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12"/>
        <w:rPr>
          <w:rFonts w:hint="eastAsia" w:ascii="仿宋_GB2312" w:hAnsi="宋体" w:eastAsia="仿宋_GB2312"/>
          <w:b/>
          <w:sz w:val="30"/>
        </w:rPr>
      </w:pPr>
    </w:p>
    <w:p>
      <w:pPr>
        <w:ind w:right="-512" w:firstLine="6110" w:firstLineChars="1902"/>
        <w:rPr>
          <w:rFonts w:ascii="仿宋_GB2312" w:hAnsi="宋体" w:eastAsia="仿宋_GB2312"/>
          <w:b/>
          <w:sz w:val="32"/>
          <w:szCs w:val="32"/>
        </w:rPr>
      </w:pPr>
      <w:r>
        <w:rPr>
          <w:rFonts w:hint="eastAsia" w:ascii="仿宋_GB2312" w:hAnsi="宋体" w:eastAsia="仿宋_GB2312"/>
          <w:b/>
          <w:sz w:val="32"/>
          <w:szCs w:val="32"/>
        </w:rPr>
        <w:t>【2024】-WG-249</w:t>
      </w:r>
    </w:p>
    <w:p>
      <w:pPr>
        <w:ind w:right="-512"/>
        <w:jc w:val="center"/>
        <w:rPr>
          <w:rFonts w:ascii="仿宋_GB2312" w:hAnsi="宋体" w:eastAsia="仿宋_GB2312"/>
          <w:b/>
          <w:sz w:val="44"/>
          <w:szCs w:val="44"/>
        </w:rPr>
      </w:pPr>
      <w:r>
        <w:rPr>
          <w:rFonts w:hint="eastAsia" w:ascii="仿宋_GB2312" w:hAnsi="宋体" w:eastAsia="仿宋_GB2312"/>
          <w:b/>
          <w:sz w:val="44"/>
          <w:szCs w:val="44"/>
        </w:rPr>
        <w:t>江苏长江水务股份有限公司宣传设计印刷项目</w:t>
      </w:r>
    </w:p>
    <w:p>
      <w:pPr>
        <w:ind w:right="-512"/>
        <w:jc w:val="center"/>
        <w:rPr>
          <w:rFonts w:ascii="仿宋_GB2312" w:hAnsi="宋体" w:eastAsia="仿宋_GB2312"/>
          <w:b/>
          <w:sz w:val="84"/>
        </w:rPr>
      </w:pPr>
    </w:p>
    <w:p>
      <w:pPr>
        <w:ind w:left="-359" w:right="-512" w:firstLine="600"/>
        <w:jc w:val="center"/>
        <w:rPr>
          <w:rFonts w:ascii="仿宋_GB2312" w:hAnsi="宋体" w:eastAsia="仿宋_GB2312"/>
          <w:b/>
          <w:sz w:val="36"/>
        </w:rPr>
      </w:pPr>
      <w:r>
        <w:rPr>
          <w:rFonts w:hint="eastAsia" w:ascii="宋体" w:hAnsi="宋体" w:eastAsia="宋体" w:cs="宋体"/>
          <w:b/>
          <w:spacing w:val="28"/>
          <w:sz w:val="52"/>
          <w:szCs w:val="48"/>
        </w:rPr>
        <w:t>招标文件</w:t>
      </w: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rPr>
          <w:rFonts w:ascii="仿宋_GB2312" w:hAnsi="宋体" w:eastAsia="仿宋_GB2312"/>
          <w:b/>
          <w:sz w:val="30"/>
        </w:rPr>
      </w:pPr>
    </w:p>
    <w:p>
      <w:pPr>
        <w:ind w:left="-359" w:right="-512"/>
        <w:jc w:val="center"/>
        <w:rPr>
          <w:rFonts w:ascii="仿宋_GB2312" w:hAnsi="宋体" w:eastAsia="仿宋_GB2312"/>
          <w:b/>
          <w:sz w:val="30"/>
          <w:szCs w:val="30"/>
        </w:rPr>
      </w:pPr>
      <w:r>
        <w:rPr>
          <w:rFonts w:hint="eastAsia" w:ascii="仿宋_GB2312" w:hAnsi="宋体" w:eastAsia="仿宋_GB2312"/>
          <w:b/>
          <w:sz w:val="30"/>
          <w:szCs w:val="30"/>
        </w:rPr>
        <w:t>招标人: 江苏长江水务股份有限公司</w:t>
      </w:r>
    </w:p>
    <w:p>
      <w:pPr>
        <w:ind w:left="-359" w:right="-512"/>
        <w:jc w:val="center"/>
        <w:rPr>
          <w:rFonts w:ascii="仿宋_GB2312" w:hAnsi="宋体" w:eastAsia="仿宋_GB2312"/>
          <w:b/>
          <w:sz w:val="30"/>
          <w:szCs w:val="30"/>
        </w:rPr>
        <w:sectPr>
          <w:headerReference r:id="rId3" w:type="default"/>
          <w:footerReference r:id="rId4" w:type="default"/>
          <w:pgSz w:w="11906" w:h="16838"/>
          <w:pgMar w:top="1418" w:right="1134" w:bottom="1418" w:left="1418" w:header="851" w:footer="851" w:gutter="0"/>
          <w:pgNumType w:start="1"/>
          <w:cols w:space="720" w:num="1"/>
          <w:docGrid w:type="lines" w:linePitch="312" w:charSpace="0"/>
        </w:sectPr>
      </w:pPr>
      <w:r>
        <w:rPr>
          <w:rFonts w:hint="eastAsia" w:ascii="仿宋_GB2312" w:hAnsi="宋体" w:eastAsia="仿宋_GB2312"/>
          <w:b/>
          <w:sz w:val="30"/>
          <w:szCs w:val="30"/>
        </w:rPr>
        <w:t>招标时间：2024年</w:t>
      </w:r>
      <w:r>
        <w:rPr>
          <w:rFonts w:hint="eastAsia" w:ascii="仿宋_GB2312" w:hAnsi="宋体" w:eastAsia="仿宋_GB2312"/>
          <w:b/>
          <w:sz w:val="30"/>
          <w:szCs w:val="30"/>
          <w:lang w:val="en-US" w:eastAsia="zh-CN"/>
        </w:rPr>
        <w:t>4</w:t>
      </w:r>
      <w:r>
        <w:rPr>
          <w:rFonts w:hint="eastAsia" w:ascii="仿宋_GB2312" w:hAnsi="宋体" w:eastAsia="仿宋_GB2312"/>
          <w:b/>
          <w:sz w:val="30"/>
          <w:szCs w:val="30"/>
        </w:rPr>
        <w:t>月</w:t>
      </w:r>
    </w:p>
    <w:p>
      <w:pPr>
        <w:pStyle w:val="2"/>
        <w:jc w:val="center"/>
      </w:pPr>
      <w:bookmarkStart w:id="0" w:name="_Toc33335621"/>
      <w:bookmarkStart w:id="1" w:name="_Toc135212457"/>
      <w:r>
        <w:rPr>
          <w:rFonts w:hint="eastAsia"/>
        </w:rPr>
        <w:t>一、</w:t>
      </w:r>
      <w:bookmarkEnd w:id="0"/>
      <w:bookmarkEnd w:id="1"/>
      <w:r>
        <w:rPr>
          <w:rFonts w:hint="eastAsia"/>
        </w:rPr>
        <w:t>招标公告</w:t>
      </w:r>
    </w:p>
    <w:p>
      <w:pPr>
        <w:spacing w:line="360" w:lineRule="auto"/>
        <w:ind w:firstLine="539"/>
        <w:rPr>
          <w:rFonts w:ascii="宋体" w:hAnsi="宋体"/>
          <w:szCs w:val="21"/>
        </w:rPr>
      </w:pPr>
      <w:r>
        <w:rPr>
          <w:rFonts w:hint="eastAsia" w:ascii="宋体" w:hAnsi="宋体"/>
          <w:szCs w:val="21"/>
        </w:rPr>
        <w:t>为了使公司广告宣传印刷统一供应，现我公司就宣传设计印刷等相关服务项目进行公开招标。</w:t>
      </w:r>
    </w:p>
    <w:p>
      <w:pPr>
        <w:spacing w:line="360" w:lineRule="auto"/>
        <w:ind w:firstLine="420" w:firstLineChars="200"/>
        <w:rPr>
          <w:rFonts w:ascii="宋体" w:hAnsi="宋体"/>
          <w:szCs w:val="21"/>
        </w:rPr>
      </w:pPr>
      <w:r>
        <w:rPr>
          <w:rFonts w:hint="eastAsia" w:ascii="宋体" w:hAnsi="宋体"/>
          <w:szCs w:val="21"/>
        </w:rPr>
        <w:t>1、招标项目：江苏长江水务股份有限公司宣传设计印刷服务</w:t>
      </w:r>
    </w:p>
    <w:p>
      <w:pPr>
        <w:spacing w:line="360" w:lineRule="auto"/>
        <w:ind w:firstLine="420" w:firstLineChars="200"/>
        <w:rPr>
          <w:rFonts w:ascii="宋体" w:hAnsi="宋体"/>
          <w:szCs w:val="21"/>
        </w:rPr>
      </w:pPr>
      <w:r>
        <w:rPr>
          <w:rFonts w:hint="eastAsia" w:ascii="宋体" w:hAnsi="宋体"/>
          <w:szCs w:val="21"/>
        </w:rPr>
        <w:t>2、招标内容：为公司内各部门、水厂、子公司提供宣传标牌设计、制作及宣传册、图纸印刷（各投标单位可自行现场查勘或取样，费用自理）。</w:t>
      </w:r>
    </w:p>
    <w:p>
      <w:pPr>
        <w:spacing w:line="360" w:lineRule="auto"/>
        <w:ind w:firstLine="420" w:firstLineChars="200"/>
        <w:rPr>
          <w:rFonts w:ascii="宋体" w:hAnsi="宋体"/>
          <w:szCs w:val="21"/>
        </w:rPr>
      </w:pPr>
      <w:r>
        <w:rPr>
          <w:rFonts w:hint="eastAsia" w:ascii="宋体" w:hAnsi="宋体"/>
          <w:szCs w:val="21"/>
        </w:rPr>
        <w:t>3、投标人资质要求：</w:t>
      </w:r>
    </w:p>
    <w:p>
      <w:pPr>
        <w:pStyle w:val="21"/>
        <w:ind w:firstLine="420" w:firstLineChars="200"/>
        <w:rPr>
          <w:sz w:val="21"/>
          <w:szCs w:val="21"/>
        </w:rPr>
      </w:pPr>
      <w:r>
        <w:rPr>
          <w:rFonts w:hint="eastAsia"/>
          <w:sz w:val="21"/>
          <w:szCs w:val="21"/>
        </w:rPr>
        <w:t>（1）凡在中华人民共和国注册的、具有独立法人资格的并依法纳税的广告公司均可投标。</w:t>
      </w:r>
    </w:p>
    <w:p>
      <w:pPr>
        <w:spacing w:line="360" w:lineRule="auto"/>
        <w:ind w:firstLine="420" w:firstLineChars="200"/>
        <w:rPr>
          <w:rFonts w:ascii="宋体" w:hAnsi="宋体"/>
          <w:szCs w:val="21"/>
        </w:rPr>
      </w:pPr>
      <w:r>
        <w:rPr>
          <w:rFonts w:hint="eastAsia" w:ascii="宋体" w:hAnsi="宋体"/>
          <w:szCs w:val="21"/>
        </w:rPr>
        <w:t>（2）按照中华人民共和国公司法运作;能独立开具广告业正式发票。</w:t>
      </w:r>
    </w:p>
    <w:p>
      <w:pPr>
        <w:spacing w:line="360" w:lineRule="auto"/>
        <w:ind w:firstLine="420" w:firstLineChars="200"/>
        <w:rPr>
          <w:rFonts w:ascii="宋体" w:hAnsi="宋体"/>
          <w:szCs w:val="21"/>
        </w:rPr>
      </w:pPr>
      <w:r>
        <w:rPr>
          <w:rFonts w:hint="eastAsia" w:ascii="宋体" w:hAnsi="宋体"/>
          <w:szCs w:val="21"/>
        </w:rPr>
        <w:t>（3）有广告行业三年以上的经营管理经验(提供营业执照复印件并加盖公章）</w:t>
      </w:r>
    </w:p>
    <w:p>
      <w:pPr>
        <w:spacing w:line="360" w:lineRule="auto"/>
        <w:ind w:firstLine="420" w:firstLineChars="200"/>
        <w:rPr>
          <w:rFonts w:ascii="宋体" w:hAnsi="宋体"/>
          <w:szCs w:val="21"/>
        </w:rPr>
      </w:pPr>
      <w:r>
        <w:rPr>
          <w:rFonts w:hint="eastAsia" w:ascii="宋体" w:hAnsi="宋体"/>
          <w:szCs w:val="21"/>
        </w:rPr>
        <w:t>（4）在扬州市机关、企事业单位等经营合作单位不少于2家（提供相关证明或银行流水）；</w:t>
      </w:r>
    </w:p>
    <w:p>
      <w:pPr>
        <w:spacing w:line="360" w:lineRule="auto"/>
        <w:ind w:firstLine="420" w:firstLineChars="200"/>
        <w:rPr>
          <w:rFonts w:ascii="宋体" w:hAnsi="宋体"/>
          <w:szCs w:val="21"/>
        </w:rPr>
      </w:pPr>
      <w:r>
        <w:rPr>
          <w:rFonts w:hint="eastAsia" w:ascii="宋体" w:hAnsi="宋体"/>
          <w:szCs w:val="21"/>
        </w:rPr>
        <w:t>（5) 投标人具有良好的社会信誉，在以往公司经营中无不良记录。</w:t>
      </w:r>
    </w:p>
    <w:p>
      <w:pPr>
        <w:spacing w:line="360" w:lineRule="auto"/>
        <w:ind w:firstLine="420" w:firstLineChars="200"/>
        <w:rPr>
          <w:rFonts w:ascii="宋体" w:hAnsi="宋体"/>
          <w:szCs w:val="21"/>
        </w:rPr>
      </w:pPr>
      <w:r>
        <w:rPr>
          <w:rFonts w:hint="eastAsia" w:cs="宋体"/>
          <w:kern w:val="0"/>
          <w:szCs w:val="21"/>
        </w:rPr>
        <w:t>4、本项目招标将选取两名入围供应商</w:t>
      </w:r>
      <w:r>
        <w:rPr>
          <w:rFonts w:hint="eastAsia" w:ascii="宋体" w:hAnsi="宋体" w:cs="宋体"/>
          <w:kern w:val="0"/>
          <w:sz w:val="24"/>
        </w:rPr>
        <w:t>，</w:t>
      </w:r>
      <w:r>
        <w:rPr>
          <w:rFonts w:hint="eastAsia" w:ascii="宋体" w:hAnsi="宋体" w:cs="宋体"/>
          <w:kern w:val="0"/>
          <w:szCs w:val="21"/>
        </w:rPr>
        <w:t>各投标人需按要求对产品</w:t>
      </w:r>
      <w:r>
        <w:rPr>
          <w:rFonts w:hint="eastAsia" w:cs="宋体"/>
          <w:kern w:val="0"/>
          <w:szCs w:val="21"/>
        </w:rPr>
        <w:t>单价</w:t>
      </w:r>
      <w:r>
        <w:rPr>
          <w:rFonts w:hint="eastAsia" w:ascii="宋体" w:hAnsi="宋体" w:cs="宋体"/>
          <w:kern w:val="0"/>
          <w:szCs w:val="21"/>
        </w:rPr>
        <w:t>进行报价，最终采购完全满足招标文件</w:t>
      </w:r>
      <w:r>
        <w:rPr>
          <w:rFonts w:hint="eastAsia" w:cs="宋体"/>
          <w:kern w:val="0"/>
          <w:szCs w:val="21"/>
        </w:rPr>
        <w:t>中的</w:t>
      </w:r>
      <w:r>
        <w:rPr>
          <w:rFonts w:hint="eastAsia" w:ascii="宋体" w:hAnsi="宋体" w:cs="宋体"/>
          <w:kern w:val="0"/>
          <w:szCs w:val="21"/>
        </w:rPr>
        <w:t>服务及技术要求且</w:t>
      </w:r>
      <w:r>
        <w:rPr>
          <w:rFonts w:hint="eastAsia" w:cs="宋体"/>
          <w:kern w:val="0"/>
          <w:szCs w:val="21"/>
        </w:rPr>
        <w:t>报价</w:t>
      </w:r>
      <w:r>
        <w:rPr>
          <w:rFonts w:hint="eastAsia" w:ascii="宋体" w:hAnsi="宋体" w:cs="宋体"/>
          <w:kern w:val="0"/>
          <w:szCs w:val="21"/>
        </w:rPr>
        <w:t>最低</w:t>
      </w:r>
      <w:r>
        <w:rPr>
          <w:rFonts w:hint="eastAsia" w:cs="宋体"/>
          <w:kern w:val="0"/>
          <w:szCs w:val="21"/>
        </w:rPr>
        <w:t>和次低</w:t>
      </w:r>
      <w:r>
        <w:rPr>
          <w:rFonts w:hint="eastAsia" w:ascii="宋体" w:hAnsi="宋体" w:cs="宋体"/>
          <w:kern w:val="0"/>
          <w:szCs w:val="21"/>
        </w:rPr>
        <w:t>的产品，如有两家或以上投标人报价相同，则评委有权对报价相同的投标人进行现场二次询价，二次询价以报价最低的一方为最终中标</w:t>
      </w:r>
      <w:r>
        <w:rPr>
          <w:rFonts w:hint="eastAsia" w:cs="宋体"/>
          <w:kern w:val="0"/>
          <w:szCs w:val="21"/>
        </w:rPr>
        <w:t>人。</w:t>
      </w:r>
    </w:p>
    <w:p>
      <w:pPr>
        <w:spacing w:line="360" w:lineRule="auto"/>
        <w:ind w:firstLine="420" w:firstLineChars="200"/>
        <w:rPr>
          <w:rFonts w:ascii="宋体" w:hAnsi="宋体"/>
          <w:szCs w:val="21"/>
        </w:rPr>
      </w:pPr>
      <w:r>
        <w:rPr>
          <w:rFonts w:hint="eastAsia" w:ascii="宋体" w:hAnsi="宋体"/>
          <w:szCs w:val="21"/>
        </w:rPr>
        <w:t>5、服务期限：本次招标的入围有效期为3年，合同一次签定，合同执行期内的任何时间内招标人有权根据实际需求向入围供应商发送采购订单，入围供应商应根据订单数量要求在合同约定的时间内供货；合同执行期内采购货物的价格为送至招标人指定地点的落地价（包含3%增值税、制作安装、上下货的人工费用），运输、卸货、安装以及在此期间的安全责任均由中标人负责；每年合同执行期满后招标人有权在下一轮合同签订前向入围供货商进行询价，在标的物单价不高于原入围单价的前提下，经双方友好协商，可续签第二年的执行合同。</w:t>
      </w:r>
    </w:p>
    <w:p>
      <w:pPr>
        <w:spacing w:line="360" w:lineRule="auto"/>
        <w:ind w:firstLine="420" w:firstLineChars="200"/>
        <w:rPr>
          <w:rFonts w:ascii="宋体" w:hAnsi="宋体"/>
          <w:szCs w:val="21"/>
        </w:rPr>
      </w:pPr>
      <w:r>
        <w:rPr>
          <w:rFonts w:hint="eastAsia" w:ascii="宋体" w:hAnsi="宋体"/>
          <w:szCs w:val="21"/>
        </w:rPr>
        <w:t>6、投标截止时间： 2022年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日9:00时为投标截止时间，逾期或未按招投标文件要求的投标恕不接受。</w:t>
      </w:r>
    </w:p>
    <w:p>
      <w:pPr>
        <w:spacing w:line="360" w:lineRule="auto"/>
        <w:ind w:firstLine="420" w:firstLineChars="200"/>
        <w:rPr>
          <w:rFonts w:ascii="宋体" w:hAnsi="宋体"/>
          <w:szCs w:val="21"/>
        </w:rPr>
      </w:pPr>
      <w:r>
        <w:rPr>
          <w:rFonts w:hint="eastAsia" w:ascii="宋体" w:hAnsi="宋体"/>
          <w:szCs w:val="21"/>
        </w:rPr>
        <w:t>7、投标文件送达地点:江苏长江水务股份有限公司物资供应处招标中心。</w:t>
      </w:r>
    </w:p>
    <w:p>
      <w:pPr>
        <w:spacing w:line="360" w:lineRule="auto"/>
        <w:ind w:firstLine="539" w:firstLineChars="257"/>
        <w:rPr>
          <w:rFonts w:ascii="宋体" w:hAnsi="宋体"/>
          <w:szCs w:val="21"/>
        </w:rPr>
      </w:pPr>
    </w:p>
    <w:p>
      <w:pPr>
        <w:spacing w:line="360" w:lineRule="auto"/>
        <w:ind w:firstLine="4529" w:firstLineChars="2157"/>
        <w:rPr>
          <w:rFonts w:ascii="宋体" w:hAnsi="宋体"/>
          <w:szCs w:val="21"/>
        </w:rPr>
      </w:pPr>
      <w:r>
        <w:rPr>
          <w:rFonts w:hint="eastAsia" w:ascii="宋体" w:hAnsi="宋体"/>
          <w:szCs w:val="21"/>
        </w:rPr>
        <w:t>地        址：扬州市文汇东路249号</w:t>
      </w:r>
    </w:p>
    <w:p>
      <w:pPr>
        <w:spacing w:line="360" w:lineRule="auto"/>
        <w:ind w:firstLine="4529" w:firstLineChars="2157"/>
        <w:rPr>
          <w:rFonts w:ascii="宋体" w:hAnsi="宋体" w:eastAsia="宋体"/>
          <w:szCs w:val="21"/>
        </w:rPr>
      </w:pPr>
      <w:r>
        <w:rPr>
          <w:rFonts w:hint="eastAsia" w:ascii="宋体" w:hAnsi="宋体"/>
          <w:szCs w:val="21"/>
        </w:rPr>
        <w:t>电        话：0514-82980012</w:t>
      </w:r>
    </w:p>
    <w:p>
      <w:pPr>
        <w:spacing w:line="360" w:lineRule="auto"/>
        <w:jc w:val="center"/>
        <w:outlineLvl w:val="0"/>
        <w:rPr>
          <w:rFonts w:ascii="宋体" w:hAnsi="宋体"/>
          <w:b/>
          <w:sz w:val="36"/>
          <w:szCs w:val="36"/>
        </w:rPr>
      </w:pPr>
      <w:r>
        <w:rPr>
          <w:rFonts w:hint="eastAsia" w:ascii="宋体" w:hAnsi="宋体"/>
          <w:szCs w:val="21"/>
          <w:lang w:val="en-US" w:eastAsia="zh-CN"/>
        </w:rPr>
        <w:t xml:space="preserve">                     </w:t>
      </w:r>
      <w:r>
        <w:rPr>
          <w:rFonts w:hint="eastAsia" w:ascii="宋体" w:hAnsi="宋体"/>
          <w:szCs w:val="21"/>
        </w:rPr>
        <w:t>联   系   人：朱华卿</w:t>
      </w:r>
      <w:r>
        <w:rPr>
          <w:rFonts w:ascii="宋体" w:hAnsi="宋体"/>
          <w:szCs w:val="21"/>
        </w:rPr>
        <w:br w:type="page"/>
      </w:r>
      <w:bookmarkStart w:id="2" w:name="_Hlt486662122"/>
      <w:bookmarkEnd w:id="2"/>
      <w:bookmarkStart w:id="3" w:name="_Hlt486327858"/>
      <w:bookmarkEnd w:id="3"/>
      <w:bookmarkStart w:id="4" w:name="_Hlt486297737"/>
      <w:bookmarkEnd w:id="4"/>
      <w:bookmarkStart w:id="5" w:name="_Toc385992326"/>
      <w:bookmarkStart w:id="6" w:name="_Toc389620165"/>
      <w:r>
        <w:rPr>
          <w:rFonts w:hint="eastAsia" w:ascii="宋体" w:hAnsi="宋体"/>
          <w:b/>
          <w:sz w:val="36"/>
          <w:szCs w:val="36"/>
        </w:rPr>
        <w:t>前  附  表</w:t>
      </w:r>
    </w:p>
    <w:tbl>
      <w:tblPr>
        <w:tblStyle w:val="16"/>
        <w:tblW w:w="5198"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2064"/>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序号</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项    目</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2760" w:firstLineChars="1150"/>
              <w:rPr>
                <w:rFonts w:ascii="宋体" w:hAnsi="宋体"/>
                <w:sz w:val="24"/>
              </w:rPr>
            </w:pPr>
            <w:r>
              <w:rPr>
                <w:rFonts w:hint="eastAsia" w:ascii="宋体" w:hAnsi="宋体"/>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1</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项目名称</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eastAsia="宋体" w:cs="宋体"/>
                <w:bCs/>
                <w:sz w:val="24"/>
              </w:rPr>
              <w:t>宣传设计印刷招标采购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3</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招标内容</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宣传设计、标牌制作、印刷服务等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4</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招标方式</w:t>
            </w:r>
          </w:p>
        </w:tc>
        <w:tc>
          <w:tcPr>
            <w:tcW w:w="3605" w:type="pct"/>
            <w:tcBorders>
              <w:top w:val="single" w:color="auto" w:sz="4" w:space="0"/>
              <w:left w:val="single" w:color="auto" w:sz="4" w:space="0"/>
              <w:bottom w:val="single" w:color="auto" w:sz="4" w:space="0"/>
              <w:right w:val="single" w:color="auto" w:sz="4" w:space="0"/>
            </w:tcBorders>
            <w:noWrap/>
            <w:vAlign w:val="center"/>
          </w:tcPr>
          <w:p>
            <w:pPr>
              <w:pStyle w:val="8"/>
              <w:jc w:val="left"/>
              <w:rPr>
                <w:rFonts w:ascii="宋体" w:hAnsi="宋体"/>
                <w:sz w:val="24"/>
                <w:szCs w:val="24"/>
              </w:rPr>
            </w:pPr>
            <w:r>
              <w:rPr>
                <w:rFonts w:hint="eastAsia" w:ascii="宋体" w:hAnsi="宋体"/>
                <w:b w:val="0"/>
                <w:bCs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5</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最高限价</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Arial" w:hAnsi="宋体" w:eastAsia="宋体"/>
                <w:bCs/>
                <w:iCs/>
                <w:sz w:val="24"/>
              </w:rPr>
            </w:pPr>
            <w:r>
              <w:rPr>
                <w:rFonts w:hint="eastAsia" w:ascii="Arial" w:hAnsi="宋体" w:eastAsia="宋体"/>
                <w:bCs/>
                <w:iCs/>
                <w:sz w:val="24"/>
              </w:rPr>
              <w:t>见开标一览表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6</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目的地</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招标方指定地点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7</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采购单位</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8</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报价方式</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密封报价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9</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报价有效期</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sz w:val="24"/>
              </w:rPr>
            </w:pPr>
            <w:r>
              <w:rPr>
                <w:rFonts w:hint="eastAsia" w:ascii="宋体" w:hAnsi="宋体"/>
                <w:sz w:val="24"/>
              </w:rPr>
              <w:t>从投标截止日起30天内有效；如中标，有效期延长至合同终止。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10</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投标截止时间</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2024年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15</w:t>
            </w:r>
            <w:bookmarkStart w:id="31" w:name="_GoBack"/>
            <w:bookmarkEnd w:id="31"/>
            <w:r>
              <w:rPr>
                <w:rFonts w:hint="eastAsia" w:ascii="宋体" w:hAnsi="宋体"/>
                <w:sz w:val="24"/>
              </w:rPr>
              <w:t xml:space="preserve">日上午  9:00  </w:t>
            </w:r>
            <w:r>
              <w:rPr>
                <w:rFonts w:hint="eastAsia" w:ascii="宋体" w:hAnsi="宋体" w:cs="宋体"/>
                <w:kern w:val="0"/>
                <w:sz w:val="24"/>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309"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11</w:t>
            </w:r>
          </w:p>
        </w:tc>
        <w:tc>
          <w:tcPr>
            <w:tcW w:w="1085"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投标文件递交</w:t>
            </w:r>
          </w:p>
        </w:tc>
        <w:tc>
          <w:tcPr>
            <w:tcW w:w="3605" w:type="pct"/>
            <w:tcBorders>
              <w:top w:val="single" w:color="auto" w:sz="4" w:space="0"/>
              <w:left w:val="single" w:color="auto" w:sz="4" w:space="0"/>
              <w:bottom w:val="single" w:color="auto" w:sz="4" w:space="0"/>
              <w:right w:val="single" w:color="auto" w:sz="8" w:space="0"/>
            </w:tcBorders>
            <w:noWrap/>
            <w:vAlign w:val="center"/>
          </w:tcPr>
          <w:p>
            <w:pPr>
              <w:spacing w:line="360" w:lineRule="auto"/>
              <w:rPr>
                <w:rFonts w:ascii="宋体" w:hAnsi="宋体"/>
                <w:sz w:val="24"/>
              </w:rPr>
            </w:pPr>
            <w:r>
              <w:rPr>
                <w:rFonts w:hint="eastAsia" w:ascii="宋体" w:hAnsi="宋体"/>
                <w:sz w:val="24"/>
              </w:rPr>
              <w:t>扬州市文汇东路249号  江苏长江水务股份有限公司物资供应处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09"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12</w:t>
            </w:r>
          </w:p>
        </w:tc>
        <w:tc>
          <w:tcPr>
            <w:tcW w:w="1085" w:type="pct"/>
            <w:tcBorders>
              <w:top w:val="single" w:color="auto" w:sz="4" w:space="0"/>
              <w:left w:val="single" w:color="auto" w:sz="8"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开标时间</w:t>
            </w:r>
          </w:p>
        </w:tc>
        <w:tc>
          <w:tcPr>
            <w:tcW w:w="3605" w:type="pct"/>
            <w:tcBorders>
              <w:top w:val="single" w:color="auto" w:sz="4" w:space="0"/>
              <w:left w:val="single" w:color="auto" w:sz="4" w:space="0"/>
              <w:bottom w:val="single" w:color="auto" w:sz="4" w:space="0"/>
              <w:right w:val="single" w:color="auto" w:sz="8" w:space="0"/>
            </w:tcBorders>
            <w:noWrap/>
            <w:vAlign w:val="center"/>
          </w:tcPr>
          <w:p>
            <w:pPr>
              <w:spacing w:line="360" w:lineRule="auto"/>
              <w:ind w:left="700" w:hanging="700"/>
              <w:rPr>
                <w:rFonts w:ascii="宋体" w:hAnsi="宋体"/>
                <w:sz w:val="24"/>
              </w:rPr>
            </w:pPr>
            <w:r>
              <w:rPr>
                <w:rFonts w:hint="eastAsia" w:ascii="宋体" w:hAnsi="宋体"/>
                <w:sz w:val="24"/>
              </w:rPr>
              <w:t>2024年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15</w:t>
            </w:r>
            <w:r>
              <w:rPr>
                <w:rFonts w:hint="eastAsia" w:ascii="宋体" w:hAnsi="宋体"/>
                <w:sz w:val="24"/>
              </w:rPr>
              <w:t xml:space="preserve">日上午  9:00  </w:t>
            </w:r>
            <w:r>
              <w:rPr>
                <w:rFonts w:hint="eastAsia" w:ascii="宋体" w:hAnsi="宋体" w:cs="宋体"/>
                <w:kern w:val="0"/>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13</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标书装订</w:t>
            </w:r>
          </w:p>
          <w:p>
            <w:pPr>
              <w:spacing w:line="360" w:lineRule="auto"/>
              <w:jc w:val="center"/>
              <w:rPr>
                <w:rFonts w:ascii="宋体" w:hAnsi="宋体"/>
                <w:sz w:val="24"/>
              </w:rPr>
            </w:pPr>
            <w:r>
              <w:rPr>
                <w:rFonts w:hint="eastAsia" w:ascii="宋体" w:hAnsi="宋体"/>
                <w:sz w:val="24"/>
              </w:rPr>
              <w:t>及密封要求</w:t>
            </w:r>
          </w:p>
        </w:tc>
        <w:tc>
          <w:tcPr>
            <w:tcW w:w="3605"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 w:val="24"/>
              </w:rPr>
            </w:pPr>
            <w:r>
              <w:rPr>
                <w:rFonts w:hint="eastAsia" w:ascii="宋体" w:hAnsi="宋体"/>
                <w:sz w:val="24"/>
              </w:rPr>
              <w:t>正、副本各一份，分别封装，所有封袋上应写明招标人名称、设备名称和标段及投标人的名称。</w:t>
            </w:r>
          </w:p>
          <w:p>
            <w:pPr>
              <w:spacing w:line="360" w:lineRule="auto"/>
              <w:rPr>
                <w:rFonts w:ascii="宋体" w:hAnsi="宋体"/>
                <w:sz w:val="24"/>
              </w:rPr>
            </w:pPr>
            <w:r>
              <w:rPr>
                <w:rFonts w:hint="eastAsia" w:ascii="宋体" w:hAnsi="宋体"/>
                <w:sz w:val="24"/>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14</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其他</w:t>
            </w:r>
          </w:p>
        </w:tc>
        <w:tc>
          <w:tcPr>
            <w:tcW w:w="3605" w:type="pct"/>
            <w:tcBorders>
              <w:top w:val="single" w:color="auto" w:sz="4" w:space="0"/>
              <w:left w:val="single" w:color="auto" w:sz="4" w:space="0"/>
              <w:bottom w:val="single" w:color="auto" w:sz="4" w:space="0"/>
              <w:right w:val="single" w:color="auto" w:sz="4" w:space="0"/>
            </w:tcBorders>
            <w:noWrap/>
            <w:vAlign w:val="center"/>
          </w:tcPr>
          <w:p>
            <w:pPr>
              <w:numPr>
                <w:ilvl w:val="0"/>
                <w:numId w:val="1"/>
              </w:numPr>
              <w:spacing w:line="360" w:lineRule="auto"/>
              <w:rPr>
                <w:rFonts w:ascii="宋体" w:hAnsi="宋体"/>
                <w:sz w:val="24"/>
              </w:rPr>
            </w:pPr>
            <w:r>
              <w:rPr>
                <w:rFonts w:hint="eastAsia" w:ascii="宋体" w:hAnsi="宋体"/>
                <w:sz w:val="24"/>
              </w:rPr>
              <w:t>下文中与“前附表”内容不一致的，以“前附表”为准；</w:t>
            </w:r>
          </w:p>
          <w:p>
            <w:pPr>
              <w:numPr>
                <w:ilvl w:val="0"/>
                <w:numId w:val="1"/>
              </w:numPr>
              <w:spacing w:line="360" w:lineRule="auto"/>
              <w:rPr>
                <w:rFonts w:ascii="宋体" w:hAnsi="宋体"/>
                <w:sz w:val="24"/>
              </w:rPr>
            </w:pPr>
            <w:r>
              <w:rPr>
                <w:rFonts w:hint="eastAsia" w:ascii="宋体" w:hAnsi="宋体"/>
                <w:sz w:val="24"/>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30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eastAsia="宋体"/>
                <w:sz w:val="24"/>
              </w:rPr>
            </w:pPr>
            <w:r>
              <w:rPr>
                <w:rFonts w:hint="eastAsia" w:ascii="宋体" w:hAnsi="宋体"/>
                <w:sz w:val="24"/>
              </w:rPr>
              <w:t>15</w:t>
            </w:r>
          </w:p>
        </w:tc>
        <w:tc>
          <w:tcPr>
            <w:tcW w:w="1085"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 w:val="24"/>
              </w:rPr>
            </w:pPr>
            <w:r>
              <w:rPr>
                <w:rFonts w:hint="eastAsia" w:ascii="宋体" w:hAnsi="宋体"/>
                <w:sz w:val="24"/>
              </w:rPr>
              <w:t>联系方式</w:t>
            </w:r>
          </w:p>
        </w:tc>
        <w:tc>
          <w:tcPr>
            <w:tcW w:w="3605" w:type="pct"/>
            <w:tcBorders>
              <w:top w:val="single" w:color="auto" w:sz="4" w:space="0"/>
              <w:left w:val="single" w:color="auto" w:sz="4" w:space="0"/>
              <w:bottom w:val="single" w:color="auto" w:sz="4" w:space="0"/>
              <w:right w:val="single" w:color="auto" w:sz="4" w:space="0"/>
            </w:tcBorders>
            <w:noWrap/>
            <w:vAlign w:val="center"/>
          </w:tcPr>
          <w:p>
            <w:pPr>
              <w:adjustRightInd w:val="0"/>
              <w:spacing w:line="360" w:lineRule="auto"/>
              <w:rPr>
                <w:rFonts w:ascii="宋体" w:hAnsi="宋体"/>
                <w:sz w:val="24"/>
              </w:rPr>
            </w:pPr>
            <w:r>
              <w:rPr>
                <w:rFonts w:hint="eastAsia" w:ascii="宋体" w:hAnsi="宋体"/>
                <w:sz w:val="24"/>
              </w:rPr>
              <w:t xml:space="preserve">招标人：江苏长江水务股份有限公司  </w:t>
            </w:r>
          </w:p>
          <w:p>
            <w:pPr>
              <w:adjustRightInd w:val="0"/>
              <w:spacing w:line="360" w:lineRule="auto"/>
              <w:rPr>
                <w:rFonts w:ascii="宋体" w:hAnsi="宋体"/>
                <w:sz w:val="24"/>
              </w:rPr>
            </w:pPr>
            <w:r>
              <w:rPr>
                <w:rFonts w:hint="eastAsia" w:ascii="宋体" w:hAnsi="宋体"/>
                <w:sz w:val="24"/>
              </w:rPr>
              <w:t>地  址：扬州市文汇东路249号</w:t>
            </w:r>
          </w:p>
          <w:p>
            <w:pPr>
              <w:adjustRightInd w:val="0"/>
              <w:spacing w:line="360" w:lineRule="auto"/>
              <w:rPr>
                <w:rFonts w:ascii="宋体" w:hAnsi="宋体"/>
                <w:sz w:val="24"/>
              </w:rPr>
            </w:pPr>
            <w:r>
              <w:rPr>
                <w:rFonts w:hint="eastAsia" w:ascii="宋体" w:hAnsi="宋体"/>
                <w:sz w:val="24"/>
              </w:rPr>
              <w:t>电  话：0514-82980012 联系人：朱华卿</w:t>
            </w:r>
          </w:p>
        </w:tc>
      </w:tr>
    </w:tbl>
    <w:p>
      <w:pPr>
        <w:pStyle w:val="2"/>
        <w:spacing w:before="0" w:after="0" w:line="360" w:lineRule="auto"/>
        <w:rPr>
          <w:rFonts w:ascii="宋体" w:hAnsi="宋体" w:eastAsia="宋体"/>
          <w:sz w:val="21"/>
          <w:szCs w:val="21"/>
        </w:rPr>
      </w:pPr>
      <w:r>
        <w:rPr>
          <w:rFonts w:cs="Arial"/>
          <w:b w:val="0"/>
        </w:rPr>
        <w:br w:type="page"/>
      </w:r>
      <w:bookmarkStart w:id="7" w:name="_Toc135212460"/>
      <w:bookmarkStart w:id="8" w:name="_Toc33335624"/>
      <w:r>
        <w:rPr>
          <w:rFonts w:hint="eastAsia" w:ascii="宋体" w:hAnsi="宋体" w:eastAsia="宋体" w:cs="Arial"/>
          <w:b w:val="0"/>
          <w:sz w:val="21"/>
          <w:szCs w:val="21"/>
        </w:rPr>
        <w:t>一、</w:t>
      </w:r>
      <w:r>
        <w:rPr>
          <w:rFonts w:hint="eastAsia" w:ascii="宋体" w:hAnsi="宋体" w:eastAsia="宋体"/>
          <w:bCs/>
          <w:sz w:val="21"/>
          <w:szCs w:val="21"/>
        </w:rPr>
        <w:t>总    则</w:t>
      </w:r>
      <w:bookmarkEnd w:id="5"/>
      <w:bookmarkEnd w:id="6"/>
      <w:bookmarkEnd w:id="7"/>
      <w:bookmarkEnd w:id="8"/>
    </w:p>
    <w:p>
      <w:pPr>
        <w:spacing w:line="360" w:lineRule="auto"/>
        <w:rPr>
          <w:rFonts w:ascii="宋体" w:hAnsi="宋体"/>
          <w:szCs w:val="21"/>
        </w:rPr>
      </w:pPr>
      <w:bookmarkStart w:id="9" w:name="_Toc385992327"/>
      <w:bookmarkStart w:id="10" w:name="_Toc389620166"/>
      <w:r>
        <w:rPr>
          <w:rFonts w:ascii="宋体" w:hAnsi="宋体"/>
          <w:szCs w:val="21"/>
        </w:rPr>
        <w:t>1.</w:t>
      </w:r>
      <w:r>
        <w:rPr>
          <w:rFonts w:ascii="宋体" w:hAnsi="宋体"/>
          <w:szCs w:val="21"/>
        </w:rPr>
        <w:tab/>
      </w:r>
      <w:r>
        <w:rPr>
          <w:rFonts w:hint="eastAsia" w:ascii="宋体" w:hAnsi="宋体"/>
          <w:szCs w:val="21"/>
        </w:rPr>
        <w:t>适用范围</w:t>
      </w:r>
      <w:bookmarkEnd w:id="9"/>
      <w:bookmarkEnd w:id="10"/>
    </w:p>
    <w:p>
      <w:pPr>
        <w:spacing w:line="360" w:lineRule="auto"/>
        <w:rPr>
          <w:rFonts w:ascii="宋体" w:hAnsi="宋体"/>
          <w:szCs w:val="21"/>
        </w:rPr>
      </w:pPr>
      <w:r>
        <w:rPr>
          <w:rFonts w:ascii="宋体" w:hAnsi="宋体"/>
          <w:szCs w:val="21"/>
        </w:rPr>
        <w:t>1.1</w:t>
      </w:r>
      <w:r>
        <w:rPr>
          <w:rFonts w:hint="eastAsia" w:ascii="宋体" w:hAnsi="宋体"/>
          <w:szCs w:val="21"/>
        </w:rPr>
        <w:t xml:space="preserve">  本次招标仅适用于本招标文件中所叙述项目下的服务采购招标。</w:t>
      </w:r>
    </w:p>
    <w:p>
      <w:pPr>
        <w:spacing w:line="360" w:lineRule="auto"/>
        <w:rPr>
          <w:rFonts w:ascii="宋体" w:hAnsi="宋体"/>
          <w:szCs w:val="21"/>
        </w:rPr>
      </w:pPr>
      <w:bookmarkStart w:id="11" w:name="_Toc385992328"/>
      <w:bookmarkStart w:id="12" w:name="_Toc389620167"/>
      <w:r>
        <w:rPr>
          <w:rFonts w:ascii="宋体" w:hAnsi="宋体"/>
          <w:szCs w:val="21"/>
        </w:rPr>
        <w:t>2.</w:t>
      </w:r>
      <w:r>
        <w:rPr>
          <w:rFonts w:ascii="宋体" w:hAnsi="宋体"/>
          <w:szCs w:val="21"/>
        </w:rPr>
        <w:tab/>
      </w:r>
      <w:r>
        <w:rPr>
          <w:rFonts w:hint="eastAsia" w:ascii="宋体" w:hAnsi="宋体"/>
          <w:szCs w:val="21"/>
        </w:rPr>
        <w:t>定义</w:t>
      </w:r>
      <w:bookmarkEnd w:id="11"/>
      <w:bookmarkEnd w:id="12"/>
    </w:p>
    <w:p>
      <w:pPr>
        <w:spacing w:line="360" w:lineRule="auto"/>
        <w:ind w:left="540" w:leftChars="-1" w:hanging="542"/>
        <w:rPr>
          <w:rFonts w:ascii="宋体" w:hAnsi="宋体"/>
          <w:bCs/>
          <w:szCs w:val="21"/>
        </w:rPr>
      </w:pPr>
      <w:r>
        <w:rPr>
          <w:rFonts w:ascii="宋体" w:hAnsi="宋体"/>
          <w:szCs w:val="21"/>
        </w:rPr>
        <w:t>2.1</w:t>
      </w:r>
      <w:r>
        <w:rPr>
          <w:rFonts w:hint="eastAsia" w:ascii="宋体" w:hAnsi="宋体"/>
          <w:szCs w:val="21"/>
        </w:rPr>
        <w:t xml:space="preserve">  “招标人”系指依照《中华人民共和国招标投标法》规定提出项目、进行招标的法人或其他组织</w:t>
      </w:r>
    </w:p>
    <w:p>
      <w:pPr>
        <w:spacing w:line="360" w:lineRule="auto"/>
        <w:ind w:left="540" w:leftChars="-1" w:hanging="542"/>
        <w:rPr>
          <w:rFonts w:ascii="宋体" w:hAnsi="宋体"/>
          <w:szCs w:val="21"/>
        </w:rPr>
      </w:pPr>
      <w:r>
        <w:rPr>
          <w:rFonts w:ascii="宋体" w:hAnsi="宋体"/>
          <w:szCs w:val="21"/>
        </w:rPr>
        <w:t>2.</w:t>
      </w:r>
      <w:r>
        <w:rPr>
          <w:rFonts w:hint="eastAsia" w:ascii="宋体" w:hAnsi="宋体"/>
          <w:szCs w:val="21"/>
        </w:rPr>
        <w:t>2 “投标人”系指响应招标人要求，向招标人提交投标文件的广告公司。</w:t>
      </w:r>
    </w:p>
    <w:p>
      <w:pPr>
        <w:spacing w:line="360" w:lineRule="auto"/>
        <w:ind w:left="540" w:leftChars="-1" w:hanging="542"/>
        <w:rPr>
          <w:rFonts w:ascii="宋体" w:hAnsi="宋体"/>
          <w:szCs w:val="21"/>
        </w:rPr>
      </w:pPr>
      <w:r>
        <w:rPr>
          <w:rFonts w:ascii="宋体" w:hAnsi="宋体"/>
          <w:szCs w:val="21"/>
        </w:rPr>
        <w:t>2.</w:t>
      </w:r>
      <w:r>
        <w:rPr>
          <w:rFonts w:hint="eastAsia" w:ascii="宋体" w:hAnsi="宋体"/>
          <w:szCs w:val="21"/>
        </w:rPr>
        <w:t>3“服务”系指根据本招标文件规定投标人须承担的广告宣传设计、标牌制作安装、宣传画册和图纸印刷服务。</w:t>
      </w:r>
    </w:p>
    <w:p>
      <w:pPr>
        <w:spacing w:line="360" w:lineRule="auto"/>
        <w:rPr>
          <w:rFonts w:ascii="宋体" w:hAnsi="宋体"/>
          <w:szCs w:val="21"/>
        </w:rPr>
      </w:pPr>
      <w:bookmarkStart w:id="13" w:name="_Toc389620168"/>
      <w:bookmarkStart w:id="14" w:name="_Toc385992329"/>
      <w:r>
        <w:rPr>
          <w:rFonts w:hint="eastAsia" w:ascii="宋体" w:hAnsi="宋体"/>
          <w:szCs w:val="21"/>
        </w:rPr>
        <w:t>二、投标须知：</w:t>
      </w:r>
    </w:p>
    <w:p>
      <w:pPr>
        <w:spacing w:line="360" w:lineRule="auto"/>
        <w:rPr>
          <w:rFonts w:ascii="宋体" w:hAnsi="宋体"/>
          <w:szCs w:val="21"/>
        </w:rPr>
      </w:pPr>
      <w:r>
        <w:rPr>
          <w:rFonts w:hint="eastAsia" w:ascii="宋体" w:hAnsi="宋体"/>
          <w:szCs w:val="21"/>
        </w:rPr>
        <w:t>1</w:t>
      </w:r>
      <w:r>
        <w:rPr>
          <w:rFonts w:ascii="宋体" w:hAnsi="宋体"/>
          <w:szCs w:val="21"/>
        </w:rPr>
        <w:t>.</w:t>
      </w:r>
      <w:r>
        <w:rPr>
          <w:rFonts w:ascii="宋体" w:hAnsi="宋体"/>
          <w:szCs w:val="21"/>
        </w:rPr>
        <w:tab/>
      </w:r>
      <w:r>
        <w:rPr>
          <w:rFonts w:hint="eastAsia" w:ascii="宋体" w:hAnsi="宋体"/>
          <w:szCs w:val="21"/>
        </w:rPr>
        <w:t>合格的投标人</w:t>
      </w:r>
      <w:bookmarkEnd w:id="13"/>
      <w:bookmarkEnd w:id="14"/>
    </w:p>
    <w:p>
      <w:pPr>
        <w:pStyle w:val="21"/>
        <w:ind w:firstLine="420" w:firstLineChars="200"/>
        <w:rPr>
          <w:sz w:val="21"/>
          <w:szCs w:val="21"/>
        </w:rPr>
      </w:pPr>
      <w:r>
        <w:rPr>
          <w:rFonts w:hint="eastAsia"/>
          <w:sz w:val="21"/>
          <w:szCs w:val="21"/>
        </w:rPr>
        <w:t>（1）凡在中华人民共和国注册的、具有独立法人资格的并依法纳税的广告公司均可投标。</w:t>
      </w:r>
    </w:p>
    <w:p>
      <w:pPr>
        <w:spacing w:line="360" w:lineRule="auto"/>
        <w:ind w:firstLine="420" w:firstLineChars="200"/>
        <w:rPr>
          <w:rFonts w:ascii="宋体" w:hAnsi="宋体"/>
          <w:szCs w:val="21"/>
        </w:rPr>
      </w:pPr>
      <w:r>
        <w:rPr>
          <w:rFonts w:hint="eastAsia" w:ascii="宋体" w:hAnsi="宋体"/>
          <w:szCs w:val="21"/>
        </w:rPr>
        <w:t>（2）按照中华人民共和国公司法运作;能独立开具广告业正式发票。</w:t>
      </w:r>
    </w:p>
    <w:p>
      <w:pPr>
        <w:spacing w:line="360" w:lineRule="auto"/>
        <w:ind w:firstLine="420" w:firstLineChars="200"/>
        <w:rPr>
          <w:rFonts w:ascii="宋体" w:hAnsi="宋体"/>
          <w:szCs w:val="21"/>
        </w:rPr>
      </w:pPr>
      <w:r>
        <w:rPr>
          <w:rFonts w:hint="eastAsia" w:ascii="宋体" w:hAnsi="宋体"/>
          <w:szCs w:val="21"/>
        </w:rPr>
        <w:t>（3）有广告行业三年以上的经营管理经验(提供营业执照复印件并加盖公章）</w:t>
      </w:r>
    </w:p>
    <w:p>
      <w:pPr>
        <w:spacing w:line="360" w:lineRule="auto"/>
        <w:ind w:firstLine="420" w:firstLineChars="200"/>
        <w:rPr>
          <w:rFonts w:ascii="宋体" w:hAnsi="宋体"/>
          <w:szCs w:val="21"/>
        </w:rPr>
      </w:pPr>
      <w:r>
        <w:rPr>
          <w:rFonts w:hint="eastAsia" w:ascii="宋体" w:hAnsi="宋体"/>
          <w:szCs w:val="21"/>
        </w:rPr>
        <w:t>（4）在扬州市机关、企事业单位等经营合作单位不少于2家（提供相关证明或银行流水）；</w:t>
      </w:r>
    </w:p>
    <w:p>
      <w:pPr>
        <w:spacing w:line="360" w:lineRule="auto"/>
        <w:ind w:left="539" w:leftChars="199" w:hanging="121" w:hangingChars="58"/>
        <w:rPr>
          <w:rFonts w:ascii="宋体" w:hAnsi="宋体"/>
          <w:szCs w:val="21"/>
        </w:rPr>
      </w:pPr>
      <w:r>
        <w:rPr>
          <w:rFonts w:hint="eastAsia" w:ascii="宋体" w:hAnsi="宋体"/>
          <w:szCs w:val="21"/>
        </w:rPr>
        <w:t>（5) 投标人具有良好的社会信誉，在以往公司经营中无不良记录。</w:t>
      </w:r>
    </w:p>
    <w:p>
      <w:pPr>
        <w:spacing w:line="360" w:lineRule="auto"/>
        <w:rPr>
          <w:rFonts w:ascii="宋体" w:hAnsi="宋体"/>
          <w:szCs w:val="21"/>
        </w:rPr>
      </w:pPr>
      <w:r>
        <w:rPr>
          <w:rFonts w:hint="eastAsia" w:ascii="宋体" w:hAnsi="宋体"/>
          <w:szCs w:val="21"/>
        </w:rPr>
        <w:t>2. 标前现场查勘与答疑</w:t>
      </w:r>
    </w:p>
    <w:p>
      <w:pPr>
        <w:spacing w:line="360" w:lineRule="auto"/>
        <w:ind w:left="539" w:leftChars="99" w:hanging="331" w:hangingChars="158"/>
        <w:rPr>
          <w:rFonts w:ascii="宋体" w:hAnsi="宋体"/>
          <w:szCs w:val="21"/>
        </w:rPr>
      </w:pPr>
      <w:r>
        <w:rPr>
          <w:rFonts w:hint="eastAsia" w:ascii="宋体" w:hAnsi="宋体"/>
          <w:szCs w:val="21"/>
        </w:rPr>
        <w:t>2.1  投标人可对江苏长江水务股份有限公司各服务现场进行查勘或取样，以便投标人获得有关编制</w:t>
      </w:r>
    </w:p>
    <w:p>
      <w:pPr>
        <w:spacing w:line="360" w:lineRule="auto"/>
        <w:ind w:left="540" w:leftChars="-1" w:hanging="542"/>
        <w:rPr>
          <w:rFonts w:ascii="宋体" w:hAnsi="宋体"/>
          <w:szCs w:val="21"/>
        </w:rPr>
      </w:pPr>
      <w:r>
        <w:rPr>
          <w:rFonts w:hint="eastAsia" w:ascii="宋体" w:hAnsi="宋体"/>
          <w:szCs w:val="21"/>
        </w:rPr>
        <w:t>投标文件和签署合同所涉及现场的资料。现场查勘、标书编制等所有费用由投标人自行承担，招标人将</w:t>
      </w:r>
    </w:p>
    <w:p>
      <w:pPr>
        <w:spacing w:line="360" w:lineRule="auto"/>
        <w:ind w:left="540" w:leftChars="-1" w:hanging="542"/>
        <w:rPr>
          <w:rFonts w:ascii="宋体" w:hAnsi="宋体" w:eastAsia="宋体"/>
          <w:szCs w:val="21"/>
        </w:rPr>
      </w:pPr>
      <w:r>
        <w:rPr>
          <w:rFonts w:hint="eastAsia" w:ascii="宋体" w:hAnsi="宋体"/>
          <w:szCs w:val="21"/>
        </w:rPr>
        <w:t>现场进行标前答疑澄清、解答投标人提出的问题，</w:t>
      </w:r>
    </w:p>
    <w:p>
      <w:pPr>
        <w:spacing w:line="360" w:lineRule="auto"/>
        <w:rPr>
          <w:rFonts w:ascii="宋体" w:hAnsi="宋体"/>
          <w:szCs w:val="21"/>
        </w:rPr>
      </w:pPr>
      <w:r>
        <w:rPr>
          <w:rFonts w:hint="eastAsia" w:ascii="宋体" w:hAnsi="宋体"/>
          <w:szCs w:val="21"/>
        </w:rPr>
        <w:t>3、 投标人应认真阅读招标文件中的所有条款、格式和服务要求等。投标人没有按照招标文件要求提交全部资料，或其投标文件没有对招标文件全面做出实质性响应，都可能导致投标被拒绝。</w:t>
      </w:r>
    </w:p>
    <w:p>
      <w:pPr>
        <w:spacing w:line="360" w:lineRule="auto"/>
        <w:rPr>
          <w:rFonts w:ascii="宋体" w:hAnsi="宋体"/>
          <w:szCs w:val="21"/>
        </w:rPr>
      </w:pPr>
      <w:r>
        <w:rPr>
          <w:rFonts w:hint="eastAsia" w:ascii="宋体" w:hAnsi="宋体"/>
          <w:szCs w:val="21"/>
        </w:rPr>
        <w:t>4、 投标人应将“开标一览表”单独封装并在密封处加盖密封章，与投标文件分装。</w:t>
      </w:r>
    </w:p>
    <w:p>
      <w:pPr>
        <w:spacing w:line="360" w:lineRule="auto"/>
        <w:rPr>
          <w:rFonts w:ascii="宋体" w:hAnsi="宋体"/>
          <w:szCs w:val="21"/>
        </w:rPr>
      </w:pPr>
      <w:r>
        <w:rPr>
          <w:rFonts w:hint="eastAsia" w:ascii="宋体" w:hAnsi="宋体"/>
          <w:szCs w:val="21"/>
        </w:rPr>
        <w:t>5、如果未按上述规定进行密封和标记，招标人对投标文件的误投或提前拆封不负责任。</w:t>
      </w:r>
    </w:p>
    <w:p>
      <w:pPr>
        <w:spacing w:line="360" w:lineRule="auto"/>
        <w:ind w:left="540" w:hanging="539" w:hangingChars="257"/>
        <w:rPr>
          <w:rFonts w:ascii="宋体" w:hAnsi="宋体"/>
          <w:szCs w:val="21"/>
        </w:rPr>
      </w:pPr>
      <w:r>
        <w:rPr>
          <w:rFonts w:hint="eastAsia" w:ascii="宋体" w:hAnsi="宋体"/>
          <w:szCs w:val="21"/>
        </w:rPr>
        <w:t>6、投标人应按照前附表第10条的规定，于投标截止时间前由专人将投标文件送至指定地点。</w:t>
      </w:r>
    </w:p>
    <w:p>
      <w:pPr>
        <w:tabs>
          <w:tab w:val="left" w:pos="952"/>
          <w:tab w:val="left" w:pos="1148"/>
          <w:tab w:val="left" w:pos="1400"/>
        </w:tabs>
        <w:spacing w:line="360" w:lineRule="auto"/>
        <w:jc w:val="center"/>
        <w:rPr>
          <w:b/>
          <w:bCs/>
        </w:rPr>
      </w:pPr>
      <w:bookmarkStart w:id="15" w:name="_Toc522708171"/>
      <w:bookmarkStart w:id="16" w:name="_Toc33335629"/>
    </w:p>
    <w:p>
      <w:pPr>
        <w:tabs>
          <w:tab w:val="left" w:pos="952"/>
          <w:tab w:val="left" w:pos="1148"/>
          <w:tab w:val="left" w:pos="1400"/>
        </w:tabs>
        <w:spacing w:line="360" w:lineRule="auto"/>
        <w:jc w:val="center"/>
        <w:rPr>
          <w:b/>
          <w:bCs/>
        </w:rPr>
      </w:pPr>
      <w:r>
        <w:rPr>
          <w:rFonts w:hint="eastAsia"/>
          <w:b/>
          <w:bCs/>
        </w:rPr>
        <w:t>一、评标办法</w:t>
      </w:r>
    </w:p>
    <w:p>
      <w:pPr>
        <w:autoSpaceDE w:val="0"/>
        <w:autoSpaceDN w:val="0"/>
        <w:adjustRightInd w:val="0"/>
        <w:snapToGrid w:val="0"/>
        <w:spacing w:line="480" w:lineRule="exact"/>
        <w:rPr>
          <w:rFonts w:cs="宋体"/>
          <w:kern w:val="0"/>
          <w:szCs w:val="21"/>
        </w:rPr>
      </w:pPr>
      <w:r>
        <w:rPr>
          <w:rFonts w:hint="eastAsia" w:ascii="宋体" w:hAnsi="宋体"/>
          <w:szCs w:val="21"/>
        </w:rPr>
        <w:t>1、本次评标采用最低评标价法，</w:t>
      </w:r>
      <w:r>
        <w:rPr>
          <w:rFonts w:hint="eastAsia" w:ascii="宋体" w:hAnsi="宋体" w:eastAsia="宋体" w:cs="宋体"/>
          <w:szCs w:val="21"/>
          <w:shd w:val="clear" w:color="auto" w:fill="FFFFFF"/>
        </w:rPr>
        <w:t>取其中能够满足招标文件的各项要求的“价格最低者及次低者”为中标人候选人。</w:t>
      </w:r>
    </w:p>
    <w:p>
      <w:pPr>
        <w:pStyle w:val="21"/>
        <w:ind w:firstLine="0"/>
        <w:rPr>
          <w:sz w:val="21"/>
          <w:szCs w:val="21"/>
        </w:rPr>
      </w:pPr>
      <w:r>
        <w:rPr>
          <w:rFonts w:hint="eastAsia"/>
          <w:sz w:val="21"/>
          <w:szCs w:val="21"/>
        </w:rPr>
        <w:t>2、本次评标将充分考虑投标报价合理性，评标时由评委现场在各家投标人报价中随机抽取10项（或以上）相同单项，对各投标人相同单项报价之和进行评标；优先选择报价最低和次低者作为</w:t>
      </w:r>
      <w:r>
        <w:rPr>
          <w:rFonts w:hint="eastAsia" w:eastAsia="宋体" w:cs="宋体"/>
          <w:sz w:val="21"/>
          <w:szCs w:val="21"/>
          <w:shd w:val="clear" w:color="auto" w:fill="FFFFFF"/>
        </w:rPr>
        <w:t>中标人候选人；</w:t>
      </w:r>
      <w:r>
        <w:rPr>
          <w:rFonts w:hint="eastAsia"/>
          <w:bCs/>
          <w:sz w:val="21"/>
          <w:szCs w:val="21"/>
        </w:rPr>
        <w:t>随机抽取的相同单项之和</w:t>
      </w:r>
      <w:r>
        <w:rPr>
          <w:rFonts w:hint="eastAsia" w:cs="宋体"/>
          <w:kern w:val="0"/>
          <w:sz w:val="21"/>
          <w:szCs w:val="21"/>
        </w:rPr>
        <w:t>如有两家（或以上）投标人报价相同，优先选择总报价最低者作为中标候选人；如总报价仍然相同，则评委有权对报价相同的投标人进行现场二次询价，二次询价以报价最低的一方优先选择为中标人</w:t>
      </w:r>
      <w:r>
        <w:rPr>
          <w:rFonts w:hint="eastAsia" w:eastAsia="宋体" w:cs="宋体"/>
          <w:sz w:val="21"/>
          <w:szCs w:val="21"/>
          <w:shd w:val="clear" w:color="auto" w:fill="FFFFFF"/>
        </w:rPr>
        <w:t>候选人</w:t>
      </w:r>
      <w:r>
        <w:rPr>
          <w:rFonts w:hint="eastAsia" w:cs="宋体"/>
          <w:kern w:val="0"/>
          <w:sz w:val="21"/>
          <w:szCs w:val="21"/>
        </w:rPr>
        <w:t>。</w:t>
      </w:r>
    </w:p>
    <w:p>
      <w:pPr>
        <w:autoSpaceDE w:val="0"/>
        <w:autoSpaceDN w:val="0"/>
        <w:adjustRightInd w:val="0"/>
        <w:snapToGrid w:val="0"/>
        <w:spacing w:line="480" w:lineRule="exact"/>
        <w:ind w:firstLine="480" w:firstLineChars="200"/>
        <w:rPr>
          <w:rFonts w:ascii="宋体" w:hAnsi="宋体" w:eastAsia="宋体"/>
          <w:bCs/>
          <w:sz w:val="24"/>
        </w:rPr>
      </w:pPr>
    </w:p>
    <w:p>
      <w:pPr>
        <w:autoSpaceDE w:val="0"/>
        <w:autoSpaceDN w:val="0"/>
        <w:adjustRightInd w:val="0"/>
        <w:snapToGrid w:val="0"/>
        <w:spacing w:line="480" w:lineRule="exact"/>
        <w:ind w:firstLine="480" w:firstLineChars="200"/>
        <w:rPr>
          <w:rFonts w:ascii="宋体" w:hAnsi="宋体" w:eastAsia="宋体"/>
          <w:bCs/>
          <w:sz w:val="24"/>
        </w:rPr>
      </w:pPr>
      <w:r>
        <w:rPr>
          <w:rFonts w:hint="eastAsia" w:ascii="宋体" w:hAnsi="宋体" w:eastAsia="宋体"/>
          <w:bCs/>
          <w:sz w:val="24"/>
        </w:rPr>
        <w:t>开标一览表：</w:t>
      </w:r>
    </w:p>
    <w:tbl>
      <w:tblPr>
        <w:tblStyle w:val="17"/>
        <w:tblW w:w="5014" w:type="pct"/>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3617"/>
        <w:gridCol w:w="3224"/>
        <w:gridCol w:w="478"/>
        <w:gridCol w:w="788"/>
        <w:gridCol w:w="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序号</w:t>
            </w:r>
          </w:p>
        </w:tc>
        <w:tc>
          <w:tcPr>
            <w:tcW w:w="1100"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内容</w:t>
            </w:r>
          </w:p>
        </w:tc>
        <w:tc>
          <w:tcPr>
            <w:tcW w:w="1945"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规格型号</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单位</w:t>
            </w:r>
          </w:p>
        </w:tc>
        <w:tc>
          <w:tcPr>
            <w:tcW w:w="572"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Cs w:val="21"/>
              </w:rPr>
              <w:t>单价（元）</w:t>
            </w:r>
          </w:p>
        </w:tc>
        <w:tc>
          <w:tcPr>
            <w:tcW w:w="476"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备注注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大小橱窗画面</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设计画面+KT板（根据公司橱窗大小）</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平方</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2</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易拉宝展架画面</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设计画面80cm*200cm（不含架子）</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平方</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3</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普通展架画面</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设计画面80cm*180cm（不含架子）</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块</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4</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易拉宝展架</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画面80cm*200cm展架</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个</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5</w:t>
            </w:r>
          </w:p>
        </w:tc>
        <w:tc>
          <w:tcPr>
            <w:tcW w:w="2020" w:type="dxa"/>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普通展架</w:t>
            </w:r>
          </w:p>
        </w:tc>
        <w:tc>
          <w:tcPr>
            <w:tcW w:w="3571" w:type="dxa"/>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画面80cm*180cm展架</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个</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6</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党员示范岗</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亚克力+画面10cm*15cm（立牌）</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套</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7</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奖牌</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荣誉颁发40cm*30cm</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块</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8</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铜牌</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不锈钢/钛金60cm*40cm</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块</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9</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服务手册（铜板纸）</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营业所宣传册10cm*21cm，2000份起印</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10</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营业所联单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一式两联A4，5000份起印（含胶头费用）</w:t>
            </w:r>
          </w:p>
        </w:tc>
        <w:tc>
          <w:tcPr>
            <w:tcW w:w="417" w:type="pct"/>
            <w:noWrap/>
            <w:vAlign w:val="center"/>
          </w:tcPr>
          <w:p>
            <w:pPr>
              <w:autoSpaceDE w:val="0"/>
              <w:autoSpaceDN w:val="0"/>
              <w:adjustRightInd w:val="0"/>
              <w:snapToGrid w:val="0"/>
              <w:spacing w:line="480" w:lineRule="exact"/>
              <w:jc w:val="center"/>
              <w:rPr>
                <w:rFonts w:ascii="宋体" w:hAnsi="宋体" w:eastAsia="宋体"/>
                <w:bCs/>
                <w:color w:val="000000"/>
                <w:sz w:val="24"/>
              </w:rPr>
            </w:pPr>
            <w:r>
              <w:rPr>
                <w:rFonts w:hint="eastAsia" w:ascii="宋体" w:hAnsi="宋体"/>
                <w:bCs/>
                <w:color w:val="000000"/>
                <w:sz w:val="24"/>
              </w:rPr>
              <w:t>份</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11</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领料单</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一式五联（10cm*21cm），5000份起印（含胶头费用）</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份</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12</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固定资产增加表</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bCs/>
                <w:color w:val="000000"/>
                <w:sz w:val="24"/>
              </w:rPr>
              <w:t>11cm*21.5cm（含胶头费用）1000张起印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13</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一次性纸杯</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食品材质，安全饮用280ML，2000个起印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个</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14</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凭证封面/封底</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牛皮纸A4（157克），1000份起印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套</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exac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15</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财务账页</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根据公司原有样版，一千份起印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16</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工程图纸</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黑白白图A2</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黑白白图A1</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黑白白图A0</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黑白蓝图A2</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黑白蓝图A1</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黑白蓝图A0</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彩色A2</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彩色A1</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彩色A0</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17</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装订</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无线胶装A4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无线胶装A3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打孔装订A4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打孔装订A3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精装A4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精装A3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18</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横幅</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70CM宽加厚高强布幅面（含上下绳子）</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米</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90CM宽加厚高强布幅面（含上下绳子</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米</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70CM宽加厚写真布幅面（含上下绳子）</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米</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90CM宽加厚写真布幅面（含上下绳子</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米</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19</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手提袋定制</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300克白卡复膜（36cm*26cm*8cm）1000只起制</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只</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jc w:val="center"/>
              <w:rPr>
                <w:color w:val="000000"/>
              </w:rPr>
            </w:pPr>
            <w:r>
              <w:rPr>
                <w:rFonts w:hint="eastAsia"/>
                <w:color w:val="000000"/>
              </w:rPr>
              <w:t>20</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p>
          <w:p>
            <w:pPr>
              <w:rPr>
                <w:color w:val="000000"/>
              </w:rPr>
            </w:pPr>
          </w:p>
          <w:p>
            <w:pPr>
              <w:rPr>
                <w:color w:val="000000"/>
              </w:rPr>
            </w:pPr>
            <w:r>
              <w:rPr>
                <w:rFonts w:hint="eastAsia"/>
                <w:color w:val="000000"/>
              </w:rPr>
              <w:t>黑白扫描</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A2</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A1</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A0</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21</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仿皮面记事本（封面及内页印长江水务LOGO；封面印姓名）</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15*21.5cm（内100页）</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18*25cm（内100页）</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17*10cm（内100页）</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22</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大批量打印（500张起）</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A4铜板纸（157克）</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A4牛皮纸（157克）</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23</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彩色扫描</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A4</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A3</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A2</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A1</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A0</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24</w:t>
            </w:r>
          </w:p>
        </w:tc>
        <w:tc>
          <w:tcPr>
            <w:tcW w:w="1100" w:type="pct"/>
            <w:vMerge w:val="restar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荣誉证书一套制作打印</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6K  21.5-29cm</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8k  18-25cm</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noWrap/>
            <w:vAlign w:val="center"/>
          </w:tcPr>
          <w:p>
            <w:pPr>
              <w:autoSpaceDE w:val="0"/>
              <w:autoSpaceDN w:val="0"/>
              <w:adjustRightInd w:val="0"/>
              <w:snapToGrid w:val="0"/>
              <w:spacing w:line="480" w:lineRule="exact"/>
              <w:jc w:val="center"/>
              <w:rPr>
                <w:rFonts w:ascii="宋体" w:hAnsi="宋体"/>
                <w:bCs/>
                <w:color w:val="000000"/>
                <w:sz w:val="24"/>
              </w:rPr>
            </w:pPr>
          </w:p>
        </w:tc>
        <w:tc>
          <w:tcPr>
            <w:tcW w:w="1100" w:type="pct"/>
            <w:vMerge w:val="continue"/>
            <w:noWrap/>
            <w:vAlign w:val="center"/>
          </w:tcPr>
          <w:p>
            <w:pPr>
              <w:autoSpaceDE w:val="0"/>
              <w:autoSpaceDN w:val="0"/>
              <w:adjustRightInd w:val="0"/>
              <w:snapToGrid w:val="0"/>
              <w:spacing w:line="480" w:lineRule="exact"/>
              <w:rPr>
                <w:rFonts w:ascii="宋体" w:hAnsi="宋体"/>
                <w:bCs/>
                <w:color w:val="000000"/>
                <w:sz w:val="24"/>
              </w:rPr>
            </w:pP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 xml:space="preserve">12k  21-15cm </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本</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eastAsia="宋体" w:cs="宋体"/>
                <w:kern w:val="0"/>
                <w:szCs w:val="21"/>
              </w:rPr>
            </w:pPr>
            <w:r>
              <w:rPr>
                <w:rFonts w:hint="eastAsia" w:ascii="宋体" w:hAnsi="宋体" w:eastAsia="宋体" w:cs="宋体"/>
                <w:kern w:val="0"/>
                <w:szCs w:val="21"/>
              </w:rPr>
              <w:t>25</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友情提醒单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80克粉红纸，90*135mm，5000份起印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eastAsia="宋体" w:cs="宋体"/>
                <w:kern w:val="0"/>
                <w:szCs w:val="21"/>
              </w:rPr>
            </w:pPr>
            <w:r>
              <w:rPr>
                <w:rFonts w:hint="eastAsia" w:ascii="宋体" w:hAnsi="宋体" w:eastAsia="宋体" w:cs="宋体"/>
                <w:kern w:val="0"/>
                <w:szCs w:val="21"/>
              </w:rPr>
              <w:t>26</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水费抄见通知单（蓝底）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打孔复写纸，180*93mm，5000张起印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eastAsia="宋体" w:cs="宋体"/>
                <w:kern w:val="0"/>
                <w:szCs w:val="21"/>
              </w:rPr>
            </w:pPr>
            <w:r>
              <w:rPr>
                <w:rFonts w:hint="eastAsia" w:ascii="宋体" w:hAnsi="宋体" w:eastAsia="宋体" w:cs="宋体"/>
                <w:kern w:val="0"/>
                <w:szCs w:val="21"/>
              </w:rPr>
              <w:t>27</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供水停水通知（红底）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打孔复写纸，190*101.6mm，5000张起印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eastAsia="宋体" w:cs="宋体"/>
                <w:kern w:val="0"/>
                <w:szCs w:val="21"/>
              </w:rPr>
            </w:pPr>
            <w:r>
              <w:rPr>
                <w:rFonts w:hint="eastAsia" w:ascii="宋体" w:hAnsi="宋体" w:eastAsia="宋体" w:cs="宋体"/>
                <w:kern w:val="0"/>
                <w:szCs w:val="21"/>
              </w:rPr>
              <w:t>28</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供水友情提醒（蓝底）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打孔复写纸，190*140mm，5000份张印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eastAsia="宋体" w:cs="宋体"/>
                <w:kern w:val="0"/>
                <w:szCs w:val="21"/>
              </w:rPr>
            </w:pPr>
            <w:r>
              <w:rPr>
                <w:rFonts w:hint="eastAsia" w:ascii="宋体" w:hAnsi="宋体" w:eastAsia="宋体" w:cs="宋体"/>
                <w:kern w:val="0"/>
                <w:szCs w:val="21"/>
              </w:rPr>
              <w:t>29</w:t>
            </w:r>
          </w:p>
        </w:tc>
        <w:tc>
          <w:tcPr>
            <w:tcW w:w="1100" w:type="pct"/>
            <w:noWrap/>
            <w:vAlign w:val="center"/>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年度阶梯水价通知（红底）</w:t>
            </w:r>
          </w:p>
        </w:tc>
        <w:tc>
          <w:tcPr>
            <w:tcW w:w="1945" w:type="pct"/>
            <w:noWrap/>
          </w:tcPr>
          <w:p>
            <w:pPr>
              <w:autoSpaceDE w:val="0"/>
              <w:autoSpaceDN w:val="0"/>
              <w:adjustRightInd w:val="0"/>
              <w:snapToGrid w:val="0"/>
              <w:spacing w:line="480" w:lineRule="exact"/>
              <w:rPr>
                <w:rFonts w:ascii="宋体" w:hAnsi="宋体" w:eastAsia="宋体"/>
                <w:bCs/>
                <w:color w:val="000000"/>
                <w:sz w:val="24"/>
              </w:rPr>
            </w:pPr>
            <w:r>
              <w:rPr>
                <w:rFonts w:hint="eastAsia" w:ascii="宋体" w:hAnsi="宋体" w:cs="宋体"/>
                <w:kern w:val="0"/>
                <w:szCs w:val="21"/>
              </w:rPr>
              <w:t>打孔复写纸，240*140mm，5000份张印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30</w:t>
            </w:r>
          </w:p>
        </w:tc>
        <w:tc>
          <w:tcPr>
            <w:tcW w:w="1100" w:type="pct"/>
            <w:noWrap/>
            <w:vAlign w:val="center"/>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抄表记录卡（白底）</w:t>
            </w:r>
          </w:p>
        </w:tc>
        <w:tc>
          <w:tcPr>
            <w:tcW w:w="1945" w:type="pct"/>
            <w:noWrap/>
          </w:tcPr>
          <w:p>
            <w:pPr>
              <w:autoSpaceDE w:val="0"/>
              <w:autoSpaceDN w:val="0"/>
              <w:adjustRightInd w:val="0"/>
              <w:snapToGrid w:val="0"/>
              <w:spacing w:line="480" w:lineRule="exact"/>
              <w:rPr>
                <w:rFonts w:ascii="宋体" w:hAnsi="宋体"/>
                <w:bCs/>
                <w:color w:val="000000"/>
                <w:sz w:val="24"/>
              </w:rPr>
            </w:pPr>
            <w:r>
              <w:rPr>
                <w:rFonts w:hint="eastAsia" w:ascii="宋体" w:hAnsi="宋体"/>
                <w:bCs/>
                <w:color w:val="000000"/>
                <w:sz w:val="24"/>
              </w:rPr>
              <w:t>220克铜板卡，17.3*10.7cm</w:t>
            </w:r>
            <w:r>
              <w:rPr>
                <w:rFonts w:hint="eastAsia" w:ascii="宋体" w:hAnsi="宋体" w:cs="宋体"/>
                <w:kern w:val="0"/>
                <w:szCs w:val="21"/>
              </w:rPr>
              <w:t>，5000张起印</w:t>
            </w:r>
          </w:p>
        </w:tc>
        <w:tc>
          <w:tcPr>
            <w:tcW w:w="417" w:type="pct"/>
            <w:noWrap/>
            <w:vAlign w:val="center"/>
          </w:tcPr>
          <w:p>
            <w:pPr>
              <w:autoSpaceDE w:val="0"/>
              <w:autoSpaceDN w:val="0"/>
              <w:adjustRightInd w:val="0"/>
              <w:snapToGrid w:val="0"/>
              <w:spacing w:line="480" w:lineRule="exact"/>
              <w:jc w:val="center"/>
              <w:rPr>
                <w:rFonts w:ascii="宋体" w:hAnsi="宋体"/>
                <w:bCs/>
                <w:color w:val="000000"/>
                <w:sz w:val="24"/>
              </w:rPr>
            </w:pPr>
            <w:r>
              <w:rPr>
                <w:rFonts w:hint="eastAsia" w:ascii="宋体" w:hAnsi="宋体"/>
                <w:bCs/>
                <w:color w:val="000000"/>
                <w:sz w:val="24"/>
              </w:rPr>
              <w:t>张</w:t>
            </w:r>
          </w:p>
        </w:tc>
        <w:tc>
          <w:tcPr>
            <w:tcW w:w="572" w:type="pct"/>
            <w:noWrap/>
          </w:tcPr>
          <w:p>
            <w:pPr>
              <w:autoSpaceDE w:val="0"/>
              <w:autoSpaceDN w:val="0"/>
              <w:adjustRightInd w:val="0"/>
              <w:snapToGrid w:val="0"/>
              <w:spacing w:line="480" w:lineRule="exact"/>
              <w:rPr>
                <w:rFonts w:ascii="宋体" w:hAnsi="宋体"/>
                <w:bCs/>
                <w:color w:val="000000"/>
                <w:sz w:val="24"/>
              </w:rPr>
            </w:pPr>
          </w:p>
        </w:tc>
        <w:tc>
          <w:tcPr>
            <w:tcW w:w="476" w:type="pct"/>
            <w:noWrap/>
          </w:tcPr>
          <w:p>
            <w:pPr>
              <w:autoSpaceDE w:val="0"/>
              <w:autoSpaceDN w:val="0"/>
              <w:adjustRightInd w:val="0"/>
              <w:snapToGrid w:val="0"/>
              <w:spacing w:line="480" w:lineRule="exact"/>
              <w:rPr>
                <w:rFonts w:ascii="宋体" w:hAnsi="宋体"/>
                <w:bCs/>
                <w:color w:val="000000"/>
                <w:sz w:val="24"/>
              </w:rPr>
            </w:pPr>
          </w:p>
        </w:tc>
      </w:tr>
    </w:tbl>
    <w:p>
      <w:pPr>
        <w:autoSpaceDE w:val="0"/>
        <w:autoSpaceDN w:val="0"/>
        <w:adjustRightInd w:val="0"/>
        <w:snapToGrid w:val="0"/>
        <w:spacing w:line="480" w:lineRule="exact"/>
        <w:ind w:firstLine="480" w:firstLineChars="200"/>
        <w:rPr>
          <w:rFonts w:ascii="宋体" w:hAnsi="宋体"/>
          <w:bCs/>
          <w:sz w:val="24"/>
        </w:rPr>
      </w:pPr>
    </w:p>
    <w:p>
      <w:pPr>
        <w:widowControl/>
        <w:spacing w:line="440" w:lineRule="exact"/>
        <w:ind w:firstLine="480" w:firstLineChars="200"/>
        <w:jc w:val="left"/>
        <w:rPr>
          <w:rFonts w:ascii="宋体" w:hAnsi="宋体"/>
          <w:bCs/>
          <w:sz w:val="24"/>
        </w:rPr>
      </w:pPr>
      <w:r>
        <w:rPr>
          <w:rFonts w:hint="eastAsia" w:ascii="宋体" w:hAnsi="宋体"/>
          <w:bCs/>
          <w:sz w:val="24"/>
        </w:rPr>
        <w:t>注：1.上述报价应以人民币报出一次性不得更改的价格，该价格包含：</w:t>
      </w:r>
      <w:r>
        <w:rPr>
          <w:rFonts w:hint="eastAsia" w:ascii="宋体" w:hAnsi="宋体"/>
          <w:sz w:val="24"/>
        </w:rPr>
        <w:t>包开税务局规定的3%增值税专用发票、设计制作安装、上下货的人工费用，不得分开报价，为货到指定地点并完成设计、制作安装后的价格；</w:t>
      </w:r>
    </w:p>
    <w:p>
      <w:pPr>
        <w:numPr>
          <w:ilvl w:val="0"/>
          <w:numId w:val="2"/>
        </w:numPr>
        <w:spacing w:line="440" w:lineRule="exact"/>
        <w:ind w:firstLine="480" w:firstLineChars="200"/>
        <w:rPr>
          <w:rFonts w:ascii="宋体" w:hAnsi="宋体"/>
          <w:bCs/>
          <w:sz w:val="24"/>
        </w:rPr>
      </w:pPr>
      <w:r>
        <w:rPr>
          <w:rFonts w:hint="eastAsia" w:ascii="宋体" w:hAnsi="宋体"/>
          <w:bCs/>
          <w:sz w:val="24"/>
        </w:rPr>
        <w:t>上述报价不得选择性报价；</w:t>
      </w:r>
    </w:p>
    <w:p>
      <w:pPr>
        <w:numPr>
          <w:ilvl w:val="0"/>
          <w:numId w:val="2"/>
        </w:numPr>
        <w:spacing w:line="440" w:lineRule="exact"/>
        <w:ind w:firstLine="480" w:firstLineChars="200"/>
        <w:rPr>
          <w:rFonts w:ascii="宋体" w:hAnsi="宋体"/>
          <w:bCs/>
          <w:sz w:val="24"/>
        </w:rPr>
      </w:pPr>
      <w:r>
        <w:rPr>
          <w:rFonts w:hint="eastAsia" w:ascii="宋体" w:hAnsi="宋体"/>
          <w:sz w:val="24"/>
        </w:rPr>
        <w:t>该表格一式两份，分别封装于投标文件正、副本中，如因投标人填写有误，导致无法唱标，责任由投标人自负。</w:t>
      </w:r>
    </w:p>
    <w:p>
      <w:pPr>
        <w:autoSpaceDE w:val="0"/>
        <w:autoSpaceDN w:val="0"/>
        <w:adjustRightInd w:val="0"/>
        <w:snapToGrid w:val="0"/>
        <w:spacing w:line="480" w:lineRule="exact"/>
        <w:ind w:firstLine="480" w:firstLineChars="200"/>
        <w:rPr>
          <w:rFonts w:ascii="宋体" w:hAnsi="宋体"/>
          <w:b/>
          <w:szCs w:val="21"/>
        </w:rPr>
      </w:pPr>
      <w:r>
        <w:rPr>
          <w:rFonts w:hint="eastAsia" w:ascii="宋体" w:hAnsi="宋体"/>
          <w:bCs/>
          <w:sz w:val="24"/>
        </w:rPr>
        <w:t>3.上述招标服务内容包含但并不仅限于此，如有增加可自行补充并报价</w:t>
      </w:r>
    </w:p>
    <w:p>
      <w:pPr>
        <w:spacing w:line="360" w:lineRule="auto"/>
      </w:pPr>
    </w:p>
    <w:bookmarkEnd w:id="15"/>
    <w:bookmarkEnd w:id="16"/>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spacing w:line="360" w:lineRule="auto"/>
        <w:ind w:left="540" w:hanging="539" w:hangingChars="257"/>
        <w:rPr>
          <w:rFonts w:ascii="宋体" w:hAnsi="宋体"/>
          <w:szCs w:val="21"/>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rFonts w:hint="eastAsia"/>
          <w:b/>
          <w:bCs/>
          <w:sz w:val="32"/>
        </w:rPr>
      </w:pPr>
    </w:p>
    <w:p>
      <w:pPr>
        <w:jc w:val="center"/>
        <w:rPr>
          <w:b/>
          <w:bCs/>
          <w:sz w:val="32"/>
        </w:rPr>
      </w:pPr>
      <w:r>
        <w:rPr>
          <w:rFonts w:hint="eastAsia"/>
          <w:b/>
          <w:bCs/>
          <w:sz w:val="32"/>
        </w:rPr>
        <w:t>二、合同主要条款</w:t>
      </w:r>
    </w:p>
    <w:p>
      <w:pPr>
        <w:jc w:val="center"/>
        <w:rPr>
          <w:b/>
          <w:bCs/>
          <w:sz w:val="32"/>
        </w:rPr>
      </w:pPr>
    </w:p>
    <w:p>
      <w:pPr>
        <w:tabs>
          <w:tab w:val="left" w:pos="1400"/>
          <w:tab w:val="center" w:pos="4846"/>
          <w:tab w:val="right" w:pos="9693"/>
        </w:tabs>
        <w:ind w:right="-693" w:rightChars="-330"/>
        <w:jc w:val="center"/>
        <w:rPr>
          <w:b/>
          <w:sz w:val="28"/>
          <w:szCs w:val="28"/>
        </w:rPr>
      </w:pPr>
      <w:r>
        <w:rPr>
          <w:rFonts w:hint="eastAsia"/>
          <w:b/>
          <w:sz w:val="28"/>
          <w:szCs w:val="28"/>
        </w:rPr>
        <w:t>材 料 采 购 合 同</w:t>
      </w:r>
    </w:p>
    <w:p>
      <w:pPr>
        <w:tabs>
          <w:tab w:val="left" w:pos="1400"/>
          <w:tab w:val="center" w:pos="4846"/>
          <w:tab w:val="right" w:pos="9693"/>
        </w:tabs>
        <w:ind w:right="-693" w:rightChars="-330"/>
        <w:jc w:val="center"/>
        <w:rPr>
          <w:rFonts w:ascii="宋体" w:hAnsi="宋体"/>
          <w:b/>
          <w:sz w:val="28"/>
          <w:szCs w:val="28"/>
        </w:rPr>
      </w:pPr>
    </w:p>
    <w:p>
      <w:pPr>
        <w:ind w:right="-693" w:rightChars="-330"/>
        <w:rPr>
          <w:rFonts w:ascii="宋体" w:hAnsi="宋体" w:cs="宋体"/>
          <w:sz w:val="28"/>
          <w:szCs w:val="28"/>
        </w:rPr>
      </w:pPr>
      <w:r>
        <w:rPr>
          <w:rFonts w:hint="eastAsia" w:ascii="宋体" w:hAnsi="宋体" w:cs="宋体"/>
          <w:sz w:val="28"/>
          <w:szCs w:val="28"/>
        </w:rPr>
        <w:t>甲方：</w:t>
      </w:r>
      <w:r>
        <w:rPr>
          <w:rFonts w:hint="eastAsia"/>
          <w:sz w:val="28"/>
          <w:szCs w:val="28"/>
          <w:u w:val="single"/>
        </w:rPr>
        <w:t>江苏长江水务股份有限公司</w:t>
      </w:r>
      <w:r>
        <w:rPr>
          <w:rFonts w:hint="eastAsia" w:ascii="宋体" w:hAnsi="宋体" w:cs="宋体"/>
          <w:sz w:val="28"/>
          <w:szCs w:val="28"/>
        </w:rPr>
        <w:t xml:space="preserve">     合同编号:</w:t>
      </w:r>
    </w:p>
    <w:p>
      <w:pPr>
        <w:tabs>
          <w:tab w:val="left" w:pos="3240"/>
        </w:tabs>
        <w:ind w:right="-693" w:rightChars="-330"/>
        <w:rPr>
          <w:rFonts w:ascii="宋体" w:hAnsi="宋体" w:cs="宋体"/>
          <w:sz w:val="28"/>
          <w:szCs w:val="28"/>
          <w:u w:val="single"/>
        </w:rPr>
      </w:pPr>
      <w:r>
        <w:rPr>
          <w:rFonts w:hint="eastAsia" w:ascii="宋体" w:hAnsi="宋体" w:cs="宋体"/>
          <w:sz w:val="28"/>
          <w:szCs w:val="28"/>
        </w:rPr>
        <w:t xml:space="preserve">乙方: </w:t>
      </w:r>
      <w:r>
        <w:rPr>
          <w:rFonts w:hint="eastAsia" w:ascii="宋体" w:hAnsi="宋体" w:cs="宋体"/>
          <w:sz w:val="28"/>
          <w:szCs w:val="28"/>
          <w:u w:val="single"/>
        </w:rPr>
        <w:t xml:space="preserve">                        </w:t>
      </w:r>
      <w:r>
        <w:rPr>
          <w:rFonts w:hint="eastAsia" w:ascii="宋体" w:hAnsi="宋体" w:cs="宋体"/>
          <w:sz w:val="28"/>
          <w:szCs w:val="28"/>
        </w:rPr>
        <w:t xml:space="preserve">     签订地点: </w:t>
      </w:r>
      <w:r>
        <w:rPr>
          <w:rFonts w:hint="eastAsia" w:ascii="宋体" w:hAnsi="宋体" w:cs="宋体"/>
          <w:sz w:val="28"/>
          <w:szCs w:val="28"/>
          <w:u w:val="single"/>
        </w:rPr>
        <w:t>扬州</w:t>
      </w:r>
    </w:p>
    <w:p>
      <w:pPr>
        <w:tabs>
          <w:tab w:val="left" w:pos="3240"/>
        </w:tabs>
        <w:ind w:right="-693" w:rightChars="-330"/>
        <w:rPr>
          <w:rFonts w:ascii="宋体" w:hAnsi="宋体" w:cs="宋体"/>
          <w:sz w:val="28"/>
          <w:szCs w:val="28"/>
        </w:rPr>
      </w:pPr>
      <w:r>
        <w:rPr>
          <w:rFonts w:hint="eastAsia" w:ascii="宋体" w:hAnsi="宋体" w:cs="宋体"/>
          <w:sz w:val="28"/>
          <w:szCs w:val="28"/>
        </w:rPr>
        <w:t>项目名称：                         签订时间:</w:t>
      </w:r>
      <w:r>
        <w:rPr>
          <w:rFonts w:hint="eastAsia" w:ascii="宋体" w:hAnsi="宋体" w:cs="宋体"/>
          <w:sz w:val="28"/>
          <w:szCs w:val="28"/>
          <w:u w:val="single"/>
        </w:rPr>
        <w:t xml:space="preserve"> 2024</w:t>
      </w:r>
      <w:r>
        <w:rPr>
          <w:rFonts w:hint="eastAsia" w:ascii="宋体" w:hAnsi="宋体" w:cs="宋体"/>
          <w:sz w:val="28"/>
          <w:szCs w:val="28"/>
        </w:rPr>
        <w:t>年  月  日</w:t>
      </w:r>
    </w:p>
    <w:p>
      <w:pPr>
        <w:tabs>
          <w:tab w:val="left" w:pos="3240"/>
        </w:tabs>
        <w:ind w:right="-693" w:rightChars="-330"/>
        <w:rPr>
          <w:rFonts w:ascii="宋体" w:hAnsi="宋体" w:cs="宋体"/>
          <w:sz w:val="28"/>
          <w:szCs w:val="28"/>
        </w:rPr>
      </w:pPr>
      <w:r>
        <w:rPr>
          <w:rFonts w:hint="eastAsia" w:ascii="宋体" w:hAnsi="宋体" w:cs="宋体"/>
          <w:sz w:val="28"/>
          <w:szCs w:val="28"/>
        </w:rPr>
        <w:t>合同有效期：</w:t>
      </w:r>
    </w:p>
    <w:p>
      <w:pPr>
        <w:spacing w:line="480" w:lineRule="exact"/>
        <w:ind w:firstLine="560" w:firstLineChars="200"/>
        <w:rPr>
          <w:rFonts w:ascii="宋体" w:hAnsi="宋体" w:cs="宋体"/>
          <w:b/>
          <w:sz w:val="28"/>
          <w:szCs w:val="28"/>
        </w:rPr>
      </w:pPr>
      <w:r>
        <w:rPr>
          <w:rFonts w:hint="eastAsia" w:ascii="宋体" w:hAnsi="宋体" w:cs="宋体"/>
          <w:sz w:val="28"/>
          <w:szCs w:val="28"/>
        </w:rPr>
        <w:t>甲方就下属各部门</w:t>
      </w:r>
      <w:r>
        <w:rPr>
          <w:rFonts w:hint="eastAsia" w:ascii="宋体" w:hAnsi="宋体" w:cs="宋体"/>
          <w:sz w:val="28"/>
          <w:szCs w:val="28"/>
          <w:u w:val="single"/>
        </w:rPr>
        <w:t>广告标牌设计、制作等服务</w:t>
      </w:r>
      <w:r>
        <w:rPr>
          <w:rFonts w:hint="eastAsia" w:ascii="宋体" w:hAnsi="宋体" w:cs="宋体"/>
          <w:sz w:val="28"/>
          <w:szCs w:val="28"/>
        </w:rPr>
        <w:t>事项，选择乙方作为供应商。根据平等自愿、公平互利和诚实信用原则，经双方友好协商达成如下条款，以资遵守：</w:t>
      </w:r>
    </w:p>
    <w:p>
      <w:pPr>
        <w:spacing w:line="480" w:lineRule="exact"/>
        <w:rPr>
          <w:rFonts w:ascii="宋体" w:hAnsi="宋体" w:cs="宋体"/>
          <w:b/>
          <w:sz w:val="28"/>
          <w:szCs w:val="28"/>
        </w:rPr>
      </w:pPr>
      <w:r>
        <w:rPr>
          <w:rFonts w:hint="eastAsia" w:ascii="宋体" w:hAnsi="宋体" w:cs="宋体"/>
          <w:b/>
          <w:sz w:val="28"/>
          <w:szCs w:val="28"/>
        </w:rPr>
        <w:t>一、产品名称、品牌、型号、金额及供货数量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947"/>
        <w:gridCol w:w="1603"/>
        <w:gridCol w:w="780"/>
        <w:gridCol w:w="1515"/>
        <w:gridCol w:w="150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ign w:val="center"/>
          </w:tcPr>
          <w:p>
            <w:pPr>
              <w:spacing w:line="480" w:lineRule="exact"/>
              <w:jc w:val="center"/>
              <w:rPr>
                <w:rFonts w:ascii="宋体" w:hAnsi="宋体" w:cs="宋体"/>
                <w:sz w:val="28"/>
                <w:szCs w:val="28"/>
              </w:rPr>
            </w:pPr>
            <w:r>
              <w:rPr>
                <w:rFonts w:hint="eastAsia" w:ascii="宋体" w:hAnsi="宋体" w:cs="宋体"/>
                <w:sz w:val="28"/>
                <w:szCs w:val="28"/>
              </w:rPr>
              <w:t>序号</w:t>
            </w:r>
          </w:p>
        </w:tc>
        <w:tc>
          <w:tcPr>
            <w:tcW w:w="947" w:type="dxa"/>
            <w:noWrap/>
            <w:vAlign w:val="center"/>
          </w:tcPr>
          <w:p>
            <w:pPr>
              <w:spacing w:line="480" w:lineRule="exact"/>
              <w:jc w:val="center"/>
              <w:rPr>
                <w:rFonts w:ascii="宋体" w:hAnsi="宋体" w:cs="宋体"/>
                <w:sz w:val="28"/>
                <w:szCs w:val="28"/>
              </w:rPr>
            </w:pPr>
            <w:r>
              <w:rPr>
                <w:rFonts w:hint="eastAsia" w:ascii="宋体" w:hAnsi="宋体" w:cs="宋体"/>
                <w:sz w:val="28"/>
                <w:szCs w:val="28"/>
              </w:rPr>
              <w:t>产品</w:t>
            </w:r>
          </w:p>
          <w:p>
            <w:pPr>
              <w:spacing w:line="480" w:lineRule="exact"/>
              <w:jc w:val="center"/>
              <w:rPr>
                <w:rFonts w:ascii="宋体" w:hAnsi="宋体" w:cs="宋体"/>
                <w:sz w:val="28"/>
                <w:szCs w:val="28"/>
              </w:rPr>
            </w:pPr>
            <w:r>
              <w:rPr>
                <w:rFonts w:hint="eastAsia" w:ascii="宋体" w:hAnsi="宋体" w:cs="宋体"/>
                <w:sz w:val="28"/>
                <w:szCs w:val="28"/>
              </w:rPr>
              <w:t>名称</w:t>
            </w:r>
          </w:p>
        </w:tc>
        <w:tc>
          <w:tcPr>
            <w:tcW w:w="1603" w:type="dxa"/>
            <w:noWrap/>
            <w:vAlign w:val="center"/>
          </w:tcPr>
          <w:p>
            <w:pPr>
              <w:spacing w:line="480" w:lineRule="exact"/>
              <w:jc w:val="center"/>
              <w:rPr>
                <w:rFonts w:ascii="宋体" w:hAnsi="宋体" w:eastAsia="宋体" w:cs="宋体"/>
                <w:sz w:val="28"/>
                <w:szCs w:val="28"/>
              </w:rPr>
            </w:pPr>
            <w:r>
              <w:rPr>
                <w:rFonts w:hint="eastAsia" w:ascii="宋体" w:hAnsi="宋体" w:cs="宋体"/>
                <w:sz w:val="28"/>
                <w:szCs w:val="28"/>
              </w:rPr>
              <w:t>品牌</w:t>
            </w:r>
          </w:p>
        </w:tc>
        <w:tc>
          <w:tcPr>
            <w:tcW w:w="780" w:type="dxa"/>
            <w:noWrap/>
            <w:vAlign w:val="center"/>
          </w:tcPr>
          <w:p>
            <w:pPr>
              <w:spacing w:line="480" w:lineRule="exact"/>
              <w:jc w:val="center"/>
              <w:rPr>
                <w:rFonts w:ascii="宋体" w:hAnsi="宋体" w:cs="宋体"/>
                <w:sz w:val="28"/>
                <w:szCs w:val="28"/>
              </w:rPr>
            </w:pPr>
            <w:r>
              <w:rPr>
                <w:rFonts w:hint="eastAsia" w:ascii="宋体" w:hAnsi="宋体" w:cs="宋体"/>
                <w:sz w:val="28"/>
                <w:szCs w:val="28"/>
              </w:rPr>
              <w:t>规格型号</w:t>
            </w:r>
          </w:p>
        </w:tc>
        <w:tc>
          <w:tcPr>
            <w:tcW w:w="1515" w:type="dxa"/>
            <w:noWrap/>
            <w:vAlign w:val="center"/>
          </w:tcPr>
          <w:p>
            <w:pPr>
              <w:spacing w:line="480" w:lineRule="exact"/>
              <w:jc w:val="center"/>
              <w:rPr>
                <w:rFonts w:ascii="宋体" w:hAnsi="宋体" w:cs="宋体"/>
                <w:sz w:val="28"/>
                <w:szCs w:val="28"/>
              </w:rPr>
            </w:pPr>
            <w:r>
              <w:rPr>
                <w:rFonts w:hint="eastAsia" w:ascii="宋体" w:hAnsi="宋体" w:cs="宋体"/>
                <w:sz w:val="28"/>
                <w:szCs w:val="28"/>
              </w:rPr>
              <w:t>数量</w:t>
            </w:r>
          </w:p>
        </w:tc>
        <w:tc>
          <w:tcPr>
            <w:tcW w:w="1500" w:type="dxa"/>
            <w:noWrap/>
            <w:vAlign w:val="center"/>
          </w:tcPr>
          <w:p>
            <w:pPr>
              <w:spacing w:line="480" w:lineRule="exact"/>
              <w:jc w:val="center"/>
              <w:rPr>
                <w:rFonts w:ascii="宋体" w:hAnsi="宋体" w:cs="宋体"/>
                <w:sz w:val="28"/>
                <w:szCs w:val="28"/>
              </w:rPr>
            </w:pPr>
            <w:r>
              <w:rPr>
                <w:rFonts w:hint="eastAsia" w:ascii="宋体" w:hAnsi="宋体" w:cs="宋体"/>
                <w:sz w:val="28"/>
                <w:szCs w:val="28"/>
              </w:rPr>
              <w:t>单价（元）</w:t>
            </w:r>
          </w:p>
        </w:tc>
        <w:tc>
          <w:tcPr>
            <w:tcW w:w="1842" w:type="dxa"/>
            <w:noWrap/>
            <w:vAlign w:val="center"/>
          </w:tcPr>
          <w:p>
            <w:pPr>
              <w:spacing w:line="480" w:lineRule="exact"/>
              <w:jc w:val="center"/>
              <w:rPr>
                <w:rFonts w:ascii="宋体" w:hAnsi="宋体" w:cs="宋体"/>
                <w:sz w:val="28"/>
                <w:szCs w:val="28"/>
              </w:rPr>
            </w:pPr>
            <w:r>
              <w:rPr>
                <w:rFonts w:hint="eastAsia" w:ascii="宋体" w:hAnsi="宋体" w:cs="宋体"/>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ign w:val="center"/>
          </w:tcPr>
          <w:p>
            <w:pPr>
              <w:spacing w:line="480" w:lineRule="exact"/>
              <w:jc w:val="center"/>
              <w:rPr>
                <w:rFonts w:ascii="宋体" w:hAnsi="宋体" w:cs="宋体"/>
                <w:sz w:val="28"/>
                <w:szCs w:val="28"/>
              </w:rPr>
            </w:pPr>
            <w:r>
              <w:rPr>
                <w:rFonts w:hint="eastAsia" w:ascii="宋体" w:hAnsi="宋体" w:cs="宋体"/>
                <w:sz w:val="28"/>
                <w:szCs w:val="28"/>
              </w:rPr>
              <w:t>1</w:t>
            </w:r>
          </w:p>
        </w:tc>
        <w:tc>
          <w:tcPr>
            <w:tcW w:w="947" w:type="dxa"/>
            <w:noWrap/>
            <w:vAlign w:val="center"/>
          </w:tcPr>
          <w:p>
            <w:pPr>
              <w:spacing w:line="480" w:lineRule="exact"/>
              <w:jc w:val="center"/>
              <w:rPr>
                <w:rFonts w:ascii="宋体" w:hAnsi="宋体" w:eastAsia="宋体" w:cs="宋体"/>
                <w:sz w:val="28"/>
                <w:szCs w:val="28"/>
              </w:rPr>
            </w:pPr>
          </w:p>
        </w:tc>
        <w:tc>
          <w:tcPr>
            <w:tcW w:w="1603" w:type="dxa"/>
            <w:noWrap/>
            <w:vAlign w:val="center"/>
          </w:tcPr>
          <w:p>
            <w:pPr>
              <w:spacing w:line="480" w:lineRule="exact"/>
              <w:jc w:val="center"/>
              <w:rPr>
                <w:rFonts w:ascii="宋体" w:hAnsi="宋体" w:eastAsia="宋体" w:cs="宋体"/>
                <w:sz w:val="28"/>
                <w:szCs w:val="28"/>
              </w:rPr>
            </w:pPr>
          </w:p>
        </w:tc>
        <w:tc>
          <w:tcPr>
            <w:tcW w:w="780" w:type="dxa"/>
            <w:noWrap/>
            <w:vAlign w:val="center"/>
          </w:tcPr>
          <w:p>
            <w:pPr>
              <w:spacing w:line="480" w:lineRule="exact"/>
              <w:jc w:val="center"/>
              <w:rPr>
                <w:rFonts w:ascii="宋体" w:hAnsi="宋体" w:eastAsia="宋体" w:cs="宋体"/>
                <w:sz w:val="28"/>
                <w:szCs w:val="28"/>
              </w:rPr>
            </w:pPr>
          </w:p>
        </w:tc>
        <w:tc>
          <w:tcPr>
            <w:tcW w:w="1515" w:type="dxa"/>
            <w:noWrap/>
            <w:vAlign w:val="center"/>
          </w:tcPr>
          <w:p>
            <w:pPr>
              <w:spacing w:line="480" w:lineRule="exact"/>
              <w:jc w:val="center"/>
              <w:rPr>
                <w:rFonts w:ascii="宋体" w:hAnsi="宋体" w:eastAsia="宋体" w:cs="宋体"/>
                <w:sz w:val="28"/>
                <w:szCs w:val="28"/>
              </w:rPr>
            </w:pPr>
          </w:p>
        </w:tc>
        <w:tc>
          <w:tcPr>
            <w:tcW w:w="1500" w:type="dxa"/>
            <w:noWrap/>
            <w:vAlign w:val="center"/>
          </w:tcPr>
          <w:p>
            <w:pPr>
              <w:spacing w:line="480" w:lineRule="exact"/>
              <w:jc w:val="center"/>
              <w:rPr>
                <w:rFonts w:ascii="宋体" w:hAnsi="宋体" w:eastAsia="宋体" w:cs="宋体"/>
                <w:sz w:val="28"/>
                <w:szCs w:val="28"/>
              </w:rPr>
            </w:pPr>
          </w:p>
        </w:tc>
        <w:tc>
          <w:tcPr>
            <w:tcW w:w="1842" w:type="dxa"/>
            <w:noWrap/>
            <w:vAlign w:val="center"/>
          </w:tcPr>
          <w:p>
            <w:pPr>
              <w:spacing w:line="480" w:lineRule="exac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ign w:val="center"/>
          </w:tcPr>
          <w:p>
            <w:pPr>
              <w:spacing w:line="480" w:lineRule="exact"/>
              <w:jc w:val="center"/>
              <w:rPr>
                <w:rFonts w:ascii="宋体" w:hAnsi="宋体" w:cs="宋体"/>
                <w:sz w:val="28"/>
                <w:szCs w:val="28"/>
              </w:rPr>
            </w:pPr>
            <w:r>
              <w:rPr>
                <w:rFonts w:hint="eastAsia" w:ascii="宋体" w:hAnsi="宋体" w:cs="宋体"/>
                <w:sz w:val="28"/>
                <w:szCs w:val="28"/>
              </w:rPr>
              <w:t>2</w:t>
            </w:r>
          </w:p>
        </w:tc>
        <w:tc>
          <w:tcPr>
            <w:tcW w:w="947" w:type="dxa"/>
            <w:noWrap/>
            <w:vAlign w:val="center"/>
          </w:tcPr>
          <w:p>
            <w:pPr>
              <w:spacing w:line="480" w:lineRule="exact"/>
              <w:jc w:val="center"/>
              <w:rPr>
                <w:rFonts w:ascii="宋体" w:hAnsi="宋体" w:eastAsia="宋体" w:cs="宋体"/>
                <w:sz w:val="28"/>
                <w:szCs w:val="28"/>
              </w:rPr>
            </w:pPr>
          </w:p>
        </w:tc>
        <w:tc>
          <w:tcPr>
            <w:tcW w:w="1603" w:type="dxa"/>
            <w:noWrap/>
            <w:vAlign w:val="center"/>
          </w:tcPr>
          <w:p>
            <w:pPr>
              <w:spacing w:line="480" w:lineRule="exact"/>
              <w:jc w:val="center"/>
              <w:rPr>
                <w:rFonts w:ascii="宋体" w:hAnsi="宋体" w:eastAsia="宋体" w:cs="宋体"/>
                <w:sz w:val="28"/>
                <w:szCs w:val="28"/>
              </w:rPr>
            </w:pPr>
          </w:p>
        </w:tc>
        <w:tc>
          <w:tcPr>
            <w:tcW w:w="780" w:type="dxa"/>
            <w:noWrap/>
            <w:vAlign w:val="center"/>
          </w:tcPr>
          <w:p>
            <w:pPr>
              <w:spacing w:line="480" w:lineRule="exact"/>
              <w:jc w:val="center"/>
              <w:rPr>
                <w:rFonts w:ascii="宋体" w:hAnsi="宋体" w:eastAsia="宋体" w:cs="宋体"/>
                <w:sz w:val="28"/>
                <w:szCs w:val="28"/>
              </w:rPr>
            </w:pPr>
          </w:p>
        </w:tc>
        <w:tc>
          <w:tcPr>
            <w:tcW w:w="1515" w:type="dxa"/>
            <w:noWrap/>
            <w:vAlign w:val="center"/>
          </w:tcPr>
          <w:p>
            <w:pPr>
              <w:spacing w:line="480" w:lineRule="exact"/>
              <w:jc w:val="center"/>
              <w:rPr>
                <w:rFonts w:ascii="宋体" w:hAnsi="宋体" w:eastAsia="宋体" w:cs="宋体"/>
                <w:sz w:val="28"/>
                <w:szCs w:val="28"/>
              </w:rPr>
            </w:pPr>
          </w:p>
        </w:tc>
        <w:tc>
          <w:tcPr>
            <w:tcW w:w="1500" w:type="dxa"/>
            <w:noWrap/>
            <w:vAlign w:val="center"/>
          </w:tcPr>
          <w:p>
            <w:pPr>
              <w:spacing w:line="480" w:lineRule="exact"/>
              <w:jc w:val="center"/>
              <w:rPr>
                <w:rFonts w:ascii="宋体" w:hAnsi="宋体" w:eastAsia="宋体" w:cs="宋体"/>
                <w:sz w:val="28"/>
                <w:szCs w:val="28"/>
              </w:rPr>
            </w:pPr>
          </w:p>
        </w:tc>
        <w:tc>
          <w:tcPr>
            <w:tcW w:w="1842" w:type="dxa"/>
            <w:noWrap/>
            <w:vAlign w:val="center"/>
          </w:tcPr>
          <w:p>
            <w:pPr>
              <w:spacing w:line="480" w:lineRule="exact"/>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ign w:val="center"/>
          </w:tcPr>
          <w:p>
            <w:pPr>
              <w:spacing w:line="480" w:lineRule="exact"/>
              <w:jc w:val="center"/>
              <w:rPr>
                <w:rFonts w:ascii="宋体" w:hAnsi="宋体" w:eastAsia="宋体" w:cs="宋体"/>
                <w:sz w:val="28"/>
                <w:szCs w:val="28"/>
              </w:rPr>
            </w:pPr>
            <w:r>
              <w:rPr>
                <w:rFonts w:hint="eastAsia" w:ascii="宋体" w:hAnsi="宋体" w:cs="宋体"/>
                <w:sz w:val="28"/>
                <w:szCs w:val="28"/>
              </w:rPr>
              <w:t>合计</w:t>
            </w:r>
          </w:p>
        </w:tc>
        <w:tc>
          <w:tcPr>
            <w:tcW w:w="947" w:type="dxa"/>
            <w:noWrap/>
            <w:vAlign w:val="center"/>
          </w:tcPr>
          <w:p>
            <w:pPr>
              <w:spacing w:line="480" w:lineRule="exact"/>
              <w:jc w:val="center"/>
              <w:rPr>
                <w:rFonts w:ascii="宋体" w:hAnsi="宋体" w:cs="宋体"/>
                <w:sz w:val="28"/>
                <w:szCs w:val="28"/>
              </w:rPr>
            </w:pPr>
          </w:p>
        </w:tc>
        <w:tc>
          <w:tcPr>
            <w:tcW w:w="1603" w:type="dxa"/>
            <w:noWrap/>
            <w:vAlign w:val="center"/>
          </w:tcPr>
          <w:p>
            <w:pPr>
              <w:spacing w:line="480" w:lineRule="exact"/>
              <w:jc w:val="center"/>
              <w:rPr>
                <w:rFonts w:ascii="宋体" w:hAnsi="宋体" w:cs="宋体"/>
                <w:sz w:val="28"/>
                <w:szCs w:val="28"/>
              </w:rPr>
            </w:pPr>
          </w:p>
        </w:tc>
        <w:tc>
          <w:tcPr>
            <w:tcW w:w="780" w:type="dxa"/>
            <w:noWrap/>
            <w:vAlign w:val="center"/>
          </w:tcPr>
          <w:p>
            <w:pPr>
              <w:spacing w:line="480" w:lineRule="exact"/>
              <w:jc w:val="center"/>
              <w:rPr>
                <w:rFonts w:ascii="宋体" w:hAnsi="宋体" w:cs="宋体"/>
                <w:sz w:val="28"/>
                <w:szCs w:val="28"/>
              </w:rPr>
            </w:pPr>
          </w:p>
        </w:tc>
        <w:tc>
          <w:tcPr>
            <w:tcW w:w="1515" w:type="dxa"/>
            <w:noWrap/>
            <w:vAlign w:val="center"/>
          </w:tcPr>
          <w:p>
            <w:pPr>
              <w:spacing w:line="480" w:lineRule="exact"/>
              <w:jc w:val="center"/>
              <w:rPr>
                <w:rFonts w:ascii="宋体" w:hAnsi="宋体" w:cs="宋体"/>
                <w:sz w:val="28"/>
                <w:szCs w:val="28"/>
              </w:rPr>
            </w:pPr>
          </w:p>
        </w:tc>
        <w:tc>
          <w:tcPr>
            <w:tcW w:w="1500" w:type="dxa"/>
            <w:noWrap/>
            <w:vAlign w:val="center"/>
          </w:tcPr>
          <w:p>
            <w:pPr>
              <w:spacing w:line="480" w:lineRule="exact"/>
              <w:jc w:val="center"/>
              <w:rPr>
                <w:rFonts w:ascii="宋体" w:hAnsi="宋体" w:cs="宋体"/>
                <w:sz w:val="28"/>
                <w:szCs w:val="28"/>
              </w:rPr>
            </w:pPr>
          </w:p>
        </w:tc>
        <w:tc>
          <w:tcPr>
            <w:tcW w:w="1842" w:type="dxa"/>
            <w:noWrap/>
            <w:vAlign w:val="center"/>
          </w:tcPr>
          <w:p>
            <w:pPr>
              <w:spacing w:line="480" w:lineRule="exact"/>
              <w:rPr>
                <w:rFonts w:ascii="宋体" w:hAnsi="宋体" w:cs="宋体"/>
                <w:sz w:val="28"/>
                <w:szCs w:val="28"/>
              </w:rPr>
            </w:pPr>
          </w:p>
        </w:tc>
      </w:tr>
    </w:tbl>
    <w:p>
      <w:pPr>
        <w:spacing w:line="480" w:lineRule="exact"/>
        <w:ind w:firstLine="562" w:firstLineChars="200"/>
        <w:rPr>
          <w:rFonts w:ascii="宋体" w:hAnsi="宋体" w:cs="宋体"/>
          <w:b/>
          <w:sz w:val="28"/>
          <w:szCs w:val="28"/>
        </w:rPr>
      </w:pPr>
      <w:r>
        <w:rPr>
          <w:rFonts w:hint="eastAsia" w:ascii="宋体" w:hAnsi="宋体" w:cs="宋体"/>
          <w:b/>
          <w:sz w:val="28"/>
          <w:szCs w:val="28"/>
        </w:rPr>
        <w:t>合同总价：元  大写：整</w:t>
      </w:r>
    </w:p>
    <w:p>
      <w:pPr>
        <w:spacing w:line="480" w:lineRule="exact"/>
        <w:rPr>
          <w:rFonts w:ascii="宋体" w:hAnsi="宋体" w:cs="宋体"/>
          <w:b/>
          <w:bCs/>
          <w:sz w:val="28"/>
          <w:szCs w:val="28"/>
        </w:rPr>
      </w:pPr>
      <w:r>
        <w:rPr>
          <w:rFonts w:hint="eastAsia" w:ascii="宋体" w:hAnsi="宋体" w:cs="宋体"/>
          <w:b/>
          <w:sz w:val="28"/>
          <w:szCs w:val="28"/>
        </w:rPr>
        <w:t>二</w:t>
      </w:r>
      <w:r>
        <w:rPr>
          <w:rFonts w:hint="eastAsia" w:ascii="宋体" w:hAnsi="宋体" w:cs="宋体"/>
          <w:sz w:val="28"/>
          <w:szCs w:val="28"/>
        </w:rPr>
        <w:t>、</w:t>
      </w:r>
      <w:r>
        <w:rPr>
          <w:rFonts w:hint="eastAsia" w:ascii="宋体" w:hAnsi="宋体" w:cs="宋体"/>
          <w:b/>
          <w:bCs/>
          <w:sz w:val="28"/>
          <w:szCs w:val="28"/>
        </w:rPr>
        <w:t>开票要求及付款方式：</w:t>
      </w:r>
    </w:p>
    <w:p>
      <w:pPr>
        <w:spacing w:line="480" w:lineRule="exact"/>
        <w:ind w:firstLine="560" w:firstLineChars="200"/>
        <w:rPr>
          <w:rFonts w:ascii="宋体" w:hAnsi="宋体" w:cs="宋体"/>
          <w:sz w:val="28"/>
          <w:szCs w:val="28"/>
        </w:rPr>
      </w:pPr>
      <w:r>
        <w:rPr>
          <w:rFonts w:hint="eastAsia" w:ascii="宋体" w:hAnsi="宋体" w:cs="宋体"/>
          <w:sz w:val="28"/>
          <w:szCs w:val="28"/>
        </w:rPr>
        <w:t>1、甲方付款前，乙方需提供符合税务局规定税率的增值税专用票，此价格含3%增值税。(专用票含抵扣联)</w:t>
      </w:r>
    </w:p>
    <w:p>
      <w:pPr>
        <w:spacing w:line="480" w:lineRule="exact"/>
        <w:ind w:firstLine="560" w:firstLineChars="200"/>
        <w:rPr>
          <w:rFonts w:eastAsia="宋体"/>
          <w:sz w:val="28"/>
          <w:szCs w:val="28"/>
        </w:rPr>
      </w:pPr>
      <w:r>
        <w:rPr>
          <w:rFonts w:hint="eastAsia" w:cs="宋体"/>
          <w:sz w:val="28"/>
          <w:szCs w:val="28"/>
        </w:rPr>
        <w:t>2、</w:t>
      </w:r>
      <w:r>
        <w:rPr>
          <w:rFonts w:hint="eastAsia" w:ascii="宋体" w:hAnsi="宋体" w:cs="宋体"/>
          <w:sz w:val="28"/>
          <w:szCs w:val="28"/>
        </w:rPr>
        <w:t>无预付款，按最终实际验收数量结算。</w:t>
      </w:r>
    </w:p>
    <w:p>
      <w:pPr>
        <w:spacing w:line="480" w:lineRule="exact"/>
        <w:rPr>
          <w:rFonts w:ascii="宋体" w:hAnsi="宋体" w:cs="宋体"/>
          <w:sz w:val="28"/>
          <w:szCs w:val="28"/>
          <w:u w:val="single"/>
        </w:rPr>
      </w:pPr>
      <w:r>
        <w:rPr>
          <w:rFonts w:hint="eastAsia" w:ascii="宋体" w:hAnsi="宋体" w:cs="宋体"/>
          <w:b/>
          <w:sz w:val="28"/>
          <w:szCs w:val="28"/>
        </w:rPr>
        <w:t>三、质量要求：</w:t>
      </w:r>
      <w:r>
        <w:rPr>
          <w:rFonts w:hint="eastAsia" w:ascii="宋体" w:hAnsi="宋体" w:cs="宋体"/>
          <w:bCs/>
          <w:sz w:val="28"/>
          <w:szCs w:val="28"/>
          <w:u w:val="single"/>
        </w:rPr>
        <w:t>产品质量及样式严格按甲方要求设计、制作。</w:t>
      </w:r>
    </w:p>
    <w:p>
      <w:pPr>
        <w:spacing w:line="480" w:lineRule="exact"/>
        <w:rPr>
          <w:rFonts w:ascii="宋体" w:hAnsi="宋体" w:cs="宋体"/>
          <w:sz w:val="28"/>
          <w:szCs w:val="28"/>
          <w:u w:val="single"/>
        </w:rPr>
      </w:pPr>
      <w:r>
        <w:rPr>
          <w:rFonts w:hint="eastAsia" w:ascii="宋体" w:hAnsi="宋体" w:cs="宋体"/>
          <w:b/>
          <w:sz w:val="28"/>
          <w:szCs w:val="28"/>
        </w:rPr>
        <w:t>四、供货期、地点:</w:t>
      </w:r>
      <w:r>
        <w:rPr>
          <w:rFonts w:hint="eastAsia" w:ascii="宋体" w:hAnsi="宋体" w:cs="宋体"/>
          <w:sz w:val="28"/>
          <w:szCs w:val="28"/>
          <w:u w:val="single"/>
        </w:rPr>
        <w:t>乙方按甲方合理要求时限内按时送达指定地点并按甲方要求完成安装（扬州）。</w:t>
      </w:r>
    </w:p>
    <w:p>
      <w:pPr>
        <w:spacing w:line="480" w:lineRule="exact"/>
        <w:rPr>
          <w:rFonts w:ascii="宋体" w:hAnsi="宋体" w:cs="宋体"/>
          <w:sz w:val="28"/>
          <w:szCs w:val="28"/>
          <w:u w:val="single"/>
        </w:rPr>
      </w:pPr>
      <w:r>
        <w:rPr>
          <w:rFonts w:hint="eastAsia" w:ascii="宋体" w:hAnsi="宋体" w:cs="宋体"/>
          <w:b/>
          <w:sz w:val="28"/>
          <w:szCs w:val="28"/>
        </w:rPr>
        <w:t>五、运输卸货与安装</w:t>
      </w:r>
      <w:r>
        <w:rPr>
          <w:rFonts w:hint="eastAsia" w:ascii="宋体" w:hAnsi="宋体" w:cs="宋体"/>
          <w:sz w:val="28"/>
          <w:szCs w:val="28"/>
        </w:rPr>
        <w:t>：</w:t>
      </w:r>
      <w:r>
        <w:rPr>
          <w:rFonts w:hint="eastAsia" w:ascii="宋体" w:hAnsi="宋体" w:cs="宋体"/>
          <w:sz w:val="28"/>
          <w:szCs w:val="28"/>
          <w:u w:val="single"/>
        </w:rPr>
        <w:t>乙方承担，费用包含在总价内。</w:t>
      </w:r>
    </w:p>
    <w:p>
      <w:pPr>
        <w:spacing w:line="480" w:lineRule="exact"/>
        <w:rPr>
          <w:rFonts w:ascii="宋体" w:hAnsi="宋体" w:cs="宋体"/>
          <w:sz w:val="28"/>
          <w:szCs w:val="28"/>
        </w:rPr>
      </w:pPr>
      <w:r>
        <w:rPr>
          <w:rFonts w:hint="eastAsia" w:ascii="宋体" w:hAnsi="宋体" w:cs="宋体"/>
          <w:b/>
          <w:sz w:val="28"/>
          <w:szCs w:val="28"/>
        </w:rPr>
        <w:t>六、计量单位：</w:t>
      </w:r>
      <w:r>
        <w:rPr>
          <w:rFonts w:hint="eastAsia" w:ascii="宋体" w:hAnsi="宋体" w:cs="宋体"/>
          <w:b/>
          <w:sz w:val="28"/>
          <w:szCs w:val="28"/>
          <w:u w:val="single"/>
        </w:rPr>
        <w:t>按实际送货情况</w:t>
      </w:r>
      <w:r>
        <w:rPr>
          <w:rFonts w:hint="eastAsia" w:ascii="宋体" w:hAnsi="宋体" w:cs="宋体"/>
          <w:sz w:val="28"/>
          <w:szCs w:val="28"/>
          <w:u w:val="single"/>
        </w:rPr>
        <w:t xml:space="preserve">。 </w:t>
      </w:r>
    </w:p>
    <w:p>
      <w:pPr>
        <w:spacing w:line="480" w:lineRule="exact"/>
        <w:rPr>
          <w:rFonts w:ascii="宋体" w:hAnsi="宋体" w:cs="宋体"/>
          <w:sz w:val="28"/>
          <w:szCs w:val="28"/>
        </w:rPr>
      </w:pPr>
      <w:r>
        <w:rPr>
          <w:rFonts w:hint="eastAsia" w:ascii="宋体" w:hAnsi="宋体" w:cs="宋体"/>
          <w:b/>
          <w:sz w:val="28"/>
          <w:szCs w:val="28"/>
        </w:rPr>
        <w:t>七、包装标准、包装物的供应与回收</w:t>
      </w:r>
      <w:r>
        <w:rPr>
          <w:rFonts w:hint="eastAsia" w:ascii="宋体" w:hAnsi="宋体" w:cs="宋体"/>
          <w:sz w:val="28"/>
          <w:szCs w:val="28"/>
        </w:rPr>
        <w:t>：</w:t>
      </w:r>
      <w:r>
        <w:rPr>
          <w:rFonts w:hint="eastAsia" w:ascii="宋体" w:hAnsi="宋体" w:cs="宋体"/>
          <w:sz w:val="28"/>
          <w:szCs w:val="28"/>
          <w:u w:val="single"/>
        </w:rPr>
        <w:t>无。</w:t>
      </w:r>
    </w:p>
    <w:p>
      <w:pPr>
        <w:spacing w:line="480" w:lineRule="exact"/>
        <w:ind w:left="722" w:hanging="722" w:hangingChars="257"/>
        <w:rPr>
          <w:rFonts w:ascii="宋体" w:hAnsi="宋体"/>
          <w:b/>
          <w:bCs/>
          <w:sz w:val="28"/>
          <w:szCs w:val="28"/>
        </w:rPr>
      </w:pPr>
      <w:r>
        <w:rPr>
          <w:rFonts w:hint="eastAsia" w:ascii="宋体" w:hAnsi="宋体"/>
          <w:b/>
          <w:bCs/>
          <w:sz w:val="28"/>
          <w:szCs w:val="28"/>
        </w:rPr>
        <w:t>八、制作产品的时间及注意事项：</w:t>
      </w:r>
    </w:p>
    <w:p>
      <w:pPr>
        <w:spacing w:line="480" w:lineRule="exact"/>
        <w:ind w:firstLine="560" w:firstLineChars="200"/>
        <w:rPr>
          <w:rFonts w:ascii="宋体" w:hAnsi="宋体"/>
          <w:sz w:val="28"/>
          <w:szCs w:val="28"/>
        </w:rPr>
      </w:pPr>
      <w:r>
        <w:rPr>
          <w:rFonts w:hint="eastAsia" w:ascii="宋体" w:hAnsi="宋体"/>
          <w:sz w:val="28"/>
          <w:szCs w:val="28"/>
        </w:rPr>
        <w:t>1、乙方在双方商定好的时间内完成广告产品的设计、制作，如乙方未能在双方商定的日期内完成广告产品的制作，乙方要赔偿甲方因广告产品交付延误这段时间内的经济损失。</w:t>
      </w:r>
    </w:p>
    <w:p>
      <w:pPr>
        <w:spacing w:line="480" w:lineRule="exact"/>
        <w:ind w:left="572" w:leftChars="199" w:hanging="154" w:hangingChars="55"/>
        <w:rPr>
          <w:rFonts w:ascii="宋体" w:hAnsi="宋体"/>
          <w:sz w:val="28"/>
          <w:szCs w:val="28"/>
        </w:rPr>
      </w:pPr>
      <w:r>
        <w:rPr>
          <w:rFonts w:hint="eastAsia" w:ascii="宋体" w:hAnsi="宋体"/>
          <w:sz w:val="28"/>
          <w:szCs w:val="28"/>
        </w:rPr>
        <w:t>2、乙方在制作过程中发现甲方提供的产品图样有不合理或者制作成成品后有可能与甲方图样不一致时，乙方有义务提醒甲方。</w:t>
      </w:r>
    </w:p>
    <w:p>
      <w:pPr>
        <w:pStyle w:val="21"/>
        <w:rPr>
          <w:rFonts w:eastAsia="宋体"/>
        </w:rPr>
      </w:pPr>
      <w:r>
        <w:rPr>
          <w:rFonts w:hint="eastAsia"/>
          <w:sz w:val="28"/>
          <w:szCs w:val="28"/>
        </w:rPr>
        <w:t>3、所有货物的制作、送货及安装期间的安全由乙方负责。</w:t>
      </w:r>
    </w:p>
    <w:p>
      <w:pPr>
        <w:spacing w:line="480" w:lineRule="exact"/>
        <w:rPr>
          <w:rFonts w:ascii="宋体" w:hAnsi="宋体" w:cs="宋体"/>
          <w:sz w:val="28"/>
          <w:szCs w:val="28"/>
        </w:rPr>
      </w:pPr>
      <w:r>
        <w:rPr>
          <w:rFonts w:hint="eastAsia" w:ascii="宋体" w:hAnsi="宋体"/>
          <w:b/>
          <w:bCs/>
          <w:sz w:val="28"/>
          <w:szCs w:val="28"/>
        </w:rPr>
        <w:t>九</w:t>
      </w:r>
      <w:r>
        <w:rPr>
          <w:rFonts w:hint="eastAsia" w:ascii="宋体" w:hAnsi="宋体" w:cs="宋体"/>
          <w:b/>
          <w:sz w:val="28"/>
          <w:szCs w:val="28"/>
        </w:rPr>
        <w:t>、如需担保，另立合同担保书，作为本合同附件</w:t>
      </w:r>
      <w:r>
        <w:rPr>
          <w:rFonts w:hint="eastAsia" w:ascii="宋体" w:hAnsi="宋体" w:cs="宋体"/>
          <w:sz w:val="28"/>
          <w:szCs w:val="28"/>
        </w:rPr>
        <w:t>：</w:t>
      </w:r>
      <w:r>
        <w:rPr>
          <w:rFonts w:hint="eastAsia" w:ascii="宋体" w:hAnsi="宋体" w:cs="宋体"/>
          <w:sz w:val="28"/>
          <w:szCs w:val="28"/>
          <w:u w:val="single"/>
        </w:rPr>
        <w:t>无</w:t>
      </w:r>
    </w:p>
    <w:p>
      <w:pPr>
        <w:spacing w:line="480" w:lineRule="exact"/>
        <w:ind w:left="79" w:hanging="79" w:hangingChars="28"/>
        <w:rPr>
          <w:rFonts w:ascii="宋体" w:hAnsi="宋体" w:cs="宋体"/>
          <w:sz w:val="28"/>
          <w:szCs w:val="28"/>
        </w:rPr>
      </w:pPr>
      <w:r>
        <w:rPr>
          <w:rFonts w:hint="eastAsia" w:ascii="宋体" w:hAnsi="宋体" w:cs="宋体"/>
          <w:b/>
          <w:sz w:val="28"/>
          <w:szCs w:val="28"/>
        </w:rPr>
        <w:t>十一、违约责任</w:t>
      </w:r>
      <w:r>
        <w:rPr>
          <w:rFonts w:hint="eastAsia" w:ascii="宋体" w:hAnsi="宋体" w:cs="宋体"/>
          <w:sz w:val="28"/>
          <w:szCs w:val="28"/>
        </w:rPr>
        <w:t xml:space="preserve">： </w:t>
      </w:r>
    </w:p>
    <w:p>
      <w:pPr>
        <w:spacing w:line="480" w:lineRule="exact"/>
        <w:ind w:firstLine="560" w:firstLineChars="200"/>
        <w:rPr>
          <w:rFonts w:ascii="宋体" w:hAnsi="宋体" w:cs="宋体"/>
          <w:sz w:val="28"/>
          <w:szCs w:val="28"/>
        </w:rPr>
      </w:pPr>
      <w:r>
        <w:rPr>
          <w:rFonts w:hint="eastAsia" w:ascii="宋体" w:hAnsi="宋体" w:cs="宋体"/>
          <w:sz w:val="28"/>
          <w:szCs w:val="28"/>
        </w:rPr>
        <w:t>（1）因乙方履行不能或拒绝履行、或履行不符合约定，导致合同目的不能实现、或迟延履行超过7日，甲方有权解除该批次合同并要求乙方承担该批次合同总价30%的赔偿；</w:t>
      </w:r>
    </w:p>
    <w:p>
      <w:pPr>
        <w:spacing w:line="480" w:lineRule="exact"/>
        <w:ind w:firstLine="560" w:firstLineChars="200"/>
        <w:rPr>
          <w:rFonts w:ascii="宋体" w:hAnsi="宋体" w:cs="宋体"/>
          <w:sz w:val="28"/>
          <w:szCs w:val="28"/>
        </w:rPr>
      </w:pPr>
      <w:r>
        <w:rPr>
          <w:rFonts w:hint="eastAsia" w:ascii="宋体" w:hAnsi="宋体" w:cs="宋体"/>
          <w:sz w:val="28"/>
          <w:szCs w:val="28"/>
        </w:rPr>
        <w:t>（2）乙方未按合同约定的期限交货的，每逾期一天，甲方有权要求乙方每日按该批次合同总额的3%支付违约金；</w:t>
      </w:r>
    </w:p>
    <w:p>
      <w:pPr>
        <w:spacing w:line="480" w:lineRule="exact"/>
        <w:ind w:firstLine="560" w:firstLineChars="200"/>
        <w:rPr>
          <w:rFonts w:ascii="宋体" w:hAnsi="宋体"/>
          <w:sz w:val="28"/>
          <w:szCs w:val="28"/>
        </w:rPr>
      </w:pPr>
      <w:r>
        <w:rPr>
          <w:rFonts w:hint="eastAsia" w:ascii="宋体" w:hAnsi="宋体" w:cs="宋体"/>
          <w:sz w:val="28"/>
          <w:szCs w:val="28"/>
        </w:rPr>
        <w:t xml:space="preserve">（3） </w:t>
      </w:r>
      <w:r>
        <w:rPr>
          <w:rFonts w:hint="eastAsia" w:ascii="宋体" w:hAnsi="宋体"/>
          <w:sz w:val="28"/>
          <w:szCs w:val="28"/>
        </w:rPr>
        <w:t>如果甲方发现印刷品数量不准确或质量不符合要求，双方确认事实后，由乙方承担全部责任；</w:t>
      </w:r>
    </w:p>
    <w:p>
      <w:pPr>
        <w:spacing w:line="480" w:lineRule="exact"/>
        <w:ind w:firstLine="560" w:firstLineChars="200"/>
        <w:rPr>
          <w:rFonts w:ascii="宋体" w:hAnsi="宋体" w:cs="宋体"/>
          <w:sz w:val="28"/>
          <w:szCs w:val="28"/>
        </w:rPr>
      </w:pPr>
      <w:r>
        <w:rPr>
          <w:rFonts w:hint="eastAsia" w:ascii="宋体" w:hAnsi="宋体" w:cs="宋体"/>
          <w:sz w:val="28"/>
          <w:szCs w:val="28"/>
        </w:rPr>
        <w:t>（4）因向违约方主张权利而产生的费用，包括但不限于鉴定费、公证费、诉讼费、律师费、差旅费、交通费、公告费、执行费等费用，均由违约方承担。</w:t>
      </w:r>
    </w:p>
    <w:p>
      <w:pPr>
        <w:spacing w:line="480" w:lineRule="exact"/>
        <w:ind w:left="722" w:hanging="722" w:hangingChars="257"/>
        <w:rPr>
          <w:rFonts w:ascii="宋体" w:hAnsi="宋体" w:cs="宋体"/>
          <w:sz w:val="28"/>
          <w:szCs w:val="28"/>
          <w:u w:val="single"/>
        </w:rPr>
      </w:pPr>
      <w:r>
        <w:rPr>
          <w:rFonts w:hint="eastAsia" w:ascii="宋体" w:hAnsi="宋体" w:cs="宋体"/>
          <w:b/>
          <w:sz w:val="28"/>
          <w:szCs w:val="28"/>
        </w:rPr>
        <w:t>十二、合同争议解决方式：</w:t>
      </w:r>
      <w:r>
        <w:rPr>
          <w:rFonts w:hint="eastAsia" w:ascii="宋体" w:hAnsi="宋体" w:cs="宋体"/>
          <w:sz w:val="28"/>
          <w:szCs w:val="28"/>
          <w:u w:val="single"/>
        </w:rPr>
        <w:t>由双方友好协商解决，意见不一时，向甲方住所地的基层人民法院提起诉讼。</w:t>
      </w:r>
    </w:p>
    <w:p>
      <w:pPr>
        <w:spacing w:line="480" w:lineRule="exact"/>
        <w:ind w:left="722" w:hanging="722" w:hangingChars="257"/>
        <w:rPr>
          <w:rFonts w:ascii="宋体" w:hAnsi="宋体" w:cs="宋体"/>
          <w:sz w:val="28"/>
          <w:szCs w:val="28"/>
          <w:u w:val="single"/>
        </w:rPr>
      </w:pPr>
      <w:r>
        <w:rPr>
          <w:rFonts w:hint="eastAsia" w:ascii="宋体" w:hAnsi="宋体" w:cs="宋体"/>
          <w:b/>
          <w:sz w:val="28"/>
          <w:szCs w:val="28"/>
        </w:rPr>
        <w:t>十三、其它约定事项：</w:t>
      </w:r>
      <w:r>
        <w:rPr>
          <w:rFonts w:hint="eastAsia" w:ascii="宋体" w:hAnsi="宋体" w:cs="宋体"/>
          <w:sz w:val="28"/>
          <w:szCs w:val="28"/>
          <w:u w:val="single"/>
        </w:rPr>
        <w:t>未尽事宜，另行协商。本合同一式四份 、双方各执两份，经双方签字、盖章后生效。</w:t>
      </w:r>
    </w:p>
    <w:tbl>
      <w:tblPr>
        <w:tblStyle w:val="16"/>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trPr>
        <w:tc>
          <w:tcPr>
            <w:tcW w:w="4140" w:type="dxa"/>
            <w:noWrap/>
          </w:tcPr>
          <w:p>
            <w:pPr>
              <w:jc w:val="center"/>
              <w:rPr>
                <w:rFonts w:ascii="宋体" w:hAnsi="宋体" w:cs="宋体"/>
                <w:sz w:val="24"/>
              </w:rPr>
            </w:pPr>
            <w:r>
              <w:rPr>
                <w:rFonts w:hint="eastAsia" w:ascii="宋体" w:hAnsi="宋体" w:cs="宋体"/>
                <w:sz w:val="24"/>
              </w:rPr>
              <w:t>甲      方</w:t>
            </w:r>
          </w:p>
          <w:p>
            <w:pPr>
              <w:rPr>
                <w:rFonts w:ascii="宋体" w:hAnsi="宋体" w:cs="宋体"/>
                <w:sz w:val="24"/>
              </w:rPr>
            </w:pPr>
            <w:r>
              <w:rPr>
                <w:rFonts w:hint="eastAsia" w:ascii="宋体" w:hAnsi="宋体" w:cs="宋体"/>
                <w:sz w:val="24"/>
              </w:rPr>
              <w:t>单位名称（章）：</w:t>
            </w:r>
          </w:p>
          <w:p>
            <w:pPr>
              <w:rPr>
                <w:rFonts w:ascii="宋体" w:hAnsi="宋体" w:cs="宋体"/>
                <w:sz w:val="24"/>
              </w:rPr>
            </w:pPr>
            <w:r>
              <w:rPr>
                <w:rFonts w:hint="eastAsia" w:ascii="宋体" w:hAnsi="宋体" w:cs="宋体"/>
                <w:sz w:val="24"/>
              </w:rPr>
              <w:t>单位地址：</w:t>
            </w:r>
          </w:p>
          <w:p>
            <w:pPr>
              <w:rPr>
                <w:rFonts w:ascii="宋体" w:hAnsi="宋体" w:cs="宋体"/>
                <w:sz w:val="24"/>
              </w:rPr>
            </w:pPr>
            <w:r>
              <w:rPr>
                <w:rFonts w:hint="eastAsia" w:ascii="宋体" w:hAnsi="宋体" w:cs="宋体"/>
                <w:sz w:val="24"/>
              </w:rPr>
              <w:t>法定代表人：</w:t>
            </w:r>
          </w:p>
          <w:p>
            <w:pPr>
              <w:rPr>
                <w:rFonts w:ascii="宋体" w:hAnsi="宋体" w:cs="宋体"/>
                <w:sz w:val="24"/>
              </w:rPr>
            </w:pPr>
            <w:r>
              <w:rPr>
                <w:rFonts w:hint="eastAsia" w:ascii="宋体" w:hAnsi="宋体" w:cs="宋体"/>
                <w:sz w:val="24"/>
              </w:rPr>
              <w:t>委托代理人:</w:t>
            </w:r>
          </w:p>
          <w:p>
            <w:pPr>
              <w:rPr>
                <w:rFonts w:ascii="宋体" w:hAnsi="宋体" w:cs="宋体"/>
                <w:sz w:val="24"/>
              </w:rPr>
            </w:pPr>
            <w:r>
              <w:rPr>
                <w:rFonts w:hint="eastAsia" w:ascii="宋体" w:hAnsi="宋体" w:cs="宋体"/>
                <w:sz w:val="24"/>
              </w:rPr>
              <w:t>电  话：0514-82980068</w:t>
            </w:r>
          </w:p>
          <w:p>
            <w:pPr>
              <w:rPr>
                <w:rFonts w:ascii="宋体" w:hAnsi="宋体" w:cs="宋体"/>
                <w:sz w:val="24"/>
              </w:rPr>
            </w:pPr>
            <w:r>
              <w:rPr>
                <w:rFonts w:hint="eastAsia" w:ascii="宋体" w:hAnsi="宋体" w:cs="宋体"/>
                <w:sz w:val="24"/>
              </w:rPr>
              <w:t>传  真：0514-82980115</w:t>
            </w:r>
          </w:p>
          <w:p>
            <w:pPr>
              <w:rPr>
                <w:rFonts w:ascii="宋体" w:hAnsi="宋体" w:cs="宋体"/>
                <w:sz w:val="24"/>
              </w:rPr>
            </w:pPr>
            <w:r>
              <w:rPr>
                <w:rFonts w:hint="eastAsia" w:ascii="宋体" w:hAnsi="宋体" w:cs="宋体"/>
                <w:sz w:val="24"/>
              </w:rPr>
              <w:t>开户银行：</w:t>
            </w:r>
          </w:p>
          <w:p>
            <w:pPr>
              <w:rPr>
                <w:rFonts w:ascii="宋体" w:hAnsi="宋体" w:cs="宋体"/>
                <w:sz w:val="24"/>
              </w:rPr>
            </w:pPr>
            <w:r>
              <w:rPr>
                <w:rFonts w:hint="eastAsia" w:ascii="宋体" w:hAnsi="宋体" w:cs="宋体"/>
                <w:sz w:val="24"/>
              </w:rPr>
              <w:t>帐号：</w:t>
            </w:r>
          </w:p>
        </w:tc>
        <w:tc>
          <w:tcPr>
            <w:tcW w:w="4755" w:type="dxa"/>
            <w:noWrap/>
          </w:tcPr>
          <w:p>
            <w:pPr>
              <w:jc w:val="center"/>
              <w:rPr>
                <w:rFonts w:ascii="宋体" w:hAnsi="宋体" w:cs="宋体"/>
                <w:sz w:val="24"/>
              </w:rPr>
            </w:pPr>
            <w:r>
              <w:rPr>
                <w:rFonts w:hint="eastAsia" w:ascii="宋体" w:hAnsi="宋体" w:cs="宋体"/>
                <w:sz w:val="24"/>
              </w:rPr>
              <w:t>乙      方</w:t>
            </w:r>
          </w:p>
          <w:p>
            <w:pPr>
              <w:rPr>
                <w:rFonts w:ascii="宋体" w:hAnsi="宋体" w:eastAsia="宋体" w:cs="宋体"/>
                <w:sz w:val="24"/>
              </w:rPr>
            </w:pPr>
            <w:r>
              <w:rPr>
                <w:rFonts w:hint="eastAsia" w:ascii="宋体" w:hAnsi="宋体" w:cs="宋体"/>
                <w:sz w:val="24"/>
              </w:rPr>
              <w:t>单位名称(章)：</w:t>
            </w:r>
          </w:p>
          <w:p>
            <w:pPr>
              <w:ind w:left="1200" w:hanging="1200" w:hangingChars="500"/>
              <w:rPr>
                <w:rFonts w:ascii="宋体" w:hAnsi="宋体" w:eastAsia="宋体" w:cs="宋体"/>
                <w:sz w:val="24"/>
              </w:rPr>
            </w:pPr>
            <w:r>
              <w:rPr>
                <w:rFonts w:hint="eastAsia" w:ascii="宋体" w:hAnsi="宋体" w:cs="宋体"/>
                <w:sz w:val="24"/>
              </w:rPr>
              <w:t>单位地址：</w:t>
            </w:r>
          </w:p>
          <w:p>
            <w:pPr>
              <w:rPr>
                <w:rFonts w:ascii="宋体" w:hAnsi="宋体" w:eastAsia="宋体" w:cs="宋体"/>
                <w:sz w:val="24"/>
              </w:rPr>
            </w:pPr>
            <w:r>
              <w:rPr>
                <w:rFonts w:hint="eastAsia" w:ascii="宋体" w:hAnsi="宋体" w:cs="宋体"/>
                <w:sz w:val="24"/>
              </w:rPr>
              <w:t>法定代表人：</w:t>
            </w:r>
          </w:p>
          <w:p>
            <w:pPr>
              <w:rPr>
                <w:rFonts w:ascii="宋体" w:hAnsi="宋体" w:cs="宋体"/>
                <w:sz w:val="24"/>
              </w:rPr>
            </w:pPr>
            <w:r>
              <w:rPr>
                <w:rFonts w:hint="eastAsia" w:ascii="宋体" w:hAnsi="宋体" w:cs="宋体"/>
                <w:sz w:val="24"/>
              </w:rPr>
              <w:t>委托代理人：</w:t>
            </w:r>
          </w:p>
          <w:p>
            <w:pPr>
              <w:rPr>
                <w:rFonts w:ascii="宋体" w:hAnsi="宋体" w:eastAsia="宋体" w:cs="宋体"/>
                <w:sz w:val="24"/>
              </w:rPr>
            </w:pPr>
            <w:r>
              <w:rPr>
                <w:rFonts w:hint="eastAsia" w:ascii="宋体" w:hAnsi="宋体" w:cs="宋体"/>
                <w:sz w:val="24"/>
              </w:rPr>
              <w:t>电  话：</w:t>
            </w:r>
          </w:p>
          <w:p>
            <w:pPr>
              <w:rPr>
                <w:rFonts w:ascii="宋体" w:hAnsi="宋体" w:eastAsia="宋体" w:cs="宋体"/>
                <w:sz w:val="24"/>
              </w:rPr>
            </w:pPr>
            <w:r>
              <w:rPr>
                <w:rFonts w:hint="eastAsia" w:ascii="宋体" w:hAnsi="宋体" w:cs="宋体"/>
                <w:sz w:val="24"/>
              </w:rPr>
              <w:t>传  真：</w:t>
            </w:r>
          </w:p>
          <w:p>
            <w:pPr>
              <w:rPr>
                <w:rFonts w:ascii="宋体" w:hAnsi="宋体" w:cs="宋体"/>
                <w:sz w:val="24"/>
              </w:rPr>
            </w:pPr>
            <w:r>
              <w:rPr>
                <w:rFonts w:hint="eastAsia" w:ascii="宋体" w:hAnsi="宋体" w:cs="宋体"/>
                <w:sz w:val="24"/>
              </w:rPr>
              <w:t>开户银行：</w:t>
            </w:r>
          </w:p>
          <w:p>
            <w:pPr>
              <w:rPr>
                <w:rFonts w:ascii="宋体" w:hAnsi="宋体" w:eastAsia="宋体" w:cs="宋体"/>
                <w:sz w:val="24"/>
              </w:rPr>
            </w:pPr>
            <w:r>
              <w:rPr>
                <w:rFonts w:hint="eastAsia" w:ascii="宋体" w:hAnsi="宋体" w:cs="宋体"/>
                <w:sz w:val="24"/>
              </w:rPr>
              <w:t>帐号：</w:t>
            </w:r>
          </w:p>
          <w:p>
            <w:pPr>
              <w:rPr>
                <w:rFonts w:ascii="宋体" w:hAnsi="宋体" w:cs="宋体"/>
                <w:sz w:val="24"/>
              </w:rPr>
            </w:pPr>
          </w:p>
        </w:tc>
      </w:tr>
    </w:tbl>
    <w:p>
      <w:pPr>
        <w:rPr>
          <w:rFonts w:ascii="宋体" w:hAnsi="宋体" w:cs="宋体"/>
          <w:sz w:val="24"/>
        </w:rPr>
      </w:pPr>
    </w:p>
    <w:p>
      <w:pPr>
        <w:jc w:val="center"/>
        <w:rPr>
          <w:rFonts w:ascii="宋体" w:hAnsi="宋体" w:cs="宋体"/>
          <w:sz w:val="24"/>
        </w:rPr>
      </w:pPr>
      <w:r>
        <w:rPr>
          <w:rFonts w:hint="eastAsia" w:ascii="宋体" w:hAnsi="宋体" w:cs="宋体"/>
          <w:sz w:val="24"/>
        </w:rPr>
        <w:t>合同期限：2024年月日-2024 年月日</w:t>
      </w:r>
    </w:p>
    <w:p>
      <w:pPr>
        <w:rPr>
          <w:rFonts w:ascii="宋体" w:hAnsi="宋体" w:cs="宋体"/>
          <w:sz w:val="24"/>
        </w:rPr>
      </w:pPr>
      <w:r>
        <w:rPr>
          <w:rFonts w:hint="eastAsia" w:ascii="宋体" w:hAnsi="宋体" w:cs="宋体"/>
          <w:sz w:val="24"/>
        </w:rPr>
        <w:br w:type="page"/>
      </w:r>
    </w:p>
    <w:p>
      <w:pPr>
        <w:spacing w:line="420" w:lineRule="exact"/>
        <w:jc w:val="center"/>
        <w:rPr>
          <w:rFonts w:eastAsia="方正小标宋简体"/>
        </w:rPr>
      </w:pPr>
      <w:r>
        <w:rPr>
          <w:rFonts w:eastAsia="方正小标宋简体"/>
          <w:sz w:val="26"/>
          <w:szCs w:val="26"/>
        </w:rPr>
        <w:t>廉洁协议书</w:t>
      </w:r>
    </w:p>
    <w:p>
      <w:pPr>
        <w:spacing w:beforeLines="150" w:line="420" w:lineRule="exact"/>
        <w:rPr>
          <w:rFonts w:eastAsia="方正黑体_GBK"/>
        </w:rPr>
      </w:pPr>
      <w:r>
        <w:rPr>
          <w:rFonts w:eastAsia="方正黑体_GBK"/>
        </w:rPr>
        <w:t>甲  方：</w:t>
      </w:r>
      <w:r>
        <w:rPr>
          <w:rFonts w:hint="eastAsia" w:eastAsia="方正黑体_GBK"/>
        </w:rPr>
        <w:t>江苏长江水务股份</w:t>
      </w:r>
      <w:r>
        <w:rPr>
          <w:rFonts w:hint="eastAsia" w:ascii="宋体" w:hAnsi="宋体" w:cs="宋体"/>
        </w:rPr>
        <w:t>有限公司</w:t>
      </w:r>
    </w:p>
    <w:p>
      <w:pPr>
        <w:spacing w:line="420" w:lineRule="exact"/>
        <w:rPr>
          <w:rFonts w:eastAsia="方正黑体_GBK"/>
        </w:rPr>
      </w:pPr>
      <w:r>
        <w:rPr>
          <w:rFonts w:eastAsia="方正黑体_GBK"/>
        </w:rPr>
        <w:t>乙  方：</w:t>
      </w:r>
    </w:p>
    <w:p>
      <w:pPr>
        <w:spacing w:line="420" w:lineRule="exact"/>
        <w:rPr>
          <w:rFonts w:ascii="宋体" w:hAnsi="宋体" w:eastAsia="方正黑体_GBK" w:cs="宋体"/>
        </w:rPr>
      </w:pPr>
      <w:r>
        <w:rPr>
          <w:rFonts w:eastAsia="方正黑体_GBK"/>
        </w:rPr>
        <w:t>项目名称：</w:t>
      </w:r>
      <w:r>
        <w:rPr>
          <w:rFonts w:hint="eastAsia" w:eastAsia="方正黑体_GBK"/>
        </w:rPr>
        <w:t>项</w:t>
      </w:r>
      <w:r>
        <w:rPr>
          <w:rFonts w:hint="eastAsia" w:ascii="宋体" w:hAnsi="宋体" w:eastAsia="方正黑体_GBK" w:cs="宋体"/>
        </w:rPr>
        <w:t>目</w:t>
      </w:r>
    </w:p>
    <w:p>
      <w:pPr>
        <w:spacing w:line="420" w:lineRule="exact"/>
        <w:rPr>
          <w:rFonts w:eastAsia="方正仿宋_GBK"/>
        </w:rPr>
      </w:pPr>
      <w:r>
        <w:rPr>
          <w:rFonts w:hint="eastAsia" w:ascii="宋体" w:hAnsi="宋体" w:eastAsia="方正黑体_GBK" w:cs="宋体"/>
        </w:rPr>
        <w:t>甲乙双方在订立合同、履行过程中，为保持廉洁自律的工作作</w:t>
      </w:r>
      <w:r>
        <w:rPr>
          <w:rFonts w:eastAsia="方正仿宋_GBK"/>
        </w:rPr>
        <w:t>风，营造守法诚信、廉洁高效的工作环境，防止</w:t>
      </w:r>
      <w:r>
        <w:rPr>
          <w:rFonts w:hint="eastAsia" w:eastAsia="方正仿宋_GBK"/>
        </w:rPr>
        <w:t>各种违规违纪违法行为的</w:t>
      </w:r>
      <w:r>
        <w:rPr>
          <w:rFonts w:eastAsia="方正仿宋_GBK"/>
        </w:rPr>
        <w:t>发生，保护国家、集体和双方当事人的合法权益，根据国家有关法律法规，</w:t>
      </w:r>
      <w:r>
        <w:rPr>
          <w:rFonts w:hint="eastAsia" w:eastAsia="方正仿宋_GBK"/>
        </w:rPr>
        <w:t>经甲方双方同意，</w:t>
      </w:r>
      <w:r>
        <w:rPr>
          <w:rFonts w:eastAsia="方正仿宋_GBK"/>
        </w:rPr>
        <w:t>订立本</w:t>
      </w:r>
      <w:r>
        <w:rPr>
          <w:rFonts w:hint="eastAsia" w:eastAsia="方正仿宋_GBK"/>
        </w:rPr>
        <w:t>廉洁</w:t>
      </w:r>
      <w:r>
        <w:rPr>
          <w:rFonts w:eastAsia="方正仿宋_GBK"/>
        </w:rPr>
        <w:t>协议：</w:t>
      </w:r>
    </w:p>
    <w:p>
      <w:pPr>
        <w:spacing w:beforeLines="50" w:line="420" w:lineRule="exact"/>
        <w:ind w:firstLine="420" w:firstLineChars="200"/>
        <w:rPr>
          <w:rFonts w:eastAsia="方正仿宋_GBK"/>
          <w:b/>
          <w:bCs/>
        </w:rPr>
      </w:pPr>
      <w:r>
        <w:rPr>
          <w:rFonts w:eastAsia="方正仿宋_GBK"/>
          <w:b/>
          <w:bCs/>
        </w:rPr>
        <w:t>第一条 甲、乙双方的共同责任</w:t>
      </w:r>
    </w:p>
    <w:p>
      <w:pPr>
        <w:spacing w:line="420" w:lineRule="exact"/>
        <w:ind w:firstLine="420" w:firstLineChars="200"/>
        <w:rPr>
          <w:rFonts w:eastAsia="方正仿宋_GBK"/>
        </w:rPr>
      </w:pPr>
      <w:r>
        <w:rPr>
          <w:rFonts w:eastAsia="方正仿宋_GBK"/>
        </w:rPr>
        <w:t>1、</w:t>
      </w:r>
      <w:r>
        <w:rPr>
          <w:rFonts w:hint="eastAsia" w:eastAsia="方正仿宋_GBK"/>
        </w:rPr>
        <w:t>应</w:t>
      </w:r>
      <w:r>
        <w:rPr>
          <w:rFonts w:eastAsia="方正仿宋_GBK"/>
        </w:rPr>
        <w:t>自觉遵守国家</w:t>
      </w:r>
      <w:r>
        <w:rPr>
          <w:rFonts w:hint="eastAsia" w:eastAsia="方正仿宋_GBK"/>
        </w:rPr>
        <w:t>、地方及建设单位有关廉政建设的各项制度和规定</w:t>
      </w:r>
      <w:r>
        <w:rPr>
          <w:rFonts w:eastAsia="方正仿宋_GBK"/>
        </w:rPr>
        <w:t>。</w:t>
      </w:r>
    </w:p>
    <w:p>
      <w:pPr>
        <w:spacing w:line="420" w:lineRule="exact"/>
        <w:ind w:firstLine="420" w:firstLineChars="200"/>
        <w:rPr>
          <w:rFonts w:eastAsia="方正仿宋_GBK"/>
        </w:rPr>
      </w:pPr>
      <w:r>
        <w:rPr>
          <w:rFonts w:eastAsia="方正仿宋_GBK"/>
        </w:rPr>
        <w:t>2、严格履行合同约定，自觉承担合同义务。</w:t>
      </w:r>
    </w:p>
    <w:p>
      <w:pPr>
        <w:spacing w:line="420" w:lineRule="exact"/>
        <w:ind w:firstLine="420" w:firstLineChars="200"/>
        <w:rPr>
          <w:rFonts w:eastAsia="方正仿宋_GBK"/>
        </w:rPr>
      </w:pPr>
      <w:r>
        <w:rPr>
          <w:rFonts w:eastAsia="方正仿宋_GBK"/>
        </w:rPr>
        <w:t>3、开展业务活动必须坚持自愿、公平、公开、公正和诚实守信的原则，不</w:t>
      </w:r>
      <w:r>
        <w:rPr>
          <w:rFonts w:hint="eastAsia" w:eastAsia="方正仿宋_GBK"/>
        </w:rPr>
        <w:t>得为</w:t>
      </w:r>
      <w:r>
        <w:rPr>
          <w:rFonts w:eastAsia="方正仿宋_GBK"/>
        </w:rPr>
        <w:t>谋取不正当利益损害国家、集体和</w:t>
      </w:r>
      <w:r>
        <w:rPr>
          <w:rFonts w:hint="eastAsia" w:eastAsia="方正仿宋_GBK"/>
        </w:rPr>
        <w:t>双方权</w:t>
      </w:r>
      <w:r>
        <w:rPr>
          <w:rFonts w:eastAsia="方正仿宋_GBK"/>
        </w:rPr>
        <w:t>益。</w:t>
      </w:r>
    </w:p>
    <w:p>
      <w:pPr>
        <w:spacing w:line="420" w:lineRule="exact"/>
        <w:ind w:firstLine="420" w:firstLineChars="200"/>
        <w:rPr>
          <w:rFonts w:eastAsia="方正仿宋_GBK"/>
        </w:rPr>
      </w:pPr>
      <w:r>
        <w:rPr>
          <w:rFonts w:hint="eastAsia" w:eastAsia="方正仿宋_GBK"/>
        </w:rPr>
        <w:t>4</w:t>
      </w:r>
      <w:r>
        <w:rPr>
          <w:rFonts w:eastAsia="方正仿宋_GBK"/>
        </w:rPr>
        <w:t>、建立健全自我制约制度，开展廉洁教育，</w:t>
      </w:r>
      <w:r>
        <w:rPr>
          <w:rFonts w:hint="eastAsia" w:eastAsia="方正仿宋_GBK"/>
        </w:rPr>
        <w:t>增强廉洁意识，</w:t>
      </w:r>
      <w:r>
        <w:rPr>
          <w:rFonts w:eastAsia="方正仿宋_GBK"/>
        </w:rPr>
        <w:t>公布举报电话，监督并认真查处违规违纪违法行为</w:t>
      </w:r>
      <w:r>
        <w:rPr>
          <w:rFonts w:hint="eastAsia" w:eastAsia="方正仿宋_GBK"/>
        </w:rPr>
        <w:t>。</w:t>
      </w:r>
    </w:p>
    <w:p>
      <w:pPr>
        <w:pStyle w:val="3"/>
        <w:spacing w:line="420" w:lineRule="exact"/>
        <w:rPr>
          <w:sz w:val="18"/>
          <w:szCs w:val="12"/>
        </w:rPr>
      </w:pPr>
      <w:r>
        <w:rPr>
          <w:rFonts w:hint="eastAsia" w:eastAsia="方正仿宋_GBK"/>
          <w:sz w:val="22"/>
        </w:rPr>
        <w:t xml:space="preserve">    5、不得有其他妨碍正常交易的违法行为。</w:t>
      </w:r>
    </w:p>
    <w:p>
      <w:pPr>
        <w:spacing w:line="420" w:lineRule="exact"/>
        <w:ind w:firstLine="420" w:firstLineChars="200"/>
        <w:rPr>
          <w:rFonts w:eastAsia="方正仿宋_GBK"/>
          <w:b/>
          <w:bCs/>
        </w:rPr>
      </w:pPr>
      <w:r>
        <w:rPr>
          <w:rFonts w:eastAsia="方正仿宋_GBK"/>
          <w:b/>
          <w:bCs/>
        </w:rPr>
        <w:t>第二条 甲方的责任</w:t>
      </w:r>
    </w:p>
    <w:p>
      <w:pPr>
        <w:spacing w:line="420" w:lineRule="exact"/>
        <w:ind w:firstLine="420" w:firstLineChars="200"/>
        <w:rPr>
          <w:rFonts w:eastAsia="方正仿宋_GBK"/>
        </w:rPr>
      </w:pPr>
      <w:r>
        <w:rPr>
          <w:rFonts w:eastAsia="方正仿宋_GBK"/>
        </w:rPr>
        <w:t>1、甲方应按照自愿、公平、公正、公开和诚实守信的原则开展各项业务活动，为乙方提供公平的竞争环境与平台。</w:t>
      </w:r>
    </w:p>
    <w:p>
      <w:pPr>
        <w:spacing w:line="420" w:lineRule="exact"/>
        <w:ind w:firstLine="420" w:firstLineChars="200"/>
        <w:rPr>
          <w:rFonts w:eastAsia="方正仿宋_GBK"/>
        </w:rPr>
      </w:pPr>
      <w:r>
        <w:rPr>
          <w:rFonts w:eastAsia="方正仿宋_GBK"/>
        </w:rPr>
        <w:t>2、甲方应严格遵守公司对外服务“五条禁令”：严禁接受服务对象、业务单位的礼金、宴请；严禁违规收费；严禁越权动用供水设施；严禁私揽供水工程；严禁工作期间饮酒和擅离岗位</w:t>
      </w:r>
      <w:r>
        <w:rPr>
          <w:rFonts w:hint="eastAsia" w:eastAsia="方正仿宋_GBK"/>
        </w:rPr>
        <w:t>。</w:t>
      </w:r>
    </w:p>
    <w:p>
      <w:pPr>
        <w:spacing w:line="420" w:lineRule="exact"/>
        <w:ind w:firstLine="420" w:firstLineChars="200"/>
        <w:rPr>
          <w:rFonts w:eastAsia="方正仿宋_GBK"/>
        </w:rPr>
      </w:pPr>
      <w:r>
        <w:rPr>
          <w:rFonts w:eastAsia="方正仿宋_GBK"/>
        </w:rPr>
        <w:t>3、甲方不得</w:t>
      </w:r>
      <w:r>
        <w:rPr>
          <w:rFonts w:hint="eastAsia" w:eastAsia="方正仿宋_GBK"/>
        </w:rPr>
        <w:t>以任何理由</w:t>
      </w:r>
      <w:r>
        <w:rPr>
          <w:rFonts w:eastAsia="方正仿宋_GBK"/>
        </w:rPr>
        <w:t>要求乙方为其亲属、朋友等安排工作。</w:t>
      </w:r>
    </w:p>
    <w:p>
      <w:pPr>
        <w:spacing w:line="420" w:lineRule="exact"/>
        <w:ind w:firstLine="420" w:firstLineChars="200"/>
        <w:rPr>
          <w:rFonts w:eastAsia="方正仿宋_GBK"/>
        </w:rPr>
      </w:pPr>
      <w:r>
        <w:rPr>
          <w:rFonts w:hint="eastAsia" w:eastAsia="方正仿宋_GBK"/>
        </w:rPr>
        <w:t>4</w:t>
      </w:r>
      <w:r>
        <w:rPr>
          <w:rFonts w:eastAsia="方正仿宋_GBK"/>
        </w:rPr>
        <w:t>、甲方不得要求乙方及相关单位报销任何应由甲方或个人支付的费用。</w:t>
      </w:r>
    </w:p>
    <w:p>
      <w:pPr>
        <w:spacing w:line="420" w:lineRule="exact"/>
        <w:ind w:firstLine="420" w:firstLineChars="200"/>
        <w:rPr>
          <w:sz w:val="12"/>
          <w:szCs w:val="12"/>
        </w:rPr>
      </w:pPr>
      <w:r>
        <w:rPr>
          <w:rFonts w:hint="eastAsia" w:eastAsia="方正仿宋_GBK"/>
        </w:rPr>
        <w:t>5</w:t>
      </w:r>
      <w:r>
        <w:rPr>
          <w:rFonts w:eastAsia="方正仿宋_GBK"/>
        </w:rPr>
        <w:t>、甲方不得参与影响相关双方正常工作和公正开展的其他活动。</w:t>
      </w:r>
    </w:p>
    <w:p>
      <w:pPr>
        <w:spacing w:line="420" w:lineRule="exact"/>
        <w:ind w:firstLine="420" w:firstLineChars="200"/>
        <w:rPr>
          <w:rFonts w:eastAsia="方正仿宋_GBK"/>
        </w:rPr>
      </w:pPr>
      <w:r>
        <w:rPr>
          <w:rFonts w:hint="eastAsia" w:eastAsia="方正仿宋_GBK"/>
        </w:rPr>
        <w:t>6</w:t>
      </w:r>
      <w:r>
        <w:rPr>
          <w:rFonts w:eastAsia="方正仿宋_GBK"/>
        </w:rPr>
        <w:t>、甲方不得向乙方泄露涉及有关业务活动的秘密。</w:t>
      </w:r>
    </w:p>
    <w:p>
      <w:pPr>
        <w:spacing w:line="420" w:lineRule="exact"/>
        <w:ind w:firstLine="420" w:firstLineChars="200"/>
        <w:rPr>
          <w:rFonts w:eastAsia="方正仿宋_GBK"/>
        </w:rPr>
      </w:pPr>
      <w:r>
        <w:rPr>
          <w:rFonts w:hint="eastAsia" w:eastAsia="方正仿宋_GBK"/>
        </w:rPr>
        <w:t>7</w:t>
      </w:r>
      <w:r>
        <w:rPr>
          <w:rFonts w:eastAsia="方正仿宋_GBK"/>
        </w:rPr>
        <w:t>、甲方要求参与公司业务活动的本公司员工主动申报与乙方的关联关系，包括但不限于存在亲属关系、利益关联体等。</w:t>
      </w:r>
    </w:p>
    <w:p>
      <w:pPr>
        <w:spacing w:line="420" w:lineRule="exact"/>
        <w:ind w:firstLine="420" w:firstLineChars="200"/>
        <w:rPr>
          <w:rFonts w:eastAsia="方正仿宋_GBK"/>
        </w:rPr>
      </w:pPr>
      <w:r>
        <w:rPr>
          <w:rFonts w:hint="eastAsia" w:eastAsia="方正仿宋_GBK"/>
        </w:rPr>
        <w:t>8</w:t>
      </w:r>
      <w:r>
        <w:rPr>
          <w:rFonts w:eastAsia="方正仿宋_GBK"/>
        </w:rPr>
        <w:t>、在双方合作过程中，甲方有权依据公司相关规章制度对任何重要的流程节点，采取由甲方相关领导小组集体决策的方式作出决定，确保不因任何人的个人利益因素而对乙方提供特别的照顾、优惠、变通、变更。</w:t>
      </w:r>
    </w:p>
    <w:p>
      <w:pPr>
        <w:spacing w:line="420" w:lineRule="exact"/>
        <w:ind w:firstLine="420" w:firstLineChars="200"/>
        <w:rPr>
          <w:rFonts w:eastAsia="方正仿宋_GBK"/>
        </w:rPr>
      </w:pPr>
      <w:r>
        <w:rPr>
          <w:rFonts w:hint="eastAsia" w:eastAsia="方正仿宋_GBK"/>
        </w:rPr>
        <w:t>9</w:t>
      </w:r>
      <w:r>
        <w:rPr>
          <w:rFonts w:eastAsia="方正仿宋_GBK"/>
        </w:rPr>
        <w:t>、在合同订立及履行过程中，如乙方人员有行贿行为的，甲方应坚决拒绝，及时向公司领导、纪检监察部门或乙方上级领导或有关部门举报，并向双方单位通报。</w:t>
      </w:r>
    </w:p>
    <w:p>
      <w:pPr>
        <w:spacing w:beforeLines="50" w:line="420" w:lineRule="exact"/>
        <w:ind w:firstLine="420" w:firstLineChars="200"/>
        <w:rPr>
          <w:rFonts w:eastAsia="方正仿宋_GBK"/>
          <w:b/>
          <w:bCs/>
        </w:rPr>
      </w:pPr>
      <w:r>
        <w:rPr>
          <w:rFonts w:eastAsia="方正仿宋_GBK"/>
          <w:b/>
          <w:bCs/>
        </w:rPr>
        <w:t>第三条 乙方的责任</w:t>
      </w:r>
    </w:p>
    <w:p>
      <w:pPr>
        <w:spacing w:line="420" w:lineRule="exact"/>
        <w:ind w:firstLine="420" w:firstLineChars="200"/>
        <w:rPr>
          <w:rFonts w:eastAsia="方正仿宋_GBK"/>
        </w:rPr>
      </w:pPr>
      <w:r>
        <w:rPr>
          <w:rFonts w:eastAsia="方正仿宋_GBK"/>
        </w:rPr>
        <w:t>1、乙方应主动如实向甲方申报是否与甲方员工存在亲属关系、利益关联体关系，是否有甲方在岗或离职人员担任乙方重要岗位等情况。</w:t>
      </w:r>
    </w:p>
    <w:p>
      <w:pPr>
        <w:pStyle w:val="13"/>
        <w:spacing w:beforeAutospacing="0" w:afterAutospacing="0" w:line="420" w:lineRule="exact"/>
        <w:ind w:firstLine="440" w:firstLineChars="200"/>
        <w:rPr>
          <w:rFonts w:eastAsia="方正仿宋_GBK"/>
          <w:sz w:val="22"/>
        </w:rPr>
      </w:pPr>
      <w:r>
        <w:rPr>
          <w:rFonts w:eastAsia="方正仿宋_GBK"/>
          <w:sz w:val="22"/>
        </w:rPr>
        <w:t>2、乙方不得接受甲方工作人员介绍的家属或者亲友从事与合同相关的业务，包括但不限于作为乙方的材料供应方、服务提供方等。</w:t>
      </w:r>
    </w:p>
    <w:p>
      <w:pPr>
        <w:pStyle w:val="13"/>
        <w:spacing w:beforeAutospacing="0" w:afterAutospacing="0" w:line="420" w:lineRule="exact"/>
        <w:ind w:firstLine="440" w:firstLineChars="200"/>
        <w:rPr>
          <w:rFonts w:eastAsia="方正仿宋_GBK"/>
          <w:sz w:val="22"/>
        </w:rPr>
      </w:pPr>
      <w:r>
        <w:rPr>
          <w:rFonts w:eastAsia="方正仿宋_GBK"/>
          <w:sz w:val="22"/>
        </w:rPr>
        <w:t>3、乙方不得为谋取利益擅自与甲方就工程承包、工程费用、材料设备供应、工程量变动、工程验收、工程质量问题处理进行私下商谈或者达成默契。</w:t>
      </w:r>
    </w:p>
    <w:p>
      <w:pPr>
        <w:pStyle w:val="13"/>
        <w:spacing w:beforeAutospacing="0" w:afterAutospacing="0" w:line="420" w:lineRule="exact"/>
        <w:ind w:firstLine="440" w:firstLineChars="200"/>
        <w:rPr>
          <w:rFonts w:eastAsia="方正仿宋_GBK"/>
          <w:sz w:val="22"/>
        </w:rPr>
      </w:pPr>
      <w:r>
        <w:rPr>
          <w:rFonts w:eastAsia="方正仿宋_GBK"/>
          <w:sz w:val="22"/>
        </w:rPr>
        <w:t>4、乙方不得与其他单位串通投标、不得采取恶性竞争等不正当手段竞争业务。</w:t>
      </w:r>
    </w:p>
    <w:p>
      <w:pPr>
        <w:pStyle w:val="13"/>
        <w:spacing w:beforeAutospacing="0" w:afterAutospacing="0" w:line="420" w:lineRule="exact"/>
        <w:ind w:firstLine="440" w:firstLineChars="200"/>
        <w:rPr>
          <w:rFonts w:eastAsia="方正仿宋_GBK"/>
          <w:sz w:val="22"/>
        </w:rPr>
      </w:pPr>
      <w:r>
        <w:rPr>
          <w:rFonts w:eastAsia="方正仿宋_GBK"/>
          <w:sz w:val="22"/>
        </w:rPr>
        <w:t>5、乙方应当通过正常途径开展相关工作，不得以任何理由或者形式向甲方工作人员（含配偶、子女及其他特定关系人，同下）提供或赠送礼金、有价证券、贵重物品及手续费、回扣、好处费、感谢费等。</w:t>
      </w:r>
    </w:p>
    <w:p>
      <w:pPr>
        <w:pStyle w:val="3"/>
        <w:spacing w:line="420" w:lineRule="exact"/>
        <w:ind w:firstLine="440" w:firstLineChars="200"/>
        <w:rPr>
          <w:rFonts w:eastAsia="方正仿宋_GBK"/>
          <w:sz w:val="22"/>
        </w:rPr>
      </w:pPr>
      <w:r>
        <w:rPr>
          <w:rFonts w:eastAsia="方正仿宋_GBK"/>
          <w:sz w:val="22"/>
        </w:rPr>
        <w:t>6、乙方不得以任何理由或任何形式邀请甲方工作人员参加有可能影响廉洁、公正的宴请、健身、旅游、娱乐活动。</w:t>
      </w:r>
    </w:p>
    <w:p>
      <w:pPr>
        <w:pStyle w:val="13"/>
        <w:spacing w:beforeAutospacing="0" w:afterAutospacing="0" w:line="420" w:lineRule="exact"/>
        <w:ind w:firstLine="440" w:firstLineChars="200"/>
        <w:rPr>
          <w:rFonts w:eastAsia="方正仿宋_GBK"/>
          <w:sz w:val="22"/>
        </w:rPr>
      </w:pPr>
      <w:r>
        <w:rPr>
          <w:rFonts w:eastAsia="方正仿宋_GBK"/>
          <w:sz w:val="22"/>
        </w:rPr>
        <w:t>7、乙方不得和甲方人员及其亲属发生任何形式的经济往来，包含但不限于个人借款、任何形式的费用报销、婚丧嫁娶、工作安排、出国、留学等。</w:t>
      </w:r>
    </w:p>
    <w:p>
      <w:pPr>
        <w:pStyle w:val="13"/>
        <w:spacing w:beforeAutospacing="0" w:afterAutospacing="0" w:line="420" w:lineRule="exact"/>
        <w:ind w:firstLine="440" w:firstLineChars="200"/>
        <w:rPr>
          <w:rFonts w:eastAsia="方正仿宋_GBK"/>
          <w:sz w:val="22"/>
        </w:rPr>
      </w:pPr>
      <w:r>
        <w:rPr>
          <w:rFonts w:eastAsia="方正仿宋_GBK"/>
          <w:sz w:val="22"/>
        </w:rPr>
        <w:t>8、乙方不得向甲方员工及其家属购置、提供任何住房、装修、交通工具、通讯工具、家电、高档办公用品等物品。</w:t>
      </w:r>
    </w:p>
    <w:p>
      <w:pPr>
        <w:pStyle w:val="13"/>
        <w:spacing w:beforeAutospacing="0" w:afterAutospacing="0" w:line="420" w:lineRule="exact"/>
        <w:ind w:firstLine="440" w:firstLineChars="200"/>
        <w:rPr>
          <w:rFonts w:eastAsia="方正仿宋_GBK"/>
          <w:sz w:val="22"/>
        </w:rPr>
      </w:pPr>
      <w:r>
        <w:rPr>
          <w:rFonts w:eastAsia="方正仿宋_GBK"/>
          <w:sz w:val="22"/>
        </w:rPr>
        <w:t>9、乙方有义务监督甲方员工廉洁从业，对违反者，有向甲方反馈和举报的权利和义务。</w:t>
      </w:r>
    </w:p>
    <w:p>
      <w:pPr>
        <w:pStyle w:val="13"/>
        <w:spacing w:beforeAutospacing="0" w:afterAutospacing="0" w:line="420" w:lineRule="exact"/>
        <w:ind w:firstLine="440" w:firstLineChars="200"/>
        <w:rPr>
          <w:rFonts w:eastAsia="方正仿宋_GBK"/>
          <w:b/>
          <w:bCs/>
          <w:sz w:val="22"/>
        </w:rPr>
      </w:pPr>
      <w:r>
        <w:rPr>
          <w:rFonts w:eastAsia="方正仿宋_GBK"/>
          <w:sz w:val="22"/>
        </w:rPr>
        <w:t>10、乙方应当确保乙方人员了解并自觉遵守本协议，发现乙方任何人员有向甲方员工行贿倾向、建议或行为的，应予以制止、批评教育。乙方发现甲方员工有索贿、受贿行为的，应坚决拒绝，并向甲方审计、纪检监察部门进行举报。</w:t>
      </w:r>
    </w:p>
    <w:p>
      <w:pPr>
        <w:spacing w:beforeLines="50" w:line="420" w:lineRule="exact"/>
        <w:ind w:firstLine="420" w:firstLineChars="200"/>
        <w:rPr>
          <w:rFonts w:eastAsia="方正仿宋_GBK"/>
          <w:b/>
          <w:bCs/>
        </w:rPr>
      </w:pPr>
      <w:r>
        <w:rPr>
          <w:rFonts w:eastAsia="方正仿宋_GBK"/>
          <w:b/>
          <w:bCs/>
        </w:rPr>
        <w:t xml:space="preserve">第四条 违约责任 </w:t>
      </w:r>
    </w:p>
    <w:p>
      <w:pPr>
        <w:pStyle w:val="13"/>
        <w:spacing w:beforeAutospacing="0" w:afterAutospacing="0" w:line="420" w:lineRule="exact"/>
        <w:ind w:firstLine="440" w:firstLineChars="200"/>
        <w:rPr>
          <w:rFonts w:eastAsia="方正仿宋_GBK"/>
          <w:sz w:val="22"/>
        </w:rPr>
      </w:pPr>
      <w:r>
        <w:rPr>
          <w:rFonts w:eastAsia="方正仿宋_GBK"/>
          <w:sz w:val="22"/>
        </w:rPr>
        <w:t>1、如乙方出现违反本协议约定的行为，甲方有权根据具体情节的严重程度和造成的后果要求乙方按照合同总金额的1-5%向甲方支付违约金，并承担因此给甲方造成的全部损失，甲方有权从双方已签订的其他正在履行的合同中乙方未结算款项里优先予以扣除且无需承担任何违约责任，如果其他正在履行的合同中乙方未结算款项不足以支付违约金的，乙方应按甲方要求，补足违约金差额。</w:t>
      </w:r>
    </w:p>
    <w:p>
      <w:pPr>
        <w:spacing w:line="420" w:lineRule="exact"/>
        <w:ind w:firstLine="420" w:firstLineChars="200"/>
        <w:rPr>
          <w:sz w:val="12"/>
          <w:szCs w:val="12"/>
        </w:rPr>
      </w:pPr>
      <w:r>
        <w:rPr>
          <w:rFonts w:eastAsia="方正仿宋_GBK"/>
        </w:rPr>
        <w:t>2、若甲方发现乙方工作人员为谋取自身不正当利益有违反廉政规定的行为，甲方有权要求乙方撤回该人员，并不</w:t>
      </w:r>
      <w:r>
        <w:rPr>
          <w:rFonts w:hint="eastAsia" w:eastAsia="方正仿宋_GBK"/>
        </w:rPr>
        <w:t>再</w:t>
      </w:r>
      <w:r>
        <w:rPr>
          <w:rFonts w:eastAsia="方正仿宋_GBK"/>
        </w:rPr>
        <w:t>安排该人员从事与甲方有关的任何工作。根据情节严重程度及双方合作态度，甲方有权采取以下一种或多种措施：终止或解除合同，限制乙方后续投标资格、将乙方列入供应商黑名单不再合作等。</w:t>
      </w:r>
    </w:p>
    <w:p>
      <w:pPr>
        <w:pStyle w:val="9"/>
        <w:spacing w:line="420" w:lineRule="exact"/>
        <w:ind w:firstLine="420" w:firstLineChars="200"/>
        <w:rPr>
          <w:rFonts w:ascii="Times New Roman" w:hAnsi="Times New Roman" w:eastAsia="方正仿宋_GBK" w:cs="Times New Roman"/>
          <w:szCs w:val="22"/>
        </w:rPr>
      </w:pPr>
      <w:r>
        <w:rPr>
          <w:rFonts w:ascii="Times New Roman" w:hAnsi="Times New Roman" w:eastAsia="方正仿宋_GBK" w:cs="Times New Roman"/>
          <w:szCs w:val="22"/>
        </w:rPr>
        <w:t>3、如甲方出现违反本协议约定的行为，鼓励乙方进行举报，甲方将对乙方投诉人及投诉内容（举报人、陈述人、证人等）予以严格保密，并在接到乙方书面投诉后的15个工作日内给予乙方反馈。</w:t>
      </w:r>
      <w:r>
        <w:rPr>
          <w:rFonts w:hint="eastAsia" w:ascii="Times New Roman" w:hAnsi="Times New Roman" w:eastAsia="方正仿宋_GBK" w:cs="Times New Roman"/>
          <w:szCs w:val="22"/>
        </w:rPr>
        <w:t>经查实甲方工作人员确有违反廉政规定行为的，甲方将根据有关规定对其进行严肃处理。</w:t>
      </w:r>
    </w:p>
    <w:p>
      <w:pPr>
        <w:spacing w:line="420" w:lineRule="exact"/>
        <w:ind w:firstLine="420" w:firstLineChars="200"/>
        <w:rPr>
          <w:sz w:val="12"/>
          <w:szCs w:val="12"/>
        </w:rPr>
      </w:pPr>
      <w:r>
        <w:rPr>
          <w:rFonts w:eastAsia="方正仿宋_GBK"/>
          <w:b/>
          <w:bCs/>
        </w:rPr>
        <w:t>第五条 其他约定</w:t>
      </w:r>
    </w:p>
    <w:p>
      <w:pPr>
        <w:pStyle w:val="13"/>
        <w:spacing w:beforeAutospacing="0" w:afterAutospacing="0" w:line="420" w:lineRule="exact"/>
        <w:ind w:firstLine="440" w:firstLineChars="200"/>
        <w:rPr>
          <w:rFonts w:eastAsia="方正仿宋_GBK"/>
          <w:sz w:val="22"/>
        </w:rPr>
      </w:pPr>
      <w:r>
        <w:rPr>
          <w:rFonts w:hint="eastAsia" w:eastAsia="方正仿宋_GBK"/>
          <w:sz w:val="22"/>
        </w:rPr>
        <w:t>1</w:t>
      </w:r>
      <w:r>
        <w:rPr>
          <w:rFonts w:eastAsia="方正仿宋_GBK"/>
          <w:sz w:val="22"/>
        </w:rPr>
        <w:t>、本协议作为</w:t>
      </w:r>
      <w:r>
        <w:rPr>
          <w:rFonts w:hint="eastAsia" w:eastAsia="方正仿宋_GBK"/>
          <w:sz w:val="22"/>
          <w:u w:val="single"/>
        </w:rPr>
        <w:t xml:space="preserve">项目 </w:t>
      </w:r>
      <w:r>
        <w:rPr>
          <w:rFonts w:hint="eastAsia" w:eastAsia="方正仿宋_GBK"/>
          <w:sz w:val="22"/>
        </w:rPr>
        <w:t>（＊项目全称）合同的附件应一并签订、保管，与该</w:t>
      </w:r>
      <w:r>
        <w:rPr>
          <w:rFonts w:eastAsia="方正仿宋_GBK"/>
          <w:sz w:val="22"/>
        </w:rPr>
        <w:t>合同具有同等法律效力，经双方</w:t>
      </w:r>
      <w:r>
        <w:rPr>
          <w:rFonts w:hint="eastAsia" w:eastAsia="方正仿宋_GBK"/>
          <w:sz w:val="22"/>
        </w:rPr>
        <w:t>签署</w:t>
      </w:r>
      <w:r>
        <w:rPr>
          <w:rFonts w:eastAsia="方正仿宋_GBK"/>
          <w:sz w:val="22"/>
        </w:rPr>
        <w:t>后立即生效。</w:t>
      </w:r>
    </w:p>
    <w:p>
      <w:pPr>
        <w:pStyle w:val="13"/>
        <w:spacing w:beforeAutospacing="0" w:afterAutospacing="0" w:line="420" w:lineRule="exact"/>
        <w:ind w:firstLine="440" w:firstLineChars="200"/>
        <w:rPr>
          <w:rFonts w:eastAsia="方正仿宋_GBK"/>
          <w:sz w:val="22"/>
        </w:rPr>
      </w:pPr>
      <w:r>
        <w:rPr>
          <w:rFonts w:hint="eastAsia" w:eastAsia="方正仿宋_GBK"/>
          <w:sz w:val="22"/>
        </w:rPr>
        <w:t>2、本协议未尽事宜，双方可增补条款，增补内容如下：</w:t>
      </w:r>
    </w:p>
    <w:p>
      <w:pPr>
        <w:pStyle w:val="13"/>
        <w:spacing w:beforeAutospacing="0" w:afterAutospacing="0" w:line="420" w:lineRule="exact"/>
        <w:ind w:firstLine="440" w:firstLineChars="200"/>
        <w:rPr>
          <w:rFonts w:eastAsia="方正仿宋_GBK"/>
          <w:sz w:val="22"/>
          <w:u w:val="single"/>
        </w:rPr>
      </w:pPr>
      <w:r>
        <w:rPr>
          <w:rFonts w:hint="eastAsia" w:eastAsia="方正仿宋_GBK"/>
          <w:sz w:val="22"/>
        </w:rPr>
        <w:t>（1）无</w:t>
      </w:r>
    </w:p>
    <w:p>
      <w:pPr>
        <w:pStyle w:val="13"/>
        <w:spacing w:beforeAutospacing="0" w:afterAutospacing="0" w:line="420" w:lineRule="exact"/>
        <w:ind w:firstLine="440" w:firstLineChars="200"/>
        <w:rPr>
          <w:rFonts w:eastAsia="方正仿宋_GBK"/>
          <w:sz w:val="22"/>
        </w:rPr>
      </w:pPr>
      <w:r>
        <w:rPr>
          <w:rFonts w:hint="eastAsia" w:eastAsia="方正仿宋_GBK"/>
          <w:sz w:val="22"/>
        </w:rPr>
        <w:t>3、本协议的有效期为双方签字盖章之日起至项目合同履行完成时止。</w:t>
      </w:r>
    </w:p>
    <w:p>
      <w:pPr>
        <w:pStyle w:val="13"/>
        <w:shd w:val="clear" w:color="auto" w:fill="FFFFFF"/>
        <w:spacing w:beforeAutospacing="0" w:afterAutospacing="0" w:line="420" w:lineRule="exact"/>
        <w:ind w:firstLine="440" w:firstLineChars="200"/>
        <w:rPr>
          <w:rFonts w:eastAsia="方正仿宋_GBK"/>
          <w:sz w:val="22"/>
        </w:rPr>
      </w:pPr>
      <w:r>
        <w:rPr>
          <w:rFonts w:hint="eastAsia" w:eastAsia="方正仿宋_GBK"/>
          <w:sz w:val="22"/>
        </w:rPr>
        <w:t>4</w:t>
      </w:r>
      <w:r>
        <w:rPr>
          <w:rFonts w:eastAsia="方正仿宋_GBK"/>
          <w:sz w:val="22"/>
        </w:rPr>
        <w:t>、为增进双方的沟通了解，甲方审计、纪检监察部门会与乙方进行非定期的访谈，乙方需予以配合。</w:t>
      </w:r>
    </w:p>
    <w:p>
      <w:pPr>
        <w:pStyle w:val="13"/>
        <w:shd w:val="clear" w:color="auto" w:fill="FFFFFF"/>
        <w:spacing w:beforeAutospacing="0" w:afterAutospacing="0" w:line="420" w:lineRule="exact"/>
        <w:ind w:firstLine="440" w:firstLineChars="200"/>
        <w:rPr>
          <w:sz w:val="14"/>
          <w:szCs w:val="12"/>
        </w:rPr>
      </w:pPr>
      <w:r>
        <w:rPr>
          <w:rFonts w:hint="eastAsia" w:eastAsia="方正仿宋_GBK"/>
          <w:sz w:val="22"/>
        </w:rPr>
        <w:t>5、</w:t>
      </w:r>
      <w:r>
        <w:rPr>
          <w:rFonts w:eastAsia="方正仿宋_GBK"/>
          <w:sz w:val="22"/>
        </w:rPr>
        <w:t>乙方对甲方员工有任何意见、建议等，可向甲方审计、纪检监察部门反映，甲方将按规定对反映人</w:t>
      </w:r>
      <w:r>
        <w:rPr>
          <w:rFonts w:hint="eastAsia" w:eastAsia="方正仿宋_GBK"/>
          <w:sz w:val="22"/>
        </w:rPr>
        <w:t>、</w:t>
      </w:r>
      <w:r>
        <w:rPr>
          <w:rFonts w:eastAsia="方正仿宋_GBK"/>
          <w:sz w:val="22"/>
        </w:rPr>
        <w:t>反映情况及个人联系方式进行保密。</w:t>
      </w:r>
    </w:p>
    <w:p>
      <w:pPr>
        <w:spacing w:line="420" w:lineRule="exact"/>
        <w:ind w:firstLine="420" w:firstLineChars="200"/>
        <w:rPr>
          <w:rFonts w:eastAsia="方正仿宋_GBK"/>
        </w:rPr>
      </w:pPr>
      <w:r>
        <w:rPr>
          <w:rFonts w:hint="eastAsia" w:eastAsia="方正仿宋_GBK"/>
        </w:rPr>
        <w:t>6</w:t>
      </w:r>
      <w:r>
        <w:rPr>
          <w:rFonts w:eastAsia="方正仿宋_GBK"/>
        </w:rPr>
        <w:t>、对于支持审计、纪检监察工作和敢于揭露甲方有廉洁违规行为的乙方，甲方将优先考虑与其合作。</w:t>
      </w:r>
    </w:p>
    <w:p>
      <w:pPr>
        <w:pStyle w:val="13"/>
        <w:spacing w:beforeAutospacing="0" w:afterAutospacing="0" w:line="420" w:lineRule="exact"/>
        <w:ind w:firstLine="440" w:firstLineChars="200"/>
        <w:rPr>
          <w:rFonts w:eastAsia="方正仿宋_GBK"/>
          <w:sz w:val="22"/>
        </w:rPr>
      </w:pPr>
      <w:r>
        <w:rPr>
          <w:rFonts w:hint="eastAsia" w:eastAsia="方正仿宋_GBK"/>
          <w:sz w:val="22"/>
        </w:rPr>
        <w:t>7</w:t>
      </w:r>
      <w:r>
        <w:rPr>
          <w:rFonts w:eastAsia="方正仿宋_GBK"/>
          <w:sz w:val="22"/>
        </w:rPr>
        <w:t>、甲方举报电话：</w:t>
      </w:r>
      <w:r>
        <w:rPr>
          <w:rFonts w:hint="eastAsia" w:eastAsia="方正仿宋_GBK"/>
          <w:sz w:val="22"/>
        </w:rPr>
        <w:t>0514-82883093；邮箱：</w:t>
      </w:r>
      <w:r>
        <w:fldChar w:fldCharType="begin"/>
      </w:r>
      <w:r>
        <w:instrText xml:space="preserve"> HYPERLINK "mailto:cjswjw@163.com" </w:instrText>
      </w:r>
      <w:r>
        <w:fldChar w:fldCharType="separate"/>
      </w:r>
      <w:r>
        <w:rPr>
          <w:rStyle w:val="20"/>
          <w:rFonts w:hint="eastAsia" w:eastAsia="方正仿宋_GBK"/>
          <w:color w:val="auto"/>
          <w:sz w:val="22"/>
        </w:rPr>
        <w:t>cjswjw@163.com</w:t>
      </w:r>
      <w:r>
        <w:rPr>
          <w:rStyle w:val="20"/>
          <w:rFonts w:hint="eastAsia" w:eastAsia="方正仿宋_GBK"/>
          <w:color w:val="auto"/>
          <w:sz w:val="22"/>
        </w:rPr>
        <w:fldChar w:fldCharType="end"/>
      </w:r>
      <w:r>
        <w:rPr>
          <w:rFonts w:eastAsia="方正仿宋_GBK"/>
          <w:sz w:val="22"/>
        </w:rPr>
        <w:t>。</w:t>
      </w:r>
    </w:p>
    <w:p>
      <w:pPr>
        <w:pStyle w:val="13"/>
        <w:spacing w:beforeAutospacing="0" w:afterAutospacing="0" w:line="420" w:lineRule="exact"/>
        <w:ind w:firstLine="440" w:firstLineChars="200"/>
        <w:rPr>
          <w:rFonts w:eastAsia="方正仿宋_GBK"/>
          <w:sz w:val="22"/>
        </w:rPr>
      </w:pPr>
      <w:r>
        <w:rPr>
          <w:rFonts w:hint="eastAsia" w:eastAsia="方正仿宋_GBK"/>
          <w:sz w:val="22"/>
        </w:rPr>
        <w:t xml:space="preserve">     乙</w:t>
      </w:r>
      <w:r>
        <w:rPr>
          <w:rFonts w:eastAsia="方正仿宋_GBK"/>
          <w:sz w:val="22"/>
        </w:rPr>
        <w:t>方举报电话：</w:t>
      </w:r>
      <w:r>
        <w:rPr>
          <w:rFonts w:hint="eastAsia" w:eastAsia="方正仿宋_GBK"/>
          <w:sz w:val="22"/>
        </w:rPr>
        <w:t>；邮箱</w:t>
      </w:r>
      <w:r>
        <w:rPr>
          <w:rFonts w:eastAsia="方正仿宋_GBK"/>
          <w:sz w:val="22"/>
        </w:rPr>
        <w:t>。</w:t>
      </w:r>
    </w:p>
    <w:p>
      <w:pPr>
        <w:pStyle w:val="13"/>
        <w:spacing w:beforeAutospacing="0" w:afterAutospacing="0" w:line="420" w:lineRule="exact"/>
        <w:ind w:firstLine="440" w:firstLineChars="200"/>
        <w:rPr>
          <w:rFonts w:eastAsia="方正仿宋_GBK"/>
          <w:sz w:val="22"/>
        </w:rPr>
      </w:pPr>
      <w:r>
        <w:rPr>
          <w:rFonts w:hint="eastAsia" w:eastAsia="方正仿宋_GBK"/>
          <w:sz w:val="22"/>
        </w:rPr>
        <w:t>8、</w:t>
      </w:r>
      <w:r>
        <w:rPr>
          <w:rFonts w:eastAsia="方正仿宋_GBK"/>
          <w:sz w:val="22"/>
        </w:rPr>
        <w:t>本协议书一式四份，甲（纪委办留存一份）乙双方各执两份。</w:t>
      </w:r>
    </w:p>
    <w:p>
      <w:pPr>
        <w:pStyle w:val="9"/>
        <w:spacing w:beforeLines="50" w:line="420" w:lineRule="exact"/>
        <w:ind w:left="4620" w:hanging="4620" w:hangingChars="2200"/>
        <w:rPr>
          <w:rFonts w:ascii="Times New Roman" w:hAnsi="Times New Roman" w:eastAsia="方正仿宋_GBK" w:cs="Times New Roman"/>
          <w:szCs w:val="22"/>
        </w:rPr>
      </w:pPr>
      <w:r>
        <w:rPr>
          <w:rFonts w:ascii="Times New Roman" w:hAnsi="Times New Roman" w:eastAsia="方正仿宋_GBK" w:cs="Times New Roman"/>
          <w:szCs w:val="22"/>
        </w:rPr>
        <w:t>甲方单位（盖章）：</w:t>
      </w:r>
      <w:r>
        <w:rPr>
          <w:rFonts w:hint="eastAsia" w:hAnsi="宋体" w:cs="宋体"/>
        </w:rPr>
        <w:t>江苏长江水务股份有限公司</w:t>
      </w:r>
      <w:r>
        <w:rPr>
          <w:rFonts w:ascii="Times New Roman" w:hAnsi="Times New Roman" w:eastAsia="方正仿宋_GBK" w:cs="Times New Roman"/>
          <w:szCs w:val="22"/>
        </w:rPr>
        <w:t>乙方单位（盖章）：</w:t>
      </w:r>
    </w:p>
    <w:p>
      <w:pPr>
        <w:pStyle w:val="9"/>
        <w:spacing w:line="420" w:lineRule="exact"/>
        <w:rPr>
          <w:rFonts w:ascii="Times New Roman" w:hAnsi="Times New Roman" w:eastAsia="方正仿宋_GBK" w:cs="Times New Roman"/>
          <w:szCs w:val="22"/>
        </w:rPr>
      </w:pPr>
      <w:r>
        <w:rPr>
          <w:rFonts w:ascii="Times New Roman" w:hAnsi="Times New Roman" w:eastAsia="方正仿宋_GBK" w:cs="Times New Roman"/>
          <w:szCs w:val="22"/>
        </w:rPr>
        <w:t>法定代表人（签字）：           法定代表人（签字）：</w:t>
      </w:r>
    </w:p>
    <w:p>
      <w:pPr>
        <w:pStyle w:val="9"/>
        <w:spacing w:line="420" w:lineRule="exact"/>
        <w:rPr>
          <w:rFonts w:ascii="Times New Roman" w:hAnsi="Times New Roman" w:eastAsia="方正仿宋_GBK" w:cs="Times New Roman"/>
          <w:szCs w:val="22"/>
        </w:rPr>
      </w:pPr>
      <w:r>
        <w:rPr>
          <w:rFonts w:ascii="Times New Roman" w:hAnsi="Times New Roman" w:eastAsia="方正仿宋_GBK" w:cs="Times New Roman"/>
          <w:szCs w:val="22"/>
        </w:rPr>
        <w:t>委托代理人（签字）：        委托代理人（签字）：</w:t>
      </w:r>
    </w:p>
    <w:p>
      <w:pPr>
        <w:pStyle w:val="9"/>
        <w:spacing w:line="420" w:lineRule="exact"/>
        <w:rPr>
          <w:rFonts w:ascii="Times New Roman" w:hAnsi="Times New Roman" w:eastAsia="方正仿宋_GBK" w:cs="Times New Roman"/>
          <w:szCs w:val="22"/>
        </w:rPr>
      </w:pPr>
      <w:r>
        <w:rPr>
          <w:rFonts w:ascii="Times New Roman" w:hAnsi="Times New Roman" w:eastAsia="方正仿宋_GBK" w:cs="Times New Roman"/>
          <w:szCs w:val="22"/>
        </w:rPr>
        <w:t>地  址：                      地  址：</w:t>
      </w:r>
    </w:p>
    <w:p>
      <w:pPr>
        <w:pStyle w:val="9"/>
        <w:spacing w:line="420" w:lineRule="exact"/>
        <w:rPr>
          <w:rFonts w:ascii="Times New Roman" w:hAnsi="Times New Roman" w:eastAsia="方正仿宋_GBK" w:cs="Times New Roman"/>
          <w:szCs w:val="22"/>
        </w:rPr>
      </w:pPr>
      <w:r>
        <w:rPr>
          <w:rFonts w:hint="eastAsia" w:ascii="Times New Roman" w:hAnsi="Times New Roman" w:eastAsia="方正仿宋_GBK" w:cs="Times New Roman"/>
          <w:szCs w:val="22"/>
        </w:rPr>
        <w:t>＊</w:t>
      </w:r>
      <w:r>
        <w:rPr>
          <w:rFonts w:ascii="Times New Roman" w:hAnsi="Times New Roman" w:eastAsia="方正仿宋_GBK" w:cs="Times New Roman"/>
          <w:szCs w:val="22"/>
        </w:rPr>
        <w:t>联系方式：</w:t>
      </w:r>
      <w:r>
        <w:rPr>
          <w:rFonts w:hint="eastAsia" w:eastAsia="方正仿宋_GBK"/>
          <w:sz w:val="22"/>
        </w:rPr>
        <w:t xml:space="preserve">0514-82883093             </w:t>
      </w:r>
      <w:r>
        <w:rPr>
          <w:rFonts w:hint="eastAsia" w:ascii="Times New Roman" w:hAnsi="Times New Roman" w:eastAsia="方正仿宋_GBK" w:cs="Times New Roman"/>
          <w:szCs w:val="22"/>
        </w:rPr>
        <w:t>＊</w:t>
      </w:r>
      <w:r>
        <w:rPr>
          <w:rFonts w:ascii="Times New Roman" w:hAnsi="Times New Roman" w:eastAsia="方正仿宋_GBK" w:cs="Times New Roman"/>
          <w:szCs w:val="22"/>
        </w:rPr>
        <w:t xml:space="preserve"> 联系方式</w:t>
      </w:r>
    </w:p>
    <w:p>
      <w:pPr>
        <w:pStyle w:val="9"/>
        <w:spacing w:line="420" w:lineRule="exact"/>
        <w:rPr>
          <w:rFonts w:ascii="Times New Roman" w:hAnsi="Times New Roman" w:eastAsia="方正仿宋_GBK" w:cs="Times New Roman"/>
          <w:szCs w:val="22"/>
        </w:rPr>
      </w:pPr>
      <w:r>
        <w:rPr>
          <w:rFonts w:hint="eastAsia" w:ascii="Times New Roman" w:hAnsi="Times New Roman" w:eastAsia="方正仿宋_GBK" w:cs="Times New Roman"/>
          <w:szCs w:val="22"/>
        </w:rPr>
        <w:t>2</w:t>
      </w:r>
      <w:r>
        <w:rPr>
          <w:rFonts w:ascii="Times New Roman" w:hAnsi="Times New Roman" w:eastAsia="方正仿宋_GBK" w:cs="Times New Roman"/>
          <w:szCs w:val="22"/>
        </w:rPr>
        <w:t>02</w:t>
      </w:r>
      <w:r>
        <w:rPr>
          <w:rFonts w:hint="eastAsia" w:ascii="Times New Roman" w:hAnsi="Times New Roman" w:eastAsia="方正仿宋_GBK" w:cs="Times New Roman"/>
          <w:szCs w:val="22"/>
        </w:rPr>
        <w:t>4</w:t>
      </w:r>
      <w:r>
        <w:rPr>
          <w:rFonts w:ascii="Times New Roman" w:hAnsi="Times New Roman" w:eastAsia="方正仿宋_GBK" w:cs="Times New Roman"/>
          <w:szCs w:val="22"/>
        </w:rPr>
        <w:t>年  月   日             202</w:t>
      </w:r>
      <w:r>
        <w:rPr>
          <w:rFonts w:hint="eastAsia" w:ascii="Times New Roman" w:hAnsi="Times New Roman" w:eastAsia="方正仿宋_GBK" w:cs="Times New Roman"/>
          <w:szCs w:val="22"/>
        </w:rPr>
        <w:t>4</w:t>
      </w:r>
      <w:r>
        <w:rPr>
          <w:rFonts w:ascii="Times New Roman" w:hAnsi="Times New Roman" w:eastAsia="方正仿宋_GBK" w:cs="Times New Roman"/>
          <w:szCs w:val="22"/>
        </w:rPr>
        <w:t xml:space="preserve">年    月    日 </w:t>
      </w:r>
    </w:p>
    <w:p>
      <w:pPr>
        <w:pStyle w:val="9"/>
        <w:spacing w:line="420" w:lineRule="exact"/>
        <w:ind w:firstLine="420" w:firstLineChars="200"/>
        <w:rPr>
          <w:rFonts w:ascii="Times New Roman" w:hAnsi="Times New Roman" w:cs="Times New Roman"/>
          <w:sz w:val="12"/>
          <w:szCs w:val="11"/>
        </w:rPr>
      </w:pPr>
      <w:r>
        <w:rPr>
          <w:rFonts w:hint="eastAsia" w:ascii="Times New Roman" w:hAnsi="Times New Roman" w:eastAsia="方正仿宋_GBK" w:cs="Times New Roman"/>
          <w:szCs w:val="22"/>
        </w:rPr>
        <w:t>“＊”为必填项</w:t>
      </w:r>
    </w:p>
    <w:p>
      <w:r>
        <w:rPr>
          <w:rFonts w:hint="eastAsia"/>
        </w:rPr>
        <w:br w:type="page"/>
      </w:r>
    </w:p>
    <w:p>
      <w:pPr>
        <w:spacing w:line="450" w:lineRule="atLeast"/>
        <w:ind w:firstLine="567"/>
        <w:jc w:val="center"/>
        <w:rPr>
          <w:rFonts w:ascii="宋体" w:hAnsi="宋体" w:cs="宋体"/>
          <w:b/>
          <w:bCs/>
          <w:color w:val="FF0000"/>
          <w:sz w:val="36"/>
          <w:szCs w:val="36"/>
        </w:rPr>
      </w:pPr>
      <w:r>
        <w:rPr>
          <w:rFonts w:ascii="宋体" w:hAnsi="宋体" w:cs="宋体"/>
          <w:b/>
          <w:bCs/>
          <w:color w:val="FF0000"/>
          <w:sz w:val="36"/>
          <w:szCs w:val="36"/>
        </w:rPr>
        <w:t>安全</w:t>
      </w:r>
      <w:r>
        <w:rPr>
          <w:rFonts w:hint="eastAsia" w:ascii="宋体" w:hAnsi="宋体" w:cs="宋体"/>
          <w:b/>
          <w:bCs/>
          <w:color w:val="FF0000"/>
          <w:sz w:val="36"/>
          <w:szCs w:val="36"/>
        </w:rPr>
        <w:t>承诺书</w:t>
      </w:r>
    </w:p>
    <w:p>
      <w:pPr>
        <w:spacing w:line="450" w:lineRule="atLeast"/>
        <w:ind w:firstLine="567"/>
        <w:jc w:val="center"/>
        <w:rPr>
          <w:rFonts w:ascii="宋体" w:hAnsi="宋体" w:eastAsia="宋体" w:cs="宋体"/>
          <w:b/>
          <w:bCs/>
          <w:color w:val="FF0000"/>
          <w:sz w:val="24"/>
        </w:rPr>
      </w:pPr>
    </w:p>
    <w:p>
      <w:pPr>
        <w:ind w:firstLine="5165" w:firstLineChars="2450"/>
        <w:rPr>
          <w:rFonts w:ascii="宋体" w:hAnsi="宋体" w:cs="宋体"/>
          <w:b/>
          <w:bCs/>
          <w:color w:val="FF0000"/>
        </w:rPr>
      </w:pPr>
    </w:p>
    <w:p>
      <w:pPr>
        <w:rPr>
          <w:rFonts w:ascii="宋体" w:hAnsi="宋体" w:cs="宋体"/>
          <w:color w:val="FF0000"/>
        </w:rPr>
      </w:pPr>
      <w:r>
        <w:rPr>
          <w:rFonts w:hint="eastAsia" w:ascii="宋体" w:hAnsi="宋体" w:cs="宋体"/>
          <w:color w:val="FF0000"/>
        </w:rPr>
        <w:t>江苏长江水务股份有限公司：</w:t>
      </w:r>
    </w:p>
    <w:p>
      <w:pPr>
        <w:spacing w:line="450" w:lineRule="atLeast"/>
        <w:ind w:firstLine="567"/>
        <w:rPr>
          <w:rFonts w:ascii="宋体" w:hAnsi="宋体" w:cs="宋体"/>
          <w:color w:val="FF0000"/>
        </w:rPr>
      </w:pPr>
      <w:r>
        <w:rPr>
          <w:rFonts w:ascii="宋体" w:hAnsi="宋体" w:cs="宋体"/>
          <w:color w:val="FF0000"/>
        </w:rPr>
        <w:t>作为</w:t>
      </w:r>
      <w:r>
        <w:rPr>
          <w:rFonts w:hint="eastAsia" w:ascii="宋体" w:hAnsi="宋体" w:cs="宋体"/>
          <w:color w:val="FF0000"/>
        </w:rPr>
        <w:t>为贵司设计、制作、安装广告项目的</w:t>
      </w:r>
      <w:r>
        <w:rPr>
          <w:rFonts w:ascii="宋体" w:hAnsi="宋体" w:cs="宋体"/>
          <w:color w:val="FF0000"/>
        </w:rPr>
        <w:t>承包单位,</w:t>
      </w:r>
      <w:r>
        <w:rPr>
          <w:rFonts w:hint="eastAsia" w:ascii="宋体" w:hAnsi="宋体" w:cs="宋体"/>
          <w:color w:val="FF0000"/>
        </w:rPr>
        <w:t>郑重承诺：</w:t>
      </w:r>
      <w:r>
        <w:rPr>
          <w:rFonts w:ascii="宋体" w:hAnsi="宋体" w:cs="宋体"/>
          <w:color w:val="FF0000"/>
        </w:rPr>
        <w:t>对广告安装过程中发生的人</w:t>
      </w:r>
      <w:r>
        <w:rPr>
          <w:rFonts w:hint="eastAsia" w:ascii="宋体" w:hAnsi="宋体" w:cs="宋体"/>
          <w:color w:val="FF0000"/>
        </w:rPr>
        <w:t>员</w:t>
      </w:r>
      <w:r>
        <w:rPr>
          <w:rFonts w:ascii="宋体" w:hAnsi="宋体" w:cs="宋体"/>
          <w:color w:val="FF0000"/>
        </w:rPr>
        <w:t>、设备操作引起的安全事故及伤害承担全部</w:t>
      </w:r>
      <w:r>
        <w:rPr>
          <w:rFonts w:hint="eastAsia" w:ascii="宋体" w:hAnsi="宋体" w:cs="宋体"/>
          <w:color w:val="0070C0"/>
        </w:rPr>
        <w:t>法律</w:t>
      </w:r>
      <w:r>
        <w:rPr>
          <w:rFonts w:ascii="宋体" w:hAnsi="宋体" w:cs="宋体"/>
          <w:color w:val="FF0000"/>
        </w:rPr>
        <w:t>责任</w:t>
      </w:r>
      <w:r>
        <w:rPr>
          <w:rFonts w:hint="eastAsia" w:ascii="宋体" w:hAnsi="宋体" w:cs="宋体"/>
          <w:color w:val="FF0000"/>
        </w:rPr>
        <w:t>，并保证具备或承担如下资质和责任。</w:t>
      </w:r>
    </w:p>
    <w:p>
      <w:pPr>
        <w:rPr>
          <w:rFonts w:ascii="宋体" w:hAnsi="宋体" w:cs="宋体"/>
          <w:color w:val="FF0000"/>
        </w:rPr>
      </w:pPr>
    </w:p>
    <w:p>
      <w:pPr>
        <w:spacing w:line="450" w:lineRule="atLeast"/>
        <w:ind w:firstLine="567"/>
        <w:rPr>
          <w:rFonts w:ascii="宋体" w:hAnsi="宋体" w:cs="宋体"/>
          <w:color w:val="FF0000"/>
        </w:rPr>
      </w:pPr>
      <w:r>
        <w:rPr>
          <w:rFonts w:ascii="宋体" w:hAnsi="宋体" w:cs="宋体"/>
          <w:color w:val="FF0000"/>
        </w:rPr>
        <w:t>一、具有正规营业执照</w:t>
      </w:r>
      <w:r>
        <w:rPr>
          <w:rFonts w:hint="eastAsia" w:ascii="宋体" w:hAnsi="宋体" w:cs="宋体"/>
          <w:color w:val="FF0000"/>
        </w:rPr>
        <w:t>赋予的广告设计、制作、安装资质；</w:t>
      </w:r>
    </w:p>
    <w:p>
      <w:pPr>
        <w:tabs>
          <w:tab w:val="left" w:pos="5798"/>
        </w:tabs>
        <w:rPr>
          <w:rFonts w:ascii="宋体" w:hAnsi="宋体" w:cs="宋体"/>
          <w:color w:val="FF0000"/>
        </w:rPr>
      </w:pPr>
      <w:r>
        <w:rPr>
          <w:rFonts w:hint="eastAsia" w:ascii="宋体" w:hAnsi="宋体" w:cs="宋体"/>
          <w:color w:val="FF0000"/>
        </w:rPr>
        <w:tab/>
      </w:r>
    </w:p>
    <w:p>
      <w:pPr>
        <w:spacing w:line="450" w:lineRule="atLeast"/>
        <w:ind w:firstLine="567"/>
        <w:rPr>
          <w:rFonts w:ascii="宋体" w:hAnsi="宋体" w:cs="宋体"/>
          <w:color w:val="FF0000"/>
        </w:rPr>
      </w:pPr>
      <w:r>
        <w:rPr>
          <w:rFonts w:ascii="宋体" w:hAnsi="宋体" w:cs="宋体"/>
          <w:color w:val="FF0000"/>
        </w:rPr>
        <w:t>二、</w:t>
      </w:r>
      <w:r>
        <w:rPr>
          <w:rFonts w:hint="eastAsia" w:ascii="宋体" w:hAnsi="宋体" w:cs="宋体"/>
          <w:color w:val="FF0000"/>
        </w:rPr>
        <w:t>具备</w:t>
      </w:r>
      <w:r>
        <w:rPr>
          <w:rFonts w:ascii="宋体" w:hAnsi="宋体" w:cs="宋体"/>
          <w:color w:val="FF0000"/>
        </w:rPr>
        <w:t>从事广告制作</w:t>
      </w:r>
      <w:r>
        <w:rPr>
          <w:rFonts w:hint="eastAsia" w:ascii="宋体" w:hAnsi="宋体" w:cs="宋体"/>
          <w:color w:val="FF0000"/>
        </w:rPr>
        <w:t>、</w:t>
      </w:r>
      <w:r>
        <w:rPr>
          <w:rFonts w:ascii="宋体" w:hAnsi="宋体" w:cs="宋体"/>
          <w:color w:val="FF0000"/>
        </w:rPr>
        <w:t>安装的成熟经验,负责安装并交付使用</w:t>
      </w:r>
      <w:r>
        <w:rPr>
          <w:rFonts w:hint="eastAsia" w:ascii="宋体" w:hAnsi="宋体" w:cs="宋体"/>
          <w:color w:val="FF0000"/>
        </w:rPr>
        <w:t>；</w:t>
      </w:r>
    </w:p>
    <w:p>
      <w:pPr>
        <w:rPr>
          <w:rFonts w:ascii="宋体" w:hAnsi="宋体" w:cs="宋体"/>
          <w:color w:val="FF0000"/>
        </w:rPr>
      </w:pPr>
    </w:p>
    <w:p>
      <w:pPr>
        <w:spacing w:line="450" w:lineRule="atLeast"/>
        <w:ind w:firstLine="567"/>
        <w:rPr>
          <w:rFonts w:ascii="宋体" w:hAnsi="宋体" w:cs="宋体"/>
          <w:color w:val="FF0000"/>
        </w:rPr>
      </w:pPr>
      <w:r>
        <w:rPr>
          <w:rFonts w:ascii="宋体" w:hAnsi="宋体" w:cs="宋体"/>
          <w:color w:val="FF0000"/>
        </w:rPr>
        <w:t>三、安装人员身体健康,</w:t>
      </w:r>
      <w:r>
        <w:rPr>
          <w:rFonts w:hint="eastAsia" w:ascii="宋体" w:hAnsi="宋体" w:cs="宋体"/>
          <w:color w:val="FF0000"/>
        </w:rPr>
        <w:t>没</w:t>
      </w:r>
      <w:r>
        <w:rPr>
          <w:rFonts w:ascii="宋体" w:hAnsi="宋体" w:cs="宋体"/>
          <w:color w:val="FF0000"/>
        </w:rPr>
        <w:t>有心脏病、高血压病史人员进行安装作业</w:t>
      </w:r>
      <w:r>
        <w:rPr>
          <w:rFonts w:hint="eastAsia" w:ascii="宋体" w:hAnsi="宋体" w:cs="宋体"/>
          <w:color w:val="FF0000"/>
        </w:rPr>
        <w:t>；</w:t>
      </w:r>
    </w:p>
    <w:p>
      <w:pPr>
        <w:rPr>
          <w:rFonts w:ascii="宋体" w:hAnsi="宋体" w:cs="宋体"/>
          <w:color w:val="FF0000"/>
        </w:rPr>
      </w:pPr>
    </w:p>
    <w:p>
      <w:pPr>
        <w:spacing w:line="450" w:lineRule="atLeast"/>
        <w:ind w:firstLine="567"/>
        <w:rPr>
          <w:rFonts w:ascii="宋体" w:hAnsi="宋体" w:cs="宋体"/>
          <w:color w:val="FF0000"/>
        </w:rPr>
      </w:pPr>
      <w:r>
        <w:rPr>
          <w:rFonts w:ascii="宋体" w:hAnsi="宋体" w:cs="宋体"/>
          <w:color w:val="FF0000"/>
        </w:rPr>
        <w:t>四、对因安装过程中造成的</w:t>
      </w:r>
      <w:r>
        <w:rPr>
          <w:rFonts w:hint="eastAsia" w:ascii="宋体" w:hAnsi="宋体" w:cs="宋体"/>
          <w:color w:val="0070C0"/>
        </w:rPr>
        <w:t>所有</w:t>
      </w:r>
      <w:r>
        <w:rPr>
          <w:rFonts w:ascii="宋体" w:hAnsi="宋体" w:cs="宋体"/>
          <w:color w:val="FF0000"/>
        </w:rPr>
        <w:t>人</w:t>
      </w:r>
      <w:r>
        <w:rPr>
          <w:rFonts w:hint="eastAsia" w:ascii="宋体" w:hAnsi="宋体" w:cs="宋体"/>
          <w:color w:val="0070C0"/>
        </w:rPr>
        <w:t>身</w:t>
      </w:r>
      <w:r>
        <w:rPr>
          <w:rFonts w:ascii="宋体" w:hAnsi="宋体" w:cs="宋体"/>
          <w:color w:val="FF0000"/>
        </w:rPr>
        <w:t>伤害及</w:t>
      </w:r>
      <w:r>
        <w:rPr>
          <w:rFonts w:hint="eastAsia" w:ascii="宋体" w:hAnsi="宋体" w:cs="宋体"/>
          <w:color w:val="0070C0"/>
        </w:rPr>
        <w:t>财产</w:t>
      </w:r>
      <w:r>
        <w:rPr>
          <w:rFonts w:ascii="宋体" w:hAnsi="宋体" w:cs="宋体"/>
          <w:color w:val="FF0000"/>
        </w:rPr>
        <w:t xml:space="preserve">损害负责。 </w:t>
      </w:r>
    </w:p>
    <w:p>
      <w:pPr>
        <w:rPr>
          <w:rFonts w:ascii="宋体" w:hAnsi="宋体" w:cs="宋体"/>
          <w:color w:val="FF0000"/>
        </w:rPr>
      </w:pPr>
    </w:p>
    <w:p>
      <w:pPr>
        <w:spacing w:line="450" w:lineRule="atLeast"/>
        <w:ind w:firstLine="567"/>
        <w:rPr>
          <w:rFonts w:ascii="宋体" w:hAnsi="宋体" w:cs="宋体"/>
          <w:color w:val="FF0000"/>
        </w:rPr>
      </w:pPr>
      <w:r>
        <w:rPr>
          <w:rFonts w:hint="eastAsia" w:ascii="宋体" w:hAnsi="宋体" w:cs="宋体"/>
          <w:color w:val="FF0000"/>
        </w:rPr>
        <w:t>五、</w:t>
      </w:r>
      <w:r>
        <w:rPr>
          <w:rFonts w:ascii="宋体" w:hAnsi="宋体" w:cs="宋体"/>
          <w:color w:val="FF0000"/>
        </w:rPr>
        <w:t>对安装区域、作业环境内造成的第三方伤害、安全事故承担全部责任及一切费用</w:t>
      </w:r>
      <w:r>
        <w:rPr>
          <w:rFonts w:hint="eastAsia" w:ascii="宋体" w:hAnsi="宋体" w:cs="宋体"/>
          <w:color w:val="FF0000"/>
        </w:rPr>
        <w:t>。</w:t>
      </w:r>
    </w:p>
    <w:p>
      <w:pPr>
        <w:rPr>
          <w:rFonts w:ascii="宋体" w:hAnsi="宋体" w:cs="宋体"/>
          <w:color w:val="FF0000"/>
        </w:rPr>
      </w:pPr>
    </w:p>
    <w:p>
      <w:pPr>
        <w:rPr>
          <w:rFonts w:ascii="宋体" w:hAnsi="宋体" w:cs="宋体"/>
          <w:color w:val="FF0000"/>
        </w:rPr>
      </w:pPr>
    </w:p>
    <w:p>
      <w:pPr>
        <w:rPr>
          <w:rFonts w:ascii="宋体" w:hAnsi="宋体" w:cs="宋体"/>
          <w:color w:val="FF0000"/>
        </w:rPr>
      </w:pPr>
    </w:p>
    <w:p>
      <w:pPr>
        <w:ind w:firstLine="4305" w:firstLineChars="2050"/>
        <w:rPr>
          <w:rFonts w:ascii="宋体" w:hAnsi="宋体" w:cs="宋体"/>
          <w:color w:val="FF0000"/>
        </w:rPr>
      </w:pPr>
      <w:r>
        <w:rPr>
          <w:rFonts w:hint="eastAsia" w:ascii="宋体" w:hAnsi="宋体" w:cs="宋体"/>
          <w:color w:val="FF0000"/>
        </w:rPr>
        <w:t>承诺人：</w:t>
      </w:r>
    </w:p>
    <w:p>
      <w:pPr>
        <w:spacing w:line="450" w:lineRule="atLeast"/>
        <w:ind w:firstLine="3570" w:firstLineChars="1700"/>
        <w:rPr>
          <w:rFonts w:ascii="宋体" w:hAnsi="宋体" w:cs="宋体"/>
          <w:color w:val="FF0000"/>
        </w:rPr>
      </w:pPr>
      <w:r>
        <w:rPr>
          <w:rFonts w:ascii="宋体" w:hAnsi="宋体" w:cs="宋体"/>
          <w:color w:val="FF0000"/>
        </w:rPr>
        <w:t xml:space="preserve">年月日 </w:t>
      </w:r>
    </w:p>
    <w:p>
      <w:pPr>
        <w:rPr>
          <w:rFonts w:ascii="宋体" w:hAnsi="宋体" w:cs="宋体"/>
          <w:color w:val="FF0000"/>
        </w:rPr>
      </w:pPr>
    </w:p>
    <w:p>
      <w:pPr>
        <w:pStyle w:val="21"/>
      </w:pPr>
    </w:p>
    <w:p>
      <w:pPr>
        <w:spacing w:line="360" w:lineRule="auto"/>
        <w:ind w:left="540" w:hanging="539" w:hangingChars="257"/>
        <w:rPr>
          <w:rFonts w:ascii="宋体" w:hAnsi="宋体"/>
          <w:szCs w:val="21"/>
        </w:rPr>
      </w:pPr>
    </w:p>
    <w:p>
      <w:pPr>
        <w:spacing w:line="360" w:lineRule="auto"/>
        <w:rPr>
          <w:b/>
          <w:bCs/>
          <w:sz w:val="32"/>
        </w:rPr>
      </w:pPr>
      <w:bookmarkStart w:id="17" w:name="_Hlt486662112"/>
      <w:bookmarkEnd w:id="17"/>
      <w:bookmarkStart w:id="18" w:name="_Hlt486298516"/>
      <w:bookmarkEnd w:id="18"/>
      <w:bookmarkStart w:id="19" w:name="_Toc389620241"/>
      <w:bookmarkStart w:id="20" w:name="_Toc385992401"/>
    </w:p>
    <w:p>
      <w:pPr>
        <w:pStyle w:val="21"/>
        <w:rPr>
          <w:b/>
          <w:bCs/>
          <w:sz w:val="32"/>
        </w:rPr>
      </w:pPr>
    </w:p>
    <w:p>
      <w:pPr>
        <w:pStyle w:val="21"/>
        <w:rPr>
          <w:b/>
          <w:bCs/>
          <w:sz w:val="32"/>
        </w:rPr>
      </w:pPr>
    </w:p>
    <w:p>
      <w:pPr>
        <w:pStyle w:val="21"/>
        <w:rPr>
          <w:b/>
          <w:bCs/>
          <w:sz w:val="32"/>
        </w:rPr>
      </w:pPr>
    </w:p>
    <w:p>
      <w:pPr>
        <w:pStyle w:val="21"/>
        <w:rPr>
          <w:b/>
          <w:bCs/>
          <w:sz w:val="32"/>
        </w:rPr>
      </w:pPr>
    </w:p>
    <w:p>
      <w:pPr>
        <w:pStyle w:val="21"/>
        <w:rPr>
          <w:b/>
          <w:bCs/>
          <w:sz w:val="32"/>
        </w:rPr>
      </w:pPr>
    </w:p>
    <w:p>
      <w:pPr>
        <w:pStyle w:val="21"/>
        <w:rPr>
          <w:b/>
          <w:bCs/>
          <w:sz w:val="32"/>
        </w:rPr>
      </w:pPr>
    </w:p>
    <w:p>
      <w:pPr>
        <w:pStyle w:val="21"/>
        <w:rPr>
          <w:b/>
          <w:bCs/>
          <w:sz w:val="32"/>
        </w:rPr>
      </w:pPr>
    </w:p>
    <w:bookmarkEnd w:id="19"/>
    <w:bookmarkEnd w:id="20"/>
    <w:p>
      <w:pPr>
        <w:spacing w:line="360" w:lineRule="auto"/>
      </w:pPr>
      <w:bookmarkStart w:id="21" w:name="_Toc33335645"/>
    </w:p>
    <w:p>
      <w:pPr>
        <w:pStyle w:val="21"/>
      </w:pPr>
    </w:p>
    <w:p>
      <w:pPr>
        <w:pStyle w:val="21"/>
      </w:pPr>
    </w:p>
    <w:p>
      <w:pPr>
        <w:pStyle w:val="21"/>
      </w:pPr>
    </w:p>
    <w:p>
      <w:pPr>
        <w:pStyle w:val="21"/>
      </w:pPr>
    </w:p>
    <w:p>
      <w:pPr>
        <w:pStyle w:val="21"/>
      </w:pPr>
    </w:p>
    <w:p>
      <w:pPr>
        <w:pStyle w:val="21"/>
      </w:pPr>
    </w:p>
    <w:p>
      <w:pPr>
        <w:pStyle w:val="2"/>
        <w:spacing w:line="360" w:lineRule="auto"/>
        <w:jc w:val="center"/>
        <w:rPr>
          <w:rFonts w:ascii="宋体" w:hAnsi="宋体" w:eastAsia="宋体"/>
          <w:sz w:val="21"/>
          <w:szCs w:val="21"/>
        </w:rPr>
      </w:pPr>
      <w:bookmarkStart w:id="22" w:name="_Toc135212478"/>
    </w:p>
    <w:p>
      <w:pPr>
        <w:pStyle w:val="2"/>
        <w:spacing w:line="360" w:lineRule="auto"/>
        <w:jc w:val="center"/>
        <w:rPr>
          <w:rFonts w:ascii="宋体" w:hAnsi="宋体" w:eastAsia="宋体"/>
          <w:sz w:val="21"/>
          <w:szCs w:val="21"/>
        </w:rPr>
      </w:pPr>
    </w:p>
    <w:p>
      <w:pPr>
        <w:pStyle w:val="2"/>
        <w:spacing w:line="360" w:lineRule="auto"/>
        <w:jc w:val="center"/>
        <w:rPr>
          <w:rFonts w:ascii="宋体" w:hAnsi="宋体" w:eastAsia="宋体"/>
          <w:sz w:val="21"/>
          <w:szCs w:val="21"/>
        </w:rPr>
      </w:pPr>
      <w:r>
        <w:rPr>
          <w:rFonts w:hint="eastAsia" w:ascii="宋体" w:hAnsi="宋体" w:eastAsia="宋体"/>
          <w:sz w:val="21"/>
          <w:szCs w:val="21"/>
        </w:rPr>
        <w:t>附件4服务说明</w:t>
      </w:r>
      <w:bookmarkEnd w:id="21"/>
      <w:bookmarkEnd w:id="22"/>
    </w:p>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（由投标人自行填写）</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2940" w:firstLineChars="1400"/>
        <w:rPr>
          <w:rFonts w:ascii="宋体" w:hAnsi="宋体"/>
          <w:szCs w:val="21"/>
          <w:u w:val="single"/>
        </w:rPr>
      </w:pPr>
      <w:r>
        <w:rPr>
          <w:rFonts w:hint="eastAsia" w:ascii="宋体" w:hAnsi="宋体"/>
          <w:szCs w:val="21"/>
        </w:rPr>
        <w:t>投标人代表签名：</w:t>
      </w:r>
    </w:p>
    <w:p>
      <w:pPr>
        <w:spacing w:line="360" w:lineRule="auto"/>
        <w:jc w:val="center"/>
        <w:rPr>
          <w:rFonts w:ascii="宋体" w:hAnsi="宋体"/>
          <w:szCs w:val="21"/>
        </w:rPr>
      </w:pPr>
      <w:r>
        <w:rPr>
          <w:rFonts w:hint="eastAsia" w:ascii="宋体" w:hAnsi="宋体"/>
          <w:szCs w:val="21"/>
        </w:rPr>
        <w:t xml:space="preserve">                （公章）</w:t>
      </w:r>
    </w:p>
    <w:p>
      <w:pPr>
        <w:spacing w:line="360" w:lineRule="auto"/>
        <w:ind w:firstLine="2879" w:firstLineChars="1371"/>
        <w:rPr>
          <w:rFonts w:ascii="宋体" w:hAnsi="宋体"/>
          <w:szCs w:val="21"/>
        </w:rPr>
      </w:pPr>
      <w:r>
        <w:rPr>
          <w:rFonts w:hint="eastAsia" w:ascii="宋体" w:hAnsi="宋体"/>
          <w:szCs w:val="21"/>
        </w:rPr>
        <w:t>日        期：</w:t>
      </w:r>
    </w:p>
    <w:p>
      <w:pPr>
        <w:pStyle w:val="2"/>
        <w:spacing w:line="360" w:lineRule="auto"/>
        <w:jc w:val="center"/>
        <w:rPr>
          <w:rFonts w:ascii="宋体" w:hAnsi="宋体" w:eastAsia="宋体"/>
          <w:sz w:val="21"/>
          <w:szCs w:val="21"/>
        </w:rPr>
      </w:pPr>
      <w:r>
        <w:rPr>
          <w:rFonts w:ascii="宋体" w:hAnsi="宋体" w:eastAsia="宋体"/>
          <w:sz w:val="21"/>
          <w:szCs w:val="21"/>
        </w:rPr>
        <w:br w:type="page"/>
      </w:r>
      <w:bookmarkStart w:id="23" w:name="_Toc135212479"/>
      <w:bookmarkStart w:id="24" w:name="_Toc33335646"/>
      <w:r>
        <w:rPr>
          <w:rFonts w:hint="eastAsia" w:ascii="宋体" w:hAnsi="宋体" w:eastAsia="宋体"/>
          <w:sz w:val="21"/>
          <w:szCs w:val="21"/>
        </w:rPr>
        <w:t>附件5服务偏离表</w:t>
      </w:r>
      <w:bookmarkEnd w:id="23"/>
      <w:bookmarkEnd w:id="24"/>
    </w:p>
    <w:p>
      <w:pPr>
        <w:spacing w:line="360" w:lineRule="auto"/>
        <w:rPr>
          <w:rFonts w:ascii="宋体" w:hAnsi="宋体"/>
          <w:szCs w:val="21"/>
        </w:rPr>
      </w:pPr>
      <w:r>
        <w:rPr>
          <w:rFonts w:hint="eastAsia" w:ascii="宋体" w:hAnsi="宋体"/>
          <w:szCs w:val="21"/>
        </w:rPr>
        <w:t>投标人名称</w:t>
      </w:r>
    </w:p>
    <w:p>
      <w:pPr>
        <w:spacing w:line="360" w:lineRule="auto"/>
        <w:rPr>
          <w:rFonts w:ascii="宋体" w:hAnsi="宋体"/>
          <w:szCs w:val="21"/>
        </w:rPr>
      </w:pPr>
      <w:r>
        <w:rPr>
          <w:rFonts w:hint="eastAsia" w:ascii="宋体" w:hAnsi="宋体"/>
          <w:szCs w:val="21"/>
        </w:rPr>
        <w:t>投标项目名称：</w:t>
      </w:r>
    </w:p>
    <w:p>
      <w:pPr>
        <w:spacing w:line="360" w:lineRule="auto"/>
        <w:rPr>
          <w:rFonts w:ascii="宋体" w:hAnsi="宋体"/>
          <w:szCs w:val="21"/>
        </w:rPr>
      </w:pPr>
      <w:r>
        <w:rPr>
          <w:rFonts w:hint="eastAsia" w:ascii="宋体" w:hAnsi="宋体"/>
          <w:szCs w:val="21"/>
        </w:rPr>
        <w:t>招标编号：</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45"/>
        <w:gridCol w:w="1473"/>
        <w:gridCol w:w="1473"/>
        <w:gridCol w:w="1474"/>
        <w:gridCol w:w="1473"/>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648"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序号</w:t>
            </w:r>
          </w:p>
        </w:tc>
        <w:tc>
          <w:tcPr>
            <w:tcW w:w="1080"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招标文件条目</w:t>
            </w:r>
          </w:p>
        </w:tc>
        <w:tc>
          <w:tcPr>
            <w:tcW w:w="1526"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服务内容</w:t>
            </w:r>
          </w:p>
        </w:tc>
        <w:tc>
          <w:tcPr>
            <w:tcW w:w="1526"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招标要求</w:t>
            </w:r>
          </w:p>
        </w:tc>
        <w:tc>
          <w:tcPr>
            <w:tcW w:w="1527"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投标要求</w:t>
            </w:r>
          </w:p>
        </w:tc>
        <w:tc>
          <w:tcPr>
            <w:tcW w:w="1526"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偏  离</w:t>
            </w:r>
          </w:p>
        </w:tc>
        <w:tc>
          <w:tcPr>
            <w:tcW w:w="1527" w:type="dxa"/>
            <w:tcBorders>
              <w:bottom w:val="single" w:color="auto" w:sz="4" w:space="0"/>
            </w:tcBorders>
            <w:noWrap/>
            <w:vAlign w:val="center"/>
          </w:tcPr>
          <w:p>
            <w:pPr>
              <w:spacing w:line="360" w:lineRule="auto"/>
              <w:jc w:val="center"/>
              <w:rPr>
                <w:rFonts w:ascii="宋体" w:hAnsi="宋体"/>
                <w:szCs w:val="21"/>
              </w:rPr>
            </w:pPr>
            <w:r>
              <w:rPr>
                <w:rFonts w:hint="eastAsia" w:ascii="宋体"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1</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2</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3</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4</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5</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6</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ign w:val="center"/>
          </w:tcPr>
          <w:p>
            <w:pPr>
              <w:spacing w:line="360" w:lineRule="auto"/>
              <w:jc w:val="center"/>
              <w:rPr>
                <w:rFonts w:ascii="宋体" w:hAnsi="宋体"/>
                <w:szCs w:val="21"/>
              </w:rPr>
            </w:pPr>
            <w:r>
              <w:rPr>
                <w:rFonts w:hint="eastAsia" w:ascii="宋体" w:hAnsi="宋体"/>
                <w:szCs w:val="21"/>
              </w:rPr>
              <w:t>…</w:t>
            </w:r>
          </w:p>
        </w:tc>
        <w:tc>
          <w:tcPr>
            <w:tcW w:w="1080"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c>
          <w:tcPr>
            <w:tcW w:w="1526" w:type="dxa"/>
            <w:noWrap/>
          </w:tcPr>
          <w:p>
            <w:pPr>
              <w:spacing w:line="360" w:lineRule="auto"/>
              <w:rPr>
                <w:rFonts w:ascii="宋体" w:hAnsi="宋体"/>
                <w:szCs w:val="21"/>
              </w:rPr>
            </w:pPr>
          </w:p>
        </w:tc>
        <w:tc>
          <w:tcPr>
            <w:tcW w:w="1527" w:type="dxa"/>
            <w:noWrap/>
          </w:tcPr>
          <w:p>
            <w:pPr>
              <w:spacing w:line="360" w:lineRule="auto"/>
              <w:rPr>
                <w:rFonts w:ascii="宋体" w:hAnsi="宋体"/>
                <w:szCs w:val="21"/>
              </w:rPr>
            </w:pPr>
          </w:p>
        </w:tc>
      </w:tr>
    </w:tbl>
    <w:p>
      <w:pPr>
        <w:pStyle w:val="5"/>
        <w:rPr>
          <w:rFonts w:ascii="宋体" w:hAnsi="宋体"/>
          <w:sz w:val="21"/>
          <w:szCs w:val="21"/>
        </w:rPr>
      </w:pPr>
    </w:p>
    <w:p>
      <w:pPr>
        <w:pStyle w:val="5"/>
        <w:rPr>
          <w:rFonts w:ascii="宋体" w:hAnsi="宋体"/>
          <w:sz w:val="21"/>
          <w:szCs w:val="21"/>
        </w:rPr>
      </w:pPr>
      <w:r>
        <w:rPr>
          <w:rFonts w:hint="eastAsia" w:ascii="宋体" w:hAnsi="宋体"/>
          <w:sz w:val="21"/>
          <w:szCs w:val="21"/>
        </w:rPr>
        <w:t>声明：除本服务偏离表所列的偏离服务外，其他所有服务均完全响应“招标文件”中的要求。</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投标人代表签字：</w:t>
      </w:r>
    </w:p>
    <w:p>
      <w:pPr>
        <w:spacing w:line="360" w:lineRule="auto"/>
        <w:rPr>
          <w:rFonts w:ascii="宋体" w:hAnsi="宋体"/>
          <w:szCs w:val="21"/>
        </w:rPr>
      </w:pPr>
      <w:r>
        <w:rPr>
          <w:rFonts w:hint="eastAsia" w:ascii="宋体" w:hAnsi="宋体"/>
          <w:szCs w:val="21"/>
        </w:rPr>
        <w:t xml:space="preserve">                   （公章）</w:t>
      </w:r>
    </w:p>
    <w:p>
      <w:pPr>
        <w:spacing w:line="360" w:lineRule="auto"/>
        <w:rPr>
          <w:rFonts w:ascii="宋体" w:hAnsi="宋体"/>
          <w:szCs w:val="21"/>
        </w:rPr>
      </w:pPr>
      <w:r>
        <w:rPr>
          <w:rFonts w:hint="eastAsia" w:ascii="宋体" w:hAnsi="宋体"/>
          <w:szCs w:val="21"/>
        </w:rPr>
        <w:t>日       期：</w:t>
      </w:r>
    </w:p>
    <w:p>
      <w:pPr>
        <w:pStyle w:val="2"/>
        <w:spacing w:line="360" w:lineRule="auto"/>
        <w:jc w:val="center"/>
        <w:rPr>
          <w:rFonts w:ascii="宋体" w:hAnsi="宋体" w:eastAsia="宋体"/>
          <w:sz w:val="21"/>
          <w:szCs w:val="21"/>
        </w:rPr>
      </w:pPr>
      <w:r>
        <w:rPr>
          <w:rFonts w:ascii="宋体" w:hAnsi="宋体" w:eastAsia="宋体"/>
          <w:sz w:val="21"/>
          <w:szCs w:val="21"/>
        </w:rPr>
        <w:br w:type="page"/>
      </w:r>
      <w:bookmarkStart w:id="25" w:name="_Toc33335647"/>
      <w:bookmarkStart w:id="26" w:name="_Toc135212480"/>
      <w:bookmarkStart w:id="27" w:name="_Toc522708194"/>
      <w:r>
        <w:rPr>
          <w:rFonts w:hint="eastAsia" w:ascii="宋体" w:hAnsi="宋体" w:eastAsia="宋体"/>
          <w:sz w:val="21"/>
          <w:szCs w:val="21"/>
        </w:rPr>
        <w:t>附件6  法人代表授权书</w:t>
      </w:r>
      <w:bookmarkEnd w:id="25"/>
      <w:bookmarkEnd w:id="26"/>
      <w:bookmarkEnd w:id="27"/>
    </w:p>
    <w:p>
      <w:pPr>
        <w:spacing w:line="360" w:lineRule="auto"/>
        <w:jc w:val="center"/>
        <w:rPr>
          <w:rFonts w:ascii="宋体" w:hAnsi="宋体"/>
          <w:b/>
          <w:szCs w:val="21"/>
        </w:rPr>
      </w:pPr>
    </w:p>
    <w:p>
      <w:pPr>
        <w:spacing w:line="360" w:lineRule="auto"/>
        <w:ind w:firstLine="573"/>
        <w:rPr>
          <w:rFonts w:ascii="宋体" w:hAnsi="宋体"/>
          <w:szCs w:val="21"/>
        </w:rPr>
      </w:pPr>
      <w:r>
        <w:rPr>
          <w:rFonts w:hint="eastAsia" w:ascii="宋体" w:hAnsi="宋体"/>
          <w:szCs w:val="21"/>
        </w:rPr>
        <w:t>本授权委托书声明：我</w:t>
      </w:r>
      <w:r>
        <w:rPr>
          <w:rFonts w:hint="eastAsia" w:ascii="宋体" w:hAnsi="宋体"/>
          <w:szCs w:val="21"/>
          <w:u w:val="single"/>
        </w:rPr>
        <w:t>（法人代表姓名）</w:t>
      </w:r>
      <w:r>
        <w:rPr>
          <w:rFonts w:hint="eastAsia" w:ascii="宋体" w:hAnsi="宋体"/>
          <w:szCs w:val="21"/>
        </w:rPr>
        <w:t>系注册于</w:t>
      </w:r>
      <w:r>
        <w:rPr>
          <w:rFonts w:hint="eastAsia" w:ascii="宋体" w:hAnsi="宋体"/>
          <w:szCs w:val="21"/>
          <w:u w:val="single"/>
        </w:rPr>
        <w:t xml:space="preserve">  （投标人地址）           </w:t>
      </w:r>
      <w:r>
        <w:rPr>
          <w:rFonts w:hint="eastAsia" w:ascii="宋体" w:hAnsi="宋体"/>
          <w:szCs w:val="21"/>
        </w:rPr>
        <w:t>的</w:t>
      </w:r>
      <w:r>
        <w:rPr>
          <w:rFonts w:hint="eastAsia" w:ascii="宋体" w:hAnsi="宋体"/>
          <w:szCs w:val="21"/>
          <w:u w:val="single"/>
        </w:rPr>
        <w:t xml:space="preserve">（投标人名称）  </w:t>
      </w:r>
      <w:r>
        <w:rPr>
          <w:rFonts w:hint="eastAsia" w:ascii="宋体" w:hAnsi="宋体"/>
          <w:szCs w:val="21"/>
        </w:rPr>
        <w:t>的法定代表人，现代表公司授权下面签字的</w:t>
      </w:r>
      <w:r>
        <w:rPr>
          <w:rFonts w:hint="eastAsia" w:ascii="宋体" w:hAnsi="宋体"/>
          <w:szCs w:val="21"/>
          <w:u w:val="single"/>
        </w:rPr>
        <w:t xml:space="preserve">（被授权人的姓名、职务）    </w:t>
      </w:r>
      <w:r>
        <w:rPr>
          <w:rFonts w:hint="eastAsia" w:ascii="宋体" w:hAnsi="宋体"/>
          <w:szCs w:val="21"/>
        </w:rPr>
        <w:t>为我公司合法代理人， 代表本公司参加</w:t>
      </w:r>
      <w:r>
        <w:rPr>
          <w:rFonts w:hint="eastAsia" w:ascii="宋体" w:hAnsi="宋体"/>
          <w:szCs w:val="21"/>
          <w:u w:val="single"/>
        </w:rPr>
        <w:t xml:space="preserve">        （项目名称）</w:t>
      </w:r>
      <w:r>
        <w:rPr>
          <w:rFonts w:hint="eastAsia" w:ascii="宋体" w:hAnsi="宋体"/>
          <w:szCs w:val="21"/>
        </w:rPr>
        <w:t>招标编号为的投标活动。代理人在本次投标中所签署的一切文件和处理的一切有关事物，我公司均予承认。</w:t>
      </w:r>
    </w:p>
    <w:p>
      <w:pPr>
        <w:spacing w:line="360" w:lineRule="auto"/>
        <w:ind w:firstLine="573"/>
        <w:rPr>
          <w:rFonts w:ascii="宋体" w:hAnsi="宋体"/>
          <w:szCs w:val="21"/>
        </w:rPr>
      </w:pPr>
    </w:p>
    <w:p>
      <w:pPr>
        <w:spacing w:line="360" w:lineRule="auto"/>
        <w:ind w:firstLine="573"/>
        <w:rPr>
          <w:rFonts w:ascii="宋体" w:hAnsi="宋体"/>
          <w:szCs w:val="21"/>
        </w:rPr>
      </w:pPr>
      <w:r>
        <w:rPr>
          <w:rFonts w:hint="eastAsia" w:ascii="宋体" w:hAnsi="宋体"/>
          <w:szCs w:val="21"/>
        </w:rPr>
        <w:t>本授权书于      年    月  日签字生效，特此声明。</w:t>
      </w:r>
    </w:p>
    <w:p>
      <w:pPr>
        <w:spacing w:line="360" w:lineRule="auto"/>
        <w:ind w:firstLine="573"/>
        <w:rPr>
          <w:rFonts w:ascii="宋体" w:hAnsi="宋体"/>
          <w:szCs w:val="21"/>
        </w:rPr>
      </w:pPr>
    </w:p>
    <w:p>
      <w:pPr>
        <w:spacing w:line="360" w:lineRule="auto"/>
        <w:ind w:firstLine="570"/>
        <w:rPr>
          <w:rFonts w:ascii="宋体" w:hAnsi="宋体"/>
          <w:szCs w:val="21"/>
        </w:rPr>
      </w:pPr>
    </w:p>
    <w:p>
      <w:pPr>
        <w:spacing w:line="360" w:lineRule="auto"/>
        <w:ind w:firstLine="570"/>
        <w:rPr>
          <w:rFonts w:ascii="宋体" w:hAnsi="宋体"/>
          <w:szCs w:val="21"/>
        </w:rPr>
      </w:pPr>
    </w:p>
    <w:p>
      <w:pPr>
        <w:spacing w:line="360" w:lineRule="auto"/>
        <w:ind w:firstLine="570"/>
        <w:rPr>
          <w:rFonts w:ascii="宋体" w:hAnsi="宋体"/>
          <w:szCs w:val="21"/>
        </w:rPr>
      </w:pPr>
    </w:p>
    <w:p>
      <w:pPr>
        <w:spacing w:line="360" w:lineRule="auto"/>
        <w:rPr>
          <w:rFonts w:ascii="宋体" w:hAnsi="宋体"/>
          <w:szCs w:val="21"/>
        </w:rPr>
      </w:pPr>
      <w:r>
        <w:rPr>
          <w:rFonts w:hint="eastAsia" w:ascii="宋体" w:hAnsi="宋体"/>
          <w:szCs w:val="21"/>
        </w:rPr>
        <w:t>法人代表：</w:t>
      </w:r>
    </w:p>
    <w:p>
      <w:pPr>
        <w:spacing w:line="360" w:lineRule="auto"/>
        <w:rPr>
          <w:rFonts w:ascii="宋体" w:hAnsi="宋体"/>
          <w:szCs w:val="21"/>
        </w:rPr>
      </w:pPr>
      <w:r>
        <w:rPr>
          <w:rFonts w:hint="eastAsia" w:ascii="宋体" w:hAnsi="宋体"/>
          <w:szCs w:val="21"/>
        </w:rPr>
        <w:t xml:space="preserve">          （签字  公章）</w:t>
      </w: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代理人（被授权人）</w:t>
      </w:r>
    </w:p>
    <w:p>
      <w:pPr>
        <w:spacing w:line="360" w:lineRule="auto"/>
        <w:rPr>
          <w:rFonts w:ascii="宋体" w:hAnsi="宋体"/>
          <w:szCs w:val="21"/>
        </w:rPr>
      </w:pPr>
      <w:r>
        <w:rPr>
          <w:rFonts w:hint="eastAsia" w:ascii="宋体" w:hAnsi="宋体"/>
          <w:szCs w:val="21"/>
        </w:rPr>
        <w:t xml:space="preserve">                   （签字  职务）</w:t>
      </w:r>
    </w:p>
    <w:p>
      <w:pPr>
        <w:spacing w:line="360" w:lineRule="auto"/>
        <w:rPr>
          <w:rFonts w:ascii="宋体" w:hAnsi="宋体"/>
          <w:szCs w:val="21"/>
        </w:rPr>
      </w:pPr>
      <w:r>
        <w:rPr>
          <w:rFonts w:hint="eastAsia" w:ascii="宋体" w:hAnsi="宋体"/>
          <w:szCs w:val="21"/>
        </w:rPr>
        <w:t>日    期：</w:t>
      </w:r>
    </w:p>
    <w:p>
      <w:pPr>
        <w:pStyle w:val="2"/>
        <w:spacing w:line="360" w:lineRule="auto"/>
        <w:jc w:val="center"/>
        <w:rPr>
          <w:rFonts w:ascii="宋体" w:hAnsi="宋体" w:eastAsia="宋体"/>
          <w:sz w:val="21"/>
          <w:szCs w:val="21"/>
        </w:rPr>
      </w:pPr>
      <w:bookmarkStart w:id="28" w:name="_Hlt491852523"/>
      <w:bookmarkEnd w:id="28"/>
      <w:r>
        <w:rPr>
          <w:rFonts w:ascii="宋体" w:hAnsi="宋体" w:eastAsia="宋体"/>
          <w:sz w:val="21"/>
          <w:szCs w:val="21"/>
        </w:rPr>
        <w:br w:type="page"/>
      </w:r>
      <w:bookmarkStart w:id="29" w:name="_Toc135212481"/>
      <w:bookmarkStart w:id="30" w:name="_Toc33335648"/>
      <w:r>
        <w:rPr>
          <w:rFonts w:hint="eastAsia" w:ascii="宋体" w:hAnsi="宋体" w:eastAsia="宋体"/>
          <w:sz w:val="21"/>
          <w:szCs w:val="21"/>
        </w:rPr>
        <w:t>附件7-1   资格证明文件</w:t>
      </w:r>
      <w:bookmarkEnd w:id="29"/>
      <w:bookmarkEnd w:id="30"/>
    </w:p>
    <w:p>
      <w:pPr>
        <w:pStyle w:val="12"/>
      </w:pPr>
      <w:r>
        <w:rPr>
          <w:rFonts w:hint="eastAsia"/>
        </w:rPr>
        <w:t>投标人提交下列资格证明文件：</w:t>
      </w:r>
    </w:p>
    <w:p>
      <w:pPr>
        <w:spacing w:line="360" w:lineRule="auto"/>
        <w:ind w:firstLine="420"/>
        <w:rPr>
          <w:rFonts w:ascii="宋体" w:hAnsi="宋体"/>
          <w:szCs w:val="21"/>
        </w:rPr>
      </w:pPr>
      <w:r>
        <w:rPr>
          <w:rFonts w:hint="eastAsia" w:ascii="宋体" w:hAnsi="宋体"/>
          <w:szCs w:val="21"/>
        </w:rPr>
        <w:t>1、企业法人营业执照（清晰复印件需加盖有效公章）；</w:t>
      </w:r>
    </w:p>
    <w:p>
      <w:pPr>
        <w:spacing w:line="360" w:lineRule="auto"/>
        <w:ind w:firstLine="420"/>
        <w:rPr>
          <w:rFonts w:ascii="宋体" w:hAnsi="宋体"/>
          <w:szCs w:val="21"/>
        </w:rPr>
      </w:pPr>
      <w:r>
        <w:rPr>
          <w:rFonts w:hint="eastAsia" w:ascii="宋体" w:hAnsi="宋体"/>
          <w:szCs w:val="21"/>
        </w:rPr>
        <w:t>2、税务登记证（清晰复印件并加盖有效公章）；</w:t>
      </w:r>
    </w:p>
    <w:p>
      <w:pPr>
        <w:spacing w:line="360" w:lineRule="auto"/>
        <w:ind w:firstLine="420"/>
        <w:rPr>
          <w:rFonts w:ascii="宋体" w:hAnsi="宋体"/>
          <w:szCs w:val="21"/>
        </w:rPr>
      </w:pPr>
      <w:r>
        <w:rPr>
          <w:rFonts w:hint="eastAsia" w:ascii="宋体" w:hAnsi="宋体"/>
          <w:szCs w:val="21"/>
        </w:rPr>
        <w:t>3、相关业绩及目前正在执行情况；</w:t>
      </w:r>
    </w:p>
    <w:p>
      <w:pPr>
        <w:spacing w:line="360" w:lineRule="auto"/>
        <w:ind w:firstLine="420"/>
        <w:rPr>
          <w:rFonts w:ascii="宋体" w:hAnsi="宋体"/>
          <w:szCs w:val="21"/>
        </w:rPr>
      </w:pPr>
      <w:r>
        <w:rPr>
          <w:rFonts w:hint="eastAsia" w:ascii="宋体" w:hAnsi="宋体"/>
          <w:szCs w:val="21"/>
        </w:rPr>
        <w:t>4、近两年经济行为涉及纠纷情况；</w:t>
      </w:r>
    </w:p>
    <w:p>
      <w:pPr>
        <w:spacing w:line="360" w:lineRule="auto"/>
        <w:ind w:firstLine="420"/>
        <w:rPr>
          <w:rFonts w:ascii="宋体" w:hAnsi="宋体"/>
          <w:szCs w:val="21"/>
        </w:rPr>
      </w:pPr>
      <w:r>
        <w:rPr>
          <w:rFonts w:hint="eastAsia" w:ascii="宋体" w:hAnsi="宋体"/>
          <w:szCs w:val="21"/>
        </w:rPr>
        <w:t>5、其他证明文件和材料</w:t>
      </w:r>
    </w:p>
    <w:p>
      <w:pPr>
        <w:spacing w:line="360" w:lineRule="auto"/>
        <w:rPr>
          <w:rFonts w:ascii="宋体" w:hAnsi="宋体"/>
          <w:szCs w:val="21"/>
        </w:rPr>
      </w:pPr>
      <w:r>
        <w:rPr>
          <w:rFonts w:hint="eastAsia" w:ascii="宋体" w:hAnsi="宋体"/>
          <w:szCs w:val="21"/>
        </w:rPr>
        <w:tab/>
      </w:r>
    </w:p>
    <w:p>
      <w:pPr>
        <w:pStyle w:val="5"/>
        <w:rPr>
          <w:rFonts w:ascii="宋体" w:hAnsi="宋体"/>
          <w:szCs w:val="21"/>
        </w:rPr>
      </w:pPr>
    </w:p>
    <w:p>
      <w:pPr>
        <w:spacing w:line="480" w:lineRule="exact"/>
        <w:ind w:firstLine="420" w:firstLineChars="200"/>
      </w:pPr>
    </w:p>
    <w:p/>
    <w:sectPr>
      <w:pgSz w:w="11907" w:h="16839"/>
      <w:pgMar w:top="1429" w:right="1189" w:bottom="567" w:left="1785" w:header="0" w:footer="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Style w:val="19"/>
      </w:rPr>
      <w:fldChar w:fldCharType="begin"/>
    </w:r>
    <w:r>
      <w:rPr>
        <w:rStyle w:val="19"/>
      </w:rPr>
      <w:instrText xml:space="preserve"> PAGE </w:instrText>
    </w:r>
    <w:r>
      <w:rPr>
        <w:rStyle w:val="19"/>
      </w:rPr>
      <w:fldChar w:fldCharType="separate"/>
    </w:r>
    <w:r>
      <w:rPr>
        <w:rStyle w:val="19"/>
      </w:rPr>
      <w:t>1</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3C82B"/>
    <w:multiLevelType w:val="singleLevel"/>
    <w:tmpl w:val="E773C82B"/>
    <w:lvl w:ilvl="0" w:tentative="0">
      <w:start w:val="2"/>
      <w:numFmt w:val="decimal"/>
      <w:lvlText w:val="%1."/>
      <w:lvlJc w:val="left"/>
      <w:pPr>
        <w:tabs>
          <w:tab w:val="left" w:pos="312"/>
        </w:tabs>
      </w:pPr>
    </w:lvl>
  </w:abstractNum>
  <w:abstractNum w:abstractNumId="1">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dmZjMyMDhiY2RkZTYxNmZmYTdjOWU1MjI2YzIzZTcifQ=="/>
  </w:docVars>
  <w:rsids>
    <w:rsidRoot w:val="740001C1"/>
    <w:rsid w:val="00441E7A"/>
    <w:rsid w:val="007C0D67"/>
    <w:rsid w:val="00C81FFB"/>
    <w:rsid w:val="00CB031C"/>
    <w:rsid w:val="11AF702D"/>
    <w:rsid w:val="16F52E12"/>
    <w:rsid w:val="61281D9A"/>
    <w:rsid w:val="65640B3A"/>
    <w:rsid w:val="67455AF6"/>
    <w:rsid w:val="740001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kern w:val="0"/>
      <w:sz w:val="28"/>
      <w:szCs w:val="20"/>
    </w:rPr>
  </w:style>
  <w:style w:type="paragraph" w:styleId="3">
    <w:name w:val="heading 3"/>
    <w:basedOn w:val="1"/>
    <w:next w:val="1"/>
    <w:autoRedefine/>
    <w:qFormat/>
    <w:uiPriority w:val="0"/>
    <w:pPr>
      <w:keepNext/>
      <w:keepLines/>
      <w:overflowPunct w:val="0"/>
      <w:autoSpaceDE w:val="0"/>
      <w:autoSpaceDN w:val="0"/>
      <w:adjustRightInd w:val="0"/>
      <w:spacing w:line="360" w:lineRule="auto"/>
      <w:ind w:firstLine="85"/>
      <w:outlineLvl w:val="2"/>
    </w:pPr>
    <w:rPr>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Body Text 3"/>
    <w:basedOn w:val="1"/>
    <w:next w:val="1"/>
    <w:autoRedefine/>
    <w:semiHidden/>
    <w:unhideWhenUsed/>
    <w:qFormat/>
    <w:uiPriority w:val="99"/>
    <w:pPr>
      <w:snapToGrid w:val="0"/>
      <w:spacing w:before="50" w:after="50"/>
    </w:pPr>
    <w:rPr>
      <w:rFonts w:ascii="Calibri" w:hAnsi="宋体" w:eastAsia="仿宋_GB2312"/>
      <w:b/>
      <w:bCs/>
      <w:sz w:val="24"/>
      <w:szCs w:val="20"/>
    </w:rPr>
  </w:style>
  <w:style w:type="paragraph" w:styleId="5">
    <w:name w:val="Body Text"/>
    <w:basedOn w:val="1"/>
    <w:next w:val="4"/>
    <w:autoRedefine/>
    <w:qFormat/>
    <w:uiPriority w:val="0"/>
    <w:pPr>
      <w:spacing w:line="360" w:lineRule="auto"/>
    </w:pPr>
    <w:rPr>
      <w:sz w:val="24"/>
    </w:rPr>
  </w:style>
  <w:style w:type="paragraph" w:styleId="6">
    <w:name w:val="Body Text Indent"/>
    <w:basedOn w:val="1"/>
    <w:next w:val="7"/>
    <w:autoRedefine/>
    <w:semiHidden/>
    <w:unhideWhenUsed/>
    <w:qFormat/>
    <w:uiPriority w:val="99"/>
    <w:pPr>
      <w:spacing w:after="120"/>
      <w:ind w:left="420" w:leftChars="200"/>
    </w:pPr>
  </w:style>
  <w:style w:type="paragraph" w:styleId="7">
    <w:name w:val="envelope return"/>
    <w:basedOn w:val="1"/>
    <w:next w:val="8"/>
    <w:autoRedefine/>
    <w:qFormat/>
    <w:uiPriority w:val="0"/>
    <w:pPr>
      <w:snapToGrid w:val="0"/>
    </w:pPr>
    <w:rPr>
      <w:rFonts w:ascii="Arial" w:hAnsi="Arial"/>
    </w:rPr>
  </w:style>
  <w:style w:type="paragraph" w:styleId="8">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9">
    <w:name w:val="Plain Text"/>
    <w:basedOn w:val="1"/>
    <w:autoRedefine/>
    <w:qFormat/>
    <w:uiPriority w:val="0"/>
    <w:rPr>
      <w:rFonts w:ascii="宋体" w:hAnsi="Courier New" w:cs="Courier New"/>
      <w:szCs w:val="21"/>
    </w:rPr>
  </w:style>
  <w:style w:type="paragraph" w:styleId="10">
    <w:name w:val="footer"/>
    <w:basedOn w:val="1"/>
    <w:autoRedefine/>
    <w:qFormat/>
    <w:uiPriority w:val="0"/>
    <w:pPr>
      <w:tabs>
        <w:tab w:val="center" w:pos="4153"/>
        <w:tab w:val="right" w:pos="8306"/>
      </w:tabs>
      <w:adjustRightInd w:val="0"/>
      <w:spacing w:line="240" w:lineRule="atLeast"/>
      <w:jc w:val="left"/>
      <w:textAlignment w:val="baseline"/>
    </w:pPr>
    <w:rPr>
      <w:kern w:val="0"/>
      <w:sz w:val="18"/>
      <w:szCs w:val="20"/>
    </w:rPr>
  </w:style>
  <w:style w:type="paragraph" w:styleId="11">
    <w:name w:val="header"/>
    <w:basedOn w:val="1"/>
    <w:autoRedefine/>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12">
    <w:name w:val="toc 2"/>
    <w:basedOn w:val="1"/>
    <w:next w:val="1"/>
    <w:autoRedefine/>
    <w:semiHidden/>
    <w:qFormat/>
    <w:uiPriority w:val="0"/>
    <w:pPr>
      <w:tabs>
        <w:tab w:val="right" w:leader="dot" w:pos="9344"/>
      </w:tabs>
      <w:spacing w:line="400" w:lineRule="atLeast"/>
      <w:jc w:val="left"/>
    </w:pPr>
    <w:rPr>
      <w:smallCaps/>
      <w:szCs w:val="21"/>
    </w:rPr>
  </w:style>
  <w:style w:type="paragraph" w:styleId="13">
    <w:name w:val="Normal (Web)"/>
    <w:basedOn w:val="1"/>
    <w:autoRedefine/>
    <w:semiHidden/>
    <w:unhideWhenUsed/>
    <w:qFormat/>
    <w:uiPriority w:val="99"/>
    <w:pPr>
      <w:spacing w:beforeAutospacing="1" w:afterAutospacing="1"/>
    </w:pPr>
    <w:rPr>
      <w:sz w:val="24"/>
    </w:rPr>
  </w:style>
  <w:style w:type="paragraph" w:styleId="14">
    <w:name w:val="Body Text First Indent"/>
    <w:basedOn w:val="5"/>
    <w:next w:val="15"/>
    <w:autoRedefine/>
    <w:unhideWhenUsed/>
    <w:qFormat/>
    <w:uiPriority w:val="99"/>
    <w:pPr>
      <w:ind w:firstLine="180" w:firstLineChars="100"/>
    </w:pPr>
    <w:rPr>
      <w:sz w:val="18"/>
      <w:szCs w:val="18"/>
    </w:rPr>
  </w:style>
  <w:style w:type="paragraph" w:styleId="15">
    <w:name w:val="Body Text First Indent 2"/>
    <w:basedOn w:val="6"/>
    <w:next w:val="1"/>
    <w:autoRedefine/>
    <w:semiHidden/>
    <w:unhideWhenUsed/>
    <w:qFormat/>
    <w:uiPriority w:val="99"/>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autoRedefine/>
    <w:qFormat/>
    <w:uiPriority w:val="0"/>
  </w:style>
  <w:style w:type="character" w:styleId="20">
    <w:name w:val="Hyperlink"/>
    <w:basedOn w:val="18"/>
    <w:autoRedefine/>
    <w:unhideWhenUsed/>
    <w:qFormat/>
    <w:uiPriority w:val="99"/>
    <w:rPr>
      <w:color w:val="0026E5" w:themeColor="hyperlink"/>
      <w:u w:val="single"/>
    </w:rPr>
  </w:style>
  <w:style w:type="paragraph" w:customStyle="1" w:styleId="21">
    <w:name w:val="首行缩进"/>
    <w:basedOn w:val="1"/>
    <w:autoRedefine/>
    <w:qFormat/>
    <w:uiPriority w:val="99"/>
    <w:pPr>
      <w:spacing w:line="360" w:lineRule="auto"/>
      <w:ind w:firstLine="480"/>
      <w:jc w:val="left"/>
    </w:pPr>
    <w:rPr>
      <w:rFonts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1344</Words>
  <Characters>7663</Characters>
  <Lines>63</Lines>
  <Paragraphs>17</Paragraphs>
  <TotalTime>228</TotalTime>
  <ScaleCrop>false</ScaleCrop>
  <LinksUpToDate>false</LinksUpToDate>
  <CharactersWithSpaces>8990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2024-03-04T08:53:00Z</dcterms:created>
  <dc:creator>华卿</dc:creator>
  <cp:lastModifiedBy>华卿</cp:lastModifiedBy>
  <cp:lastPrinted>2024-03-15T03:25:00Z</cp:lastPrinted>
  <dcterms:modified xsi:type="dcterms:W3CDTF">2024-04-03T01:09:30Z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83DF0F8A5ACE459CB4FC49FE3DBACB28_11</vt:lpwstr>
  </property>
</Properties>
</file>