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b/>
          <w:sz w:val="36"/>
          <w:szCs w:val="36"/>
        </w:rPr>
      </w:pPr>
    </w:p>
    <w:p>
      <w:pPr>
        <w:adjustRightInd w:val="0"/>
        <w:snapToGrid w:val="0"/>
        <w:spacing w:line="360" w:lineRule="auto"/>
        <w:jc w:val="center"/>
        <w:rPr>
          <w:b/>
          <w:sz w:val="36"/>
          <w:szCs w:val="36"/>
        </w:rPr>
      </w:pPr>
    </w:p>
    <w:p>
      <w:pPr>
        <w:adjustRightInd w:val="0"/>
        <w:snapToGrid w:val="0"/>
        <w:spacing w:line="360" w:lineRule="auto"/>
        <w:jc w:val="center"/>
        <w:rPr>
          <w:rFonts w:hint="eastAsia"/>
          <w:b/>
          <w:sz w:val="36"/>
          <w:szCs w:val="36"/>
        </w:rPr>
      </w:pPr>
      <w:r>
        <w:rPr>
          <w:rFonts w:hint="eastAsia"/>
          <w:b/>
          <w:sz w:val="36"/>
          <w:szCs w:val="36"/>
        </w:rPr>
        <w:t>万福快速路水系迁改项目水利专项设计</w:t>
      </w:r>
    </w:p>
    <w:p>
      <w:pPr>
        <w:adjustRightInd w:val="0"/>
        <w:snapToGrid w:val="0"/>
        <w:spacing w:line="360" w:lineRule="auto"/>
        <w:jc w:val="center"/>
        <w:rPr>
          <w:rFonts w:ascii="华文楷体" w:hAnsi="华文楷体" w:eastAsia="华文楷体"/>
          <w:b/>
          <w:spacing w:val="28"/>
          <w:sz w:val="52"/>
          <w:szCs w:val="52"/>
        </w:rPr>
      </w:pPr>
      <w:r>
        <w:rPr>
          <w:rFonts w:hint="eastAsia"/>
          <w:b/>
          <w:sz w:val="36"/>
          <w:szCs w:val="36"/>
        </w:rPr>
        <w:t>服务比价文件</w:t>
      </w:r>
    </w:p>
    <w:p>
      <w:pPr>
        <w:adjustRightInd w:val="0"/>
        <w:snapToGrid w:val="0"/>
        <w:spacing w:line="480" w:lineRule="auto"/>
        <w:ind w:left="1199" w:firstLine="601"/>
        <w:rPr>
          <w:rFonts w:ascii="华文楷体" w:hAnsi="华文楷体" w:eastAsia="华文楷体"/>
          <w:b/>
          <w:bCs/>
          <w:snapToGrid w:val="0"/>
          <w:sz w:val="32"/>
          <w:szCs w:val="32"/>
        </w:rPr>
      </w:pPr>
    </w:p>
    <w:p>
      <w:pPr>
        <w:adjustRightInd w:val="0"/>
        <w:snapToGrid w:val="0"/>
        <w:spacing w:line="480" w:lineRule="auto"/>
        <w:ind w:left="1199" w:firstLine="601"/>
        <w:rPr>
          <w:rFonts w:ascii="华文楷体" w:hAnsi="华文楷体" w:eastAsia="华文楷体"/>
          <w:b/>
          <w:bCs/>
          <w:snapToGrid w:val="0"/>
          <w:sz w:val="32"/>
          <w:szCs w:val="32"/>
        </w:rPr>
      </w:pPr>
    </w:p>
    <w:p>
      <w:pPr>
        <w:adjustRightInd w:val="0"/>
        <w:snapToGrid w:val="0"/>
        <w:spacing w:line="480" w:lineRule="auto"/>
        <w:ind w:left="1199" w:firstLine="601"/>
        <w:rPr>
          <w:rFonts w:ascii="华文楷体" w:hAnsi="华文楷体" w:eastAsia="华文楷体"/>
          <w:b/>
          <w:bCs/>
          <w:snapToGrid w:val="0"/>
          <w:sz w:val="32"/>
          <w:szCs w:val="32"/>
        </w:rPr>
      </w:pPr>
    </w:p>
    <w:p>
      <w:pPr>
        <w:adjustRightInd w:val="0"/>
        <w:snapToGrid w:val="0"/>
        <w:spacing w:line="480" w:lineRule="auto"/>
        <w:ind w:left="1199" w:firstLine="601"/>
        <w:rPr>
          <w:rFonts w:ascii="华文楷体" w:hAnsi="华文楷体" w:eastAsia="华文楷体"/>
          <w:b/>
          <w:bCs/>
          <w:snapToGrid w:val="0"/>
          <w:sz w:val="32"/>
          <w:szCs w:val="32"/>
        </w:rPr>
      </w:pPr>
    </w:p>
    <w:p>
      <w:pPr>
        <w:adjustRightInd w:val="0"/>
        <w:snapToGrid w:val="0"/>
        <w:spacing w:line="480" w:lineRule="auto"/>
        <w:ind w:left="1199" w:firstLine="601"/>
        <w:rPr>
          <w:rFonts w:ascii="华文楷体" w:hAnsi="华文楷体" w:eastAsia="华文楷体"/>
          <w:b/>
          <w:bCs/>
          <w:snapToGrid w:val="0"/>
          <w:sz w:val="32"/>
          <w:szCs w:val="32"/>
        </w:rPr>
      </w:pPr>
    </w:p>
    <w:p>
      <w:pPr>
        <w:adjustRightInd w:val="0"/>
        <w:snapToGrid w:val="0"/>
        <w:spacing w:line="480" w:lineRule="auto"/>
        <w:ind w:left="1199" w:firstLine="601"/>
        <w:rPr>
          <w:rFonts w:ascii="华文楷体" w:hAnsi="华文楷体" w:eastAsia="华文楷体"/>
          <w:b/>
          <w:bCs/>
          <w:snapToGrid w:val="0"/>
          <w:sz w:val="32"/>
          <w:szCs w:val="32"/>
        </w:rPr>
      </w:pPr>
    </w:p>
    <w:p>
      <w:pPr>
        <w:adjustRightInd w:val="0"/>
        <w:snapToGrid w:val="0"/>
        <w:spacing w:line="480" w:lineRule="auto"/>
        <w:ind w:left="1199" w:firstLine="601"/>
        <w:rPr>
          <w:rFonts w:ascii="华文楷体" w:hAnsi="华文楷体" w:eastAsia="华文楷体"/>
          <w:b/>
          <w:bCs/>
          <w:snapToGrid w:val="0"/>
          <w:sz w:val="32"/>
          <w:szCs w:val="32"/>
        </w:rPr>
      </w:pPr>
    </w:p>
    <w:p>
      <w:pPr>
        <w:adjustRightInd w:val="0"/>
        <w:snapToGrid w:val="0"/>
        <w:spacing w:line="480" w:lineRule="auto"/>
        <w:ind w:left="1199" w:firstLine="601"/>
        <w:rPr>
          <w:rFonts w:ascii="华文楷体" w:hAnsi="华文楷体" w:eastAsia="华文楷体"/>
          <w:b/>
          <w:bCs/>
          <w:snapToGrid w:val="0"/>
          <w:sz w:val="32"/>
          <w:szCs w:val="32"/>
        </w:rPr>
      </w:pPr>
    </w:p>
    <w:p>
      <w:pPr>
        <w:adjustRightInd w:val="0"/>
        <w:snapToGrid w:val="0"/>
        <w:spacing w:line="480" w:lineRule="auto"/>
        <w:ind w:left="1199" w:firstLine="601"/>
        <w:rPr>
          <w:rFonts w:ascii="华文楷体" w:hAnsi="华文楷体" w:eastAsia="华文楷体"/>
          <w:b/>
          <w:bCs/>
          <w:snapToGrid w:val="0"/>
          <w:sz w:val="32"/>
          <w:szCs w:val="32"/>
        </w:rPr>
      </w:pPr>
    </w:p>
    <w:p>
      <w:pPr>
        <w:adjustRightInd w:val="0"/>
        <w:snapToGrid w:val="0"/>
        <w:spacing w:line="480" w:lineRule="auto"/>
        <w:rPr>
          <w:rFonts w:ascii="华文楷体" w:hAnsi="华文楷体" w:eastAsia="华文楷体"/>
          <w:b/>
          <w:bCs/>
          <w:snapToGrid w:val="0"/>
          <w:sz w:val="32"/>
          <w:szCs w:val="32"/>
        </w:rPr>
      </w:pPr>
      <w:r>
        <w:rPr>
          <w:rFonts w:hint="eastAsia" w:ascii="华文楷体" w:hAnsi="华文楷体" w:eastAsia="华文楷体"/>
          <w:b/>
          <w:bCs/>
          <w:snapToGrid w:val="0"/>
          <w:sz w:val="32"/>
          <w:szCs w:val="32"/>
        </w:rPr>
        <w:t xml:space="preserve">   比价人：</w:t>
      </w:r>
      <w:bookmarkStart w:id="0" w:name="EB7dd9507bfbbb44b69fb3d3bc35395409"/>
      <w:r>
        <w:rPr>
          <w:rFonts w:hint="eastAsia" w:ascii="华文楷体" w:hAnsi="华文楷体" w:eastAsia="华文楷体"/>
          <w:b/>
          <w:bCs/>
          <w:snapToGrid w:val="0"/>
          <w:sz w:val="32"/>
          <w:szCs w:val="32"/>
          <w:u w:val="single"/>
        </w:rPr>
        <w:t>扬州万福投资发展有限责任公司</w:t>
      </w:r>
      <w:bookmarkEnd w:id="0"/>
      <w:bookmarkStart w:id="4" w:name="_GoBack"/>
      <w:bookmarkEnd w:id="4"/>
    </w:p>
    <w:p>
      <w:pPr>
        <w:adjustRightInd w:val="0"/>
        <w:snapToGrid w:val="0"/>
        <w:spacing w:line="480" w:lineRule="auto"/>
        <w:rPr>
          <w:rFonts w:ascii="华文楷体" w:hAnsi="华文楷体" w:eastAsia="华文楷体"/>
          <w:b/>
          <w:bCs/>
          <w:snapToGrid w:val="0"/>
          <w:sz w:val="32"/>
          <w:szCs w:val="32"/>
        </w:rPr>
      </w:pPr>
      <w:r>
        <w:rPr>
          <w:rFonts w:hint="eastAsia" w:ascii="华文楷体" w:hAnsi="华文楷体" w:eastAsia="华文楷体"/>
          <w:b/>
          <w:bCs/>
          <w:snapToGrid w:val="0"/>
          <w:sz w:val="32"/>
          <w:szCs w:val="32"/>
        </w:rPr>
        <w:t xml:space="preserve">   发放日期：</w:t>
      </w:r>
      <w:bookmarkStart w:id="1" w:name="EB59c3faf64f2a4bd092a206fb1d0c3c03"/>
      <w:bookmarkEnd w:id="1"/>
      <w:r>
        <w:rPr>
          <w:rFonts w:ascii="华文楷体" w:hAnsi="华文楷体" w:eastAsia="华文楷体"/>
          <w:b/>
          <w:bCs/>
          <w:snapToGrid w:val="0"/>
          <w:sz w:val="32"/>
          <w:szCs w:val="32"/>
          <w:u w:val="single"/>
        </w:rPr>
        <w:t xml:space="preserve"> 201</w:t>
      </w:r>
      <w:r>
        <w:rPr>
          <w:rFonts w:hint="eastAsia" w:ascii="华文楷体" w:hAnsi="华文楷体" w:eastAsia="华文楷体"/>
          <w:b/>
          <w:bCs/>
          <w:snapToGrid w:val="0"/>
          <w:sz w:val="32"/>
          <w:szCs w:val="32"/>
          <w:u w:val="single"/>
        </w:rPr>
        <w:t>9年</w:t>
      </w:r>
      <w:r>
        <w:rPr>
          <w:rFonts w:hint="eastAsia" w:ascii="华文楷体" w:hAnsi="华文楷体" w:eastAsia="华文楷体"/>
          <w:b/>
          <w:bCs/>
          <w:snapToGrid w:val="0"/>
          <w:sz w:val="32"/>
          <w:szCs w:val="32"/>
          <w:u w:val="single"/>
          <w:lang w:val="en-US" w:eastAsia="zh-CN"/>
        </w:rPr>
        <w:t>7</w:t>
      </w:r>
      <w:r>
        <w:rPr>
          <w:rFonts w:hint="eastAsia" w:ascii="华文楷体" w:hAnsi="华文楷体" w:eastAsia="华文楷体"/>
          <w:b/>
          <w:bCs/>
          <w:snapToGrid w:val="0"/>
          <w:sz w:val="32"/>
          <w:szCs w:val="32"/>
          <w:u w:val="single"/>
        </w:rPr>
        <w:t>月</w:t>
      </w:r>
      <w:r>
        <w:rPr>
          <w:rFonts w:hint="eastAsia" w:ascii="华文楷体" w:hAnsi="华文楷体" w:eastAsia="华文楷体"/>
          <w:b/>
          <w:bCs/>
          <w:snapToGrid w:val="0"/>
          <w:sz w:val="32"/>
          <w:szCs w:val="32"/>
          <w:u w:val="single"/>
          <w:lang w:val="en-US" w:eastAsia="zh-CN"/>
        </w:rPr>
        <w:t>24</w:t>
      </w:r>
      <w:r>
        <w:rPr>
          <w:rFonts w:hint="eastAsia" w:ascii="华文楷体" w:hAnsi="华文楷体" w:eastAsia="华文楷体"/>
          <w:b/>
          <w:bCs/>
          <w:snapToGrid w:val="0"/>
          <w:sz w:val="32"/>
          <w:szCs w:val="32"/>
          <w:u w:val="single"/>
        </w:rPr>
        <w:t>日</w:t>
      </w:r>
    </w:p>
    <w:p>
      <w:pPr>
        <w:pStyle w:val="4"/>
        <w:widowControl/>
        <w:adjustRightInd w:val="0"/>
        <w:snapToGrid w:val="0"/>
        <w:spacing w:line="360" w:lineRule="auto"/>
        <w:ind w:firstLine="600"/>
        <w:rPr>
          <w:rFonts w:ascii="华文楷体" w:hAnsi="华文楷体" w:eastAsia="华文楷体"/>
          <w:bCs/>
          <w:snapToGrid w:val="0"/>
          <w:sz w:val="32"/>
          <w:szCs w:val="32"/>
        </w:rPr>
      </w:pPr>
    </w:p>
    <w:p>
      <w:pPr>
        <w:rPr>
          <w:rFonts w:ascii="华文楷体" w:hAnsi="华文楷体" w:eastAsia="华文楷体"/>
          <w:bCs/>
          <w:snapToGrid w:val="0"/>
          <w:sz w:val="32"/>
          <w:szCs w:val="32"/>
        </w:rPr>
      </w:pPr>
    </w:p>
    <w:p>
      <w:pPr>
        <w:rPr>
          <w:rFonts w:ascii="华文楷体" w:hAnsi="华文楷体" w:eastAsia="华文楷体"/>
          <w:bCs/>
          <w:snapToGrid w:val="0"/>
          <w:sz w:val="32"/>
          <w:szCs w:val="32"/>
        </w:rPr>
      </w:pPr>
    </w:p>
    <w:p>
      <w:pPr>
        <w:spacing w:line="360" w:lineRule="auto"/>
        <w:jc w:val="center"/>
        <w:rPr>
          <w:rFonts w:ascii="仿宋_GB2312" w:hAnsi="华文中宋" w:eastAsia="仿宋_GB2312"/>
          <w:b/>
          <w:sz w:val="32"/>
          <w:szCs w:val="32"/>
        </w:rPr>
      </w:pPr>
      <w:bookmarkStart w:id="2" w:name="EBae3932507ea447db8869e9e90f30bd27"/>
      <w:bookmarkEnd w:id="2"/>
      <w:bookmarkStart w:id="3" w:name="EB6ea16da7b15743eea2725672f72d6ef5"/>
      <w:bookmarkEnd w:id="3"/>
      <w:r>
        <w:rPr>
          <w:rFonts w:hint="eastAsia" w:ascii="黑体" w:eastAsia="黑体"/>
          <w:b/>
          <w:snapToGrid w:val="0"/>
          <w:sz w:val="32"/>
          <w:szCs w:val="32"/>
        </w:rPr>
        <w:t>万福快速路水系迁改项目水利专项设计服务比价公告</w:t>
      </w:r>
    </w:p>
    <w:p>
      <w:pPr>
        <w:spacing w:line="360" w:lineRule="auto"/>
        <w:rPr>
          <w:rFonts w:ascii="黑体" w:hAnsi="黑体" w:eastAsia="黑体" w:cs="黑体"/>
          <w:bCs/>
          <w:sz w:val="30"/>
          <w:szCs w:val="30"/>
        </w:rPr>
      </w:pPr>
      <w:r>
        <w:rPr>
          <w:rFonts w:hint="eastAsia" w:ascii="黑体" w:hAnsi="黑体" w:eastAsia="黑体" w:cs="黑体"/>
          <w:bCs/>
          <w:sz w:val="30"/>
          <w:szCs w:val="30"/>
        </w:rPr>
        <w:t>一、项目名称：</w:t>
      </w:r>
    </w:p>
    <w:p>
      <w:pPr>
        <w:spacing w:line="360" w:lineRule="auto"/>
        <w:ind w:firstLine="560" w:firstLineChars="200"/>
        <w:rPr>
          <w:rFonts w:ascii="仿宋_GB2312" w:hAnsi="华文中宋" w:eastAsia="仿宋_GB2312"/>
          <w:b/>
          <w:sz w:val="28"/>
          <w:szCs w:val="28"/>
        </w:rPr>
      </w:pPr>
      <w:r>
        <w:rPr>
          <w:rFonts w:hint="eastAsia" w:ascii="仿宋_GB2312" w:hAnsi="华文中宋" w:eastAsia="仿宋_GB2312"/>
          <w:sz w:val="28"/>
          <w:szCs w:val="28"/>
        </w:rPr>
        <w:t>万福快速路水系迁改项目水利专项设计服务比价</w:t>
      </w:r>
    </w:p>
    <w:p>
      <w:pPr>
        <w:numPr>
          <w:ilvl w:val="0"/>
          <w:numId w:val="1"/>
        </w:numPr>
        <w:spacing w:line="360" w:lineRule="auto"/>
        <w:rPr>
          <w:rFonts w:ascii="黑体" w:hAnsi="黑体" w:eastAsia="黑体" w:cs="黑体"/>
          <w:bCs/>
          <w:sz w:val="30"/>
          <w:szCs w:val="30"/>
        </w:rPr>
      </w:pPr>
      <w:r>
        <w:rPr>
          <w:rFonts w:hint="eastAsia" w:ascii="黑体" w:hAnsi="黑体" w:eastAsia="黑体" w:cs="黑体"/>
          <w:bCs/>
          <w:sz w:val="30"/>
          <w:szCs w:val="30"/>
        </w:rPr>
        <w:t>项目内容及概况：</w:t>
      </w:r>
    </w:p>
    <w:p>
      <w:pPr>
        <w:spacing w:line="360" w:lineRule="auto"/>
        <w:ind w:firstLine="560" w:firstLineChars="200"/>
        <w:rPr>
          <w:rFonts w:ascii="仿宋_GB2312" w:hAnsi="仿宋_GB2312" w:eastAsia="仿宋_GB2312" w:cs="仿宋_GB2312"/>
          <w:sz w:val="28"/>
          <w:szCs w:val="28"/>
        </w:rPr>
      </w:pPr>
      <w:r>
        <w:rPr>
          <w:rFonts w:hint="eastAsia" w:ascii="仿宋_GB2312" w:hAnsi="华文中宋" w:eastAsia="仿宋_GB2312"/>
          <w:sz w:val="28"/>
          <w:szCs w:val="28"/>
        </w:rPr>
        <w:t>根据5月11快速路洪评专家会要求，万福快速路部分河道改道、润扬路施工影响四望亭闸以及润扬路220KV专用管廊顶管过沿山河等红线范围内涉及的水系迁改项目均须开展水利专项设计</w:t>
      </w:r>
      <w:r>
        <w:rPr>
          <w:rFonts w:hint="eastAsia" w:ascii="仿宋_GB2312" w:hAnsi="仿宋_GB2312" w:eastAsia="仿宋_GB2312" w:cs="仿宋_GB2312"/>
          <w:sz w:val="28"/>
          <w:szCs w:val="28"/>
        </w:rPr>
        <w:t>：</w:t>
      </w:r>
    </w:p>
    <w:p>
      <w:pPr>
        <w:spacing w:line="360" w:lineRule="auto"/>
        <w:ind w:firstLine="560" w:firstLineChars="200"/>
        <w:rPr>
          <w:rFonts w:ascii="Times New Roman" w:hAnsi="Times New Roman"/>
          <w:color w:val="000000" w:themeColor="text1"/>
          <w:sz w:val="28"/>
          <w:szCs w:val="28"/>
          <w:shd w:val="clear" w:color="auto" w:fill="FFFFFF"/>
          <w14:textFill>
            <w14:solidFill>
              <w14:schemeClr w14:val="tx1"/>
            </w14:solidFill>
          </w14:textFill>
        </w:rPr>
      </w:pPr>
      <w:r>
        <w:rPr>
          <w:rFonts w:hint="eastAsia" w:ascii="仿宋_GB2312" w:hAnsi="华文中宋" w:eastAsia="仿宋_GB2312"/>
          <w:sz w:val="28"/>
          <w:szCs w:val="28"/>
        </w:rPr>
        <w:t>万福快速路西起运河北路，东至万福大桥，项目共有4处涉河建筑物，分别是京杭运河大桥、中沟河桥、沙湾河桥、方跳河桥。根据项目洪评审查意见第3条“补充河道改线的必要性分析，优化河道改线方案，并应同步开展河道改线专项设计”，需对沙湾</w:t>
      </w:r>
      <w:r>
        <w:rPr>
          <w:rFonts w:hint="eastAsia" w:ascii="仿宋_GB2312" w:hAnsi="华文中宋" w:eastAsia="仿宋_GB2312"/>
          <w:sz w:val="28"/>
          <w:szCs w:val="28"/>
          <w:u w:val="none"/>
        </w:rPr>
        <w:t>河桥</w:t>
      </w:r>
      <w:r>
        <w:rPr>
          <w:rFonts w:hint="eastAsia" w:ascii="仿宋_GB2312" w:hAnsi="华文中宋" w:eastAsia="仿宋_GB2312"/>
          <w:color w:val="000000" w:themeColor="text1"/>
          <w:sz w:val="28"/>
          <w:szCs w:val="28"/>
          <w:u w:val="none"/>
          <w14:textFill>
            <w14:solidFill>
              <w14:schemeClr w14:val="tx1"/>
            </w14:solidFill>
          </w14:textFill>
        </w:rPr>
        <w:t>、韩家河、</w:t>
      </w:r>
      <w:r>
        <w:rPr>
          <w:rFonts w:hint="eastAsia" w:ascii="仿宋_GB2312" w:hAnsi="华文中宋" w:eastAsia="仿宋_GB2312"/>
          <w:color w:val="000000" w:themeColor="text1"/>
          <w:sz w:val="28"/>
          <w:szCs w:val="28"/>
          <w14:textFill>
            <w14:solidFill>
              <w14:schemeClr w14:val="tx1"/>
            </w14:solidFill>
          </w14:textFill>
        </w:rPr>
        <w:t>方跳河桥处改线河道进行补偿专项设计。其设计内容包含：</w:t>
      </w:r>
    </w:p>
    <w:p>
      <w:pPr>
        <w:spacing w:line="360" w:lineRule="auto"/>
        <w:ind w:firstLine="560" w:firstLineChars="200"/>
        <w:rPr>
          <w:rFonts w:ascii="仿宋_GB2312" w:hAnsi="华文中宋" w:eastAsia="仿宋_GB2312"/>
          <w:sz w:val="28"/>
          <w:szCs w:val="28"/>
        </w:rPr>
      </w:pPr>
      <w:r>
        <w:rPr>
          <w:rFonts w:hint="eastAsia" w:ascii="仿宋_GB2312" w:hAnsi="华文中宋" w:eastAsia="仿宋_GB2312"/>
          <w:sz w:val="28"/>
          <w:szCs w:val="28"/>
        </w:rPr>
        <w:t>①沙湾河改线：沙湾河桥桥址处河道改线、改线段河道与南北两侧现状河道的衔接、河道两岸观绿化恢复。</w:t>
      </w:r>
    </w:p>
    <w:p>
      <w:pPr>
        <w:spacing w:line="360" w:lineRule="auto"/>
        <w:ind w:firstLine="560" w:firstLineChars="200"/>
        <w:rPr>
          <w:rFonts w:ascii="仿宋_GB2312" w:hAnsi="华文中宋" w:eastAsia="仿宋_GB2312"/>
          <w:sz w:val="28"/>
          <w:szCs w:val="28"/>
        </w:rPr>
      </w:pPr>
      <w:r>
        <w:rPr>
          <w:rFonts w:hint="eastAsia" w:ascii="仿宋_GB2312" w:hAnsi="华文中宋" w:eastAsia="仿宋_GB2312"/>
          <w:sz w:val="28"/>
          <w:szCs w:val="28"/>
        </w:rPr>
        <w:t>②韩家河改线：人民路桥~沙湾河河口段河道改线、改线段河道与东西两侧河道的衔接、河道两岸观绿化恢复。</w:t>
      </w:r>
    </w:p>
    <w:p>
      <w:pPr>
        <w:spacing w:line="360" w:lineRule="auto"/>
        <w:ind w:firstLine="560" w:firstLineChars="200"/>
        <w:rPr>
          <w:rFonts w:ascii="仿宋_GB2312" w:hAnsi="华文中宋" w:eastAsia="仿宋_GB2312"/>
          <w:sz w:val="28"/>
          <w:szCs w:val="28"/>
        </w:rPr>
      </w:pPr>
      <w:r>
        <w:rPr>
          <w:rFonts w:hint="eastAsia" w:ascii="仿宋_GB2312" w:hAnsi="华文中宋" w:eastAsia="仿宋_GB2312"/>
          <w:sz w:val="28"/>
          <w:szCs w:val="28"/>
        </w:rPr>
        <w:t>③方跳河改线：方跳河桥桥址处河道改线、改线段河道与南北两侧现状河道及桥涵的衔接、河道两岸观绿化恢复。</w:t>
      </w:r>
    </w:p>
    <w:p>
      <w:pPr>
        <w:spacing w:line="360" w:lineRule="auto"/>
        <w:rPr>
          <w:rFonts w:ascii="黑体" w:hAnsi="黑体" w:eastAsia="黑体" w:cs="黑体"/>
          <w:color w:val="000000" w:themeColor="text1"/>
          <w:sz w:val="28"/>
          <w:szCs w:val="28"/>
          <w14:textFill>
            <w14:solidFill>
              <w14:schemeClr w14:val="tx1"/>
            </w14:solidFill>
          </w14:textFill>
        </w:rPr>
      </w:pPr>
      <w:r>
        <w:rPr>
          <w:rFonts w:hint="eastAsia" w:ascii="仿宋_GB2312" w:hAnsi="仿宋_GB2312" w:eastAsia="仿宋_GB2312" w:cs="仿宋_GB2312"/>
          <w:sz w:val="28"/>
          <w:szCs w:val="28"/>
        </w:rPr>
        <w:t xml:space="preserve">    </w:t>
      </w:r>
      <w:r>
        <w:rPr>
          <w:rFonts w:hint="eastAsia" w:ascii="黑体" w:hAnsi="黑体" w:eastAsia="黑体" w:cs="黑体"/>
          <w:color w:val="000000" w:themeColor="text1"/>
          <w:sz w:val="28"/>
          <w:szCs w:val="28"/>
          <w14:textFill>
            <w14:solidFill>
              <w14:schemeClr w14:val="tx1"/>
            </w14:solidFill>
          </w14:textFill>
        </w:rPr>
        <w:t>三、项目工期要求：</w:t>
      </w:r>
    </w:p>
    <w:p>
      <w:pPr>
        <w:spacing w:line="360" w:lineRule="auto"/>
        <w:ind w:firstLine="560" w:firstLineChars="200"/>
        <w:rPr>
          <w:rFonts w:ascii="仿宋_GB2312" w:hAnsi="华文中宋" w:eastAsia="仿宋_GB2312"/>
          <w:sz w:val="28"/>
          <w:szCs w:val="28"/>
        </w:rPr>
      </w:pPr>
      <w:r>
        <w:rPr>
          <w:rFonts w:hint="eastAsia" w:ascii="仿宋_GB2312" w:hAnsi="华文中宋" w:eastAsia="仿宋_GB2312"/>
          <w:sz w:val="28"/>
          <w:szCs w:val="28"/>
        </w:rPr>
        <w:t>合同签订后，按比价方要求提供符合要求的补偿工程专项设计报告及补偿工程专项施工图设计，并通过相关部门审批。</w:t>
      </w:r>
    </w:p>
    <w:p>
      <w:pPr>
        <w:spacing w:line="360" w:lineRule="auto"/>
        <w:ind w:firstLine="560" w:firstLineChars="200"/>
        <w:rPr>
          <w:rFonts w:ascii="仿宋_GB2312" w:hAnsi="华文中宋" w:eastAsia="仿宋_GB2312"/>
          <w:sz w:val="28"/>
          <w:szCs w:val="28"/>
        </w:rPr>
      </w:pPr>
      <w:r>
        <w:rPr>
          <w:rFonts w:hint="eastAsia" w:ascii="仿宋_GB2312" w:hAnsi="华文中宋" w:eastAsia="仿宋_GB2312"/>
          <w:sz w:val="28"/>
          <w:szCs w:val="28"/>
        </w:rPr>
        <w:t>本项目报价人可自行现场</w:t>
      </w:r>
      <w:r>
        <w:rPr>
          <w:rFonts w:hint="eastAsia" w:ascii="仿宋_GB2312" w:hAnsi="华文中宋" w:eastAsia="仿宋_GB2312"/>
          <w:sz w:val="28"/>
          <w:szCs w:val="28"/>
          <w:lang w:eastAsia="zh-CN"/>
        </w:rPr>
        <w:t>踏勘</w:t>
      </w:r>
      <w:r>
        <w:rPr>
          <w:rFonts w:hint="eastAsia" w:ascii="仿宋_GB2312" w:hAnsi="华文中宋" w:eastAsia="仿宋_GB2312"/>
          <w:sz w:val="28"/>
          <w:szCs w:val="28"/>
        </w:rPr>
        <w:t>。</w:t>
      </w:r>
    </w:p>
    <w:p>
      <w:pPr>
        <w:spacing w:line="360" w:lineRule="auto"/>
        <w:rPr>
          <w:rFonts w:ascii="黑体" w:hAnsi="黑体" w:eastAsia="黑体" w:cs="黑体"/>
          <w:bCs/>
          <w:sz w:val="30"/>
          <w:szCs w:val="30"/>
        </w:rPr>
      </w:pPr>
      <w:r>
        <w:rPr>
          <w:rFonts w:hint="eastAsia" w:ascii="黑体" w:hAnsi="黑体" w:eastAsia="黑体" w:cs="黑体"/>
          <w:bCs/>
          <w:sz w:val="30"/>
          <w:szCs w:val="30"/>
        </w:rPr>
        <w:t>四、对报价人资质要求：</w:t>
      </w:r>
    </w:p>
    <w:p>
      <w:pPr>
        <w:spacing w:line="360" w:lineRule="auto"/>
        <w:rPr>
          <w:rFonts w:hint="eastAsia" w:ascii="仿宋_GB2312" w:hAnsi="华文中宋" w:eastAsia="仿宋_GB2312"/>
          <w:color w:val="0000FF"/>
          <w:sz w:val="28"/>
          <w:szCs w:val="28"/>
          <w:lang w:eastAsia="zh-CN"/>
        </w:rPr>
      </w:pPr>
      <w:r>
        <w:rPr>
          <w:rFonts w:hint="eastAsia" w:ascii="仿宋_GB2312" w:hAnsi="华文中宋" w:eastAsia="仿宋_GB2312"/>
          <w:color w:val="0000FF"/>
          <w:sz w:val="28"/>
          <w:szCs w:val="28"/>
        </w:rPr>
        <w:t>1、</w:t>
      </w:r>
      <w:r>
        <w:rPr>
          <w:rFonts w:hint="eastAsia" w:ascii="仿宋_GB2312" w:hAnsi="华文中宋" w:eastAsia="仿宋_GB2312"/>
          <w:color w:val="0000FF"/>
          <w:sz w:val="28"/>
          <w:szCs w:val="28"/>
          <w:lang w:eastAsia="zh-CN"/>
        </w:rPr>
        <w:t>报价人应为独立企业法人或事业法人，具备有效的营业执照或事业法人证书；报价人应具有工程设计综合甲级资质、或水利行业设计乙级资质、或水利行业（河道整治）专业乙级资质、或水利行业（城市防洪）专业乙级资质；</w:t>
      </w:r>
    </w:p>
    <w:p>
      <w:pPr>
        <w:spacing w:line="360" w:lineRule="auto"/>
        <w:rPr>
          <w:rFonts w:ascii="仿宋_GB2312" w:hAnsi="华文中宋" w:eastAsia="仿宋_GB2312"/>
          <w:color w:val="0000FF"/>
          <w:sz w:val="28"/>
          <w:szCs w:val="28"/>
        </w:rPr>
      </w:pPr>
      <w:r>
        <w:rPr>
          <w:rFonts w:hint="eastAsia" w:ascii="仿宋_GB2312" w:hAnsi="华文中宋" w:eastAsia="仿宋_GB2312"/>
          <w:color w:val="0000FF"/>
          <w:sz w:val="28"/>
          <w:szCs w:val="28"/>
        </w:rPr>
        <w:t>2、项目负责人具备高级工程师（水利专业）；</w:t>
      </w:r>
    </w:p>
    <w:p>
      <w:pPr>
        <w:pStyle w:val="7"/>
        <w:spacing w:before="120" w:beforeAutospacing="0" w:after="120" w:afterAutospacing="0" w:line="320" w:lineRule="atLeast"/>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3、报价人近3年（2016年元月至今）有类似工程项目业绩，需提供合同</w:t>
      </w:r>
      <w:r>
        <w:rPr>
          <w:rFonts w:hint="eastAsia" w:ascii="仿宋_GB2312" w:hAnsi="华文中宋" w:eastAsia="仿宋_GB2312"/>
          <w:color w:val="000000" w:themeColor="text1"/>
          <w:sz w:val="28"/>
          <w:szCs w:val="28"/>
          <w:lang w:eastAsia="zh-CN"/>
          <w14:textFill>
            <w14:solidFill>
              <w14:schemeClr w14:val="tx1"/>
            </w14:solidFill>
          </w14:textFill>
        </w:rPr>
        <w:t>复印件并加盖公章</w:t>
      </w:r>
      <w:r>
        <w:rPr>
          <w:rFonts w:hint="eastAsia" w:ascii="仿宋_GB2312" w:hAnsi="华文中宋" w:eastAsia="仿宋_GB2312"/>
          <w:color w:val="000000" w:themeColor="text1"/>
          <w:sz w:val="28"/>
          <w:szCs w:val="28"/>
          <w14:textFill>
            <w14:solidFill>
              <w14:schemeClr w14:val="tx1"/>
            </w14:solidFill>
          </w14:textFill>
        </w:rPr>
        <w:t>证明资料（以合同签订时间为准）。</w:t>
      </w:r>
    </w:p>
    <w:p>
      <w:pPr>
        <w:pStyle w:val="7"/>
        <w:spacing w:before="120" w:beforeAutospacing="0" w:after="120" w:afterAutospacing="0" w:line="320" w:lineRule="atLeast"/>
        <w:rPr>
          <w:rFonts w:ascii="黑体" w:hAnsi="黑体" w:eastAsia="黑体" w:cs="黑体"/>
          <w:color w:val="000000" w:themeColor="text1"/>
          <w:kern w:val="2"/>
          <w:sz w:val="30"/>
          <w:szCs w:val="30"/>
          <w14:textFill>
            <w14:solidFill>
              <w14:schemeClr w14:val="tx1"/>
            </w14:solidFill>
          </w14:textFill>
        </w:rPr>
      </w:pPr>
      <w:r>
        <w:rPr>
          <w:rFonts w:hint="eastAsia" w:ascii="黑体" w:hAnsi="黑体" w:eastAsia="黑体" w:cs="黑体"/>
          <w:b/>
          <w:color w:val="000000" w:themeColor="text1"/>
          <w:sz w:val="30"/>
          <w:szCs w:val="30"/>
          <w14:textFill>
            <w14:solidFill>
              <w14:schemeClr w14:val="tx1"/>
            </w14:solidFill>
          </w14:textFill>
        </w:rPr>
        <w:t>五、</w:t>
      </w:r>
      <w:r>
        <w:rPr>
          <w:rFonts w:hint="eastAsia" w:ascii="黑体" w:hAnsi="黑体" w:eastAsia="黑体" w:cs="黑体"/>
          <w:b/>
          <w:color w:val="000000" w:themeColor="text1"/>
          <w:kern w:val="2"/>
          <w:sz w:val="30"/>
          <w:szCs w:val="30"/>
          <w14:textFill>
            <w14:solidFill>
              <w14:schemeClr w14:val="tx1"/>
            </w14:solidFill>
          </w14:textFill>
        </w:rPr>
        <w:t>资格审查方法：</w:t>
      </w:r>
    </w:p>
    <w:p>
      <w:pPr>
        <w:spacing w:line="360" w:lineRule="auto"/>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本工程比价采用：资格后审；</w:t>
      </w:r>
    </w:p>
    <w:p>
      <w:pPr>
        <w:spacing w:line="360" w:lineRule="auto"/>
        <w:rPr>
          <w:rFonts w:ascii="仿宋_GB2312" w:hAnsi="华文中宋" w:eastAsia="仿宋_GB2312"/>
          <w:sz w:val="28"/>
          <w:szCs w:val="28"/>
        </w:rPr>
      </w:pPr>
      <w:r>
        <w:rPr>
          <w:rFonts w:hint="eastAsia" w:ascii="仿宋_GB2312" w:hAnsi="华文中宋" w:eastAsia="仿宋_GB2312"/>
          <w:sz w:val="28"/>
          <w:szCs w:val="28"/>
        </w:rPr>
        <w:t>资格审查方法： 合格制</w:t>
      </w:r>
    </w:p>
    <w:p>
      <w:pPr>
        <w:spacing w:line="360" w:lineRule="auto"/>
        <w:rPr>
          <w:rFonts w:ascii="黑体" w:hAnsi="黑体" w:eastAsia="黑体" w:cs="黑体"/>
          <w:bCs/>
          <w:sz w:val="30"/>
          <w:szCs w:val="30"/>
        </w:rPr>
      </w:pPr>
      <w:r>
        <w:rPr>
          <w:rFonts w:hint="eastAsia" w:ascii="黑体" w:hAnsi="黑体" w:eastAsia="黑体" w:cs="黑体"/>
          <w:bCs/>
          <w:sz w:val="30"/>
          <w:szCs w:val="30"/>
        </w:rPr>
        <w:t>六、报名及相关文件等资料的获取：</w:t>
      </w:r>
    </w:p>
    <w:p>
      <w:pPr>
        <w:spacing w:line="360" w:lineRule="auto"/>
        <w:rPr>
          <w:rFonts w:ascii="仿宋_GB2312" w:hAnsi="华文中宋" w:eastAsia="仿宋_GB2312"/>
          <w:sz w:val="28"/>
          <w:szCs w:val="28"/>
        </w:rPr>
      </w:pPr>
      <w:r>
        <w:rPr>
          <w:rFonts w:ascii="仿宋_GB2312" w:hAnsi="华文中宋" w:eastAsia="仿宋_GB2312"/>
          <w:sz w:val="28"/>
          <w:szCs w:val="28"/>
        </w:rPr>
        <w:t>1</w:t>
      </w:r>
      <w:r>
        <w:rPr>
          <w:rFonts w:hint="eastAsia" w:ascii="仿宋_GB2312" w:hAnsi="华文中宋" w:eastAsia="仿宋_GB2312"/>
          <w:sz w:val="28"/>
          <w:szCs w:val="28"/>
        </w:rPr>
        <w:t>、报价文件递交地点：史可法路</w:t>
      </w:r>
      <w:r>
        <w:rPr>
          <w:rFonts w:ascii="仿宋_GB2312" w:hAnsi="华文中宋" w:eastAsia="仿宋_GB2312"/>
          <w:sz w:val="28"/>
          <w:szCs w:val="28"/>
        </w:rPr>
        <w:t>58-21</w:t>
      </w:r>
      <w:r>
        <w:rPr>
          <w:rFonts w:hint="eastAsia" w:ascii="仿宋_GB2312" w:hAnsi="华文中宋" w:eastAsia="仿宋_GB2312"/>
          <w:sz w:val="28"/>
          <w:szCs w:val="28"/>
        </w:rPr>
        <w:t>号扬州万福公司二楼审计处</w:t>
      </w:r>
    </w:p>
    <w:p>
      <w:pPr>
        <w:spacing w:line="360" w:lineRule="auto"/>
        <w:rPr>
          <w:rFonts w:ascii="仿宋_GB2312" w:hAnsi="华文中宋" w:eastAsia="仿宋_GB2312"/>
          <w:color w:val="000000" w:themeColor="text1"/>
          <w:sz w:val="28"/>
          <w:szCs w:val="28"/>
          <w14:textFill>
            <w14:solidFill>
              <w14:schemeClr w14:val="tx1"/>
            </w14:solidFill>
          </w14:textFill>
        </w:rPr>
      </w:pPr>
      <w:r>
        <w:rPr>
          <w:rFonts w:ascii="仿宋_GB2312" w:hAnsi="华文中宋" w:eastAsia="仿宋_GB2312"/>
          <w:sz w:val="28"/>
          <w:szCs w:val="28"/>
        </w:rPr>
        <w:t>2</w:t>
      </w:r>
      <w:r>
        <w:rPr>
          <w:rFonts w:hint="eastAsia" w:ascii="仿宋_GB2312" w:hAnsi="华文中宋" w:eastAsia="仿宋_GB2312"/>
          <w:sz w:val="28"/>
          <w:szCs w:val="28"/>
        </w:rPr>
        <w:t>、递交报价文件时间</w:t>
      </w:r>
      <w:r>
        <w:rPr>
          <w:rFonts w:hint="eastAsia" w:ascii="仿宋_GB2312" w:hAnsi="华文中宋" w:eastAsia="仿宋_GB2312"/>
          <w:color w:val="000000" w:themeColor="text1"/>
          <w:sz w:val="28"/>
          <w:szCs w:val="28"/>
          <w14:textFill>
            <w14:solidFill>
              <w14:schemeClr w14:val="tx1"/>
            </w14:solidFill>
          </w14:textFill>
        </w:rPr>
        <w:t>：</w:t>
      </w:r>
      <w:r>
        <w:rPr>
          <w:rFonts w:ascii="仿宋_GB2312" w:hAnsi="华文中宋" w:eastAsia="仿宋_GB2312"/>
          <w:color w:val="000000" w:themeColor="text1"/>
          <w:sz w:val="28"/>
          <w:szCs w:val="28"/>
          <w14:textFill>
            <w14:solidFill>
              <w14:schemeClr w14:val="tx1"/>
            </w14:solidFill>
          </w14:textFill>
        </w:rPr>
        <w:t>201</w:t>
      </w:r>
      <w:r>
        <w:rPr>
          <w:rFonts w:hint="eastAsia" w:ascii="仿宋_GB2312" w:hAnsi="华文中宋" w:eastAsia="仿宋_GB2312"/>
          <w:color w:val="000000" w:themeColor="text1"/>
          <w:sz w:val="28"/>
          <w:szCs w:val="28"/>
          <w14:textFill>
            <w14:solidFill>
              <w14:schemeClr w14:val="tx1"/>
            </w14:solidFill>
          </w14:textFill>
        </w:rPr>
        <w:t>9年</w:t>
      </w:r>
      <w:r>
        <w:rPr>
          <w:rFonts w:hint="eastAsia" w:ascii="仿宋_GB2312" w:hAnsi="华文中宋" w:eastAsia="仿宋_GB2312"/>
          <w:color w:val="000000" w:themeColor="text1"/>
          <w:sz w:val="28"/>
          <w:szCs w:val="28"/>
          <w:lang w:val="en-US" w:eastAsia="zh-CN"/>
          <w14:textFill>
            <w14:solidFill>
              <w14:schemeClr w14:val="tx1"/>
            </w14:solidFill>
          </w14:textFill>
        </w:rPr>
        <w:t>7</w:t>
      </w:r>
      <w:r>
        <w:rPr>
          <w:rFonts w:hint="eastAsia" w:ascii="仿宋_GB2312" w:hAnsi="华文中宋" w:eastAsia="仿宋_GB2312"/>
          <w:color w:val="000000" w:themeColor="text1"/>
          <w:sz w:val="28"/>
          <w:szCs w:val="28"/>
          <w14:textFill>
            <w14:solidFill>
              <w14:schemeClr w14:val="tx1"/>
            </w14:solidFill>
          </w14:textFill>
        </w:rPr>
        <w:t>月2</w:t>
      </w:r>
      <w:r>
        <w:rPr>
          <w:rFonts w:hint="eastAsia" w:ascii="仿宋_GB2312" w:hAnsi="华文中宋" w:eastAsia="仿宋_GB2312"/>
          <w:color w:val="000000" w:themeColor="text1"/>
          <w:sz w:val="28"/>
          <w:szCs w:val="28"/>
          <w:lang w:val="en-US" w:eastAsia="zh-CN"/>
          <w14:textFill>
            <w14:solidFill>
              <w14:schemeClr w14:val="tx1"/>
            </w14:solidFill>
          </w14:textFill>
        </w:rPr>
        <w:t>9</w:t>
      </w:r>
      <w:r>
        <w:rPr>
          <w:rFonts w:hint="eastAsia" w:ascii="仿宋_GB2312" w:hAnsi="华文中宋" w:eastAsia="仿宋_GB2312"/>
          <w:color w:val="000000" w:themeColor="text1"/>
          <w:sz w:val="28"/>
          <w:szCs w:val="28"/>
          <w14:textFill>
            <w14:solidFill>
              <w14:schemeClr w14:val="tx1"/>
            </w14:solidFill>
          </w14:textFill>
        </w:rPr>
        <w:t>日上午</w:t>
      </w:r>
      <w:r>
        <w:rPr>
          <w:rFonts w:ascii="仿宋_GB2312" w:hAnsi="华文中宋" w:eastAsia="仿宋_GB2312"/>
          <w:color w:val="000000" w:themeColor="text1"/>
          <w:sz w:val="28"/>
          <w:szCs w:val="28"/>
          <w14:textFill>
            <w14:solidFill>
              <w14:schemeClr w14:val="tx1"/>
            </w14:solidFill>
          </w14:textFill>
        </w:rPr>
        <w:t>1</w:t>
      </w:r>
      <w:r>
        <w:rPr>
          <w:rFonts w:hint="eastAsia" w:ascii="仿宋_GB2312" w:hAnsi="华文中宋" w:eastAsia="仿宋_GB2312"/>
          <w:color w:val="000000" w:themeColor="text1"/>
          <w:sz w:val="28"/>
          <w:szCs w:val="28"/>
          <w14:textFill>
            <w14:solidFill>
              <w14:schemeClr w14:val="tx1"/>
            </w14:solidFill>
          </w14:textFill>
        </w:rPr>
        <w:t>0</w:t>
      </w:r>
      <w:r>
        <w:rPr>
          <w:rFonts w:ascii="仿宋_GB2312" w:hAnsi="华文中宋" w:eastAsia="仿宋_GB2312"/>
          <w:color w:val="000000" w:themeColor="text1"/>
          <w:sz w:val="28"/>
          <w:szCs w:val="28"/>
          <w14:textFill>
            <w14:solidFill>
              <w14:schemeClr w14:val="tx1"/>
            </w14:solidFill>
          </w14:textFill>
        </w:rPr>
        <w:t>:00</w:t>
      </w:r>
      <w:r>
        <w:rPr>
          <w:rFonts w:hint="eastAsia" w:ascii="仿宋_GB2312" w:hAnsi="华文中宋" w:eastAsia="仿宋_GB2312"/>
          <w:color w:val="000000" w:themeColor="text1"/>
          <w:sz w:val="28"/>
          <w:szCs w:val="28"/>
          <w14:textFill>
            <w14:solidFill>
              <w14:schemeClr w14:val="tx1"/>
            </w14:solidFill>
          </w14:textFill>
        </w:rPr>
        <w:t>前；</w:t>
      </w:r>
    </w:p>
    <w:p>
      <w:pPr>
        <w:pStyle w:val="7"/>
        <w:topLinePunct/>
        <w:spacing w:before="0" w:beforeAutospacing="0" w:after="0" w:afterAutospacing="0" w:line="360" w:lineRule="auto"/>
        <w:rPr>
          <w:rFonts w:ascii="仿宋_GB2312" w:hAnsi="华文中宋" w:eastAsia="仿宋_GB2312" w:cs="Times New Roman"/>
          <w:color w:val="000000" w:themeColor="text1"/>
          <w:kern w:val="2"/>
          <w:sz w:val="28"/>
          <w:szCs w:val="28"/>
          <w14:textFill>
            <w14:solidFill>
              <w14:schemeClr w14:val="tx1"/>
            </w14:solidFill>
          </w14:textFill>
        </w:rPr>
      </w:pPr>
      <w:r>
        <w:rPr>
          <w:rFonts w:ascii="仿宋_GB2312" w:hAnsi="华文中宋" w:eastAsia="仿宋_GB2312" w:cs="Times New Roman"/>
          <w:color w:val="000000" w:themeColor="text1"/>
          <w:kern w:val="2"/>
          <w:sz w:val="28"/>
          <w:szCs w:val="28"/>
          <w14:textFill>
            <w14:solidFill>
              <w14:schemeClr w14:val="tx1"/>
            </w14:solidFill>
          </w14:textFill>
        </w:rPr>
        <w:t>3</w:t>
      </w:r>
      <w:r>
        <w:rPr>
          <w:rFonts w:hint="eastAsia" w:ascii="仿宋_GB2312" w:hAnsi="华文中宋" w:eastAsia="仿宋_GB2312" w:cs="Times New Roman"/>
          <w:color w:val="000000" w:themeColor="text1"/>
          <w:kern w:val="2"/>
          <w:sz w:val="28"/>
          <w:szCs w:val="28"/>
          <w14:textFill>
            <w14:solidFill>
              <w14:schemeClr w14:val="tx1"/>
            </w14:solidFill>
          </w14:textFill>
        </w:rPr>
        <w:t>、联系人：李工18905279286； 姚工18151448897</w:t>
      </w:r>
    </w:p>
    <w:p>
      <w:pPr>
        <w:pStyle w:val="7"/>
        <w:topLinePunct/>
        <w:spacing w:before="0" w:beforeAutospacing="0" w:after="0" w:afterAutospacing="0" w:line="360" w:lineRule="auto"/>
        <w:rPr>
          <w:rFonts w:ascii="仿宋_GB2312" w:hAnsi="华文中宋" w:eastAsia="仿宋_GB2312" w:cs="Times New Roman"/>
          <w:color w:val="000000" w:themeColor="text1"/>
          <w:kern w:val="2"/>
          <w:sz w:val="28"/>
          <w:szCs w:val="28"/>
          <w14:textFill>
            <w14:solidFill>
              <w14:schemeClr w14:val="tx1"/>
            </w14:solidFill>
          </w14:textFill>
        </w:rPr>
      </w:pPr>
    </w:p>
    <w:p>
      <w:pPr>
        <w:pStyle w:val="7"/>
        <w:topLinePunct/>
        <w:spacing w:before="0" w:beforeAutospacing="0" w:after="0" w:afterAutospacing="0" w:line="360" w:lineRule="auto"/>
        <w:rPr>
          <w:rFonts w:ascii="仿宋_GB2312" w:hAnsi="华文中宋" w:eastAsia="仿宋_GB2312" w:cs="Times New Roman"/>
          <w:color w:val="000000" w:themeColor="text1"/>
          <w:kern w:val="2"/>
          <w:sz w:val="28"/>
          <w:szCs w:val="28"/>
          <w14:textFill>
            <w14:solidFill>
              <w14:schemeClr w14:val="tx1"/>
            </w14:solidFill>
          </w14:textFill>
        </w:rPr>
      </w:pPr>
    </w:p>
    <w:p>
      <w:pPr>
        <w:pStyle w:val="7"/>
        <w:topLinePunct/>
        <w:spacing w:before="0" w:beforeAutospacing="0" w:after="0" w:afterAutospacing="0" w:line="360" w:lineRule="auto"/>
        <w:rPr>
          <w:rFonts w:ascii="仿宋_GB2312" w:hAnsi="华文中宋" w:eastAsia="仿宋_GB2312" w:cs="Times New Roman"/>
          <w:color w:val="000000" w:themeColor="text1"/>
          <w:kern w:val="2"/>
          <w:sz w:val="28"/>
          <w:szCs w:val="28"/>
          <w14:textFill>
            <w14:solidFill>
              <w14:schemeClr w14:val="tx1"/>
            </w14:solidFill>
          </w14:textFill>
        </w:rPr>
      </w:pPr>
    </w:p>
    <w:p>
      <w:pPr>
        <w:pStyle w:val="7"/>
        <w:topLinePunct/>
        <w:spacing w:before="0" w:beforeAutospacing="0" w:after="0" w:afterAutospacing="0" w:line="360" w:lineRule="auto"/>
        <w:rPr>
          <w:rFonts w:ascii="仿宋_GB2312" w:hAnsi="华文中宋" w:eastAsia="仿宋_GB2312" w:cs="Times New Roman"/>
          <w:color w:val="000000" w:themeColor="text1"/>
          <w:kern w:val="2"/>
          <w:sz w:val="28"/>
          <w:szCs w:val="28"/>
          <w14:textFill>
            <w14:solidFill>
              <w14:schemeClr w14:val="tx1"/>
            </w14:solidFill>
          </w14:textFill>
        </w:rPr>
      </w:pPr>
    </w:p>
    <w:p>
      <w:pPr>
        <w:pStyle w:val="7"/>
        <w:topLinePunct/>
        <w:spacing w:before="0" w:beforeAutospacing="0" w:after="0" w:afterAutospacing="0" w:line="360" w:lineRule="auto"/>
        <w:rPr>
          <w:rFonts w:ascii="仿宋_GB2312" w:hAnsi="华文中宋" w:eastAsia="仿宋_GB2312" w:cs="Times New Roman"/>
          <w:color w:val="000000" w:themeColor="text1"/>
          <w:kern w:val="2"/>
          <w:sz w:val="28"/>
          <w:szCs w:val="28"/>
          <w14:textFill>
            <w14:solidFill>
              <w14:schemeClr w14:val="tx1"/>
            </w14:solidFill>
          </w14:textFill>
        </w:rPr>
      </w:pPr>
    </w:p>
    <w:p>
      <w:pPr>
        <w:pStyle w:val="7"/>
        <w:topLinePunct/>
        <w:spacing w:before="0" w:beforeAutospacing="0" w:after="0" w:afterAutospacing="0" w:line="360" w:lineRule="auto"/>
        <w:rPr>
          <w:rFonts w:ascii="仿宋_GB2312" w:hAnsi="华文中宋" w:eastAsia="仿宋_GB2312" w:cs="Times New Roman"/>
          <w:color w:val="000000" w:themeColor="text1"/>
          <w:kern w:val="2"/>
          <w:sz w:val="28"/>
          <w:szCs w:val="28"/>
          <w14:textFill>
            <w14:solidFill>
              <w14:schemeClr w14:val="tx1"/>
            </w14:solidFill>
          </w14:textFill>
        </w:rPr>
      </w:pPr>
    </w:p>
    <w:p>
      <w:pPr>
        <w:pStyle w:val="7"/>
        <w:topLinePunct/>
        <w:spacing w:before="0" w:beforeAutospacing="0" w:after="0" w:afterAutospacing="0" w:line="360" w:lineRule="auto"/>
        <w:rPr>
          <w:rFonts w:ascii="仿宋_GB2312" w:hAnsi="华文中宋" w:eastAsia="仿宋_GB2312" w:cs="Times New Roman"/>
          <w:color w:val="000000" w:themeColor="text1"/>
          <w:kern w:val="2"/>
          <w:sz w:val="28"/>
          <w:szCs w:val="28"/>
          <w14:textFill>
            <w14:solidFill>
              <w14:schemeClr w14:val="tx1"/>
            </w14:solidFill>
          </w14:textFill>
        </w:rPr>
      </w:pPr>
    </w:p>
    <w:p>
      <w:pPr>
        <w:pStyle w:val="7"/>
        <w:topLinePunct/>
        <w:spacing w:before="0" w:beforeAutospacing="0" w:after="0" w:afterAutospacing="0" w:line="360" w:lineRule="auto"/>
        <w:rPr>
          <w:rFonts w:ascii="仿宋_GB2312" w:hAnsi="华文中宋" w:eastAsia="仿宋_GB2312" w:cs="Times New Roman"/>
          <w:color w:val="000000" w:themeColor="text1"/>
          <w:kern w:val="2"/>
          <w:sz w:val="28"/>
          <w:szCs w:val="28"/>
          <w14:textFill>
            <w14:solidFill>
              <w14:schemeClr w14:val="tx1"/>
            </w14:solidFill>
          </w14:textFill>
        </w:rPr>
      </w:pPr>
    </w:p>
    <w:p>
      <w:pPr>
        <w:rPr>
          <w:color w:val="000000" w:themeColor="text1"/>
          <w14:textFill>
            <w14:solidFill>
              <w14:schemeClr w14:val="tx1"/>
            </w14:solidFill>
          </w14:textFill>
        </w:rPr>
      </w:pPr>
    </w:p>
    <w:p>
      <w:pPr>
        <w:spacing w:line="360" w:lineRule="auto"/>
        <w:jc w:val="center"/>
        <w:rPr>
          <w:rFonts w:ascii="黑体" w:eastAsia="黑体"/>
          <w:b/>
          <w:snapToGrid w:val="0"/>
          <w:color w:val="000000" w:themeColor="text1"/>
          <w:sz w:val="32"/>
          <w:szCs w:val="32"/>
          <w14:textFill>
            <w14:solidFill>
              <w14:schemeClr w14:val="tx1"/>
            </w14:solidFill>
          </w14:textFill>
        </w:rPr>
      </w:pPr>
      <w:r>
        <w:rPr>
          <w:rFonts w:hint="eastAsia" w:ascii="黑体" w:eastAsia="黑体"/>
          <w:b/>
          <w:snapToGrid w:val="0"/>
          <w:sz w:val="32"/>
          <w:szCs w:val="32"/>
        </w:rPr>
        <w:t>万福快速路水系迁改项目水利专项设计服务比价</w:t>
      </w:r>
      <w:r>
        <w:rPr>
          <w:rFonts w:hint="eastAsia" w:ascii="黑体" w:eastAsia="黑体"/>
          <w:b/>
          <w:snapToGrid w:val="0"/>
          <w:color w:val="000000" w:themeColor="text1"/>
          <w:sz w:val="32"/>
          <w:szCs w:val="32"/>
          <w14:textFill>
            <w14:solidFill>
              <w14:schemeClr w14:val="tx1"/>
            </w14:solidFill>
          </w14:textFill>
        </w:rPr>
        <w:t>文件</w:t>
      </w:r>
    </w:p>
    <w:p>
      <w:pPr>
        <w:spacing w:line="360" w:lineRule="auto"/>
        <w:rPr>
          <w:rFonts w:ascii="黑体" w:hAnsi="黑体" w:eastAsia="黑体" w:cs="黑体"/>
          <w:bCs/>
          <w:sz w:val="30"/>
          <w:szCs w:val="30"/>
        </w:rPr>
      </w:pPr>
      <w:r>
        <w:rPr>
          <w:rFonts w:hint="eastAsia" w:ascii="黑体" w:hAnsi="黑体" w:eastAsia="黑体" w:cs="黑体"/>
          <w:bCs/>
          <w:sz w:val="30"/>
          <w:szCs w:val="30"/>
        </w:rPr>
        <w:t>一、项目名称：</w:t>
      </w:r>
    </w:p>
    <w:p>
      <w:pPr>
        <w:spacing w:line="360" w:lineRule="auto"/>
        <w:ind w:firstLine="560" w:firstLineChars="200"/>
        <w:rPr>
          <w:rFonts w:ascii="仿宋_GB2312" w:hAnsi="华文中宋" w:eastAsia="仿宋_GB2312"/>
          <w:b/>
          <w:sz w:val="28"/>
          <w:szCs w:val="28"/>
        </w:rPr>
      </w:pPr>
      <w:r>
        <w:rPr>
          <w:rFonts w:hint="eastAsia" w:ascii="仿宋_GB2312" w:hAnsi="华文中宋" w:eastAsia="仿宋_GB2312"/>
          <w:sz w:val="28"/>
          <w:szCs w:val="28"/>
        </w:rPr>
        <w:t>万福快速路水系迁改项目水利专项设计服务比价</w:t>
      </w:r>
    </w:p>
    <w:p>
      <w:pPr>
        <w:numPr>
          <w:ilvl w:val="0"/>
          <w:numId w:val="0"/>
        </w:numPr>
        <w:spacing w:line="360" w:lineRule="auto"/>
        <w:rPr>
          <w:rFonts w:ascii="黑体" w:hAnsi="黑体" w:eastAsia="黑体" w:cs="黑体"/>
          <w:bCs/>
          <w:sz w:val="30"/>
          <w:szCs w:val="30"/>
        </w:rPr>
      </w:pPr>
      <w:r>
        <w:rPr>
          <w:rFonts w:hint="eastAsia" w:ascii="黑体" w:hAnsi="黑体" w:eastAsia="黑体" w:cs="黑体"/>
          <w:bCs/>
          <w:sz w:val="30"/>
          <w:szCs w:val="30"/>
          <w:lang w:eastAsia="zh-CN"/>
        </w:rPr>
        <w:t>二、</w:t>
      </w:r>
      <w:r>
        <w:rPr>
          <w:rFonts w:hint="eastAsia" w:ascii="黑体" w:hAnsi="黑体" w:eastAsia="黑体" w:cs="黑体"/>
          <w:bCs/>
          <w:sz w:val="30"/>
          <w:szCs w:val="30"/>
        </w:rPr>
        <w:t>项目内容及概况：</w:t>
      </w:r>
    </w:p>
    <w:p>
      <w:pPr>
        <w:spacing w:line="360" w:lineRule="auto"/>
        <w:ind w:firstLine="560" w:firstLineChars="200"/>
        <w:rPr>
          <w:rFonts w:ascii="仿宋_GB2312" w:hAnsi="仿宋_GB2312" w:eastAsia="仿宋_GB2312" w:cs="仿宋_GB2312"/>
          <w:sz w:val="28"/>
          <w:szCs w:val="28"/>
        </w:rPr>
      </w:pPr>
      <w:r>
        <w:rPr>
          <w:rFonts w:hint="eastAsia" w:ascii="仿宋_GB2312" w:hAnsi="华文中宋" w:eastAsia="仿宋_GB2312"/>
          <w:sz w:val="28"/>
          <w:szCs w:val="28"/>
        </w:rPr>
        <w:t>根据5月11快速路洪评专家会要求，万福快速路部分河道改道、润扬路施工影响四望亭闸以及润扬路220KV专用管廊顶管过沿山河等红线范围内涉及的水系迁改项目均须开展水利专项设计</w:t>
      </w:r>
      <w:r>
        <w:rPr>
          <w:rFonts w:hint="eastAsia" w:ascii="仿宋_GB2312" w:hAnsi="仿宋_GB2312" w:eastAsia="仿宋_GB2312" w:cs="仿宋_GB2312"/>
          <w:sz w:val="28"/>
          <w:szCs w:val="28"/>
        </w:rPr>
        <w:t>：</w:t>
      </w:r>
    </w:p>
    <w:p>
      <w:pPr>
        <w:spacing w:line="360" w:lineRule="auto"/>
        <w:ind w:firstLine="560" w:firstLineChars="200"/>
        <w:rPr>
          <w:rFonts w:ascii="Times New Roman" w:hAnsi="Times New Roman"/>
          <w:color w:val="000000" w:themeColor="text1"/>
          <w:sz w:val="28"/>
          <w:szCs w:val="28"/>
          <w:u w:val="none"/>
          <w:shd w:val="clear" w:color="auto" w:fill="FFFFFF"/>
          <w14:textFill>
            <w14:solidFill>
              <w14:schemeClr w14:val="tx1"/>
            </w14:solidFill>
          </w14:textFill>
        </w:rPr>
      </w:pPr>
      <w:r>
        <w:rPr>
          <w:rFonts w:hint="eastAsia" w:ascii="仿宋_GB2312" w:hAnsi="华文中宋" w:eastAsia="仿宋_GB2312"/>
          <w:sz w:val="28"/>
          <w:szCs w:val="28"/>
        </w:rPr>
        <w:t>万福快速路西起运河北路，东至万福大桥，项目共有4处涉河建筑物，分别是京杭运河大桥、中沟河桥、沙湾河桥、方跳河桥。根据项目洪评审查意见第3条“补充河道改线的必要性分析，优化河道改线方案，并应同步开展河道改线专项设计”，需对沙湾河桥</w:t>
      </w:r>
      <w:r>
        <w:rPr>
          <w:rFonts w:hint="eastAsia" w:ascii="仿宋_GB2312" w:hAnsi="华文中宋" w:eastAsia="仿宋_GB2312"/>
          <w:color w:val="000000" w:themeColor="text1"/>
          <w:sz w:val="28"/>
          <w:szCs w:val="28"/>
          <w14:textFill>
            <w14:solidFill>
              <w14:schemeClr w14:val="tx1"/>
            </w14:solidFill>
          </w14:textFill>
        </w:rPr>
        <w:t>、</w:t>
      </w:r>
      <w:r>
        <w:rPr>
          <w:rFonts w:hint="eastAsia" w:ascii="仿宋_GB2312" w:hAnsi="华文中宋" w:eastAsia="仿宋_GB2312"/>
          <w:color w:val="000000" w:themeColor="text1"/>
          <w:sz w:val="28"/>
          <w:szCs w:val="28"/>
          <w:u w:val="none"/>
          <w14:textFill>
            <w14:solidFill>
              <w14:schemeClr w14:val="tx1"/>
            </w14:solidFill>
          </w14:textFill>
        </w:rPr>
        <w:t>韩家河、方跳河桥处改线河道进行补偿专项设计。其设计内容包含：</w:t>
      </w:r>
    </w:p>
    <w:p>
      <w:pPr>
        <w:spacing w:line="360" w:lineRule="auto"/>
        <w:ind w:firstLine="560" w:firstLineChars="200"/>
        <w:rPr>
          <w:rFonts w:ascii="仿宋_GB2312" w:hAnsi="华文中宋" w:eastAsia="仿宋_GB2312"/>
          <w:sz w:val="28"/>
          <w:szCs w:val="28"/>
        </w:rPr>
      </w:pPr>
      <w:r>
        <w:rPr>
          <w:rFonts w:hint="eastAsia" w:ascii="仿宋_GB2312" w:hAnsi="华文中宋" w:eastAsia="仿宋_GB2312"/>
          <w:sz w:val="28"/>
          <w:szCs w:val="28"/>
        </w:rPr>
        <w:t>①沙湾河改线：沙湾河桥桥址处河道改线、改线段河道与南北两侧现状河道的衔接、河道两岸观绿化恢复。</w:t>
      </w:r>
    </w:p>
    <w:p>
      <w:pPr>
        <w:spacing w:line="360" w:lineRule="auto"/>
        <w:ind w:firstLine="560" w:firstLineChars="200"/>
        <w:rPr>
          <w:rFonts w:ascii="仿宋_GB2312" w:hAnsi="华文中宋" w:eastAsia="仿宋_GB2312"/>
          <w:sz w:val="28"/>
          <w:szCs w:val="28"/>
        </w:rPr>
      </w:pPr>
      <w:r>
        <w:rPr>
          <w:rFonts w:hint="eastAsia" w:ascii="仿宋_GB2312" w:hAnsi="华文中宋" w:eastAsia="仿宋_GB2312"/>
          <w:sz w:val="28"/>
          <w:szCs w:val="28"/>
        </w:rPr>
        <w:t>②韩家河改线：人民路桥~沙湾河河口段河道改线、改线段河道与东西两侧河道的衔接、河道两岸观绿化恢复。</w:t>
      </w:r>
    </w:p>
    <w:p>
      <w:pPr>
        <w:spacing w:line="360" w:lineRule="auto"/>
        <w:ind w:firstLine="560" w:firstLineChars="200"/>
        <w:rPr>
          <w:rFonts w:ascii="仿宋_GB2312" w:hAnsi="华文中宋" w:eastAsia="仿宋_GB2312"/>
          <w:sz w:val="28"/>
          <w:szCs w:val="28"/>
        </w:rPr>
      </w:pPr>
      <w:r>
        <w:rPr>
          <w:rFonts w:hint="eastAsia" w:ascii="仿宋_GB2312" w:hAnsi="华文中宋" w:eastAsia="仿宋_GB2312"/>
          <w:sz w:val="28"/>
          <w:szCs w:val="28"/>
        </w:rPr>
        <w:t>③方跳河改线：方跳河桥桥址处河道改线、改线段河道与南北两侧现状河道及桥涵的衔接、河道两岸观绿化恢复。</w:t>
      </w:r>
    </w:p>
    <w:p>
      <w:pPr>
        <w:spacing w:line="360" w:lineRule="auto"/>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三、项目工期要求：</w:t>
      </w:r>
    </w:p>
    <w:p>
      <w:pPr>
        <w:spacing w:line="360" w:lineRule="auto"/>
        <w:ind w:firstLine="560" w:firstLineChars="200"/>
        <w:rPr>
          <w:rFonts w:ascii="仿宋_GB2312" w:hAnsi="华文中宋" w:eastAsia="仿宋_GB2312"/>
          <w:sz w:val="28"/>
          <w:szCs w:val="28"/>
        </w:rPr>
      </w:pPr>
      <w:r>
        <w:rPr>
          <w:rFonts w:hint="eastAsia" w:ascii="仿宋_GB2312" w:hAnsi="华文中宋" w:eastAsia="仿宋_GB2312"/>
          <w:sz w:val="28"/>
          <w:szCs w:val="28"/>
        </w:rPr>
        <w:t>合同签订后，按比价方要求提供符合要求的补偿工程专项设计报告及补偿工程专项施工图设计，并通过相关部门审批。</w:t>
      </w:r>
    </w:p>
    <w:p>
      <w:pPr>
        <w:spacing w:line="360" w:lineRule="auto"/>
        <w:ind w:firstLine="560" w:firstLineChars="200"/>
        <w:rPr>
          <w:rFonts w:ascii="仿宋_GB2312" w:hAnsi="华文中宋" w:eastAsia="仿宋_GB2312"/>
          <w:sz w:val="28"/>
          <w:szCs w:val="28"/>
        </w:rPr>
      </w:pPr>
      <w:r>
        <w:rPr>
          <w:rFonts w:hint="eastAsia" w:ascii="仿宋_GB2312" w:hAnsi="华文中宋" w:eastAsia="仿宋_GB2312"/>
          <w:sz w:val="28"/>
          <w:szCs w:val="28"/>
        </w:rPr>
        <w:t>本项目报价人可自行现场踏勘。</w:t>
      </w:r>
    </w:p>
    <w:p>
      <w:pPr>
        <w:spacing w:line="360" w:lineRule="auto"/>
        <w:rPr>
          <w:rFonts w:ascii="黑体" w:hAnsi="黑体" w:eastAsia="黑体" w:cs="黑体"/>
          <w:bCs/>
          <w:sz w:val="30"/>
          <w:szCs w:val="30"/>
        </w:rPr>
      </w:pPr>
      <w:r>
        <w:rPr>
          <w:rFonts w:hint="eastAsia" w:ascii="黑体" w:hAnsi="黑体" w:eastAsia="黑体" w:cs="黑体"/>
          <w:bCs/>
          <w:sz w:val="30"/>
          <w:szCs w:val="30"/>
        </w:rPr>
        <w:t>四、对报价人资质要求：</w:t>
      </w:r>
    </w:p>
    <w:p>
      <w:pPr>
        <w:spacing w:line="360" w:lineRule="auto"/>
        <w:rPr>
          <w:rFonts w:hint="eastAsia" w:ascii="仿宋_GB2312" w:hAnsi="华文中宋" w:eastAsia="仿宋_GB2312"/>
          <w:color w:val="0000FF"/>
          <w:sz w:val="28"/>
          <w:szCs w:val="28"/>
          <w:lang w:eastAsia="zh-CN"/>
        </w:rPr>
      </w:pPr>
      <w:r>
        <w:rPr>
          <w:rFonts w:hint="eastAsia" w:ascii="仿宋_GB2312" w:hAnsi="华文中宋" w:eastAsia="仿宋_GB2312"/>
          <w:color w:val="0000FF"/>
          <w:sz w:val="28"/>
          <w:szCs w:val="28"/>
        </w:rPr>
        <w:t>1、</w:t>
      </w:r>
      <w:r>
        <w:rPr>
          <w:rFonts w:hint="eastAsia" w:ascii="仿宋_GB2312" w:hAnsi="华文中宋" w:eastAsia="仿宋_GB2312"/>
          <w:color w:val="0000FF"/>
          <w:sz w:val="28"/>
          <w:szCs w:val="28"/>
          <w:lang w:eastAsia="zh-CN"/>
        </w:rPr>
        <w:t>报价人应为独立企业法人或事业法人，具备有效的营业执照或事业法人证书；报价人应具有工程设计综合甲级资质、或水利行业设计乙级资质、或水利行业（河道整治）专业乙级资质、或水利行业（城市防洪）专业乙级资质；</w:t>
      </w:r>
    </w:p>
    <w:p>
      <w:pPr>
        <w:pStyle w:val="7"/>
        <w:spacing w:before="120" w:beforeAutospacing="0" w:after="120" w:afterAutospacing="0" w:line="320" w:lineRule="atLeast"/>
        <w:rPr>
          <w:rFonts w:hint="eastAsia"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FF"/>
          <w:sz w:val="28"/>
          <w:szCs w:val="28"/>
        </w:rPr>
        <w:t>2、项目负责人具备高级工程师（水利专业）；</w:t>
      </w:r>
    </w:p>
    <w:p>
      <w:pPr>
        <w:pStyle w:val="7"/>
        <w:spacing w:before="120" w:beforeAutospacing="0" w:after="120" w:afterAutospacing="0" w:line="320" w:lineRule="atLeast"/>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3、报价人近3年（2016年元月至今）有类似工程项目业绩，需提供合同</w:t>
      </w:r>
      <w:r>
        <w:rPr>
          <w:rFonts w:hint="eastAsia" w:ascii="仿宋_GB2312" w:hAnsi="华文中宋" w:eastAsia="仿宋_GB2312"/>
          <w:color w:val="000000" w:themeColor="text1"/>
          <w:sz w:val="28"/>
          <w:szCs w:val="28"/>
          <w:lang w:eastAsia="zh-CN"/>
          <w14:textFill>
            <w14:solidFill>
              <w14:schemeClr w14:val="tx1"/>
            </w14:solidFill>
          </w14:textFill>
        </w:rPr>
        <w:t>复印件并加盖公章</w:t>
      </w:r>
      <w:r>
        <w:rPr>
          <w:rFonts w:hint="eastAsia" w:ascii="仿宋_GB2312" w:hAnsi="华文中宋" w:eastAsia="仿宋_GB2312"/>
          <w:color w:val="000000" w:themeColor="text1"/>
          <w:sz w:val="28"/>
          <w:szCs w:val="28"/>
          <w14:textFill>
            <w14:solidFill>
              <w14:schemeClr w14:val="tx1"/>
            </w14:solidFill>
          </w14:textFill>
        </w:rPr>
        <w:t>等证明资料（以合同签订时间为准）。</w:t>
      </w:r>
    </w:p>
    <w:p>
      <w:pPr>
        <w:pStyle w:val="7"/>
        <w:spacing w:before="0" w:beforeAutospacing="0" w:after="0" w:afterAutospacing="0" w:line="360" w:lineRule="auto"/>
        <w:rPr>
          <w:rFonts w:ascii="黑体" w:hAnsi="黑体" w:eastAsia="黑体" w:cs="黑体"/>
          <w:bCs/>
          <w:sz w:val="30"/>
          <w:szCs w:val="30"/>
        </w:rPr>
      </w:pPr>
      <w:r>
        <w:rPr>
          <w:rFonts w:hint="eastAsia" w:ascii="黑体" w:hAnsi="黑体" w:eastAsia="黑体" w:cs="黑体"/>
          <w:bCs/>
          <w:kern w:val="2"/>
          <w:sz w:val="30"/>
          <w:szCs w:val="30"/>
        </w:rPr>
        <w:t>五、报价文件组成及要求：</w:t>
      </w:r>
    </w:p>
    <w:p>
      <w:pPr>
        <w:pStyle w:val="7"/>
        <w:spacing w:before="0" w:beforeAutospacing="0" w:after="0" w:afterAutospacing="0" w:line="360" w:lineRule="auto"/>
        <w:rPr>
          <w:rFonts w:ascii="仿宋_GB2312" w:hAnsi="华文中宋" w:eastAsia="仿宋_GB2312" w:cs="Times New Roman"/>
          <w:b/>
          <w:kern w:val="2"/>
          <w:sz w:val="30"/>
          <w:szCs w:val="30"/>
        </w:rPr>
      </w:pPr>
      <w:r>
        <w:rPr>
          <w:rFonts w:hint="eastAsia" w:ascii="仿宋_GB2312" w:hAnsi="华文中宋" w:eastAsia="仿宋_GB2312"/>
          <w:sz w:val="28"/>
          <w:szCs w:val="28"/>
        </w:rPr>
        <w:t>(一）报价文件组成</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1、公司简介</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2、营业执照、公司资质等证件的复印件并加盖单位公章（原件备查）</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3、承接本次环评任务的技术（或项目）负责人、团队成员的情况介绍、资历证明以及其他可以证明其工作与组织能力的材料；</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4、其他需要说明的事项或资料</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5、提供的所有资料必须加盖公章</w:t>
      </w:r>
    </w:p>
    <w:p>
      <w:pPr>
        <w:pStyle w:val="7"/>
        <w:spacing w:before="0" w:beforeAutospacing="0" w:after="0" w:afterAutospacing="0" w:line="360" w:lineRule="auto"/>
        <w:rPr>
          <w:rFonts w:ascii="仿宋_GB2312" w:hAnsi="华文中宋" w:eastAsia="仿宋_GB2312"/>
          <w:sz w:val="28"/>
          <w:szCs w:val="28"/>
        </w:rPr>
      </w:pPr>
      <w:r>
        <w:rPr>
          <w:rFonts w:hint="eastAsia" w:ascii="仿宋_GB2312" w:hAnsi="华文中宋" w:eastAsia="仿宋_GB2312"/>
          <w:sz w:val="28"/>
          <w:szCs w:val="28"/>
        </w:rPr>
        <w:t>（二）报价文件要求</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1.报价人应准备2份打印的报价文件，一份正本和一份副本；每份报价文件必须装订成册；在每一份报价文件上明确注明“正本”或“副本”字样；一旦正本和副本有差异，以正本为准。</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2.报价人应将所有报价文件密封在一个包装袋里，并在封口启封处加盖单位公章。</w:t>
      </w:r>
    </w:p>
    <w:p>
      <w:pPr>
        <w:pStyle w:val="7"/>
        <w:spacing w:before="0" w:beforeAutospacing="0" w:after="0" w:afterAutospacing="0" w:line="360" w:lineRule="auto"/>
        <w:rPr>
          <w:rFonts w:ascii="黑体" w:hAnsi="黑体" w:eastAsia="黑体" w:cs="黑体"/>
          <w:bCs/>
          <w:kern w:val="2"/>
          <w:sz w:val="30"/>
          <w:szCs w:val="30"/>
        </w:rPr>
      </w:pPr>
      <w:r>
        <w:rPr>
          <w:rFonts w:hint="eastAsia" w:ascii="黑体" w:hAnsi="黑体" w:eastAsia="黑体" w:cs="黑体"/>
          <w:bCs/>
          <w:kern w:val="2"/>
          <w:sz w:val="30"/>
          <w:szCs w:val="30"/>
        </w:rPr>
        <w:t>六、废标条款</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报价人应按比价文件的要求准备报价文件，并保证所提供的全部资料的真实性、准确性及完整性。</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以下为废标：</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1.未按要求（密封、签署、盖章）提供报价文件的；</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2.提供的有关资格、资质证明文件不真实，提供虚假报价材料的；</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3.报价人相互串通报价的；</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4.妨碍其他报价人的公平竞争；</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5.成交报价人不按规定的要求签订合同；</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6.法律、法规规定的其它情况；</w:t>
      </w:r>
    </w:p>
    <w:p>
      <w:pPr>
        <w:spacing w:line="360" w:lineRule="auto"/>
        <w:ind w:firstLine="420" w:firstLineChars="150"/>
        <w:rPr>
          <w:rFonts w:ascii="仿宋_GB2312" w:hAnsi="华文中宋" w:eastAsia="仿宋_GB2312"/>
          <w:sz w:val="30"/>
          <w:szCs w:val="30"/>
        </w:rPr>
      </w:pPr>
      <w:r>
        <w:rPr>
          <w:rFonts w:hint="eastAsia" w:ascii="仿宋_GB2312" w:hAnsi="华文中宋" w:eastAsia="仿宋_GB2312"/>
          <w:sz w:val="28"/>
          <w:szCs w:val="28"/>
        </w:rPr>
        <w:t>7.本次比价联合体报价的</w:t>
      </w:r>
      <w:r>
        <w:rPr>
          <w:rFonts w:hint="eastAsia" w:ascii="仿宋_GB2312" w:hAnsi="华文中宋" w:eastAsia="仿宋_GB2312"/>
          <w:sz w:val="30"/>
          <w:szCs w:val="30"/>
        </w:rPr>
        <w:t>；</w:t>
      </w:r>
    </w:p>
    <w:p>
      <w:pPr>
        <w:spacing w:line="360" w:lineRule="auto"/>
        <w:ind w:firstLine="420" w:firstLineChars="150"/>
        <w:rPr>
          <w:rFonts w:ascii="仿宋_GB2312" w:hAnsi="华文中宋" w:eastAsia="仿宋_GB2312"/>
          <w:sz w:val="28"/>
          <w:szCs w:val="28"/>
        </w:rPr>
      </w:pPr>
      <w:r>
        <w:rPr>
          <w:rFonts w:hint="eastAsia" w:ascii="仿宋_GB2312" w:hAnsi="华文中宋" w:eastAsia="仿宋_GB2312"/>
          <w:sz w:val="28"/>
          <w:szCs w:val="28"/>
        </w:rPr>
        <w:t>8.报价高于最高限价的。</w:t>
      </w:r>
    </w:p>
    <w:p>
      <w:pPr>
        <w:pStyle w:val="7"/>
        <w:spacing w:before="0" w:beforeAutospacing="0" w:after="0" w:afterAutospacing="0" w:line="360" w:lineRule="auto"/>
        <w:rPr>
          <w:rFonts w:ascii="仿宋_GB2312" w:hAnsi="华文中宋" w:eastAsia="仿宋_GB2312" w:cs="Times New Roman"/>
          <w:b/>
          <w:color w:val="000000" w:themeColor="text1"/>
          <w:kern w:val="2"/>
          <w:sz w:val="30"/>
          <w:szCs w:val="30"/>
          <w14:textFill>
            <w14:solidFill>
              <w14:schemeClr w14:val="tx1"/>
            </w14:solidFill>
          </w14:textFill>
        </w:rPr>
      </w:pPr>
      <w:r>
        <w:rPr>
          <w:rFonts w:hint="eastAsia" w:ascii="黑体" w:hAnsi="黑体" w:eastAsia="黑体" w:cs="黑体"/>
          <w:bCs/>
          <w:color w:val="000000" w:themeColor="text1"/>
          <w:kern w:val="2"/>
          <w:sz w:val="30"/>
          <w:szCs w:val="30"/>
          <w14:textFill>
            <w14:solidFill>
              <w14:schemeClr w14:val="tx1"/>
            </w14:solidFill>
          </w14:textFill>
        </w:rPr>
        <w:t>七、付款及进度</w:t>
      </w:r>
      <w:r>
        <w:rPr>
          <w:rFonts w:hint="eastAsia" w:ascii="仿宋_GB2312" w:hAnsi="华文中宋" w:eastAsia="仿宋_GB2312" w:cs="Times New Roman"/>
          <w:b/>
          <w:color w:val="000000" w:themeColor="text1"/>
          <w:kern w:val="2"/>
          <w:sz w:val="30"/>
          <w:szCs w:val="30"/>
          <w14:textFill>
            <w14:solidFill>
              <w14:schemeClr w14:val="tx1"/>
            </w14:solidFill>
          </w14:textFill>
        </w:rPr>
        <w:t>：</w:t>
      </w:r>
    </w:p>
    <w:p>
      <w:pPr>
        <w:spacing w:line="360" w:lineRule="auto"/>
        <w:ind w:firstLine="630" w:firstLineChars="225"/>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1、报价方需事先现场查勘并和比价方充分沟通，保证达到安全要求，中标后此项工程一切安全责任由报价方负责。</w:t>
      </w:r>
    </w:p>
    <w:p>
      <w:pPr>
        <w:spacing w:line="360" w:lineRule="auto"/>
        <w:ind w:firstLine="630" w:firstLineChars="225"/>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参加单位可自行对工程现场及周围环境进行踏勘。因踏勘现场所发生的费用自行承担。并应承担踏勘现场的责任和风险。</w:t>
      </w:r>
    </w:p>
    <w:p>
      <w:pPr>
        <w:numPr>
          <w:ilvl w:val="0"/>
          <w:numId w:val="2"/>
        </w:numPr>
        <w:spacing w:line="360" w:lineRule="auto"/>
        <w:ind w:firstLine="630" w:firstLineChars="225"/>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付款条件：取得批复文件后一个月内付清。</w:t>
      </w:r>
    </w:p>
    <w:p>
      <w:pPr>
        <w:pStyle w:val="7"/>
        <w:spacing w:before="0" w:beforeAutospacing="0" w:after="0" w:afterAutospacing="0" w:line="360" w:lineRule="auto"/>
        <w:rPr>
          <w:rFonts w:ascii="仿宋_GB2312" w:hAnsi="华文中宋" w:eastAsia="仿宋_GB2312" w:cs="Times New Roman"/>
          <w:b/>
          <w:color w:val="000000" w:themeColor="text1"/>
          <w:kern w:val="2"/>
          <w:sz w:val="30"/>
          <w:szCs w:val="30"/>
          <w14:textFill>
            <w14:solidFill>
              <w14:schemeClr w14:val="tx1"/>
            </w14:solidFill>
          </w14:textFill>
        </w:rPr>
      </w:pPr>
      <w:r>
        <w:rPr>
          <w:rFonts w:hint="eastAsia" w:ascii="仿宋_GB2312" w:hAnsi="华文中宋" w:eastAsia="仿宋_GB2312" w:cs="Times New Roman"/>
          <w:b/>
          <w:color w:val="000000" w:themeColor="text1"/>
          <w:kern w:val="2"/>
          <w:sz w:val="30"/>
          <w:szCs w:val="30"/>
          <w14:textFill>
            <w14:solidFill>
              <w14:schemeClr w14:val="tx1"/>
            </w14:solidFill>
          </w14:textFill>
        </w:rPr>
        <w:t>八、报价、结算方式、最高限价及评标方法</w:t>
      </w:r>
    </w:p>
    <w:p>
      <w:pPr>
        <w:adjustRightInd w:val="0"/>
        <w:snapToGrid w:val="0"/>
        <w:spacing w:line="36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报价应是完成比价文件所确定范围内所有工作内容及后续服务的全部价格体现。该报价应包括人工费、材料（设备）费、管理费、环境监测费用、利润、税金、公众听证（如需）、评审费、税金及合同包括的所有风险、责任、政策性调整等所有费用。（本项目如需进行公众听证，中标单位应负责做好解释工作并承担所有费用。）</w:t>
      </w:r>
    </w:p>
    <w:p>
      <w:pPr>
        <w:spacing w:line="360" w:lineRule="auto"/>
        <w:rPr>
          <w:rFonts w:ascii="仿宋_GB2312" w:hAnsi="华文中宋" w:eastAsia="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r>
        <w:rPr>
          <w:rFonts w:hint="eastAsia" w:ascii="仿宋_GB2312" w:hAnsi="华文中宋" w:eastAsia="仿宋_GB2312"/>
          <w:color w:val="000000" w:themeColor="text1"/>
          <w:sz w:val="28"/>
          <w:szCs w:val="28"/>
          <w14:textFill>
            <w14:solidFill>
              <w14:schemeClr w14:val="tx1"/>
            </w14:solidFill>
          </w14:textFill>
        </w:rPr>
        <w:t>本项目最高限价:</w:t>
      </w:r>
      <w:r>
        <w:rPr>
          <w:rFonts w:hint="eastAsia" w:ascii="仿宋_GB2312" w:hAnsi="华文中宋" w:eastAsia="仿宋_GB2312"/>
          <w:color w:val="000000" w:themeColor="text1"/>
          <w:sz w:val="28"/>
          <w:szCs w:val="28"/>
          <w:lang w:val="en-US" w:eastAsia="zh-CN"/>
          <w14:textFill>
            <w14:solidFill>
              <w14:schemeClr w14:val="tx1"/>
            </w14:solidFill>
          </w14:textFill>
        </w:rPr>
        <w:t>29.5万</w:t>
      </w:r>
      <w:r>
        <w:rPr>
          <w:rFonts w:hint="eastAsia" w:ascii="仿宋_GB2312" w:hAnsi="华文中宋" w:eastAsia="仿宋_GB2312"/>
          <w:color w:val="000000" w:themeColor="text1"/>
          <w:sz w:val="28"/>
          <w:szCs w:val="28"/>
          <w14:textFill>
            <w14:solidFill>
              <w14:schemeClr w14:val="tx1"/>
            </w14:solidFill>
          </w14:textFill>
        </w:rPr>
        <w:t xml:space="preserve"> 。</w:t>
      </w:r>
    </w:p>
    <w:p>
      <w:pPr>
        <w:adjustRightInd w:val="0"/>
        <w:snapToGrid w:val="0"/>
        <w:spacing w:line="36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3、本项目采用固定总价</w:t>
      </w:r>
      <w:r>
        <w:rPr>
          <w:rFonts w:hint="eastAsia" w:ascii="仿宋_GB2312" w:hAnsi="仿宋_GB2312" w:eastAsia="仿宋_GB2312" w:cs="仿宋_GB2312"/>
          <w:color w:val="000000" w:themeColor="text1"/>
          <w:sz w:val="28"/>
          <w:szCs w:val="28"/>
          <w:lang w:eastAsia="zh-CN"/>
          <w14:textFill>
            <w14:solidFill>
              <w14:schemeClr w14:val="tx1"/>
            </w14:solidFill>
          </w14:textFill>
        </w:rPr>
        <w:t>包干</w:t>
      </w:r>
      <w:r>
        <w:rPr>
          <w:rFonts w:hint="eastAsia" w:ascii="仿宋_GB2312" w:hAnsi="仿宋_GB2312" w:eastAsia="仿宋_GB2312" w:cs="仿宋_GB2312"/>
          <w:color w:val="000000" w:themeColor="text1"/>
          <w:sz w:val="28"/>
          <w:szCs w:val="28"/>
          <w14:textFill>
            <w14:solidFill>
              <w14:schemeClr w14:val="tx1"/>
            </w14:solidFill>
          </w14:textFill>
        </w:rPr>
        <w:t>，报价人需在报价时提供报价组成。</w:t>
      </w:r>
    </w:p>
    <w:p>
      <w:pPr>
        <w:adjustRightInd w:val="0"/>
        <w:snapToGrid w:val="0"/>
        <w:spacing w:line="36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4、报价时应综合考虑承担完成本项目涉及所需的全部技术支撑，各项成果及审查工作必须确保通过职能部门审查，以及为完成本项目需涉及到的所有费用。</w:t>
      </w:r>
    </w:p>
    <w:p>
      <w:pPr>
        <w:pStyle w:val="2"/>
        <w:tabs>
          <w:tab w:val="left" w:pos="0"/>
          <w:tab w:val="left" w:pos="510"/>
          <w:tab w:val="left" w:pos="1000"/>
        </w:tabs>
        <w:snapToGrid w:val="0"/>
        <w:spacing w:line="360" w:lineRule="auto"/>
        <w:ind w:firstLine="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评标标准和方法:本次比价采用经评审的最低价法确定中标人。经评审的最低价法确定中标人是指在报价文件能够满足比价文件实质性要求的投标人中，评审出报价最低的报价人，但报价低于其企业成本的除外。</w:t>
      </w:r>
    </w:p>
    <w:p>
      <w:pPr>
        <w:spacing w:line="360" w:lineRule="auto"/>
        <w:rPr>
          <w:rFonts w:ascii="仿宋_GB2312" w:hAnsi="华文中宋" w:eastAsia="仿宋_GB2312"/>
          <w:b/>
          <w:color w:val="000000" w:themeColor="text1"/>
          <w:sz w:val="30"/>
          <w:szCs w:val="30"/>
          <w14:textFill>
            <w14:solidFill>
              <w14:schemeClr w14:val="tx1"/>
            </w14:solidFill>
          </w14:textFill>
        </w:rPr>
      </w:pPr>
      <w:r>
        <w:rPr>
          <w:rFonts w:hint="eastAsia" w:ascii="仿宋_GB2312" w:hAnsi="华文中宋" w:eastAsia="仿宋_GB2312"/>
          <w:b/>
          <w:color w:val="000000" w:themeColor="text1"/>
          <w:sz w:val="30"/>
          <w:szCs w:val="30"/>
          <w14:textFill>
            <w14:solidFill>
              <w14:schemeClr w14:val="tx1"/>
            </w14:solidFill>
          </w14:textFill>
        </w:rPr>
        <w:t>八、其他</w:t>
      </w:r>
    </w:p>
    <w:p>
      <w:pPr>
        <w:spacing w:line="360" w:lineRule="auto"/>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1、报价文件递交地点：史可法路58-21号扬州万福公司二楼审计处；</w:t>
      </w:r>
    </w:p>
    <w:p>
      <w:pPr>
        <w:pStyle w:val="7"/>
        <w:topLinePunct/>
        <w:spacing w:before="0" w:beforeAutospacing="0" w:after="0" w:afterAutospacing="0" w:line="360" w:lineRule="auto"/>
        <w:rPr>
          <w:rFonts w:ascii="仿宋_GB2312" w:hAnsi="华文中宋" w:eastAsia="仿宋_GB2312" w:cs="Times New Roman"/>
          <w:color w:val="000000" w:themeColor="text1"/>
          <w:kern w:val="2"/>
          <w:sz w:val="28"/>
          <w:szCs w:val="28"/>
          <w14:textFill>
            <w14:solidFill>
              <w14:schemeClr w14:val="tx1"/>
            </w14:solidFill>
          </w14:textFill>
        </w:rPr>
      </w:pPr>
      <w:r>
        <w:rPr>
          <w:rFonts w:hint="eastAsia" w:ascii="仿宋_GB2312" w:hAnsi="华文中宋" w:eastAsia="仿宋_GB2312" w:cs="Times New Roman"/>
          <w:color w:val="000000" w:themeColor="text1"/>
          <w:kern w:val="2"/>
          <w:sz w:val="28"/>
          <w:szCs w:val="28"/>
          <w14:textFill>
            <w14:solidFill>
              <w14:schemeClr w14:val="tx1"/>
            </w14:solidFill>
          </w14:textFill>
        </w:rPr>
        <w:t>2、递交报价文件时间：2019年</w:t>
      </w:r>
      <w:r>
        <w:rPr>
          <w:rFonts w:hint="eastAsia" w:ascii="仿宋_GB2312" w:hAnsi="华文中宋" w:eastAsia="仿宋_GB2312" w:cs="Times New Roman"/>
          <w:color w:val="000000" w:themeColor="text1"/>
          <w:kern w:val="2"/>
          <w:sz w:val="28"/>
          <w:szCs w:val="28"/>
          <w:lang w:val="en-US" w:eastAsia="zh-CN"/>
          <w14:textFill>
            <w14:solidFill>
              <w14:schemeClr w14:val="tx1"/>
            </w14:solidFill>
          </w14:textFill>
        </w:rPr>
        <w:t>7</w:t>
      </w:r>
      <w:r>
        <w:rPr>
          <w:rFonts w:hint="eastAsia" w:ascii="仿宋_GB2312" w:hAnsi="华文中宋" w:eastAsia="仿宋_GB2312" w:cs="Times New Roman"/>
          <w:color w:val="000000" w:themeColor="text1"/>
          <w:kern w:val="2"/>
          <w:sz w:val="28"/>
          <w:szCs w:val="28"/>
          <w14:textFill>
            <w14:solidFill>
              <w14:schemeClr w14:val="tx1"/>
            </w14:solidFill>
          </w14:textFill>
        </w:rPr>
        <w:t>月</w:t>
      </w:r>
      <w:r>
        <w:rPr>
          <w:rFonts w:hint="eastAsia" w:ascii="仿宋_GB2312" w:hAnsi="华文中宋" w:eastAsia="仿宋_GB2312" w:cs="Times New Roman"/>
          <w:color w:val="000000" w:themeColor="text1"/>
          <w:kern w:val="2"/>
          <w:sz w:val="28"/>
          <w:szCs w:val="28"/>
          <w:lang w:val="en-US" w:eastAsia="zh-CN"/>
          <w14:textFill>
            <w14:solidFill>
              <w14:schemeClr w14:val="tx1"/>
            </w14:solidFill>
          </w14:textFill>
        </w:rPr>
        <w:t>29</w:t>
      </w:r>
      <w:r>
        <w:rPr>
          <w:rFonts w:hint="eastAsia" w:ascii="仿宋_GB2312" w:hAnsi="华文中宋" w:eastAsia="仿宋_GB2312" w:cs="Times New Roman"/>
          <w:color w:val="000000" w:themeColor="text1"/>
          <w:kern w:val="2"/>
          <w:sz w:val="28"/>
          <w:szCs w:val="28"/>
          <w14:textFill>
            <w14:solidFill>
              <w14:schemeClr w14:val="tx1"/>
            </w14:solidFill>
          </w14:textFill>
        </w:rPr>
        <w:t>日上午10:00前；</w:t>
      </w:r>
    </w:p>
    <w:p>
      <w:pPr>
        <w:pStyle w:val="7"/>
        <w:topLinePunct/>
        <w:spacing w:before="0" w:beforeAutospacing="0" w:after="0" w:afterAutospacing="0" w:line="360" w:lineRule="auto"/>
        <w:rPr>
          <w:rFonts w:ascii="仿宋_GB2312" w:hAnsi="华文中宋" w:eastAsia="仿宋_GB2312" w:cs="Times New Roman"/>
          <w:color w:val="000000" w:themeColor="text1"/>
          <w:kern w:val="2"/>
          <w:sz w:val="28"/>
          <w:szCs w:val="28"/>
          <w14:textFill>
            <w14:solidFill>
              <w14:schemeClr w14:val="tx1"/>
            </w14:solidFill>
          </w14:textFill>
        </w:rPr>
      </w:pPr>
      <w:r>
        <w:rPr>
          <w:rFonts w:hint="eastAsia" w:ascii="仿宋_GB2312" w:hAnsi="华文中宋" w:eastAsia="仿宋_GB2312" w:cs="Times New Roman"/>
          <w:color w:val="000000" w:themeColor="text1"/>
          <w:kern w:val="2"/>
          <w:sz w:val="28"/>
          <w:szCs w:val="28"/>
          <w:lang w:val="en-US" w:eastAsia="zh-CN"/>
          <w14:textFill>
            <w14:solidFill>
              <w14:schemeClr w14:val="tx1"/>
            </w14:solidFill>
          </w14:textFill>
        </w:rPr>
        <w:t>3、</w:t>
      </w:r>
      <w:r>
        <w:rPr>
          <w:rFonts w:hint="eastAsia" w:ascii="仿宋_GB2312" w:hAnsi="华文中宋" w:eastAsia="仿宋_GB2312" w:cs="Times New Roman"/>
          <w:color w:val="000000" w:themeColor="text1"/>
          <w:kern w:val="2"/>
          <w:sz w:val="28"/>
          <w:szCs w:val="28"/>
          <w14:textFill>
            <w14:solidFill>
              <w14:schemeClr w14:val="tx1"/>
            </w14:solidFill>
          </w14:textFill>
        </w:rPr>
        <w:t>联系人：李工18905279286；  姚工18151448897</w:t>
      </w:r>
    </w:p>
    <w:p>
      <w:pPr>
        <w:pStyle w:val="7"/>
        <w:topLinePunct/>
        <w:spacing w:before="0" w:beforeAutospacing="0" w:after="0" w:afterAutospacing="0" w:line="360" w:lineRule="auto"/>
        <w:rPr>
          <w:rFonts w:ascii="仿宋_GB2312" w:hAnsi="华文中宋" w:eastAsia="仿宋_GB2312" w:cs="Times New Roman"/>
          <w:kern w:val="2"/>
          <w:sz w:val="28"/>
          <w:szCs w:val="28"/>
        </w:rPr>
      </w:pPr>
    </w:p>
    <w:p>
      <w:pPr>
        <w:pStyle w:val="7"/>
        <w:topLinePunct/>
        <w:spacing w:before="0" w:beforeAutospacing="0" w:after="0" w:afterAutospacing="0" w:line="360" w:lineRule="auto"/>
        <w:rPr>
          <w:rFonts w:ascii="仿宋_GB2312" w:hAnsi="华文中宋" w:eastAsia="仿宋_GB2312" w:cs="Times New Roman"/>
          <w:kern w:val="2"/>
          <w:sz w:val="28"/>
          <w:szCs w:val="28"/>
        </w:rPr>
      </w:pPr>
    </w:p>
    <w:p>
      <w:pPr>
        <w:pStyle w:val="7"/>
        <w:topLinePunct/>
        <w:spacing w:before="0" w:beforeAutospacing="0" w:after="0" w:afterAutospacing="0" w:line="360" w:lineRule="auto"/>
        <w:rPr>
          <w:rFonts w:ascii="仿宋_GB2312" w:hAnsi="华文中宋" w:eastAsia="仿宋_GB2312" w:cs="Times New Roman"/>
          <w:kern w:val="2"/>
          <w:sz w:val="28"/>
          <w:szCs w:val="28"/>
        </w:rPr>
      </w:pPr>
    </w:p>
    <w:p>
      <w:pPr>
        <w:pStyle w:val="7"/>
        <w:topLinePunct/>
        <w:spacing w:before="0" w:beforeAutospacing="0" w:after="0" w:afterAutospacing="0" w:line="360" w:lineRule="auto"/>
        <w:rPr>
          <w:rFonts w:ascii="仿宋_GB2312" w:hAnsi="华文中宋" w:eastAsia="仿宋_GB2312" w:cs="Times New Roman"/>
          <w:kern w:val="2"/>
          <w:sz w:val="28"/>
          <w:szCs w:val="28"/>
        </w:rPr>
      </w:pPr>
    </w:p>
    <w:p>
      <w:pPr>
        <w:pStyle w:val="7"/>
        <w:topLinePunct/>
        <w:spacing w:before="0" w:beforeAutospacing="0" w:after="0" w:afterAutospacing="0" w:line="360" w:lineRule="auto"/>
        <w:rPr>
          <w:rFonts w:ascii="仿宋_GB2312" w:hAnsi="华文中宋" w:eastAsia="仿宋_GB2312" w:cs="Times New Roman"/>
          <w:kern w:val="2"/>
          <w:sz w:val="28"/>
          <w:szCs w:val="28"/>
        </w:rPr>
      </w:pPr>
    </w:p>
    <w:p>
      <w:pPr>
        <w:pStyle w:val="7"/>
        <w:topLinePunct/>
        <w:spacing w:before="0" w:beforeAutospacing="0" w:after="0" w:afterAutospacing="0" w:line="360" w:lineRule="auto"/>
        <w:rPr>
          <w:rFonts w:ascii="仿宋_GB2312" w:hAnsi="华文中宋" w:eastAsia="仿宋_GB2312" w:cs="Times New Roman"/>
          <w:kern w:val="2"/>
          <w:sz w:val="28"/>
          <w:szCs w:val="28"/>
        </w:rPr>
      </w:pPr>
    </w:p>
    <w:p>
      <w:pPr>
        <w:pStyle w:val="7"/>
        <w:topLinePunct/>
        <w:spacing w:before="0" w:beforeAutospacing="0" w:after="0" w:afterAutospacing="0" w:line="360" w:lineRule="auto"/>
        <w:rPr>
          <w:rFonts w:ascii="仿宋_GB2312" w:hAnsi="华文中宋" w:eastAsia="仿宋_GB2312" w:cs="Times New Roman"/>
          <w:kern w:val="2"/>
          <w:sz w:val="28"/>
          <w:szCs w:val="28"/>
        </w:rPr>
      </w:pPr>
    </w:p>
    <w:p>
      <w:pPr>
        <w:pStyle w:val="7"/>
        <w:topLinePunct/>
        <w:spacing w:before="0" w:beforeAutospacing="0" w:after="0" w:afterAutospacing="0" w:line="360" w:lineRule="auto"/>
        <w:rPr>
          <w:rFonts w:ascii="仿宋_GB2312" w:hAnsi="华文中宋" w:eastAsia="仿宋_GB2312" w:cs="Times New Roman"/>
          <w:kern w:val="2"/>
          <w:sz w:val="28"/>
          <w:szCs w:val="28"/>
        </w:rPr>
      </w:pPr>
    </w:p>
    <w:p>
      <w:pPr>
        <w:pStyle w:val="7"/>
        <w:topLinePunct/>
        <w:spacing w:before="0" w:beforeAutospacing="0" w:after="0" w:afterAutospacing="0" w:line="360" w:lineRule="auto"/>
        <w:rPr>
          <w:rFonts w:ascii="仿宋_GB2312" w:hAnsi="华文中宋" w:eastAsia="仿宋_GB2312" w:cs="Times New Roman"/>
          <w:kern w:val="2"/>
          <w:sz w:val="28"/>
          <w:szCs w:val="28"/>
        </w:rPr>
      </w:pPr>
    </w:p>
    <w:p>
      <w:pPr>
        <w:pStyle w:val="7"/>
        <w:topLinePunct/>
        <w:spacing w:before="0" w:beforeAutospacing="0" w:after="0" w:afterAutospacing="0" w:line="360" w:lineRule="auto"/>
        <w:rPr>
          <w:rFonts w:ascii="仿宋_GB2312" w:hAnsi="华文中宋" w:eastAsia="仿宋_GB2312" w:cs="Times New Roman"/>
          <w:kern w:val="2"/>
          <w:sz w:val="28"/>
          <w:szCs w:val="28"/>
        </w:rPr>
      </w:pPr>
    </w:p>
    <w:p>
      <w:pPr>
        <w:spacing w:line="360" w:lineRule="auto"/>
        <w:rPr>
          <w:rFonts w:ascii="宋体" w:hAnsi="宋体"/>
          <w:b/>
          <w:color w:val="000000"/>
          <w:sz w:val="30"/>
        </w:rPr>
      </w:pPr>
      <w:r>
        <w:rPr>
          <w:rFonts w:hint="eastAsia" w:ascii="宋体" w:hAnsi="宋体"/>
          <w:b/>
          <w:color w:val="000000"/>
          <w:sz w:val="30"/>
        </w:rPr>
        <w:t>附：报价文件格式</w:t>
      </w:r>
    </w:p>
    <w:p>
      <w:pPr>
        <w:autoSpaceDE w:val="0"/>
        <w:autoSpaceDN w:val="0"/>
        <w:adjustRightInd w:val="0"/>
        <w:spacing w:line="360" w:lineRule="auto"/>
        <w:ind w:firstLine="480"/>
        <w:jc w:val="center"/>
        <w:rPr>
          <w:rFonts w:hAnsi="宋体"/>
          <w:sz w:val="24"/>
          <w:szCs w:val="24"/>
        </w:rPr>
      </w:pPr>
      <w:r>
        <w:rPr>
          <w:rFonts w:hint="eastAsia" w:ascii="宋体" w:hAnsi="宋体"/>
          <w:b/>
          <w:bCs/>
          <w:color w:val="000000"/>
          <w:sz w:val="36"/>
          <w:szCs w:val="36"/>
        </w:rPr>
        <w:t>报价函</w:t>
      </w:r>
    </w:p>
    <w:p>
      <w:pPr>
        <w:pStyle w:val="3"/>
        <w:spacing w:line="360" w:lineRule="auto"/>
        <w:rPr>
          <w:rFonts w:hAnsi="宋体"/>
          <w:sz w:val="24"/>
          <w:szCs w:val="24"/>
          <w:u w:val="single"/>
        </w:rPr>
      </w:pPr>
      <w:r>
        <w:rPr>
          <w:rFonts w:hint="eastAsia" w:hAnsi="宋体"/>
          <w:sz w:val="24"/>
          <w:szCs w:val="24"/>
        </w:rPr>
        <w:t>比价人：</w:t>
      </w:r>
      <w:r>
        <w:rPr>
          <w:rFonts w:hAnsi="宋体"/>
          <w:sz w:val="24"/>
          <w:szCs w:val="24"/>
          <w:u w:val="single"/>
        </w:rPr>
        <w:t>__</w:t>
      </w:r>
      <w:r>
        <w:rPr>
          <w:rFonts w:hint="eastAsia" w:hAnsi="宋体"/>
          <w:b/>
          <w:sz w:val="24"/>
          <w:szCs w:val="24"/>
          <w:u w:val="single"/>
        </w:rPr>
        <w:t>扬州万福投资发展有限责任公司</w:t>
      </w:r>
      <w:r>
        <w:rPr>
          <w:rFonts w:hAnsi="宋体"/>
          <w:sz w:val="24"/>
          <w:szCs w:val="24"/>
          <w:u w:val="single"/>
        </w:rPr>
        <w:t>___</w:t>
      </w:r>
    </w:p>
    <w:p>
      <w:pPr>
        <w:adjustRightInd w:val="0"/>
        <w:snapToGrid w:val="0"/>
        <w:spacing w:line="360" w:lineRule="auto"/>
        <w:rPr>
          <w:sz w:val="24"/>
          <w:szCs w:val="24"/>
        </w:rPr>
      </w:pPr>
      <w:r>
        <w:rPr>
          <w:rFonts w:hint="eastAsia"/>
          <w:sz w:val="24"/>
          <w:szCs w:val="24"/>
        </w:rPr>
        <w:t>　　1、根据已收到的</w:t>
      </w:r>
      <w:r>
        <w:rPr>
          <w:rFonts w:hint="eastAsia" w:asciiTheme="minorEastAsia" w:hAnsiTheme="minorEastAsia" w:eastAsiaTheme="minorEastAsia" w:cstheme="minorEastAsia"/>
          <w:b/>
          <w:bCs/>
          <w:spacing w:val="28"/>
          <w:sz w:val="24"/>
          <w:szCs w:val="24"/>
          <w:u w:val="single"/>
        </w:rPr>
        <w:t>润扬路快速化改造工程环境影响评</w:t>
      </w:r>
      <w:r>
        <w:rPr>
          <w:rFonts w:hint="eastAsia" w:ascii="宋体" w:hAnsi="宋体"/>
          <w:b/>
          <w:spacing w:val="28"/>
          <w:sz w:val="24"/>
          <w:szCs w:val="24"/>
          <w:u w:val="single"/>
        </w:rPr>
        <w:t>价报告编制</w:t>
      </w:r>
      <w:r>
        <w:rPr>
          <w:rFonts w:hint="eastAsia"/>
          <w:sz w:val="24"/>
          <w:szCs w:val="24"/>
        </w:rPr>
        <w:t>项目的比价文件，遵照比价比价相关规定，我单位经研究上述工程比价文件的报价须知、合同条件、技术规范和其他有关文件后，我方愿以人民币</w:t>
      </w:r>
      <w:r>
        <w:rPr>
          <w:rFonts w:hint="eastAsia"/>
          <w:sz w:val="24"/>
          <w:szCs w:val="24"/>
          <w:u w:val="single"/>
        </w:rPr>
        <w:t xml:space="preserve">    　    </w:t>
      </w:r>
      <w:r>
        <w:rPr>
          <w:rFonts w:hint="eastAsia"/>
          <w:sz w:val="24"/>
          <w:szCs w:val="24"/>
        </w:rPr>
        <w:t>万元的价格，按上述合同条件、技术规范的条件承包上述工程的评估工作，</w:t>
      </w:r>
      <w:r>
        <w:rPr>
          <w:rFonts w:hint="eastAsia" w:ascii="宋体" w:hAnsi="宋体"/>
          <w:sz w:val="24"/>
          <w:szCs w:val="24"/>
        </w:rPr>
        <w:t>并提供相关服务。</w:t>
      </w:r>
    </w:p>
    <w:p>
      <w:pPr>
        <w:pStyle w:val="3"/>
        <w:spacing w:line="360" w:lineRule="auto"/>
        <w:ind w:left="94" w:leftChars="45" w:firstLine="240" w:firstLineChars="100"/>
        <w:jc w:val="left"/>
        <w:rPr>
          <w:rFonts w:hAnsi="宋体"/>
          <w:sz w:val="24"/>
          <w:szCs w:val="24"/>
        </w:rPr>
      </w:pPr>
      <w:r>
        <w:rPr>
          <w:rFonts w:hint="eastAsia" w:hAnsi="宋体"/>
          <w:sz w:val="24"/>
          <w:szCs w:val="24"/>
        </w:rPr>
        <w:t>2、一旦我方中标，我们保证在接到中标通知书后，在比价文件规定的期限内签署咨询服务合同，承诺在(个)日历天内完成。</w:t>
      </w:r>
      <w:r>
        <w:rPr>
          <w:rFonts w:hint="eastAsia" w:hAnsi="宋体"/>
          <w:sz w:val="24"/>
        </w:rPr>
        <w:t>并向比价方提交经最终评审达到标准的全部咨询服务成果。</w:t>
      </w:r>
    </w:p>
    <w:p>
      <w:pPr>
        <w:pStyle w:val="3"/>
        <w:spacing w:line="360" w:lineRule="auto"/>
        <w:ind w:firstLine="410" w:firstLineChars="171"/>
        <w:rPr>
          <w:rFonts w:hAnsi="宋体"/>
          <w:sz w:val="24"/>
          <w:szCs w:val="24"/>
        </w:rPr>
      </w:pPr>
      <w:r>
        <w:rPr>
          <w:rFonts w:hint="eastAsia" w:hAnsi="宋体"/>
          <w:sz w:val="24"/>
          <w:szCs w:val="24"/>
        </w:rPr>
        <w:t>3、我方同意所递交的报价文件在“报价须知”前附表规定的报价有效期内有效，在此期间内我方的报价有可能中标，我方将受此约束。</w:t>
      </w:r>
    </w:p>
    <w:p>
      <w:pPr>
        <w:pStyle w:val="3"/>
        <w:spacing w:line="360" w:lineRule="auto"/>
        <w:ind w:firstLine="410" w:firstLineChars="171"/>
        <w:rPr>
          <w:rFonts w:hAnsi="宋体"/>
          <w:sz w:val="24"/>
          <w:szCs w:val="24"/>
        </w:rPr>
      </w:pPr>
      <w:r>
        <w:rPr>
          <w:rFonts w:hint="eastAsia" w:hAnsi="宋体"/>
          <w:sz w:val="24"/>
          <w:szCs w:val="24"/>
        </w:rPr>
        <w:t>4、你方的比价文件、比价结果通知书和本报价文件将构成约束我们双方的合同。</w:t>
      </w:r>
    </w:p>
    <w:p>
      <w:pPr>
        <w:pStyle w:val="3"/>
        <w:spacing w:line="360" w:lineRule="auto"/>
        <w:ind w:firstLine="410" w:firstLineChars="171"/>
        <w:rPr>
          <w:rFonts w:hAnsi="宋体"/>
          <w:sz w:val="24"/>
          <w:szCs w:val="24"/>
        </w:rPr>
      </w:pPr>
      <w:r>
        <w:rPr>
          <w:rFonts w:hint="eastAsia" w:hAnsi="宋体"/>
          <w:sz w:val="24"/>
          <w:szCs w:val="24"/>
        </w:rPr>
        <w:t>5、我方承诺为本工程投入的项目负责人资格、业绩均为真实可靠，如有虚假，我方愿接受比价管理部门及业主的相关处罚，并记入企业的诚信管理档案。</w:t>
      </w:r>
    </w:p>
    <w:p>
      <w:pPr>
        <w:pStyle w:val="3"/>
        <w:spacing w:line="360" w:lineRule="auto"/>
        <w:ind w:firstLine="410" w:firstLineChars="171"/>
        <w:rPr>
          <w:rFonts w:hAnsi="宋体"/>
          <w:sz w:val="24"/>
          <w:szCs w:val="24"/>
        </w:rPr>
      </w:pPr>
      <w:r>
        <w:rPr>
          <w:rFonts w:hint="eastAsia" w:hAnsi="宋体"/>
          <w:sz w:val="24"/>
          <w:szCs w:val="24"/>
        </w:rPr>
        <w:t>6、我方承诺该报价为完成本项目比价文件约定范围内所有内容的一次性价格。</w:t>
      </w:r>
    </w:p>
    <w:p>
      <w:pPr>
        <w:pStyle w:val="3"/>
        <w:spacing w:line="360" w:lineRule="auto"/>
        <w:ind w:firstLine="437" w:firstLineChars="171"/>
        <w:rPr>
          <w:rFonts w:hAnsi="宋体"/>
          <w:sz w:val="24"/>
          <w:szCs w:val="24"/>
        </w:rPr>
      </w:pPr>
      <w:r>
        <w:rPr>
          <w:rFonts w:hint="eastAsia"/>
          <w:spacing w:val="8"/>
          <w:sz w:val="24"/>
          <w:szCs w:val="24"/>
        </w:rPr>
        <w:t>7、我方理解，贵方不一定接受最低价的报价或其它任何你们可能收到的报价，同时也理解，贵方不负担我方此次的任何报价费用。</w:t>
      </w:r>
    </w:p>
    <w:p>
      <w:pPr>
        <w:pStyle w:val="3"/>
        <w:spacing w:line="360" w:lineRule="exact"/>
        <w:ind w:firstLine="410" w:firstLineChars="171"/>
        <w:rPr>
          <w:rFonts w:hAnsi="宋体"/>
          <w:sz w:val="24"/>
          <w:szCs w:val="24"/>
        </w:rPr>
      </w:pPr>
      <w:r>
        <w:rPr>
          <w:rFonts w:hint="eastAsia" w:hAnsi="宋体"/>
          <w:sz w:val="24"/>
          <w:szCs w:val="24"/>
        </w:rPr>
        <w:t>报价人：(盖章)</w:t>
      </w:r>
    </w:p>
    <w:p>
      <w:pPr>
        <w:pStyle w:val="3"/>
        <w:spacing w:line="360" w:lineRule="exact"/>
        <w:ind w:firstLine="410" w:firstLineChars="171"/>
        <w:rPr>
          <w:rFonts w:hAnsi="宋体"/>
          <w:sz w:val="24"/>
          <w:szCs w:val="24"/>
        </w:rPr>
      </w:pPr>
      <w:r>
        <w:rPr>
          <w:rFonts w:hint="eastAsia" w:hAnsi="宋体"/>
          <w:sz w:val="24"/>
          <w:szCs w:val="24"/>
        </w:rPr>
        <w:t>单位地址：法定代表人或委托代理人：(盖章)</w:t>
      </w:r>
    </w:p>
    <w:p>
      <w:pPr>
        <w:pStyle w:val="3"/>
        <w:spacing w:line="360" w:lineRule="exact"/>
        <w:ind w:firstLine="410" w:firstLineChars="171"/>
        <w:rPr>
          <w:rFonts w:hAnsi="宋体"/>
          <w:sz w:val="24"/>
          <w:szCs w:val="24"/>
        </w:rPr>
      </w:pPr>
      <w:r>
        <w:rPr>
          <w:rFonts w:hint="eastAsia" w:hAnsi="宋体"/>
          <w:sz w:val="24"/>
          <w:szCs w:val="24"/>
        </w:rPr>
        <w:t>邮政编码：电话：</w:t>
      </w:r>
    </w:p>
    <w:p>
      <w:pPr>
        <w:pStyle w:val="3"/>
        <w:spacing w:line="360" w:lineRule="exact"/>
        <w:rPr>
          <w:rFonts w:hAnsi="宋体"/>
          <w:sz w:val="24"/>
          <w:szCs w:val="24"/>
        </w:rPr>
      </w:pPr>
      <w:r>
        <w:rPr>
          <w:rFonts w:hint="eastAsia" w:hAnsi="宋体"/>
          <w:sz w:val="24"/>
          <w:szCs w:val="24"/>
        </w:rPr>
        <w:t xml:space="preserve">    传真：开户银行名称：</w:t>
      </w:r>
    </w:p>
    <w:p>
      <w:pPr>
        <w:pStyle w:val="3"/>
        <w:spacing w:line="360" w:lineRule="exact"/>
        <w:ind w:firstLine="410" w:firstLineChars="171"/>
        <w:rPr>
          <w:rFonts w:hAnsi="宋体"/>
          <w:sz w:val="24"/>
          <w:szCs w:val="24"/>
        </w:rPr>
      </w:pPr>
      <w:r>
        <w:rPr>
          <w:rFonts w:hint="eastAsia" w:hAnsi="宋体"/>
          <w:sz w:val="24"/>
          <w:szCs w:val="24"/>
        </w:rPr>
        <w:t>银行帐号：开户行地址：</w:t>
      </w:r>
    </w:p>
    <w:p>
      <w:pPr>
        <w:pStyle w:val="3"/>
        <w:spacing w:line="360" w:lineRule="exact"/>
        <w:ind w:firstLine="410" w:firstLineChars="171"/>
        <w:rPr>
          <w:rFonts w:hAnsi="宋体"/>
          <w:sz w:val="24"/>
          <w:szCs w:val="24"/>
        </w:rPr>
      </w:pPr>
    </w:p>
    <w:p>
      <w:pPr>
        <w:pStyle w:val="3"/>
        <w:spacing w:line="360" w:lineRule="exact"/>
        <w:ind w:firstLine="410" w:firstLineChars="171"/>
        <w:rPr>
          <w:rFonts w:hAnsi="宋体"/>
          <w:sz w:val="24"/>
          <w:szCs w:val="24"/>
        </w:rPr>
      </w:pPr>
    </w:p>
    <w:p>
      <w:pPr>
        <w:pStyle w:val="3"/>
        <w:spacing w:line="360" w:lineRule="exact"/>
        <w:ind w:firstLine="410" w:firstLineChars="171"/>
        <w:rPr>
          <w:rFonts w:hAnsi="宋体"/>
          <w:sz w:val="24"/>
          <w:szCs w:val="24"/>
        </w:rPr>
      </w:pPr>
    </w:p>
    <w:p>
      <w:pPr>
        <w:pStyle w:val="3"/>
        <w:spacing w:line="360" w:lineRule="exact"/>
        <w:ind w:firstLine="410" w:firstLineChars="171"/>
        <w:rPr>
          <w:rFonts w:hAnsi="宋体"/>
          <w:sz w:val="24"/>
          <w:szCs w:val="24"/>
        </w:rPr>
      </w:pPr>
    </w:p>
    <w:p>
      <w:pPr>
        <w:pStyle w:val="3"/>
        <w:spacing w:line="360" w:lineRule="exact"/>
        <w:jc w:val="right"/>
        <w:rPr>
          <w:rFonts w:hAnsi="宋体"/>
          <w:b/>
          <w:sz w:val="36"/>
          <w:szCs w:val="36"/>
        </w:rPr>
      </w:pPr>
      <w:r>
        <w:rPr>
          <w:rFonts w:hint="eastAsia" w:hAnsi="宋体"/>
          <w:sz w:val="24"/>
          <w:szCs w:val="24"/>
        </w:rPr>
        <w:t>日期： 年 月 日</w:t>
      </w:r>
    </w:p>
    <w:p>
      <w:pPr>
        <w:spacing w:line="400" w:lineRule="exact"/>
        <w:ind w:firstLine="723" w:firstLineChars="200"/>
        <w:jc w:val="center"/>
        <w:rPr>
          <w:rFonts w:ascii="宋体" w:hAnsi="宋体"/>
          <w:b/>
          <w:sz w:val="36"/>
          <w:szCs w:val="36"/>
        </w:rPr>
      </w:pPr>
    </w:p>
    <w:p>
      <w:pPr>
        <w:spacing w:line="400" w:lineRule="exact"/>
        <w:ind w:firstLine="723" w:firstLineChars="200"/>
        <w:jc w:val="center"/>
        <w:rPr>
          <w:rFonts w:ascii="宋体" w:hAnsi="宋体"/>
          <w:b/>
          <w:sz w:val="36"/>
          <w:szCs w:val="36"/>
        </w:rPr>
      </w:pPr>
    </w:p>
    <w:p>
      <w:pPr>
        <w:pStyle w:val="3"/>
        <w:ind w:left="2940"/>
        <w:rPr>
          <w:rFonts w:ascii="黑体" w:hAnsi="Times New Roman" w:eastAsia="黑体"/>
          <w:b/>
          <w:sz w:val="36"/>
        </w:rPr>
      </w:pPr>
      <w:r>
        <w:rPr>
          <w:rFonts w:hint="eastAsia" w:ascii="黑体" w:hAnsi="Times New Roman" w:eastAsia="黑体"/>
          <w:b/>
          <w:sz w:val="36"/>
        </w:rPr>
        <w:t>授  权  委  托  书</w:t>
      </w:r>
    </w:p>
    <w:p>
      <w:pPr>
        <w:pStyle w:val="3"/>
        <w:rPr>
          <w:rFonts w:ascii="Times New Roman" w:hAnsi="Times New Roman"/>
          <w:b/>
          <w:sz w:val="36"/>
        </w:rPr>
      </w:pPr>
    </w:p>
    <w:p>
      <w:pPr>
        <w:pStyle w:val="3"/>
        <w:rPr>
          <w:rFonts w:ascii="Times New Roman" w:hAnsi="Times New Roman"/>
          <w:sz w:val="28"/>
        </w:rPr>
      </w:pPr>
    </w:p>
    <w:p>
      <w:pPr>
        <w:pStyle w:val="3"/>
        <w:spacing w:line="480" w:lineRule="auto"/>
        <w:ind w:firstLine="420"/>
        <w:rPr>
          <w:rFonts w:ascii="Times New Roman" w:hAnsi="Times New Roman"/>
          <w:sz w:val="24"/>
          <w:szCs w:val="24"/>
        </w:rPr>
      </w:pPr>
      <w:r>
        <w:rPr>
          <w:rFonts w:hint="eastAsia" w:ascii="Times New Roman" w:hAnsi="Times New Roman"/>
          <w:sz w:val="24"/>
          <w:szCs w:val="24"/>
        </w:rPr>
        <w:t xml:space="preserve">  本授权委托书声明：我(姓名)系(报价人名称)的法定代表人，现授权委托我单位的</w:t>
      </w:r>
      <w:r>
        <w:rPr>
          <w:rFonts w:hint="eastAsia" w:hAnsi="宋体"/>
          <w:sz w:val="24"/>
          <w:szCs w:val="24"/>
        </w:rPr>
        <w:t>(姓名)</w:t>
      </w:r>
      <w:r>
        <w:rPr>
          <w:rFonts w:hint="eastAsia" w:ascii="Times New Roman" w:hAnsi="Times New Roman"/>
          <w:sz w:val="24"/>
          <w:szCs w:val="24"/>
        </w:rPr>
        <w:t>为我公司代理人。代理人在项目比价活动中所签署的一切文件和处理与之有关的一切事务，我均予以承认。</w:t>
      </w:r>
    </w:p>
    <w:p>
      <w:pPr>
        <w:pStyle w:val="3"/>
        <w:spacing w:line="480" w:lineRule="auto"/>
        <w:ind w:firstLine="420"/>
        <w:rPr>
          <w:rFonts w:ascii="Times New Roman" w:hAnsi="Times New Roman"/>
          <w:sz w:val="24"/>
          <w:szCs w:val="24"/>
        </w:rPr>
      </w:pPr>
      <w:r>
        <w:rPr>
          <w:rFonts w:hint="eastAsia" w:ascii="Times New Roman" w:hAnsi="Times New Roman"/>
          <w:sz w:val="24"/>
          <w:szCs w:val="24"/>
        </w:rPr>
        <w:t>代理人无转委权。特此委托。</w:t>
      </w:r>
    </w:p>
    <w:p>
      <w:pPr>
        <w:pStyle w:val="3"/>
        <w:spacing w:line="480" w:lineRule="auto"/>
        <w:ind w:firstLine="420"/>
        <w:rPr>
          <w:rFonts w:ascii="Times New Roman" w:hAnsi="Times New Roman"/>
          <w:sz w:val="24"/>
          <w:szCs w:val="24"/>
        </w:rPr>
      </w:pPr>
    </w:p>
    <w:p>
      <w:pPr>
        <w:pStyle w:val="3"/>
        <w:spacing w:line="480" w:lineRule="auto"/>
        <w:ind w:firstLine="5760" w:firstLineChars="2400"/>
        <w:rPr>
          <w:rFonts w:ascii="Times New Roman" w:hAnsi="Times New Roman"/>
          <w:sz w:val="24"/>
          <w:szCs w:val="24"/>
        </w:rPr>
      </w:pPr>
      <w:r>
        <w:rPr>
          <w:rFonts w:hint="eastAsia" w:ascii="Times New Roman" w:hAnsi="Times New Roman"/>
          <w:sz w:val="24"/>
          <w:szCs w:val="24"/>
        </w:rPr>
        <w:t>报价人：(盖章)</w:t>
      </w:r>
    </w:p>
    <w:p>
      <w:pPr>
        <w:pStyle w:val="3"/>
        <w:spacing w:line="480" w:lineRule="auto"/>
        <w:rPr>
          <w:rFonts w:ascii="Times New Roman" w:hAnsi="Times New Roman"/>
          <w:sz w:val="24"/>
          <w:szCs w:val="24"/>
        </w:rPr>
      </w:pPr>
    </w:p>
    <w:p>
      <w:pPr>
        <w:pStyle w:val="3"/>
        <w:spacing w:line="480" w:lineRule="auto"/>
        <w:ind w:firstLine="5040" w:firstLineChars="2100"/>
        <w:rPr>
          <w:rFonts w:ascii="Times New Roman" w:hAnsi="Times New Roman"/>
          <w:sz w:val="24"/>
          <w:szCs w:val="24"/>
        </w:rPr>
      </w:pPr>
      <w:r>
        <w:rPr>
          <w:rFonts w:hint="eastAsia" w:ascii="Times New Roman" w:hAnsi="Times New Roman"/>
          <w:sz w:val="24"/>
          <w:szCs w:val="24"/>
        </w:rPr>
        <w:t>法定代表人：(签字并盖章)</w:t>
      </w:r>
    </w:p>
    <w:p>
      <w:pPr>
        <w:pStyle w:val="3"/>
        <w:spacing w:line="480" w:lineRule="auto"/>
        <w:rPr>
          <w:rFonts w:ascii="Times New Roman" w:hAnsi="Times New Roman"/>
          <w:sz w:val="24"/>
          <w:szCs w:val="24"/>
        </w:rPr>
      </w:pPr>
    </w:p>
    <w:p>
      <w:pPr>
        <w:pStyle w:val="3"/>
        <w:spacing w:line="480" w:lineRule="auto"/>
        <w:ind w:left="5250"/>
        <w:jc w:val="right"/>
        <w:rPr>
          <w:rFonts w:ascii="Times New Roman" w:hAnsi="Times New Roman"/>
          <w:sz w:val="24"/>
          <w:szCs w:val="24"/>
        </w:rPr>
      </w:pPr>
      <w:r>
        <w:rPr>
          <w:rFonts w:hint="eastAsia" w:ascii="Times New Roman" w:hAnsi="Times New Roman"/>
          <w:sz w:val="24"/>
          <w:szCs w:val="24"/>
        </w:rPr>
        <w:t>日期：        年       月      日</w:t>
      </w:r>
    </w:p>
    <w:p>
      <w:pPr>
        <w:pStyle w:val="3"/>
        <w:spacing w:line="480" w:lineRule="auto"/>
        <w:ind w:firstLine="420"/>
        <w:rPr>
          <w:rFonts w:ascii="Times New Roman" w:hAnsi="Times New Roman"/>
          <w:sz w:val="24"/>
          <w:szCs w:val="24"/>
        </w:rPr>
      </w:pPr>
    </w:p>
    <w:p>
      <w:pPr>
        <w:pStyle w:val="3"/>
        <w:spacing w:line="480" w:lineRule="auto"/>
        <w:ind w:firstLine="420"/>
        <w:rPr>
          <w:rFonts w:ascii="Times New Roman" w:hAnsi="Times New Roman"/>
          <w:sz w:val="24"/>
          <w:szCs w:val="24"/>
        </w:rPr>
      </w:pPr>
      <w:r>
        <w:rPr>
          <w:rFonts w:hint="eastAsia" w:ascii="Times New Roman" w:hAnsi="Times New Roman"/>
          <w:sz w:val="24"/>
          <w:szCs w:val="24"/>
        </w:rPr>
        <w:t xml:space="preserve">代理人姓名：                                         </w:t>
      </w:r>
      <w:r>
        <w:rPr>
          <w:rFonts w:hint="eastAsia" w:hAnsi="宋体"/>
          <w:sz w:val="24"/>
          <w:szCs w:val="24"/>
        </w:rPr>
        <w:t>签字：</w:t>
      </w:r>
    </w:p>
    <w:p>
      <w:pPr>
        <w:pStyle w:val="3"/>
        <w:spacing w:line="480" w:lineRule="auto"/>
        <w:ind w:firstLine="360" w:firstLineChars="150"/>
        <w:rPr>
          <w:rFonts w:ascii="Times New Roman" w:hAnsi="Times New Roman"/>
          <w:sz w:val="24"/>
          <w:szCs w:val="24"/>
        </w:rPr>
      </w:pPr>
      <w:r>
        <w:rPr>
          <w:rFonts w:hint="eastAsia" w:ascii="Times New Roman" w:hAnsi="Times New Roman"/>
          <w:sz w:val="24"/>
          <w:szCs w:val="24"/>
        </w:rPr>
        <w:t>身份证复印件：</w:t>
      </w:r>
    </w:p>
    <w:p>
      <w:pPr>
        <w:spacing w:line="400" w:lineRule="exact"/>
        <w:ind w:firstLine="480" w:firstLineChars="200"/>
        <w:rPr>
          <w:rFonts w:ascii="宋体" w:hAnsi="宋体"/>
          <w:sz w:val="24"/>
          <w:szCs w:val="24"/>
        </w:rPr>
      </w:pPr>
    </w:p>
    <w:p>
      <w:pPr>
        <w:spacing w:line="400" w:lineRule="exact"/>
        <w:rPr>
          <w:rFonts w:ascii="宋体" w:hAnsi="宋体"/>
          <w:sz w:val="24"/>
          <w:szCs w:val="24"/>
        </w:rPr>
      </w:pPr>
    </w:p>
    <w:p>
      <w:pPr>
        <w:snapToGrid w:val="0"/>
        <w:spacing w:line="360" w:lineRule="auto"/>
        <w:ind w:firstLine="480" w:firstLineChars="200"/>
        <w:rPr>
          <w:rFonts w:ascii="宋体" w:hAnsi="宋体"/>
          <w:sz w:val="24"/>
          <w:szCs w:val="24"/>
        </w:rPr>
      </w:pPr>
    </w:p>
    <w:p>
      <w:pPr>
        <w:snapToGrid w:val="0"/>
        <w:spacing w:line="360" w:lineRule="auto"/>
        <w:ind w:firstLine="480" w:firstLineChars="200"/>
        <w:rPr>
          <w:rFonts w:ascii="宋体" w:hAnsi="宋体"/>
          <w:sz w:val="24"/>
          <w:szCs w:val="24"/>
        </w:rPr>
      </w:pPr>
    </w:p>
    <w:p>
      <w:pPr>
        <w:snapToGrid w:val="0"/>
        <w:spacing w:line="360" w:lineRule="auto"/>
        <w:ind w:firstLine="480" w:firstLineChars="200"/>
        <w:rPr>
          <w:rFonts w:ascii="宋体" w:hAnsi="宋体"/>
          <w:sz w:val="24"/>
          <w:szCs w:val="24"/>
        </w:rPr>
      </w:pPr>
    </w:p>
    <w:p>
      <w:pPr>
        <w:pStyle w:val="4"/>
        <w:widowControl/>
        <w:spacing w:line="540" w:lineRule="exact"/>
        <w:jc w:val="center"/>
        <w:rPr>
          <w:rFonts w:hAnsi="宋体"/>
          <w:b/>
          <w:sz w:val="32"/>
          <w:szCs w:val="32"/>
        </w:rPr>
      </w:pPr>
    </w:p>
    <w:p/>
    <w:p/>
    <w:p>
      <w:pPr>
        <w:pStyle w:val="4"/>
        <w:widowControl/>
        <w:spacing w:line="540" w:lineRule="exact"/>
        <w:jc w:val="center"/>
        <w:rPr>
          <w:rFonts w:hAnsi="宋体"/>
          <w:b/>
          <w:sz w:val="32"/>
          <w:szCs w:val="32"/>
        </w:rPr>
      </w:pPr>
      <w:r>
        <w:rPr>
          <w:rFonts w:hint="eastAsia" w:hAnsi="宋体"/>
          <w:b/>
          <w:sz w:val="32"/>
          <w:szCs w:val="32"/>
        </w:rPr>
        <w:t>承  诺  书</w:t>
      </w:r>
    </w:p>
    <w:p>
      <w:pPr>
        <w:spacing w:line="540" w:lineRule="exact"/>
      </w:pPr>
    </w:p>
    <w:p>
      <w:pPr>
        <w:spacing w:line="540" w:lineRule="exact"/>
      </w:pPr>
    </w:p>
    <w:p>
      <w:pPr>
        <w:spacing w:line="540" w:lineRule="exact"/>
        <w:rPr>
          <w:sz w:val="24"/>
          <w:szCs w:val="24"/>
        </w:rPr>
      </w:pPr>
      <w:r>
        <w:rPr>
          <w:rFonts w:hint="eastAsia"/>
          <w:sz w:val="24"/>
          <w:szCs w:val="24"/>
        </w:rPr>
        <w:t>致：（比价人名称）</w:t>
      </w:r>
    </w:p>
    <w:p>
      <w:pPr>
        <w:spacing w:line="540" w:lineRule="exact"/>
        <w:ind w:firstLine="480"/>
        <w:rPr>
          <w:sz w:val="24"/>
          <w:szCs w:val="24"/>
        </w:rPr>
      </w:pPr>
      <w:r>
        <w:rPr>
          <w:rFonts w:hint="eastAsia" w:ascii="宋体" w:hAnsi="宋体"/>
          <w:color w:val="000000"/>
          <w:sz w:val="24"/>
          <w:szCs w:val="24"/>
        </w:rPr>
        <w:t>我公司自愿参加贵单位（公司）项目的比价，并接受对我公司的资格审查，我公司承诺：根据贵单位（公司）提出的合格比价人的条件标准和要求，本公司没有因骗取中标或者严重违约等问题，被有关部门暂停投标资格并在暂停期内。本公司递交的投标文件中的内容没有隐瞒、虚假、伪造等弄虚作假行为。发现该行为，贵公司可以拒绝我公司报价，如已中标，可取消我公司中标资格，并接受建设行政主管部门对我公司弄虚作假、违反公平和诚实信用原则做出的任何处理。</w:t>
      </w:r>
    </w:p>
    <w:p>
      <w:pPr>
        <w:spacing w:line="540" w:lineRule="exact"/>
        <w:ind w:firstLine="480"/>
        <w:rPr>
          <w:sz w:val="24"/>
          <w:szCs w:val="24"/>
        </w:rPr>
      </w:pPr>
    </w:p>
    <w:p>
      <w:pPr>
        <w:spacing w:line="540" w:lineRule="exact"/>
        <w:ind w:firstLine="480"/>
        <w:rPr>
          <w:sz w:val="24"/>
          <w:szCs w:val="24"/>
        </w:rPr>
      </w:pPr>
    </w:p>
    <w:p>
      <w:pPr>
        <w:pStyle w:val="4"/>
        <w:widowControl/>
        <w:spacing w:line="540" w:lineRule="exact"/>
        <w:jc w:val="left"/>
        <w:rPr>
          <w:rFonts w:ascii="宋体" w:hAnsi="宋体" w:eastAsia="宋体"/>
          <w:sz w:val="24"/>
          <w:szCs w:val="24"/>
        </w:rPr>
      </w:pPr>
      <w:r>
        <w:rPr>
          <w:rFonts w:hint="eastAsia" w:ascii="宋体" w:hAnsi="宋体" w:eastAsia="宋体"/>
          <w:sz w:val="24"/>
          <w:szCs w:val="24"/>
        </w:rPr>
        <w:t>单位：（公章）</w:t>
      </w:r>
    </w:p>
    <w:p>
      <w:pPr>
        <w:rPr>
          <w:sz w:val="24"/>
          <w:szCs w:val="24"/>
        </w:rPr>
      </w:pPr>
    </w:p>
    <w:p>
      <w:pPr>
        <w:rPr>
          <w:rFonts w:ascii="宋体" w:hAnsi="宋体"/>
          <w:color w:val="000000"/>
          <w:sz w:val="24"/>
          <w:szCs w:val="24"/>
        </w:rPr>
      </w:pPr>
      <w:r>
        <w:rPr>
          <w:rFonts w:hint="eastAsia" w:ascii="宋体" w:hAnsi="宋体"/>
          <w:color w:val="000000"/>
          <w:sz w:val="24"/>
          <w:szCs w:val="24"/>
        </w:rPr>
        <w:t>法定代表人签名：</w:t>
      </w:r>
    </w:p>
    <w:p>
      <w:pPr>
        <w:rPr>
          <w:rFonts w:ascii="宋体" w:hAnsi="宋体"/>
          <w:color w:val="000000"/>
          <w:sz w:val="24"/>
          <w:szCs w:val="24"/>
        </w:rPr>
      </w:pPr>
    </w:p>
    <w:p>
      <w:pPr>
        <w:rPr>
          <w:rFonts w:ascii="宋体" w:hAnsi="宋体"/>
          <w:color w:val="000000"/>
          <w:sz w:val="24"/>
          <w:szCs w:val="24"/>
        </w:rPr>
      </w:pPr>
    </w:p>
    <w:p>
      <w:pPr>
        <w:rPr>
          <w:rFonts w:ascii="宋体" w:hAnsi="宋体"/>
          <w:color w:val="000000"/>
          <w:sz w:val="24"/>
          <w:szCs w:val="24"/>
        </w:rPr>
      </w:pPr>
    </w:p>
    <w:p>
      <w:pPr>
        <w:jc w:val="right"/>
        <w:rPr>
          <w:rFonts w:ascii="宋体" w:hAnsi="宋体"/>
          <w:color w:val="000000"/>
          <w:sz w:val="24"/>
          <w:szCs w:val="24"/>
        </w:rPr>
      </w:pPr>
      <w:r>
        <w:rPr>
          <w:rFonts w:hint="eastAsia" w:ascii="宋体" w:hAnsi="宋体"/>
          <w:color w:val="000000"/>
          <w:sz w:val="24"/>
          <w:szCs w:val="24"/>
        </w:rPr>
        <w:t xml:space="preserve">                              年   月   日</w:t>
      </w:r>
    </w:p>
    <w:p>
      <w:pPr>
        <w:rPr>
          <w:rFonts w:ascii="宋体" w:hAnsi="宋体"/>
          <w:color w:val="000000"/>
          <w:sz w:val="24"/>
          <w:szCs w:val="24"/>
        </w:rPr>
      </w:pPr>
    </w:p>
    <w:p>
      <w:pPr>
        <w:pStyle w:val="4"/>
        <w:widowControl/>
        <w:spacing w:line="540" w:lineRule="exact"/>
        <w:jc w:val="center"/>
        <w:rPr>
          <w:rFonts w:hAnsi="宋体"/>
          <w:b/>
          <w:sz w:val="24"/>
          <w:szCs w:val="24"/>
        </w:rPr>
      </w:pPr>
    </w:p>
    <w:p/>
    <w:p/>
    <w:p/>
    <w:p/>
    <w:p/>
    <w:p/>
    <w:p/>
    <w:p/>
    <w:p/>
    <w:p>
      <w:pPr>
        <w:spacing w:line="500" w:lineRule="exact"/>
        <w:jc w:val="center"/>
        <w:rPr>
          <w:rFonts w:ascii="黑体" w:eastAsia="黑体"/>
          <w:b/>
          <w:bCs/>
          <w:sz w:val="36"/>
          <w:szCs w:val="36"/>
        </w:rPr>
      </w:pPr>
      <w:r>
        <w:rPr>
          <w:rFonts w:hint="eastAsia" w:ascii="黑体" w:eastAsia="黑体"/>
          <w:b/>
          <w:bCs/>
          <w:sz w:val="36"/>
          <w:szCs w:val="36"/>
        </w:rPr>
        <w:t>报价人简介</w:t>
      </w:r>
    </w:p>
    <w:tbl>
      <w:tblPr>
        <w:tblStyle w:val="5"/>
        <w:tblW w:w="1006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3"/>
        <w:gridCol w:w="1759"/>
        <w:gridCol w:w="1701"/>
        <w:gridCol w:w="1843"/>
        <w:gridCol w:w="39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80" w:hRule="atLeast"/>
          <w:jc w:val="center"/>
        </w:trPr>
        <w:tc>
          <w:tcPr>
            <w:tcW w:w="2552"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r>
              <w:rPr>
                <w:rFonts w:hint="eastAsia" w:ascii="宋体" w:hAnsi="宋体"/>
                <w:sz w:val="24"/>
                <w:szCs w:val="24"/>
              </w:rPr>
              <w:t>单位名称</w:t>
            </w: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p>
        </w:tc>
        <w:tc>
          <w:tcPr>
            <w:tcW w:w="1843"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r>
              <w:rPr>
                <w:rFonts w:hint="eastAsia" w:ascii="宋体" w:hAnsi="宋体"/>
                <w:sz w:val="24"/>
                <w:szCs w:val="24"/>
              </w:rPr>
              <w:t>地址</w:t>
            </w:r>
          </w:p>
        </w:tc>
        <w:tc>
          <w:tcPr>
            <w:tcW w:w="39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80" w:hRule="atLeast"/>
          <w:jc w:val="center"/>
        </w:trPr>
        <w:tc>
          <w:tcPr>
            <w:tcW w:w="2552"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r>
              <w:rPr>
                <w:rFonts w:hint="eastAsia" w:ascii="宋体" w:hAnsi="宋体"/>
                <w:sz w:val="24"/>
                <w:szCs w:val="24"/>
              </w:rPr>
              <w:t>资质等级</w:t>
            </w: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p>
        </w:tc>
        <w:tc>
          <w:tcPr>
            <w:tcW w:w="1843"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r>
              <w:rPr>
                <w:rFonts w:hint="eastAsia" w:ascii="宋体" w:hAnsi="宋体"/>
                <w:sz w:val="24"/>
                <w:szCs w:val="24"/>
              </w:rPr>
              <w:t>单位性质</w:t>
            </w:r>
          </w:p>
        </w:tc>
        <w:tc>
          <w:tcPr>
            <w:tcW w:w="39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80" w:hRule="atLeast"/>
          <w:jc w:val="center"/>
        </w:trPr>
        <w:tc>
          <w:tcPr>
            <w:tcW w:w="2552"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r>
              <w:rPr>
                <w:rFonts w:hint="eastAsia" w:ascii="宋体" w:hAnsi="宋体"/>
                <w:sz w:val="24"/>
                <w:szCs w:val="24"/>
              </w:rPr>
              <w:t>法定代表人</w:t>
            </w: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p>
        </w:tc>
        <w:tc>
          <w:tcPr>
            <w:tcW w:w="1843"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r>
              <w:rPr>
                <w:rFonts w:hint="eastAsia" w:ascii="宋体" w:hAnsi="宋体"/>
                <w:sz w:val="24"/>
                <w:szCs w:val="24"/>
              </w:rPr>
              <w:t>联系人</w:t>
            </w:r>
          </w:p>
        </w:tc>
        <w:tc>
          <w:tcPr>
            <w:tcW w:w="39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80" w:hRule="atLeast"/>
          <w:jc w:val="center"/>
        </w:trPr>
        <w:tc>
          <w:tcPr>
            <w:tcW w:w="2552"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r>
              <w:rPr>
                <w:rFonts w:hint="eastAsia" w:ascii="宋体" w:hAnsi="宋体"/>
                <w:sz w:val="24"/>
                <w:szCs w:val="24"/>
              </w:rPr>
              <w:t xml:space="preserve"> 项目负责人</w:t>
            </w: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p>
        </w:tc>
        <w:tc>
          <w:tcPr>
            <w:tcW w:w="1843"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r>
              <w:rPr>
                <w:rFonts w:hint="eastAsia" w:ascii="宋体" w:hAnsi="宋体"/>
                <w:sz w:val="24"/>
                <w:szCs w:val="24"/>
              </w:rPr>
              <w:t>等     级</w:t>
            </w:r>
          </w:p>
        </w:tc>
        <w:tc>
          <w:tcPr>
            <w:tcW w:w="39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85" w:hRule="atLeast"/>
          <w:jc w:val="center"/>
        </w:trPr>
        <w:tc>
          <w:tcPr>
            <w:tcW w:w="2552"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r>
              <w:rPr>
                <w:rFonts w:hint="eastAsia" w:ascii="宋体" w:hAnsi="宋体"/>
                <w:sz w:val="24"/>
                <w:szCs w:val="24"/>
              </w:rPr>
              <w:t>拟投入的人员</w:t>
            </w: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p>
        </w:tc>
        <w:tc>
          <w:tcPr>
            <w:tcW w:w="1843"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r>
              <w:rPr>
                <w:rFonts w:hint="eastAsia" w:ascii="宋体" w:hAnsi="宋体"/>
                <w:sz w:val="24"/>
                <w:szCs w:val="24"/>
              </w:rPr>
              <w:t>联 系 电 话</w:t>
            </w:r>
          </w:p>
        </w:tc>
        <w:tc>
          <w:tcPr>
            <w:tcW w:w="39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96" w:hRule="atLeast"/>
          <w:jc w:val="center"/>
        </w:trPr>
        <w:tc>
          <w:tcPr>
            <w:tcW w:w="793"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hint="eastAsia" w:ascii="宋体" w:hAnsi="宋体"/>
                <w:sz w:val="24"/>
                <w:szCs w:val="24"/>
                <w:lang w:eastAsia="zh-CN"/>
              </w:rPr>
            </w:pPr>
            <w:r>
              <w:rPr>
                <w:rFonts w:hint="eastAsia" w:ascii="宋体" w:hAnsi="宋体"/>
                <w:sz w:val="24"/>
                <w:szCs w:val="24"/>
                <w:lang w:eastAsia="zh-CN"/>
              </w:rPr>
              <w:t>报</w:t>
            </w:r>
          </w:p>
          <w:p>
            <w:pPr>
              <w:autoSpaceDE w:val="0"/>
              <w:autoSpaceDN w:val="0"/>
              <w:spacing w:line="500" w:lineRule="exact"/>
              <w:jc w:val="center"/>
              <w:rPr>
                <w:rFonts w:hint="eastAsia" w:ascii="宋体" w:hAnsi="宋体"/>
                <w:sz w:val="24"/>
                <w:szCs w:val="24"/>
                <w:lang w:eastAsia="zh-CN"/>
              </w:rPr>
            </w:pPr>
            <w:r>
              <w:rPr>
                <w:rFonts w:hint="eastAsia" w:ascii="宋体" w:hAnsi="宋体"/>
                <w:sz w:val="24"/>
                <w:szCs w:val="24"/>
                <w:lang w:eastAsia="zh-CN"/>
              </w:rPr>
              <w:t>价</w:t>
            </w:r>
          </w:p>
          <w:p>
            <w:pPr>
              <w:autoSpaceDE w:val="0"/>
              <w:autoSpaceDN w:val="0"/>
              <w:spacing w:line="500" w:lineRule="exact"/>
              <w:jc w:val="center"/>
              <w:rPr>
                <w:rFonts w:hint="eastAsia" w:ascii="宋体" w:hAnsi="宋体"/>
                <w:sz w:val="24"/>
                <w:szCs w:val="24"/>
                <w:lang w:eastAsia="zh-CN"/>
              </w:rPr>
            </w:pPr>
            <w:r>
              <w:rPr>
                <w:rFonts w:hint="eastAsia" w:ascii="宋体" w:hAnsi="宋体"/>
                <w:sz w:val="24"/>
                <w:szCs w:val="24"/>
                <w:lang w:eastAsia="zh-CN"/>
              </w:rPr>
              <w:t>人</w:t>
            </w:r>
          </w:p>
          <w:p>
            <w:pPr>
              <w:autoSpaceDE w:val="0"/>
              <w:autoSpaceDN w:val="0"/>
              <w:spacing w:line="500" w:lineRule="exact"/>
              <w:jc w:val="center"/>
              <w:rPr>
                <w:rFonts w:ascii="宋体" w:hAnsi="宋体"/>
                <w:sz w:val="24"/>
                <w:szCs w:val="24"/>
              </w:rPr>
            </w:pPr>
            <w:r>
              <w:rPr>
                <w:rFonts w:hint="eastAsia" w:ascii="宋体" w:hAnsi="宋体"/>
                <w:sz w:val="24"/>
                <w:szCs w:val="24"/>
              </w:rPr>
              <w:t>组</w:t>
            </w:r>
          </w:p>
          <w:p>
            <w:pPr>
              <w:autoSpaceDE w:val="0"/>
              <w:autoSpaceDN w:val="0"/>
              <w:spacing w:line="500" w:lineRule="exact"/>
              <w:jc w:val="center"/>
              <w:rPr>
                <w:rFonts w:ascii="宋体" w:hAnsi="宋体"/>
                <w:sz w:val="24"/>
                <w:szCs w:val="24"/>
              </w:rPr>
            </w:pPr>
            <w:r>
              <w:rPr>
                <w:rFonts w:hint="eastAsia" w:ascii="宋体" w:hAnsi="宋体"/>
                <w:sz w:val="24"/>
                <w:szCs w:val="24"/>
              </w:rPr>
              <w:t>织</w:t>
            </w:r>
          </w:p>
          <w:p>
            <w:pPr>
              <w:autoSpaceDE w:val="0"/>
              <w:autoSpaceDN w:val="0"/>
              <w:spacing w:line="500" w:lineRule="exact"/>
              <w:jc w:val="center"/>
              <w:rPr>
                <w:rFonts w:ascii="宋体" w:hAnsi="宋体"/>
                <w:sz w:val="24"/>
                <w:szCs w:val="24"/>
              </w:rPr>
            </w:pPr>
            <w:r>
              <w:rPr>
                <w:rFonts w:hint="eastAsia" w:ascii="宋体" w:hAnsi="宋体"/>
                <w:sz w:val="24"/>
                <w:szCs w:val="24"/>
              </w:rPr>
              <w:t>机</w:t>
            </w:r>
          </w:p>
          <w:p>
            <w:pPr>
              <w:autoSpaceDE w:val="0"/>
              <w:autoSpaceDN w:val="0"/>
              <w:spacing w:line="500" w:lineRule="exact"/>
              <w:jc w:val="center"/>
              <w:rPr>
                <w:rFonts w:ascii="宋体" w:hAnsi="宋体"/>
                <w:sz w:val="24"/>
                <w:szCs w:val="24"/>
              </w:rPr>
            </w:pPr>
            <w:r>
              <w:rPr>
                <w:rFonts w:hint="eastAsia" w:ascii="宋体" w:hAnsi="宋体"/>
                <w:sz w:val="24"/>
                <w:szCs w:val="24"/>
              </w:rPr>
              <w:t>构</w:t>
            </w:r>
          </w:p>
          <w:p>
            <w:pPr>
              <w:autoSpaceDE w:val="0"/>
              <w:autoSpaceDN w:val="0"/>
              <w:spacing w:line="500" w:lineRule="exact"/>
              <w:jc w:val="center"/>
              <w:rPr>
                <w:rFonts w:ascii="宋体" w:hAnsi="宋体"/>
                <w:sz w:val="24"/>
                <w:szCs w:val="24"/>
              </w:rPr>
            </w:pPr>
            <w:r>
              <w:rPr>
                <w:rFonts w:hint="eastAsia" w:ascii="宋体" w:hAnsi="宋体"/>
                <w:sz w:val="24"/>
                <w:szCs w:val="24"/>
              </w:rPr>
              <w:t>和</w:t>
            </w:r>
          </w:p>
          <w:p>
            <w:pPr>
              <w:autoSpaceDE w:val="0"/>
              <w:autoSpaceDN w:val="0"/>
              <w:spacing w:line="500" w:lineRule="exact"/>
              <w:jc w:val="center"/>
              <w:rPr>
                <w:rFonts w:ascii="宋体" w:hAnsi="宋体"/>
                <w:sz w:val="24"/>
                <w:szCs w:val="24"/>
              </w:rPr>
            </w:pPr>
            <w:r>
              <w:rPr>
                <w:rFonts w:hint="eastAsia" w:ascii="宋体" w:hAnsi="宋体"/>
                <w:sz w:val="24"/>
                <w:szCs w:val="24"/>
              </w:rPr>
              <w:t>企</w:t>
            </w:r>
          </w:p>
          <w:p>
            <w:pPr>
              <w:autoSpaceDE w:val="0"/>
              <w:autoSpaceDN w:val="0"/>
              <w:spacing w:line="500" w:lineRule="exact"/>
              <w:jc w:val="center"/>
              <w:rPr>
                <w:rFonts w:ascii="宋体" w:hAnsi="宋体"/>
                <w:sz w:val="24"/>
                <w:szCs w:val="24"/>
              </w:rPr>
            </w:pPr>
            <w:r>
              <w:rPr>
                <w:rFonts w:hint="eastAsia" w:ascii="宋体" w:hAnsi="宋体"/>
                <w:sz w:val="24"/>
                <w:szCs w:val="24"/>
              </w:rPr>
              <w:t>业</w:t>
            </w:r>
          </w:p>
          <w:p>
            <w:pPr>
              <w:autoSpaceDE w:val="0"/>
              <w:autoSpaceDN w:val="0"/>
              <w:spacing w:line="500" w:lineRule="exact"/>
              <w:jc w:val="center"/>
              <w:rPr>
                <w:rFonts w:ascii="宋体" w:hAnsi="宋体"/>
                <w:sz w:val="24"/>
                <w:szCs w:val="24"/>
              </w:rPr>
            </w:pPr>
            <w:r>
              <w:rPr>
                <w:rFonts w:hint="eastAsia" w:ascii="宋体" w:hAnsi="宋体"/>
                <w:sz w:val="24"/>
                <w:szCs w:val="24"/>
              </w:rPr>
              <w:t>概</w:t>
            </w:r>
          </w:p>
          <w:p>
            <w:pPr>
              <w:autoSpaceDE w:val="0"/>
              <w:autoSpaceDN w:val="0"/>
              <w:spacing w:line="500" w:lineRule="exact"/>
              <w:jc w:val="center"/>
              <w:rPr>
                <w:rFonts w:ascii="宋体" w:hAnsi="宋体"/>
                <w:sz w:val="24"/>
                <w:szCs w:val="24"/>
              </w:rPr>
            </w:pPr>
            <w:r>
              <w:rPr>
                <w:rFonts w:hint="eastAsia" w:ascii="宋体" w:hAnsi="宋体"/>
                <w:sz w:val="24"/>
                <w:szCs w:val="24"/>
              </w:rPr>
              <w:t>况</w:t>
            </w:r>
          </w:p>
        </w:tc>
        <w:tc>
          <w:tcPr>
            <w:tcW w:w="9272"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00" w:lineRule="exact"/>
              <w:jc w:val="center"/>
              <w:rPr>
                <w:rFonts w:ascii="宋体" w:hAnsi="宋体"/>
                <w:sz w:val="24"/>
                <w:szCs w:val="24"/>
              </w:rPr>
            </w:pPr>
          </w:p>
          <w:p>
            <w:pPr>
              <w:autoSpaceDE w:val="0"/>
              <w:autoSpaceDN w:val="0"/>
              <w:spacing w:line="500" w:lineRule="exact"/>
              <w:jc w:val="center"/>
              <w:rPr>
                <w:rFonts w:ascii="宋体" w:hAnsi="宋体"/>
                <w:sz w:val="24"/>
                <w:szCs w:val="24"/>
              </w:rPr>
            </w:pPr>
          </w:p>
          <w:p>
            <w:pPr>
              <w:autoSpaceDE w:val="0"/>
              <w:autoSpaceDN w:val="0"/>
              <w:spacing w:line="500" w:lineRule="exact"/>
              <w:jc w:val="center"/>
              <w:rPr>
                <w:rFonts w:ascii="宋体" w:hAnsi="宋体"/>
                <w:sz w:val="24"/>
                <w:szCs w:val="24"/>
              </w:rPr>
            </w:pPr>
          </w:p>
          <w:p>
            <w:pPr>
              <w:autoSpaceDE w:val="0"/>
              <w:autoSpaceDN w:val="0"/>
              <w:spacing w:line="500" w:lineRule="exact"/>
              <w:jc w:val="center"/>
              <w:rPr>
                <w:rFonts w:ascii="宋体" w:hAnsi="宋体"/>
                <w:sz w:val="24"/>
                <w:szCs w:val="24"/>
              </w:rPr>
            </w:pPr>
          </w:p>
          <w:p>
            <w:pPr>
              <w:autoSpaceDE w:val="0"/>
              <w:autoSpaceDN w:val="0"/>
              <w:spacing w:line="500" w:lineRule="exact"/>
              <w:jc w:val="center"/>
              <w:rPr>
                <w:rFonts w:ascii="宋体" w:hAnsi="宋体"/>
                <w:sz w:val="24"/>
                <w:szCs w:val="24"/>
              </w:rPr>
            </w:pPr>
          </w:p>
          <w:p>
            <w:pPr>
              <w:autoSpaceDE w:val="0"/>
              <w:autoSpaceDN w:val="0"/>
              <w:spacing w:line="500" w:lineRule="exact"/>
              <w:jc w:val="center"/>
              <w:rPr>
                <w:rFonts w:ascii="宋体" w:hAnsi="宋体"/>
                <w:sz w:val="24"/>
                <w:szCs w:val="24"/>
              </w:rPr>
            </w:pPr>
          </w:p>
          <w:p>
            <w:pPr>
              <w:autoSpaceDE w:val="0"/>
              <w:autoSpaceDN w:val="0"/>
              <w:spacing w:line="500" w:lineRule="exact"/>
              <w:jc w:val="center"/>
              <w:rPr>
                <w:rFonts w:ascii="宋体" w:hAnsi="宋体"/>
                <w:sz w:val="24"/>
                <w:szCs w:val="24"/>
              </w:rPr>
            </w:pPr>
          </w:p>
        </w:tc>
      </w:tr>
    </w:tbl>
    <w:p>
      <w:pPr>
        <w:snapToGrid w:val="0"/>
        <w:spacing w:line="360" w:lineRule="auto"/>
        <w:jc w:val="center"/>
        <w:rPr>
          <w:rFonts w:ascii="宋体" w:hAnsi="宋体"/>
          <w:b/>
          <w:sz w:val="36"/>
          <w:szCs w:val="36"/>
        </w:rPr>
      </w:pPr>
    </w:p>
    <w:p>
      <w:pPr>
        <w:autoSpaceDE w:val="0"/>
        <w:autoSpaceDN w:val="0"/>
        <w:adjustRightInd w:val="0"/>
        <w:spacing w:line="360" w:lineRule="auto"/>
        <w:ind w:firstLine="480"/>
        <w:jc w:val="center"/>
        <w:rPr>
          <w:rFonts w:ascii="宋体" w:hAnsi="宋体"/>
          <w:b/>
          <w:bCs/>
          <w:color w:val="000000"/>
          <w:sz w:val="36"/>
          <w:szCs w:val="36"/>
        </w:rPr>
      </w:pPr>
      <w:r>
        <w:rPr>
          <w:rFonts w:hint="eastAsia" w:ascii="宋体" w:hAnsi="宋体"/>
          <w:b/>
          <w:bCs/>
          <w:color w:val="000000"/>
          <w:sz w:val="36"/>
          <w:szCs w:val="36"/>
        </w:rPr>
        <w:t>项目负责人简历表</w:t>
      </w:r>
    </w:p>
    <w:p>
      <w:pPr>
        <w:jc w:val="center"/>
        <w:rPr>
          <w:b/>
        </w:rPr>
      </w:pPr>
    </w:p>
    <w:tbl>
      <w:tblPr>
        <w:tblStyle w:val="5"/>
        <w:tblW w:w="93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0"/>
        <w:gridCol w:w="615"/>
        <w:gridCol w:w="1065"/>
        <w:gridCol w:w="615"/>
        <w:gridCol w:w="330"/>
        <w:gridCol w:w="945"/>
        <w:gridCol w:w="930"/>
        <w:gridCol w:w="15"/>
        <w:gridCol w:w="90"/>
        <w:gridCol w:w="3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5" w:hRule="atLeast"/>
          <w:jc w:val="center"/>
        </w:trPr>
        <w:tc>
          <w:tcPr>
            <w:tcW w:w="1380" w:type="dxa"/>
            <w:vAlign w:val="center"/>
          </w:tcPr>
          <w:p>
            <w:pPr>
              <w:jc w:val="center"/>
              <w:rPr>
                <w:sz w:val="24"/>
              </w:rPr>
            </w:pPr>
            <w:r>
              <w:rPr>
                <w:rFonts w:hint="eastAsia"/>
                <w:sz w:val="24"/>
              </w:rPr>
              <w:t>姓  名</w:t>
            </w:r>
          </w:p>
        </w:tc>
        <w:tc>
          <w:tcPr>
            <w:tcW w:w="1680" w:type="dxa"/>
            <w:gridSpan w:val="2"/>
            <w:vAlign w:val="center"/>
          </w:tcPr>
          <w:p>
            <w:pPr>
              <w:jc w:val="center"/>
              <w:rPr>
                <w:sz w:val="24"/>
              </w:rPr>
            </w:pPr>
          </w:p>
        </w:tc>
        <w:tc>
          <w:tcPr>
            <w:tcW w:w="945" w:type="dxa"/>
            <w:gridSpan w:val="2"/>
            <w:vAlign w:val="center"/>
          </w:tcPr>
          <w:p>
            <w:pPr>
              <w:rPr>
                <w:sz w:val="24"/>
              </w:rPr>
            </w:pPr>
            <w:r>
              <w:rPr>
                <w:rFonts w:hint="eastAsia"/>
                <w:sz w:val="24"/>
              </w:rPr>
              <w:t>性 别</w:t>
            </w:r>
          </w:p>
        </w:tc>
        <w:tc>
          <w:tcPr>
            <w:tcW w:w="945" w:type="dxa"/>
            <w:vAlign w:val="center"/>
          </w:tcPr>
          <w:p>
            <w:pPr>
              <w:rPr>
                <w:sz w:val="24"/>
              </w:rPr>
            </w:pPr>
          </w:p>
        </w:tc>
        <w:tc>
          <w:tcPr>
            <w:tcW w:w="945" w:type="dxa"/>
            <w:gridSpan w:val="2"/>
            <w:vAlign w:val="center"/>
          </w:tcPr>
          <w:p>
            <w:pPr>
              <w:rPr>
                <w:sz w:val="24"/>
              </w:rPr>
            </w:pPr>
            <w:r>
              <w:rPr>
                <w:rFonts w:hint="eastAsia"/>
                <w:sz w:val="24"/>
              </w:rPr>
              <w:t>出生 日  期</w:t>
            </w:r>
          </w:p>
        </w:tc>
        <w:tc>
          <w:tcPr>
            <w:tcW w:w="3465" w:type="dxa"/>
            <w:gridSpan w:val="2"/>
            <w:vAlign w:val="center"/>
          </w:tcPr>
          <w:p>
            <w:pPr>
              <w:rPr>
                <w:sz w:val="24"/>
              </w:rPr>
            </w:pPr>
            <w:r>
              <w:rPr>
                <w:rFonts w:hint="eastAsia"/>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jc w:val="center"/>
        </w:trPr>
        <w:tc>
          <w:tcPr>
            <w:tcW w:w="1380" w:type="dxa"/>
            <w:vAlign w:val="center"/>
          </w:tcPr>
          <w:p>
            <w:pPr>
              <w:rPr>
                <w:sz w:val="24"/>
              </w:rPr>
            </w:pPr>
            <w:r>
              <w:rPr>
                <w:rFonts w:hint="eastAsia"/>
                <w:sz w:val="24"/>
              </w:rPr>
              <w:t>毕业院校及专业</w:t>
            </w:r>
          </w:p>
        </w:tc>
        <w:tc>
          <w:tcPr>
            <w:tcW w:w="3570" w:type="dxa"/>
            <w:gridSpan w:val="5"/>
            <w:vAlign w:val="center"/>
          </w:tcPr>
          <w:p>
            <w:pPr>
              <w:rPr>
                <w:sz w:val="24"/>
              </w:rPr>
            </w:pPr>
          </w:p>
        </w:tc>
        <w:tc>
          <w:tcPr>
            <w:tcW w:w="945" w:type="dxa"/>
            <w:gridSpan w:val="2"/>
            <w:vAlign w:val="center"/>
          </w:tcPr>
          <w:p>
            <w:pPr>
              <w:ind w:left="-18"/>
              <w:rPr>
                <w:sz w:val="24"/>
              </w:rPr>
            </w:pPr>
            <w:r>
              <w:rPr>
                <w:rFonts w:hint="eastAsia"/>
                <w:sz w:val="24"/>
              </w:rPr>
              <w:t>毕业 时  间</w:t>
            </w:r>
          </w:p>
        </w:tc>
        <w:tc>
          <w:tcPr>
            <w:tcW w:w="3465" w:type="dxa"/>
            <w:gridSpan w:val="2"/>
            <w:vAlign w:val="center"/>
          </w:tcPr>
          <w:p>
            <w:pPr>
              <w:ind w:left="45"/>
              <w:rPr>
                <w:sz w:val="24"/>
              </w:rPr>
            </w:pPr>
            <w:r>
              <w:rPr>
                <w:rFonts w:hint="eastAsia"/>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1995" w:type="dxa"/>
            <w:gridSpan w:val="2"/>
            <w:vAlign w:val="center"/>
          </w:tcPr>
          <w:p>
            <w:pPr>
              <w:jc w:val="center"/>
              <w:rPr>
                <w:sz w:val="24"/>
              </w:rPr>
            </w:pPr>
            <w:r>
              <w:rPr>
                <w:rFonts w:hint="eastAsia"/>
                <w:sz w:val="24"/>
              </w:rPr>
              <w:t>从事本专业时间</w:t>
            </w:r>
          </w:p>
        </w:tc>
        <w:tc>
          <w:tcPr>
            <w:tcW w:w="1680" w:type="dxa"/>
            <w:gridSpan w:val="2"/>
            <w:vAlign w:val="center"/>
          </w:tcPr>
          <w:p>
            <w:pPr>
              <w:rPr>
                <w:sz w:val="24"/>
              </w:rPr>
            </w:pPr>
          </w:p>
        </w:tc>
        <w:tc>
          <w:tcPr>
            <w:tcW w:w="2205" w:type="dxa"/>
            <w:gridSpan w:val="3"/>
            <w:vAlign w:val="center"/>
          </w:tcPr>
          <w:p>
            <w:pPr>
              <w:jc w:val="center"/>
              <w:rPr>
                <w:sz w:val="24"/>
              </w:rPr>
            </w:pPr>
            <w:r>
              <w:rPr>
                <w:rFonts w:hint="eastAsia"/>
                <w:sz w:val="24"/>
              </w:rPr>
              <w:t>为申请人服务时间</w:t>
            </w:r>
          </w:p>
        </w:tc>
        <w:tc>
          <w:tcPr>
            <w:tcW w:w="3480" w:type="dxa"/>
            <w:gridSpan w:val="3"/>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995" w:type="dxa"/>
            <w:gridSpan w:val="2"/>
            <w:vAlign w:val="center"/>
          </w:tcPr>
          <w:p>
            <w:pPr>
              <w:jc w:val="center"/>
              <w:rPr>
                <w:sz w:val="24"/>
              </w:rPr>
            </w:pPr>
            <w:r>
              <w:rPr>
                <w:rFonts w:hint="eastAsia"/>
                <w:sz w:val="24"/>
              </w:rPr>
              <w:t>执 业 注 册</w:t>
            </w:r>
          </w:p>
        </w:tc>
        <w:tc>
          <w:tcPr>
            <w:tcW w:w="1680" w:type="dxa"/>
            <w:gridSpan w:val="2"/>
            <w:vAlign w:val="center"/>
          </w:tcPr>
          <w:p>
            <w:pPr>
              <w:rPr>
                <w:sz w:val="24"/>
              </w:rPr>
            </w:pPr>
          </w:p>
        </w:tc>
        <w:tc>
          <w:tcPr>
            <w:tcW w:w="2205" w:type="dxa"/>
            <w:gridSpan w:val="3"/>
            <w:vAlign w:val="center"/>
          </w:tcPr>
          <w:p>
            <w:pPr>
              <w:jc w:val="center"/>
              <w:rPr>
                <w:sz w:val="24"/>
              </w:rPr>
            </w:pPr>
            <w:r>
              <w:rPr>
                <w:rFonts w:hint="eastAsia"/>
                <w:sz w:val="24"/>
              </w:rPr>
              <w:t>职       称</w:t>
            </w:r>
          </w:p>
        </w:tc>
        <w:tc>
          <w:tcPr>
            <w:tcW w:w="3480" w:type="dxa"/>
            <w:gridSpan w:val="3"/>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jc w:val="center"/>
        </w:trPr>
        <w:tc>
          <w:tcPr>
            <w:tcW w:w="9360" w:type="dxa"/>
            <w:gridSpan w:val="10"/>
            <w:vAlign w:val="center"/>
          </w:tcPr>
          <w:p>
            <w:pPr>
              <w:rPr>
                <w:sz w:val="24"/>
              </w:rPr>
            </w:pPr>
            <w:r>
              <w:rPr>
                <w:rFonts w:hint="eastAsia"/>
                <w:sz w:val="24"/>
              </w:rPr>
              <w:t xml:space="preserve">                          主  要  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995" w:type="dxa"/>
            <w:gridSpan w:val="2"/>
            <w:vAlign w:val="center"/>
          </w:tcPr>
          <w:p>
            <w:pPr>
              <w:jc w:val="center"/>
              <w:rPr>
                <w:sz w:val="24"/>
              </w:rPr>
            </w:pPr>
            <w:r>
              <w:rPr>
                <w:rFonts w:hint="eastAsia"/>
                <w:sz w:val="24"/>
              </w:rPr>
              <w:t>时   间</w:t>
            </w:r>
          </w:p>
        </w:tc>
        <w:tc>
          <w:tcPr>
            <w:tcW w:w="3990" w:type="dxa"/>
            <w:gridSpan w:val="7"/>
            <w:vAlign w:val="center"/>
          </w:tcPr>
          <w:p>
            <w:pPr>
              <w:rPr>
                <w:sz w:val="24"/>
              </w:rPr>
            </w:pPr>
            <w:r>
              <w:rPr>
                <w:rFonts w:hint="eastAsia"/>
                <w:sz w:val="24"/>
              </w:rPr>
              <w:t xml:space="preserve"> 参加过的项目名称及规模</w:t>
            </w:r>
          </w:p>
        </w:tc>
        <w:tc>
          <w:tcPr>
            <w:tcW w:w="3375" w:type="dxa"/>
            <w:vAlign w:val="center"/>
          </w:tcPr>
          <w:p>
            <w:pPr>
              <w:rPr>
                <w:sz w:val="24"/>
              </w:rPr>
            </w:pPr>
            <w:r>
              <w:rPr>
                <w:rFonts w:hint="eastAsia"/>
                <w:sz w:val="24"/>
              </w:rPr>
              <w:t xml:space="preserve"> 该项目中任职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2" w:hRule="atLeast"/>
          <w:jc w:val="center"/>
        </w:trPr>
        <w:tc>
          <w:tcPr>
            <w:tcW w:w="1995" w:type="dxa"/>
            <w:gridSpan w:val="2"/>
          </w:tcPr>
          <w:p>
            <w:pPr>
              <w:rPr>
                <w:sz w:val="22"/>
              </w:rPr>
            </w:pPr>
          </w:p>
        </w:tc>
        <w:tc>
          <w:tcPr>
            <w:tcW w:w="3990" w:type="dxa"/>
            <w:gridSpan w:val="7"/>
          </w:tcPr>
          <w:p>
            <w:pPr>
              <w:rPr>
                <w:sz w:val="22"/>
              </w:rPr>
            </w:pPr>
          </w:p>
        </w:tc>
        <w:tc>
          <w:tcPr>
            <w:tcW w:w="3375" w:type="dxa"/>
          </w:tcPr>
          <w:p>
            <w:pPr>
              <w:rPr>
                <w:sz w:val="22"/>
              </w:rPr>
            </w:pPr>
          </w:p>
        </w:tc>
      </w:tr>
    </w:tbl>
    <w:p>
      <w:pPr>
        <w:tabs>
          <w:tab w:val="left" w:pos="1680"/>
        </w:tabs>
        <w:rPr>
          <w:sz w:val="24"/>
        </w:rPr>
      </w:pPr>
      <w:r>
        <w:rPr>
          <w:rFonts w:hint="eastAsia"/>
          <w:sz w:val="24"/>
        </w:rPr>
        <w:t>说明：1、</w:t>
      </w:r>
      <w:r>
        <w:rPr>
          <w:rFonts w:hint="eastAsia" w:ascii="宋体" w:hAnsi="宋体"/>
          <w:sz w:val="24"/>
        </w:rPr>
        <w:t>本表应附毕业证书、职称证书、</w:t>
      </w:r>
      <w:r>
        <w:rPr>
          <w:rFonts w:hint="eastAsia"/>
          <w:spacing w:val="-4"/>
          <w:sz w:val="24"/>
        </w:rPr>
        <w:t>执业注册证、</w:t>
      </w:r>
      <w:r>
        <w:rPr>
          <w:rFonts w:hint="eastAsia" w:ascii="宋体" w:hAnsi="宋体"/>
          <w:sz w:val="24"/>
        </w:rPr>
        <w:t>身份证等复印件。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504410D"/>
    <w:multiLevelType w:val="singleLevel"/>
    <w:tmpl w:val="E504410D"/>
    <w:lvl w:ilvl="0" w:tentative="0">
      <w:start w:val="2"/>
      <w:numFmt w:val="decimal"/>
      <w:suff w:val="nothing"/>
      <w:lvlText w:val="%1、"/>
      <w:lvlJc w:val="left"/>
    </w:lvl>
  </w:abstractNum>
  <w:abstractNum w:abstractNumId="1">
    <w:nsid w:val="575FADFB"/>
    <w:multiLevelType w:val="singleLevel"/>
    <w:tmpl w:val="575FADFB"/>
    <w:lvl w:ilvl="0" w:tentative="0">
      <w:start w:val="2"/>
      <w:numFmt w:val="chineseCounting"/>
      <w:suff w:val="nothing"/>
      <w:lvlText w:val="%1、"/>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13F"/>
    <w:rsid w:val="006E40F9"/>
    <w:rsid w:val="0073613F"/>
    <w:rsid w:val="009B63AA"/>
    <w:rsid w:val="00A405C3"/>
    <w:rsid w:val="00E437CF"/>
    <w:rsid w:val="13FF2A5A"/>
    <w:rsid w:val="15D72CF1"/>
    <w:rsid w:val="194E5CA9"/>
    <w:rsid w:val="1B8E35BE"/>
    <w:rsid w:val="33503F7A"/>
    <w:rsid w:val="349622AB"/>
    <w:rsid w:val="34A83B83"/>
    <w:rsid w:val="380F04D4"/>
    <w:rsid w:val="44112A59"/>
    <w:rsid w:val="4443245C"/>
    <w:rsid w:val="4AD21612"/>
    <w:rsid w:val="4DAF1BA7"/>
    <w:rsid w:val="4F4D5FD5"/>
    <w:rsid w:val="54E4495E"/>
    <w:rsid w:val="5A552A21"/>
    <w:rsid w:val="627B328B"/>
    <w:rsid w:val="628B30B0"/>
    <w:rsid w:val="6877111E"/>
    <w:rsid w:val="68F8226B"/>
    <w:rsid w:val="6BF12BE7"/>
    <w:rsid w:val="6CD733D5"/>
    <w:rsid w:val="7AD300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ind w:firstLine="420"/>
    </w:pPr>
    <w:rPr>
      <w:rFonts w:ascii="Times New Roman" w:hAnsi="Times New Roman"/>
      <w:szCs w:val="20"/>
    </w:rPr>
  </w:style>
  <w:style w:type="paragraph" w:styleId="3">
    <w:name w:val="Plain Text"/>
    <w:basedOn w:val="1"/>
    <w:qFormat/>
    <w:uiPriority w:val="0"/>
    <w:rPr>
      <w:rFonts w:ascii="宋体" w:hAnsi="Courier New" w:cs="Courier New"/>
      <w:szCs w:val="21"/>
    </w:rPr>
  </w:style>
  <w:style w:type="paragraph" w:styleId="4">
    <w:name w:val="Date"/>
    <w:basedOn w:val="1"/>
    <w:next w:val="1"/>
    <w:qFormat/>
    <w:uiPriority w:val="0"/>
    <w:rPr>
      <w:rFonts w:eastAsia="仿宋_GB2312"/>
      <w:sz w:val="30"/>
    </w:rPr>
  </w:style>
  <w:style w:type="paragraph" w:customStyle="1" w:styleId="7">
    <w:name w:val="p0"/>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678</Words>
  <Characters>3870</Characters>
  <Lines>32</Lines>
  <Paragraphs>9</Paragraphs>
  <TotalTime>0</TotalTime>
  <ScaleCrop>false</ScaleCrop>
  <LinksUpToDate>false</LinksUpToDate>
  <CharactersWithSpaces>4539</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Administrator</cp:lastModifiedBy>
  <dcterms:modified xsi:type="dcterms:W3CDTF">2019-07-24T09:25:22Z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