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sz w:val="28"/>
          <w:highlight w:val="none"/>
        </w:rPr>
      </w:pPr>
    </w:p>
    <w:p>
      <w:pPr>
        <w:jc w:val="right"/>
        <w:rPr>
          <w:rFonts w:hint="eastAsia" w:ascii="宋体" w:hAnsi="宋体" w:eastAsia="宋体" w:cs="宋体"/>
          <w:color w:val="E80300"/>
          <w:sz w:val="36"/>
          <w:highlight w:val="none"/>
        </w:rPr>
      </w:pPr>
    </w:p>
    <w:p>
      <w:pPr>
        <w:jc w:val="center"/>
        <w:rPr>
          <w:rFonts w:hint="default" w:ascii="宋体" w:hAnsi="宋体" w:eastAsia="宋体" w:cs="宋体"/>
          <w:b/>
          <w:sz w:val="52"/>
          <w:szCs w:val="52"/>
          <w:highlight w:val="none"/>
          <w:lang w:val="en-US" w:eastAsia="zh-CN"/>
        </w:rPr>
      </w:pPr>
      <w:bookmarkStart w:id="0" w:name="_Hlk67935010"/>
      <w:r>
        <w:rPr>
          <w:rFonts w:hint="eastAsia" w:ascii="宋体" w:hAnsi="宋体" w:cs="宋体"/>
          <w:b/>
          <w:sz w:val="52"/>
          <w:szCs w:val="52"/>
          <w:highlight w:val="none"/>
          <w:lang w:val="en-US" w:eastAsia="zh-CN"/>
        </w:rPr>
        <w:t>江苏长江水务股份有限公司</w:t>
      </w:r>
    </w:p>
    <w:p>
      <w:pPr>
        <w:jc w:val="center"/>
        <w:rPr>
          <w:rFonts w:hint="eastAsia" w:ascii="宋体" w:hAnsi="宋体" w:cs="宋体"/>
          <w:b/>
          <w:sz w:val="52"/>
          <w:szCs w:val="52"/>
          <w:highlight w:val="none"/>
          <w:lang w:val="en-US" w:eastAsia="zh-CN"/>
        </w:rPr>
      </w:pPr>
      <w:r>
        <w:rPr>
          <w:rFonts w:hint="eastAsia" w:ascii="宋体" w:hAnsi="宋体" w:cs="宋体"/>
          <w:b/>
          <w:sz w:val="52"/>
          <w:szCs w:val="52"/>
          <w:highlight w:val="none"/>
          <w:lang w:val="en-US" w:eastAsia="zh-CN"/>
        </w:rPr>
        <w:t>公务车辆定点维修服务</w:t>
      </w:r>
    </w:p>
    <w:p>
      <w:pPr>
        <w:jc w:val="center"/>
        <w:rPr>
          <w:rFonts w:hint="eastAsia" w:ascii="宋体" w:hAnsi="宋体" w:cs="宋体"/>
          <w:b/>
          <w:sz w:val="52"/>
          <w:szCs w:val="52"/>
          <w:highlight w:val="none"/>
          <w:lang w:val="en-US" w:eastAsia="zh-CN"/>
        </w:rPr>
      </w:pPr>
      <w:r>
        <w:rPr>
          <w:rFonts w:hint="eastAsia" w:ascii="宋体" w:hAnsi="宋体" w:cs="宋体"/>
          <w:b/>
          <w:sz w:val="52"/>
          <w:szCs w:val="52"/>
          <w:highlight w:val="none"/>
          <w:lang w:val="en-US" w:eastAsia="zh-CN"/>
        </w:rPr>
        <w:t>公开招标文件</w:t>
      </w:r>
    </w:p>
    <w:bookmarkEnd w:id="0"/>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jc w:val="right"/>
        <w:rPr>
          <w:rFonts w:hint="eastAsia" w:ascii="宋体" w:hAnsi="宋体" w:eastAsia="宋体" w:cs="宋体"/>
          <w:color w:val="000000"/>
          <w:sz w:val="22"/>
          <w:szCs w:val="16"/>
          <w:highlight w:val="none"/>
        </w:rPr>
      </w:pPr>
      <w:r>
        <w:rPr>
          <w:rFonts w:hint="eastAsia" w:ascii="宋体" w:hAnsi="宋体" w:eastAsia="宋体" w:cs="宋体"/>
          <w:color w:val="000000"/>
          <w:sz w:val="22"/>
          <w:szCs w:val="16"/>
          <w:highlight w:val="none"/>
        </w:rPr>
        <w:t>法务办L【2023】403号</w:t>
      </w:r>
    </w:p>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jc w:val="center"/>
        <w:rPr>
          <w:rFonts w:hint="eastAsia" w:ascii="宋体" w:hAnsi="宋体" w:eastAsia="宋体" w:cs="宋体"/>
          <w:color w:val="000000"/>
          <w:sz w:val="36"/>
          <w:highlight w:val="none"/>
        </w:rPr>
      </w:pPr>
    </w:p>
    <w:p>
      <w:pPr>
        <w:adjustRightInd w:val="0"/>
        <w:snapToGrid w:val="0"/>
        <w:spacing w:line="480" w:lineRule="auto"/>
        <w:ind w:firstLine="1285" w:firstLineChars="400"/>
        <w:rPr>
          <w:rFonts w:ascii="宋体" w:hAnsi="宋体" w:cs="宋体"/>
          <w:b/>
          <w:bCs/>
          <w:snapToGrid w:val="0"/>
          <w:sz w:val="32"/>
          <w:szCs w:val="32"/>
          <w:highlight w:val="none"/>
        </w:rPr>
      </w:pPr>
      <w:r>
        <w:rPr>
          <w:rFonts w:hint="eastAsia" w:ascii="宋体" w:hAnsi="宋体" w:cs="宋体"/>
          <w:b/>
          <w:bCs/>
          <w:snapToGrid w:val="0"/>
          <w:sz w:val="32"/>
          <w:szCs w:val="32"/>
          <w:highlight w:val="none"/>
        </w:rPr>
        <w:t>招     标      人：江苏长江水务股份有限公司</w:t>
      </w:r>
    </w:p>
    <w:p>
      <w:pPr>
        <w:spacing w:line="460" w:lineRule="exact"/>
        <w:ind w:firstLine="1285" w:firstLineChars="400"/>
        <w:rPr>
          <w:rFonts w:ascii="宋体" w:hAnsi="宋体" w:cs="宋体"/>
          <w:sz w:val="32"/>
          <w:szCs w:val="32"/>
          <w:highlight w:val="none"/>
          <w:u w:val="single"/>
        </w:rPr>
      </w:pPr>
      <w:r>
        <w:rPr>
          <w:rFonts w:hint="eastAsia" w:ascii="宋体" w:hAnsi="宋体" w:cs="宋体"/>
          <w:b/>
          <w:bCs/>
          <w:snapToGrid w:val="0"/>
          <w:sz w:val="32"/>
          <w:szCs w:val="32"/>
          <w:highlight w:val="none"/>
        </w:rPr>
        <w:t xml:space="preserve">发    放  日   期： </w:t>
      </w:r>
      <w:r>
        <w:rPr>
          <w:rFonts w:hint="eastAsia" w:ascii="宋体" w:hAnsi="宋体" w:cs="宋体"/>
          <w:b/>
          <w:bCs/>
          <w:snapToGrid w:val="0"/>
          <w:sz w:val="32"/>
          <w:szCs w:val="32"/>
          <w:highlight w:val="none"/>
          <w:u w:val="single"/>
        </w:rPr>
        <w:t xml:space="preserve"> 202</w:t>
      </w:r>
      <w:r>
        <w:rPr>
          <w:rFonts w:ascii="宋体" w:hAnsi="宋体" w:cs="宋体"/>
          <w:b/>
          <w:bCs/>
          <w:snapToGrid w:val="0"/>
          <w:sz w:val="32"/>
          <w:szCs w:val="32"/>
          <w:highlight w:val="none"/>
          <w:u w:val="single"/>
        </w:rPr>
        <w:t>3</w:t>
      </w:r>
      <w:r>
        <w:rPr>
          <w:rFonts w:hint="eastAsia" w:ascii="宋体" w:hAnsi="宋体" w:cs="宋体"/>
          <w:b/>
          <w:bCs/>
          <w:snapToGrid w:val="0"/>
          <w:sz w:val="32"/>
          <w:szCs w:val="32"/>
          <w:highlight w:val="none"/>
        </w:rPr>
        <w:t>年</w:t>
      </w:r>
      <w:r>
        <w:rPr>
          <w:rFonts w:hint="eastAsia" w:ascii="宋体" w:hAnsi="宋体" w:cs="宋体"/>
          <w:b/>
          <w:bCs/>
          <w:snapToGrid w:val="0"/>
          <w:sz w:val="32"/>
          <w:szCs w:val="32"/>
          <w:highlight w:val="none"/>
          <w:u w:val="single"/>
          <w:lang w:val="en-US" w:eastAsia="zh-CN"/>
        </w:rPr>
        <w:t>12</w:t>
      </w:r>
      <w:r>
        <w:rPr>
          <w:rFonts w:hint="eastAsia" w:ascii="宋体" w:hAnsi="宋体" w:cs="宋体"/>
          <w:b/>
          <w:bCs/>
          <w:snapToGrid w:val="0"/>
          <w:sz w:val="32"/>
          <w:szCs w:val="32"/>
          <w:highlight w:val="none"/>
        </w:rPr>
        <w:t>月</w:t>
      </w:r>
      <w:r>
        <w:rPr>
          <w:rFonts w:hint="eastAsia" w:ascii="宋体" w:hAnsi="宋体" w:cs="宋体"/>
          <w:b/>
          <w:bCs/>
          <w:snapToGrid w:val="0"/>
          <w:sz w:val="32"/>
          <w:szCs w:val="32"/>
          <w:highlight w:val="none"/>
          <w:u w:val="single"/>
          <w:lang w:val="en-US" w:eastAsia="zh-CN"/>
        </w:rPr>
        <w:t>26</w:t>
      </w:r>
      <w:r>
        <w:rPr>
          <w:rFonts w:hint="eastAsia" w:ascii="宋体" w:hAnsi="宋体" w:cs="宋体"/>
          <w:b/>
          <w:bCs/>
          <w:snapToGrid w:val="0"/>
          <w:sz w:val="32"/>
          <w:szCs w:val="32"/>
          <w:highlight w:val="none"/>
        </w:rPr>
        <w:t>日</w:t>
      </w:r>
    </w:p>
    <w:p>
      <w:pPr>
        <w:spacing w:line="460" w:lineRule="exact"/>
        <w:rPr>
          <w:rFonts w:eastAsia="仿宋_GB2312"/>
          <w:sz w:val="30"/>
          <w:highlight w:val="none"/>
          <w:u w:val="single"/>
        </w:rPr>
      </w:pPr>
    </w:p>
    <w:p>
      <w:pP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br w:type="page"/>
      </w:r>
    </w:p>
    <w:p>
      <w:pPr>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目 录</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szCs w:val="21"/>
          <w:highlight w:val="none"/>
        </w:rPr>
      </w:pP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TOC \o "1-3" \f </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Cs w:val="21"/>
          <w:highlight w:val="none"/>
        </w:rPr>
        <w:t>第一章 招标公告</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szCs w:val="21"/>
          <w:highlight w:val="none"/>
        </w:rPr>
      </w:pPr>
      <w:r>
        <w:rPr>
          <w:rFonts w:hint="eastAsia" w:ascii="宋体" w:hAnsi="宋体" w:eastAsia="宋体" w:cs="宋体"/>
          <w:color w:val="000000"/>
          <w:szCs w:val="21"/>
          <w:highlight w:val="none"/>
        </w:rPr>
        <w:t>第二章 投标人须知</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szCs w:val="21"/>
          <w:highlight w:val="none"/>
        </w:rPr>
      </w:pPr>
      <w:r>
        <w:rPr>
          <w:rFonts w:hint="eastAsia" w:ascii="宋体" w:hAnsi="宋体" w:eastAsia="宋体" w:cs="宋体"/>
          <w:bCs/>
          <w:color w:val="000000"/>
          <w:szCs w:val="21"/>
          <w:highlight w:val="none"/>
        </w:rPr>
        <w:t>第三章 投标人应当提交的资格证明文件</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开标、评标办法、评分标准</w:t>
      </w:r>
    </w:p>
    <w:p>
      <w:pPr>
        <w:pStyle w:val="13"/>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 xml:space="preserve">第五章 </w:t>
      </w:r>
      <w:r>
        <w:rPr>
          <w:rFonts w:hint="eastAsia" w:ascii="宋体" w:hAnsi="宋体" w:eastAsia="宋体" w:cs="宋体"/>
          <w:color w:val="000000"/>
          <w:szCs w:val="21"/>
          <w:highlight w:val="none"/>
        </w:rPr>
        <w:t>合同主要条款</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eastAsia="宋体"/>
          <w:highlight w:val="none"/>
          <w:lang w:val="en-US" w:eastAsia="zh-CN"/>
        </w:rPr>
      </w:pPr>
      <w:r>
        <w:rPr>
          <w:rFonts w:hint="eastAsia"/>
          <w:highlight w:val="none"/>
          <w:lang w:val="en-US" w:eastAsia="zh-CN"/>
        </w:rPr>
        <w:t>第六章 投标文件格式</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000000"/>
          <w:sz w:val="24"/>
          <w:szCs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000000"/>
          <w:sz w:val="21"/>
          <w:szCs w:val="21"/>
          <w:highlight w:val="none"/>
        </w:rPr>
        <w:fldChar w:fldCharType="end"/>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36"/>
          <w:highlight w:val="none"/>
        </w:rPr>
      </w:pPr>
      <w:bookmarkStart w:id="1" w:name="_Toc25817"/>
      <w:bookmarkStart w:id="2" w:name="_Toc29948"/>
      <w:bookmarkStart w:id="3" w:name="_Toc426903750"/>
      <w:r>
        <w:rPr>
          <w:rFonts w:hint="eastAsia" w:ascii="宋体" w:hAnsi="宋体" w:eastAsia="宋体" w:cs="宋体"/>
          <w:color w:val="000000"/>
          <w:sz w:val="36"/>
          <w:highlight w:val="none"/>
        </w:rPr>
        <w:t>第一章 招标公告</w:t>
      </w:r>
      <w:bookmarkEnd w:id="1"/>
      <w:bookmarkEnd w:id="2"/>
      <w:bookmarkEnd w:id="3"/>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1"/>
          <w:szCs w:val="21"/>
          <w:highlight w:val="none"/>
          <w:lang w:eastAsia="zh-CN"/>
        </w:rPr>
        <w:t>我公司现有各类小客</w:t>
      </w:r>
      <w:r>
        <w:rPr>
          <w:rFonts w:hint="eastAsia" w:ascii="宋体" w:hAnsi="宋体" w:eastAsia="宋体" w:cs="宋体"/>
          <w:color w:val="auto"/>
          <w:kern w:val="0"/>
          <w:sz w:val="21"/>
          <w:szCs w:val="21"/>
          <w:highlight w:val="none"/>
          <w:lang w:val="en-US" w:eastAsia="zh-CN"/>
        </w:rPr>
        <w:t>车</w:t>
      </w:r>
      <w:r>
        <w:rPr>
          <w:rFonts w:hint="eastAsia" w:ascii="宋体" w:hAnsi="宋体" w:eastAsia="宋体" w:cs="宋体"/>
          <w:color w:val="auto"/>
          <w:kern w:val="0"/>
          <w:sz w:val="21"/>
          <w:szCs w:val="21"/>
          <w:highlight w:val="none"/>
          <w:lang w:eastAsia="zh-CN"/>
        </w:rPr>
        <w:t>（含轿车、微型面包）</w:t>
      </w:r>
      <w:r>
        <w:rPr>
          <w:rFonts w:hint="eastAsia" w:ascii="宋体" w:hAnsi="宋体" w:eastAsia="宋体" w:cs="宋体"/>
          <w:color w:val="auto"/>
          <w:kern w:val="0"/>
          <w:sz w:val="21"/>
          <w:szCs w:val="21"/>
          <w:highlight w:val="none"/>
          <w:lang w:val="en-US" w:eastAsia="zh-CN"/>
        </w:rPr>
        <w:t>约44辆、各类工程车（含卡吊、发电车、水车、抢修车、皮卡）约78辆、中巴1辆；</w:t>
      </w:r>
      <w:r>
        <w:rPr>
          <w:rFonts w:hint="eastAsia" w:ascii="宋体" w:hAnsi="宋体" w:eastAsia="宋体" w:cs="宋体"/>
          <w:color w:val="000000"/>
          <w:kern w:val="0"/>
          <w:sz w:val="21"/>
          <w:szCs w:val="21"/>
          <w:highlight w:val="none"/>
        </w:rPr>
        <w:t>为提高车辆维修维质量，确保公司车辆安全运行，</w:t>
      </w:r>
      <w:r>
        <w:rPr>
          <w:rFonts w:hint="eastAsia" w:ascii="宋体" w:hAnsi="宋体" w:eastAsia="宋体" w:cs="宋体"/>
          <w:color w:val="000000"/>
          <w:kern w:val="0"/>
          <w:sz w:val="21"/>
          <w:szCs w:val="21"/>
          <w:highlight w:val="none"/>
          <w:lang w:eastAsia="zh-CN"/>
        </w:rPr>
        <w:t>现</w:t>
      </w:r>
      <w:r>
        <w:rPr>
          <w:rFonts w:hint="eastAsia" w:ascii="宋体" w:hAnsi="宋体" w:eastAsia="宋体" w:cs="宋体"/>
          <w:color w:val="000000"/>
          <w:kern w:val="0"/>
          <w:sz w:val="21"/>
          <w:szCs w:val="21"/>
          <w:highlight w:val="none"/>
        </w:rPr>
        <w:t>拟对公司车辆保养定点维修厂实行公开招标，欢迎符合资格的投标人参加投标。</w:t>
      </w:r>
    </w:p>
    <w:p>
      <w:pPr>
        <w:pStyle w:val="20"/>
        <w:numPr>
          <w:ilvl w:val="0"/>
          <w:numId w:val="0"/>
        </w:numPr>
        <w:spacing w:line="520" w:lineRule="exact"/>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一、</w:t>
      </w:r>
      <w:r>
        <w:rPr>
          <w:rFonts w:hint="eastAsia" w:ascii="宋体" w:hAnsi="宋体" w:cs="宋体"/>
          <w:b/>
          <w:bCs/>
          <w:color w:val="000000"/>
          <w:sz w:val="21"/>
          <w:szCs w:val="21"/>
          <w:highlight w:val="none"/>
          <w:lang w:eastAsia="zh-CN"/>
        </w:rPr>
        <w:t>招标</w:t>
      </w:r>
      <w:r>
        <w:rPr>
          <w:rFonts w:hint="eastAsia" w:ascii="宋体" w:hAnsi="宋体" w:eastAsia="宋体" w:cs="宋体"/>
          <w:b/>
          <w:bCs/>
          <w:color w:val="000000"/>
          <w:sz w:val="21"/>
          <w:szCs w:val="21"/>
          <w:highlight w:val="none"/>
        </w:rPr>
        <w:t>项目名称</w:t>
      </w:r>
      <w:r>
        <w:rPr>
          <w:rFonts w:hint="eastAsia" w:ascii="宋体" w:hAnsi="宋体" w:cs="宋体"/>
          <w:b/>
          <w:bCs/>
          <w:color w:val="000000"/>
          <w:sz w:val="21"/>
          <w:szCs w:val="21"/>
          <w:highlight w:val="none"/>
          <w:lang w:eastAsia="zh-CN"/>
        </w:rPr>
        <w:t>：</w:t>
      </w:r>
    </w:p>
    <w:p>
      <w:pPr>
        <w:widowControl/>
        <w:spacing w:line="5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000000"/>
          <w:kern w:val="0"/>
          <w:sz w:val="21"/>
          <w:szCs w:val="21"/>
          <w:highlight w:val="none"/>
        </w:rPr>
        <w:t xml:space="preserve">  </w:t>
      </w:r>
      <w:r>
        <w:rPr>
          <w:rFonts w:hint="eastAsia" w:ascii="宋体" w:hAnsi="宋体" w:eastAsia="宋体" w:cs="宋体"/>
          <w:color w:val="auto"/>
          <w:kern w:val="0"/>
          <w:sz w:val="21"/>
          <w:szCs w:val="21"/>
          <w:highlight w:val="none"/>
          <w:lang w:eastAsia="zh-CN"/>
        </w:rPr>
        <w:t xml:space="preserve"> 江苏长江水务股份有限公司公务车辆定点维修保养。</w:t>
      </w:r>
    </w:p>
    <w:p>
      <w:pPr>
        <w:pStyle w:val="20"/>
        <w:numPr>
          <w:ilvl w:val="0"/>
          <w:numId w:val="0"/>
        </w:numPr>
        <w:spacing w:line="520" w:lineRule="exact"/>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二、</w:t>
      </w:r>
      <w:r>
        <w:rPr>
          <w:rFonts w:hint="eastAsia" w:ascii="宋体" w:hAnsi="宋体" w:cs="宋体"/>
          <w:b/>
          <w:bCs/>
          <w:color w:val="000000"/>
          <w:sz w:val="21"/>
          <w:szCs w:val="21"/>
          <w:highlight w:val="none"/>
          <w:lang w:eastAsia="zh-CN"/>
        </w:rPr>
        <w:t>招标</w:t>
      </w:r>
      <w:r>
        <w:rPr>
          <w:rFonts w:hint="eastAsia" w:ascii="宋体" w:hAnsi="宋体" w:eastAsia="宋体" w:cs="宋体"/>
          <w:b/>
          <w:bCs/>
          <w:color w:val="000000"/>
          <w:sz w:val="21"/>
          <w:szCs w:val="21"/>
          <w:highlight w:val="none"/>
        </w:rPr>
        <w:t>项目内容</w:t>
      </w:r>
    </w:p>
    <w:p>
      <w:pPr>
        <w:widowControl/>
        <w:spacing w:line="520" w:lineRule="exact"/>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本次招标分为两个标段，一标段为大（货、客）车辆</w:t>
      </w:r>
      <w:r>
        <w:rPr>
          <w:rFonts w:hint="eastAsia" w:ascii="宋体" w:hAnsi="宋体" w:cs="宋体"/>
          <w:color w:val="auto"/>
          <w:kern w:val="0"/>
          <w:sz w:val="21"/>
          <w:szCs w:val="21"/>
          <w:highlight w:val="none"/>
          <w:lang w:val="en-US" w:eastAsia="zh-CN"/>
        </w:rPr>
        <w:t>及特种车辆</w:t>
      </w:r>
      <w:r>
        <w:rPr>
          <w:rFonts w:hint="eastAsia" w:ascii="宋体" w:hAnsi="宋体" w:cs="宋体"/>
          <w:color w:val="auto"/>
          <w:kern w:val="0"/>
          <w:sz w:val="21"/>
          <w:szCs w:val="21"/>
          <w:highlight w:val="none"/>
          <w:lang w:eastAsia="zh-CN"/>
        </w:rPr>
        <w:t>维修保养、二标段为</w:t>
      </w:r>
      <w:r>
        <w:rPr>
          <w:rFonts w:hint="eastAsia" w:ascii="宋体" w:hAnsi="宋体" w:cs="宋体"/>
          <w:color w:val="auto"/>
          <w:kern w:val="0"/>
          <w:sz w:val="21"/>
          <w:szCs w:val="21"/>
          <w:highlight w:val="none"/>
          <w:lang w:val="en-US" w:eastAsia="zh-CN"/>
        </w:rPr>
        <w:t>中</w:t>
      </w:r>
      <w:r>
        <w:rPr>
          <w:rFonts w:hint="eastAsia" w:ascii="宋体" w:hAnsi="宋体" w:cs="宋体"/>
          <w:color w:val="auto"/>
          <w:kern w:val="0"/>
          <w:sz w:val="21"/>
          <w:szCs w:val="21"/>
          <w:highlight w:val="none"/>
          <w:lang w:eastAsia="zh-CN"/>
        </w:rPr>
        <w:t>小（货、客）车维修保养，其中一标段中标单位为一家，</w:t>
      </w:r>
      <w:r>
        <w:rPr>
          <w:rFonts w:hint="eastAsia" w:ascii="宋体" w:hAnsi="宋体" w:cs="宋体"/>
          <w:color w:val="auto"/>
          <w:kern w:val="0"/>
          <w:sz w:val="21"/>
          <w:szCs w:val="21"/>
          <w:highlight w:val="none"/>
          <w:lang w:val="en-US" w:eastAsia="zh-CN"/>
        </w:rPr>
        <w:t xml:space="preserve"> 二标段</w:t>
      </w:r>
      <w:r>
        <w:rPr>
          <w:rFonts w:hint="eastAsia" w:ascii="宋体" w:hAnsi="宋体" w:cs="宋体"/>
          <w:color w:val="auto"/>
          <w:kern w:val="0"/>
          <w:sz w:val="21"/>
          <w:szCs w:val="21"/>
          <w:highlight w:val="none"/>
          <w:lang w:eastAsia="zh-CN"/>
        </w:rPr>
        <w:t>中标单位为两家，两个标段可以兼中；招标项目</w:t>
      </w:r>
      <w:r>
        <w:rPr>
          <w:rFonts w:hint="eastAsia" w:ascii="宋体" w:hAnsi="宋体" w:eastAsia="宋体" w:cs="宋体"/>
          <w:color w:val="auto"/>
          <w:kern w:val="0"/>
          <w:sz w:val="21"/>
          <w:szCs w:val="21"/>
          <w:highlight w:val="none"/>
          <w:lang w:eastAsia="zh-CN"/>
        </w:rPr>
        <w:t>服务</w:t>
      </w:r>
      <w:r>
        <w:rPr>
          <w:rFonts w:hint="eastAsia" w:ascii="宋体" w:hAnsi="宋体" w:cs="宋体"/>
          <w:color w:val="auto"/>
          <w:kern w:val="0"/>
          <w:sz w:val="21"/>
          <w:szCs w:val="21"/>
          <w:highlight w:val="none"/>
          <w:lang w:eastAsia="zh-CN"/>
        </w:rPr>
        <w:t>内容</w:t>
      </w:r>
      <w:r>
        <w:rPr>
          <w:rFonts w:hint="eastAsia" w:ascii="宋体" w:hAnsi="宋体" w:eastAsia="宋体" w:cs="宋体"/>
          <w:color w:val="auto"/>
          <w:kern w:val="0"/>
          <w:sz w:val="21"/>
          <w:szCs w:val="21"/>
          <w:highlight w:val="none"/>
          <w:lang w:eastAsia="zh-CN"/>
        </w:rPr>
        <w:t>包括车辆重大修、大修、中小修、专项修理以及维护保养等。车型包括轿车、客车、商务车、</w:t>
      </w:r>
      <w:r>
        <w:rPr>
          <w:rFonts w:hint="eastAsia" w:ascii="宋体" w:hAnsi="宋体" w:eastAsia="宋体" w:cs="宋体"/>
          <w:color w:val="auto"/>
          <w:kern w:val="0"/>
          <w:sz w:val="21"/>
          <w:szCs w:val="21"/>
          <w:highlight w:val="none"/>
          <w:lang w:val="en-US" w:eastAsia="zh-CN"/>
        </w:rPr>
        <w:t>货车、</w:t>
      </w:r>
      <w:r>
        <w:rPr>
          <w:rFonts w:hint="eastAsia" w:ascii="宋体" w:hAnsi="宋体" w:eastAsia="宋体" w:cs="宋体"/>
          <w:color w:val="auto"/>
          <w:kern w:val="0"/>
          <w:sz w:val="21"/>
          <w:szCs w:val="21"/>
          <w:highlight w:val="none"/>
        </w:rPr>
        <w:t>特种专用车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不含特种设备</w:t>
      </w:r>
      <w:r>
        <w:rPr>
          <w:rFonts w:hint="eastAsia" w:ascii="宋体" w:hAnsi="宋体" w:eastAsia="宋体" w:cs="宋体"/>
          <w:color w:val="auto"/>
          <w:kern w:val="0"/>
          <w:sz w:val="21"/>
          <w:szCs w:val="21"/>
          <w:highlight w:val="none"/>
          <w:lang w:eastAsia="zh-CN"/>
        </w:rPr>
        <w:t>）等,数量以实际保养维修辆数为准。</w:t>
      </w:r>
      <w:r>
        <w:rPr>
          <w:rFonts w:hint="eastAsia" w:ascii="宋体" w:hAnsi="宋体" w:eastAsia="宋体" w:cs="宋体"/>
          <w:color w:val="auto"/>
          <w:kern w:val="0"/>
          <w:sz w:val="21"/>
          <w:szCs w:val="21"/>
          <w:highlight w:val="none"/>
          <w:lang w:val="en-US" w:eastAsia="zh-CN"/>
        </w:rPr>
        <w:t>最高限价详见报价表模板。</w:t>
      </w:r>
    </w:p>
    <w:p>
      <w:pPr>
        <w:pStyle w:val="20"/>
        <w:numPr>
          <w:ilvl w:val="0"/>
          <w:numId w:val="0"/>
        </w:numPr>
        <w:spacing w:line="520" w:lineRule="exact"/>
        <w:ind w:firstLine="422" w:firstLineChars="200"/>
        <w:rPr>
          <w:rFonts w:hint="eastAsia" w:ascii="宋体" w:hAnsi="宋体" w:cs="宋体"/>
          <w:b/>
          <w:bCs/>
          <w:color w:val="000000"/>
          <w:sz w:val="21"/>
          <w:szCs w:val="21"/>
          <w:highlight w:val="none"/>
          <w:lang w:val="en-US" w:eastAsia="zh-CN"/>
        </w:rPr>
      </w:pPr>
      <w:r>
        <w:rPr>
          <w:rFonts w:hint="eastAsia" w:ascii="宋体" w:hAnsi="宋体" w:cs="宋体"/>
          <w:b/>
          <w:bCs/>
          <w:color w:val="000000"/>
          <w:sz w:val="21"/>
          <w:szCs w:val="21"/>
          <w:highlight w:val="none"/>
          <w:lang w:val="en-US" w:eastAsia="zh-CN"/>
        </w:rPr>
        <w:t>三、投标须知：</w:t>
      </w:r>
    </w:p>
    <w:p>
      <w:pPr>
        <w:pStyle w:val="20"/>
        <w:numPr>
          <w:ilvl w:val="0"/>
          <w:numId w:val="0"/>
        </w:numPr>
        <w:spacing w:line="520" w:lineRule="exact"/>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1、投标人应具备下列资格条件，并提供证明材料（凡复印件均需加盖公章）（包括但不限于）：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(1)投标函</w:t>
      </w:r>
      <w:r>
        <w:rPr>
          <w:rFonts w:hint="eastAsia" w:ascii="宋体" w:hAnsi="宋体" w:eastAsia="宋体" w:cs="宋体"/>
          <w:b/>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(2)资格声明</w:t>
      </w:r>
      <w:r>
        <w:rPr>
          <w:rFonts w:hint="eastAsia" w:ascii="宋体" w:hAnsi="宋体" w:eastAsia="宋体" w:cs="宋体"/>
          <w:b/>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(3)被授权人参加投标的须提供《法定代表人授权委托书》</w:t>
      </w:r>
      <w:r>
        <w:rPr>
          <w:rFonts w:hint="eastAsia" w:ascii="宋体" w:hAnsi="宋体" w:eastAsia="宋体" w:cs="宋体"/>
          <w:b/>
          <w:color w:val="000000"/>
          <w:sz w:val="21"/>
          <w:szCs w:val="21"/>
          <w:highlight w:val="none"/>
        </w:rPr>
        <w:t>原件</w:t>
      </w:r>
      <w:r>
        <w:rPr>
          <w:rFonts w:hint="eastAsia" w:ascii="宋体" w:hAnsi="宋体" w:eastAsia="宋体" w:cs="宋体"/>
          <w:sz w:val="21"/>
          <w:szCs w:val="21"/>
          <w:highlight w:val="none"/>
        </w:rPr>
        <w:t>和被授权人身份证</w:t>
      </w:r>
      <w:r>
        <w:rPr>
          <w:rFonts w:hint="eastAsia" w:ascii="宋体" w:hAnsi="宋体" w:eastAsia="宋体" w:cs="宋体"/>
          <w:b/>
          <w:sz w:val="21"/>
          <w:szCs w:val="21"/>
          <w:highlight w:val="none"/>
        </w:rPr>
        <w:t>复印件(原件备查)</w:t>
      </w:r>
      <w:r>
        <w:rPr>
          <w:rFonts w:hint="eastAsia" w:ascii="宋体" w:hAnsi="宋体" w:eastAsia="宋体" w:cs="宋体"/>
          <w:sz w:val="21"/>
          <w:szCs w:val="21"/>
          <w:highlight w:val="none"/>
        </w:rPr>
        <w:t>；若法定代表人参加投标，只须提供本人身份证</w:t>
      </w:r>
      <w:r>
        <w:rPr>
          <w:rFonts w:hint="eastAsia" w:ascii="宋体" w:hAnsi="宋体" w:eastAsia="宋体" w:cs="宋体"/>
          <w:b/>
          <w:sz w:val="21"/>
          <w:szCs w:val="21"/>
          <w:highlight w:val="none"/>
        </w:rPr>
        <w:t>复印件(原件备查)</w:t>
      </w:r>
      <w:r>
        <w:rPr>
          <w:rFonts w:hint="eastAsia" w:ascii="宋体" w:hAnsi="宋体" w:cs="宋体"/>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color w:val="FF0000"/>
          <w:sz w:val="21"/>
          <w:szCs w:val="21"/>
          <w:highlight w:val="none"/>
          <w:lang w:eastAsia="zh-CN"/>
        </w:rPr>
      </w:pPr>
      <w:r>
        <w:rPr>
          <w:rFonts w:hint="eastAsia" w:ascii="宋体" w:hAnsi="宋体" w:eastAsia="宋体" w:cs="宋体"/>
          <w:sz w:val="21"/>
          <w:szCs w:val="21"/>
          <w:highlight w:val="none"/>
        </w:rPr>
        <w:t>(4)营业执照副本</w:t>
      </w:r>
      <w:r>
        <w:rPr>
          <w:rFonts w:hint="eastAsia" w:ascii="宋体" w:hAnsi="宋体" w:eastAsia="宋体" w:cs="宋体"/>
          <w:b/>
          <w:sz w:val="21"/>
          <w:szCs w:val="21"/>
          <w:highlight w:val="none"/>
        </w:rPr>
        <w:t>(复印件加盖投标人公章)</w:t>
      </w:r>
      <w:r>
        <w:rPr>
          <w:rFonts w:hint="eastAsia" w:ascii="宋体" w:hAnsi="宋体" w:cs="宋体"/>
          <w:b/>
          <w:sz w:val="21"/>
          <w:szCs w:val="21"/>
          <w:highlight w:val="none"/>
          <w:lang w:eastAsia="zh-CN"/>
        </w:rPr>
        <w:t>、</w:t>
      </w:r>
      <w:r>
        <w:rPr>
          <w:rFonts w:hint="eastAsia" w:ascii="宋体" w:hAnsi="宋体" w:eastAsia="宋体" w:cs="宋体"/>
          <w:b/>
          <w:bCs/>
          <w:color w:val="FF0000"/>
          <w:sz w:val="21"/>
          <w:szCs w:val="21"/>
          <w:highlight w:val="none"/>
        </w:rPr>
        <w:t>二</w:t>
      </w:r>
      <w:r>
        <w:rPr>
          <w:rFonts w:hint="eastAsia" w:ascii="宋体" w:hAnsi="宋体" w:cs="宋体"/>
          <w:b/>
          <w:bCs/>
          <w:color w:val="FF0000"/>
          <w:sz w:val="21"/>
          <w:szCs w:val="21"/>
          <w:highlight w:val="none"/>
          <w:lang w:eastAsia="zh-CN"/>
        </w:rPr>
        <w:t>类</w:t>
      </w:r>
      <w:r>
        <w:rPr>
          <w:rFonts w:hint="eastAsia" w:ascii="宋体" w:hAnsi="宋体" w:eastAsia="宋体" w:cs="宋体"/>
          <w:b/>
          <w:bCs/>
          <w:color w:val="FF0000"/>
          <w:sz w:val="21"/>
          <w:szCs w:val="21"/>
          <w:highlight w:val="none"/>
        </w:rPr>
        <w:t>及以上汽车维修资质</w:t>
      </w:r>
      <w:r>
        <w:rPr>
          <w:rFonts w:hint="eastAsia" w:ascii="宋体" w:hAnsi="宋体" w:cs="宋体"/>
          <w:b/>
          <w:color w:val="FF0000"/>
          <w:sz w:val="21"/>
          <w:szCs w:val="21"/>
          <w:highlight w:val="none"/>
          <w:lang w:eastAsia="zh-CN"/>
        </w:rPr>
        <w:t>汽车维修行业技术审查合格证、机动车维修经营备案表（复印件加盖投标人公章）、道路运输经营许可证（复印件加盖投标人公章）。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(5)依法缴纳职工社会保障资金的证明材料</w:t>
      </w:r>
      <w:r>
        <w:rPr>
          <w:rFonts w:hint="eastAsia" w:ascii="宋体" w:hAnsi="宋体" w:eastAsia="宋体" w:cs="宋体"/>
          <w:b/>
          <w:sz w:val="21"/>
          <w:szCs w:val="21"/>
          <w:highlight w:val="none"/>
        </w:rPr>
        <w:t>(复印件加盖投标人公章)(税务、银行或社会保险基金管理部门出具的近一个月缴纳职工社会保障资金的缴款凭证或缴款证明)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(6)投标人近三个月内任意一份依法纳税的缴款凭证</w:t>
      </w:r>
      <w:r>
        <w:rPr>
          <w:rFonts w:hint="eastAsia" w:ascii="宋体" w:hAnsi="宋体" w:eastAsia="宋体" w:cs="宋体"/>
          <w:b/>
          <w:sz w:val="21"/>
          <w:szCs w:val="21"/>
          <w:highlight w:val="none"/>
        </w:rPr>
        <w:t>(复印件加盖投标人公章)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(7)投标人及被授权委托人本次投标活动前3年内在经营活动中没有违法记录的书面声明</w:t>
      </w:r>
      <w:r>
        <w:rPr>
          <w:rFonts w:hint="eastAsia" w:ascii="宋体" w:hAnsi="宋体" w:eastAsia="宋体" w:cs="宋体"/>
          <w:b/>
          <w:bCs/>
          <w:sz w:val="21"/>
          <w:szCs w:val="21"/>
          <w:highlight w:val="none"/>
        </w:rPr>
        <w:t>（原件加盖投标人公章及法定代表人章）</w:t>
      </w:r>
    </w:p>
    <w:p>
      <w:pPr>
        <w:autoSpaceDE w:val="0"/>
        <w:autoSpaceDN w:val="0"/>
        <w:adjustRightInd w:val="0"/>
        <w:snapToGrid w:val="0"/>
        <w:spacing w:line="440" w:lineRule="exact"/>
        <w:ind w:firstLine="561"/>
        <w:rPr>
          <w:rFonts w:ascii="宋体" w:hAnsi="宋体"/>
          <w:b/>
          <w:bCs w:val="0"/>
          <w:color w:val="000000" w:themeColor="text1"/>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2、</w:t>
      </w:r>
      <w:r>
        <w:rPr>
          <w:rFonts w:hint="eastAsia" w:ascii="宋体" w:hAnsi="宋体" w:cs="宋体"/>
          <w:b/>
          <w:bCs w:val="0"/>
          <w:color w:val="000000" w:themeColor="text1"/>
          <w:szCs w:val="21"/>
          <w:highlight w:val="none"/>
          <w14:textFill>
            <w14:solidFill>
              <w14:schemeClr w14:val="tx1"/>
            </w14:solidFill>
          </w14:textFill>
        </w:rPr>
        <w:t>本项目</w:t>
      </w:r>
      <w:r>
        <w:rPr>
          <w:rFonts w:hint="eastAsia" w:ascii="宋体" w:hAnsi="宋体"/>
          <w:b/>
          <w:bCs w:val="0"/>
          <w:color w:val="000000" w:themeColor="text1"/>
          <w:szCs w:val="21"/>
          <w:highlight w:val="none"/>
          <w14:textFill>
            <w14:solidFill>
              <w14:schemeClr w14:val="tx1"/>
            </w14:solidFill>
          </w14:textFill>
        </w:rPr>
        <w:t>不接受联合体投标。</w:t>
      </w:r>
    </w:p>
    <w:p>
      <w:pPr>
        <w:pStyle w:val="20"/>
        <w:numPr>
          <w:ilvl w:val="0"/>
          <w:numId w:val="0"/>
        </w:numPr>
        <w:spacing w:line="520" w:lineRule="exact"/>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招标公告发布信息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招标文件发布时间:202</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eastAsia="zh-CN"/>
        </w:rPr>
        <w:t>月</w:t>
      </w:r>
      <w:r>
        <w:rPr>
          <w:rFonts w:hint="eastAsia" w:ascii="宋体" w:hAnsi="宋体" w:cs="宋体"/>
          <w:color w:val="FF0000"/>
          <w:kern w:val="0"/>
          <w:sz w:val="21"/>
          <w:szCs w:val="21"/>
          <w:highlight w:val="none"/>
          <w:lang w:val="en-US" w:eastAsia="zh-CN"/>
        </w:rPr>
        <w:t>26</w:t>
      </w:r>
      <w:r>
        <w:rPr>
          <w:rFonts w:hint="eastAsia" w:ascii="宋体" w:hAnsi="宋体" w:eastAsia="宋体" w:cs="宋体"/>
          <w:color w:val="auto"/>
          <w:kern w:val="0"/>
          <w:sz w:val="21"/>
          <w:szCs w:val="21"/>
          <w:highlight w:val="none"/>
          <w:lang w:eastAsia="zh-CN"/>
        </w:rPr>
        <w:t>日</w:t>
      </w:r>
    </w:p>
    <w:p>
      <w:pPr>
        <w:widowControl/>
        <w:spacing w:line="360" w:lineRule="auto"/>
        <w:ind w:left="0" w:leftChars="0"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招标公告在</w:t>
      </w:r>
      <w:r>
        <w:rPr>
          <w:rFonts w:hint="eastAsia" w:ascii="宋体" w:hAnsi="宋体" w:eastAsia="宋体" w:cs="宋体"/>
          <w:color w:val="auto"/>
          <w:kern w:val="0"/>
          <w:sz w:val="21"/>
          <w:szCs w:val="21"/>
          <w:highlight w:val="none"/>
          <w:lang w:val="en-US" w:eastAsia="zh-CN"/>
        </w:rPr>
        <w:t>市城控集团网站和</w:t>
      </w:r>
      <w:r>
        <w:rPr>
          <w:rFonts w:hint="eastAsia" w:ascii="宋体" w:hAnsi="宋体" w:eastAsia="宋体" w:cs="宋体"/>
          <w:color w:val="auto"/>
          <w:kern w:val="0"/>
          <w:sz w:val="21"/>
          <w:szCs w:val="21"/>
          <w:highlight w:val="none"/>
          <w:lang w:eastAsia="zh-CN"/>
        </w:rPr>
        <w:t>江苏长江水务股份有限公司网站上免费下载。</w:t>
      </w:r>
    </w:p>
    <w:p>
      <w:pPr>
        <w:spacing w:line="520" w:lineRule="exact"/>
        <w:ind w:firstLine="422" w:firstLineChars="200"/>
        <w:rPr>
          <w:rFonts w:hint="eastAsia" w:ascii="宋体" w:hAnsi="宋体" w:eastAsia="宋体" w:cs="宋体"/>
          <w:b/>
          <w:bCs/>
          <w:color w:val="000000"/>
          <w:sz w:val="21"/>
          <w:szCs w:val="21"/>
          <w:highlight w:val="none"/>
        </w:rPr>
      </w:pPr>
      <w:r>
        <w:rPr>
          <w:rFonts w:hint="eastAsia" w:ascii="宋体" w:hAnsi="宋体" w:cs="宋体"/>
          <w:b/>
          <w:bCs/>
          <w:color w:val="000000"/>
          <w:sz w:val="21"/>
          <w:szCs w:val="21"/>
          <w:highlight w:val="none"/>
          <w:lang w:val="en-US" w:eastAsia="zh-CN"/>
        </w:rPr>
        <w:t>五、</w:t>
      </w:r>
      <w:r>
        <w:rPr>
          <w:rFonts w:hint="eastAsia" w:ascii="宋体" w:hAnsi="宋体" w:eastAsia="宋体" w:cs="宋体"/>
          <w:b/>
          <w:bCs/>
          <w:color w:val="000000"/>
          <w:sz w:val="21"/>
          <w:szCs w:val="21"/>
          <w:highlight w:val="none"/>
        </w:rPr>
        <w:t>投标文件接收信息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投标文件接收时间:202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月</w:t>
      </w:r>
      <w:r>
        <w:rPr>
          <w:rFonts w:hint="eastAsia" w:ascii="宋体" w:hAnsi="宋体" w:cs="宋体"/>
          <w:color w:val="FF0000"/>
          <w:kern w:val="0"/>
          <w:sz w:val="21"/>
          <w:szCs w:val="21"/>
          <w:highlight w:val="none"/>
          <w:lang w:val="en-US" w:eastAsia="zh-CN"/>
        </w:rPr>
        <w:t>4</w:t>
      </w:r>
      <w:r>
        <w:rPr>
          <w:rFonts w:hint="eastAsia" w:ascii="宋体" w:hAnsi="宋体" w:eastAsia="宋体" w:cs="宋体"/>
          <w:color w:val="FF0000"/>
          <w:kern w:val="0"/>
          <w:sz w:val="21"/>
          <w:szCs w:val="21"/>
          <w:highlight w:val="none"/>
          <w:lang w:eastAsia="zh-CN"/>
        </w:rPr>
        <w:t xml:space="preserve"> </w:t>
      </w:r>
      <w:r>
        <w:rPr>
          <w:rFonts w:hint="eastAsia" w:ascii="宋体" w:hAnsi="宋体" w:eastAsia="宋体" w:cs="宋体"/>
          <w:color w:val="auto"/>
          <w:kern w:val="0"/>
          <w:sz w:val="21"/>
          <w:szCs w:val="21"/>
          <w:highlight w:val="none"/>
          <w:lang w:eastAsia="zh-CN"/>
        </w:rPr>
        <w:t>日 上午 9:00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投标文件接收截止时间：202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年</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月</w:t>
      </w:r>
      <w:r>
        <w:rPr>
          <w:rFonts w:hint="eastAsia" w:ascii="宋体" w:hAnsi="宋体" w:cs="宋体"/>
          <w:color w:val="FF0000"/>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 xml:space="preserve">日 </w:t>
      </w:r>
      <w:r>
        <w:rPr>
          <w:rFonts w:hint="eastAsia" w:ascii="宋体" w:hAnsi="宋体" w:eastAsia="宋体" w:cs="宋体"/>
          <w:color w:val="auto"/>
          <w:kern w:val="0"/>
          <w:sz w:val="21"/>
          <w:szCs w:val="21"/>
          <w:highlight w:val="none"/>
          <w:lang w:val="en-US" w:eastAsia="zh-CN"/>
        </w:rPr>
        <w:t>上午9</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eastAsia="zh-CN"/>
        </w:rPr>
        <w:t>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投标文件接收地点</w:t>
      </w:r>
      <w:r>
        <w:rPr>
          <w:rFonts w:hint="eastAsia" w:ascii="宋体" w:hAnsi="宋体" w:eastAsia="宋体" w:cs="宋体"/>
          <w:color w:val="auto"/>
          <w:kern w:val="0"/>
          <w:sz w:val="21"/>
          <w:szCs w:val="21"/>
          <w:highlight w:val="none"/>
        </w:rPr>
        <w:t>：</w:t>
      </w:r>
      <w:r>
        <w:rPr>
          <w:rFonts w:hint="eastAsia" w:ascii="宋体" w:hAnsi="宋体" w:eastAsia="宋体" w:cs="宋体"/>
          <w:b w:val="0"/>
          <w:color w:val="auto"/>
          <w:kern w:val="0"/>
          <w:sz w:val="21"/>
          <w:szCs w:val="21"/>
          <w:highlight w:val="none"/>
        </w:rPr>
        <w:t>江苏长江水务股份有限公司物资采购中心（扬州市文汇东路247号3楼30</w:t>
      </w:r>
      <w:r>
        <w:rPr>
          <w:rFonts w:hint="eastAsia" w:ascii="宋体" w:hAnsi="宋体" w:eastAsia="宋体" w:cs="宋体"/>
          <w:b w:val="0"/>
          <w:color w:val="auto"/>
          <w:kern w:val="0"/>
          <w:sz w:val="21"/>
          <w:szCs w:val="21"/>
          <w:highlight w:val="none"/>
          <w:lang w:val="en-US" w:eastAsia="zh-CN"/>
        </w:rPr>
        <w:t>7</w:t>
      </w:r>
      <w:r>
        <w:rPr>
          <w:rFonts w:hint="eastAsia" w:ascii="宋体" w:hAnsi="宋体" w:eastAsia="宋体" w:cs="宋体"/>
          <w:b w:val="0"/>
          <w:color w:val="auto"/>
          <w:kern w:val="0"/>
          <w:sz w:val="21"/>
          <w:szCs w:val="21"/>
          <w:highlight w:val="none"/>
        </w:rPr>
        <w:t>室）</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投标文件接收人：</w:t>
      </w:r>
      <w:r>
        <w:rPr>
          <w:rFonts w:hint="eastAsia" w:ascii="宋体" w:hAnsi="宋体" w:eastAsia="宋体" w:cs="宋体"/>
          <w:color w:val="auto"/>
          <w:kern w:val="0"/>
          <w:sz w:val="21"/>
          <w:szCs w:val="21"/>
          <w:highlight w:val="none"/>
          <w:lang w:val="en-US" w:eastAsia="zh-CN"/>
        </w:rPr>
        <w:t>朱华卿</w:t>
      </w:r>
    </w:p>
    <w:p>
      <w:pPr>
        <w:pStyle w:val="20"/>
        <w:spacing w:line="520" w:lineRule="exact"/>
        <w:ind w:firstLineChars="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六、本次招标联系事项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联系人：</w:t>
      </w:r>
      <w:r>
        <w:rPr>
          <w:rFonts w:hint="eastAsia" w:ascii="宋体" w:hAnsi="宋体" w:eastAsia="宋体" w:cs="宋体"/>
          <w:color w:val="auto"/>
          <w:kern w:val="0"/>
          <w:sz w:val="21"/>
          <w:szCs w:val="21"/>
          <w:highlight w:val="none"/>
          <w:lang w:val="en-US" w:eastAsia="zh-CN"/>
        </w:rPr>
        <w:t>朱华卿</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电话：0514-8298</w:t>
      </w:r>
      <w:r>
        <w:rPr>
          <w:rFonts w:hint="eastAsia" w:ascii="宋体" w:hAnsi="宋体" w:eastAsia="宋体" w:cs="宋体"/>
          <w:color w:val="auto"/>
          <w:kern w:val="0"/>
          <w:sz w:val="21"/>
          <w:szCs w:val="21"/>
          <w:highlight w:val="none"/>
          <w:lang w:val="en-US" w:eastAsia="zh-CN"/>
        </w:rPr>
        <w:t>0012</w:t>
      </w:r>
      <w:r>
        <w:rPr>
          <w:rFonts w:hint="eastAsia" w:ascii="宋体" w:hAnsi="宋体" w:eastAsia="宋体" w:cs="宋体"/>
          <w:color w:val="auto"/>
          <w:kern w:val="0"/>
          <w:sz w:val="21"/>
          <w:szCs w:val="21"/>
          <w:highlight w:val="none"/>
          <w:lang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江苏长江水务股份有限公司地址：扬州市文汇东路249号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邮政编码：225009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网址：</w:t>
      </w:r>
      <w:r>
        <w:rPr>
          <w:rFonts w:hint="eastAsia" w:ascii="宋体" w:hAnsi="宋体" w:eastAsia="宋体" w:cs="宋体"/>
          <w:color w:val="auto"/>
          <w:kern w:val="0"/>
          <w:sz w:val="21"/>
          <w:szCs w:val="21"/>
          <w:highlight w:val="none"/>
          <w:lang w:eastAsia="zh-CN"/>
        </w:rPr>
        <w:fldChar w:fldCharType="begin"/>
      </w:r>
      <w:r>
        <w:rPr>
          <w:rFonts w:hint="eastAsia" w:ascii="宋体" w:hAnsi="宋体" w:eastAsia="宋体" w:cs="宋体"/>
          <w:color w:val="auto"/>
          <w:kern w:val="0"/>
          <w:sz w:val="21"/>
          <w:szCs w:val="21"/>
          <w:highlight w:val="none"/>
          <w:lang w:eastAsia="zh-CN"/>
        </w:rPr>
        <w:instrText xml:space="preserve">HYPERLINK "http://www.yzzls.com/"</w:instrText>
      </w:r>
      <w:r>
        <w:rPr>
          <w:rFonts w:hint="eastAsia" w:ascii="宋体" w:hAnsi="宋体" w:eastAsia="宋体" w:cs="宋体"/>
          <w:color w:val="auto"/>
          <w:kern w:val="0"/>
          <w:sz w:val="21"/>
          <w:szCs w:val="21"/>
          <w:highlight w:val="none"/>
          <w:lang w:eastAsia="zh-CN"/>
        </w:rPr>
        <w:fldChar w:fldCharType="separate"/>
      </w:r>
      <w:r>
        <w:rPr>
          <w:rFonts w:hint="eastAsia" w:ascii="宋体" w:hAnsi="宋体" w:eastAsia="宋体" w:cs="宋体"/>
          <w:color w:val="auto"/>
          <w:kern w:val="0"/>
          <w:sz w:val="21"/>
          <w:szCs w:val="21"/>
          <w:highlight w:val="none"/>
          <w:lang w:eastAsia="zh-CN"/>
        </w:rPr>
        <w:t>http://www.yzzls.com/</w:t>
      </w:r>
      <w:r>
        <w:rPr>
          <w:rFonts w:hint="eastAsia" w:ascii="宋体" w:hAnsi="宋体" w:eastAsia="宋体" w:cs="宋体"/>
          <w:color w:val="auto"/>
          <w:kern w:val="0"/>
          <w:sz w:val="21"/>
          <w:szCs w:val="21"/>
          <w:highlight w:val="none"/>
          <w:lang w:eastAsia="zh-CN"/>
        </w:rPr>
        <w:fldChar w:fldCharType="end"/>
      </w:r>
      <w:r>
        <w:rPr>
          <w:rFonts w:hint="eastAsia" w:ascii="宋体" w:hAnsi="宋体" w:eastAsia="宋体" w:cs="宋体"/>
          <w:color w:val="auto"/>
          <w:kern w:val="0"/>
          <w:sz w:val="21"/>
          <w:szCs w:val="21"/>
          <w:highlight w:val="none"/>
          <w:lang w:eastAsia="zh-CN"/>
        </w:rPr>
        <w:t xml:space="preserve"> </w:t>
      </w:r>
    </w:p>
    <w:p>
      <w:pPr>
        <w:spacing w:line="520" w:lineRule="exact"/>
        <w:ind w:left="5250" w:hanging="5250" w:hangingChars="25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江苏长江水务股份有限公司</w:t>
      </w:r>
    </w:p>
    <w:p>
      <w:pPr>
        <w:spacing w:line="520" w:lineRule="exact"/>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rPr>
        <w:t>202</w:t>
      </w:r>
      <w:r>
        <w:rPr>
          <w:rFonts w:hint="eastAsia" w:ascii="宋体" w:hAnsi="宋体" w:eastAsia="宋体" w:cs="宋体"/>
          <w:color w:val="000000"/>
          <w:kern w:val="0"/>
          <w:sz w:val="21"/>
          <w:szCs w:val="21"/>
          <w:highlight w:val="none"/>
          <w:lang w:val="en-US" w:eastAsia="zh-CN"/>
        </w:rPr>
        <w:t>3</w:t>
      </w:r>
      <w:r>
        <w:rPr>
          <w:rFonts w:hint="eastAsia" w:ascii="宋体" w:hAnsi="宋体" w:eastAsia="宋体" w:cs="宋体"/>
          <w:color w:val="000000"/>
          <w:kern w:val="0"/>
          <w:sz w:val="21"/>
          <w:szCs w:val="21"/>
          <w:highlight w:val="none"/>
        </w:rPr>
        <w:t>年</w:t>
      </w:r>
      <w:r>
        <w:rPr>
          <w:rFonts w:hint="eastAsia" w:ascii="宋体" w:hAnsi="宋体" w:cs="宋体"/>
          <w:color w:val="000000"/>
          <w:kern w:val="0"/>
          <w:sz w:val="21"/>
          <w:szCs w:val="21"/>
          <w:highlight w:val="none"/>
          <w:lang w:val="en-US" w:eastAsia="zh-CN"/>
        </w:rPr>
        <w:t>12</w:t>
      </w:r>
      <w:r>
        <w:rPr>
          <w:rFonts w:hint="eastAsia" w:ascii="宋体" w:hAnsi="宋体" w:eastAsia="宋体" w:cs="宋体"/>
          <w:color w:val="000000"/>
          <w:kern w:val="0"/>
          <w:sz w:val="21"/>
          <w:szCs w:val="21"/>
          <w:highlight w:val="none"/>
        </w:rPr>
        <w:t>月</w:t>
      </w:r>
      <w:r>
        <w:rPr>
          <w:rFonts w:hint="eastAsia" w:ascii="宋体" w:hAnsi="宋体" w:eastAsia="宋体" w:cs="宋体"/>
          <w:color w:val="FF0000"/>
          <w:kern w:val="0"/>
          <w:sz w:val="21"/>
          <w:szCs w:val="21"/>
          <w:highlight w:val="none"/>
          <w:lang w:val="en-US" w:eastAsia="zh-CN"/>
        </w:rPr>
        <w:t>2</w:t>
      </w:r>
      <w:r>
        <w:rPr>
          <w:rFonts w:hint="eastAsia" w:ascii="宋体" w:hAnsi="宋体" w:cs="宋体"/>
          <w:color w:val="FF0000"/>
          <w:kern w:val="0"/>
          <w:sz w:val="21"/>
          <w:szCs w:val="21"/>
          <w:highlight w:val="none"/>
          <w:lang w:val="en-US" w:eastAsia="zh-CN"/>
        </w:rPr>
        <w:t>6</w:t>
      </w:r>
      <w:r>
        <w:rPr>
          <w:rFonts w:hint="eastAsia" w:ascii="宋体" w:hAnsi="宋体" w:eastAsia="宋体" w:cs="宋体"/>
          <w:color w:val="FF0000"/>
          <w:kern w:val="0"/>
          <w:sz w:val="21"/>
          <w:szCs w:val="21"/>
          <w:highlight w:val="none"/>
        </w:rPr>
        <w:t xml:space="preserve"> </w:t>
      </w:r>
      <w:r>
        <w:rPr>
          <w:rFonts w:hint="eastAsia" w:ascii="宋体" w:hAnsi="宋体" w:eastAsia="宋体" w:cs="宋体"/>
          <w:color w:val="000000"/>
          <w:kern w:val="0"/>
          <w:sz w:val="21"/>
          <w:szCs w:val="21"/>
          <w:highlight w:val="none"/>
        </w:rPr>
        <w:t>日</w:t>
      </w:r>
    </w:p>
    <w:p>
      <w:pPr>
        <w:spacing w:line="520" w:lineRule="exact"/>
        <w:ind w:firstLine="420" w:firstLineChars="200"/>
        <w:rPr>
          <w:rFonts w:hint="eastAsia" w:ascii="宋体" w:hAnsi="宋体" w:eastAsia="宋体" w:cs="宋体"/>
          <w:color w:val="000000"/>
          <w:kern w:val="0"/>
          <w:sz w:val="21"/>
          <w:szCs w:val="21"/>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ind w:left="5280" w:hanging="5280" w:hangingChars="1650"/>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pStyle w:val="4"/>
        <w:jc w:val="center"/>
        <w:rPr>
          <w:rFonts w:hint="eastAsia" w:ascii="宋体" w:hAnsi="宋体" w:eastAsia="宋体" w:cs="宋体"/>
          <w:color w:val="000000"/>
          <w:sz w:val="36"/>
          <w:highlight w:val="none"/>
        </w:rPr>
      </w:pPr>
      <w:bookmarkStart w:id="4" w:name="_Toc426903751"/>
      <w:bookmarkStart w:id="5" w:name="_Toc30722"/>
      <w:bookmarkStart w:id="6" w:name="_Toc6698"/>
      <w:r>
        <w:rPr>
          <w:rFonts w:hint="eastAsia" w:ascii="宋体" w:hAnsi="宋体" w:eastAsia="宋体" w:cs="宋体"/>
          <w:color w:val="000000"/>
          <w:sz w:val="36"/>
          <w:highlight w:val="none"/>
        </w:rPr>
        <w:t>第二章 投标人须知</w:t>
      </w:r>
      <w:bookmarkEnd w:id="4"/>
      <w:bookmarkEnd w:id="5"/>
      <w:bookmarkEnd w:id="6"/>
    </w:p>
    <w:p>
      <w:pPr>
        <w:spacing w:line="380" w:lineRule="exact"/>
        <w:ind w:firstLine="413" w:firstLineChars="196"/>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1、适用范围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本招标文件仅适用于本次招标中所叙述的服务内容采购。</w:t>
      </w:r>
    </w:p>
    <w:p>
      <w:pPr>
        <w:spacing w:line="38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2.1“采购人”本项目系指江苏长江水务股份有限公司</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2.2“投标人”系指无条件接受招标文件的各项要求，具备</w:t>
      </w:r>
      <w:r>
        <w:rPr>
          <w:rFonts w:hint="eastAsia" w:ascii="宋体" w:hAnsi="宋体" w:cs="宋体"/>
          <w:sz w:val="21"/>
          <w:szCs w:val="21"/>
          <w:highlight w:val="none"/>
          <w:lang w:eastAsia="zh-CN"/>
        </w:rPr>
        <w:t>相应</w:t>
      </w:r>
      <w:r>
        <w:rPr>
          <w:rFonts w:hint="eastAsia" w:ascii="宋体" w:hAnsi="宋体" w:eastAsia="宋体" w:cs="宋体"/>
          <w:sz w:val="21"/>
          <w:szCs w:val="21"/>
          <w:highlight w:val="none"/>
        </w:rPr>
        <w:t>规定资质要求的汽车维修企业。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 “车辆”系指本次招标服务对象的公务用车。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 “维修”系指招标文件规定的</w:t>
      </w:r>
      <w:r>
        <w:rPr>
          <w:rFonts w:hint="eastAsia" w:ascii="宋体" w:hAnsi="宋体" w:cs="宋体"/>
          <w:sz w:val="21"/>
          <w:szCs w:val="21"/>
          <w:highlight w:val="none"/>
          <w:lang w:eastAsia="zh-CN"/>
        </w:rPr>
        <w:t>特种、</w:t>
      </w:r>
      <w:r>
        <w:rPr>
          <w:rFonts w:hint="eastAsia" w:ascii="宋体" w:hAnsi="宋体" w:eastAsia="宋体" w:cs="宋体"/>
          <w:sz w:val="21"/>
          <w:szCs w:val="21"/>
          <w:highlight w:val="none"/>
        </w:rPr>
        <w:t>大、中、小型</w:t>
      </w:r>
      <w:r>
        <w:rPr>
          <w:rFonts w:hint="eastAsia" w:ascii="宋体" w:hAnsi="宋体" w:cs="宋体"/>
          <w:sz w:val="21"/>
          <w:szCs w:val="21"/>
          <w:highlight w:val="none"/>
          <w:lang w:eastAsia="zh-CN"/>
        </w:rPr>
        <w:t>汽车</w:t>
      </w:r>
      <w:r>
        <w:rPr>
          <w:rFonts w:hint="eastAsia" w:ascii="宋体" w:hAnsi="宋体" w:eastAsia="宋体" w:cs="宋体"/>
          <w:sz w:val="21"/>
          <w:szCs w:val="21"/>
          <w:highlight w:val="none"/>
        </w:rPr>
        <w:t>修理，一、二、三级维护，以及其它汽车维修服务。</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3.合格投标人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3.1 扬州市有能力的二类资质等级</w:t>
      </w:r>
      <w:r>
        <w:rPr>
          <w:rFonts w:hint="eastAsia" w:ascii="宋体" w:hAnsi="宋体" w:cs="宋体"/>
          <w:sz w:val="21"/>
          <w:szCs w:val="21"/>
          <w:highlight w:val="none"/>
          <w:lang w:eastAsia="zh-CN"/>
        </w:rPr>
        <w:t>及</w:t>
      </w:r>
      <w:r>
        <w:rPr>
          <w:rFonts w:hint="eastAsia" w:ascii="宋体" w:hAnsi="宋体" w:eastAsia="宋体" w:cs="宋体"/>
          <w:sz w:val="21"/>
          <w:szCs w:val="21"/>
          <w:highlight w:val="none"/>
        </w:rPr>
        <w:t>以上（含二类）汽车维修企业。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3.2投标人应遵守有关国家法律、法规和条例，具备《中华人民共和国政府采购法》第二十二条规定的条件。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3.3投标人应具有本招标文件规定资质并提供相应的资格证明文件。</w:t>
      </w:r>
    </w:p>
    <w:p>
      <w:pPr>
        <w:spacing w:line="360" w:lineRule="auto"/>
        <w:ind w:firstLine="420" w:firstLineChars="200"/>
        <w:rPr>
          <w:rFonts w:hint="default"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3.4</w:t>
      </w:r>
      <w:r>
        <w:rPr>
          <w:rFonts w:hint="eastAsia" w:ascii="宋体" w:hAnsi="宋体"/>
          <w:color w:val="FF0000"/>
          <w:szCs w:val="21"/>
          <w:highlight w:val="none"/>
        </w:rPr>
        <w:t>所有封袋上应写明招标人名称、工程名称和标段及投标人的名称。</w:t>
      </w:r>
      <w:r>
        <w:rPr>
          <w:rFonts w:hint="eastAsia" w:ascii="宋体" w:hAnsi="宋体"/>
          <w:color w:val="FF0000"/>
          <w:szCs w:val="21"/>
          <w:highlight w:val="none"/>
          <w:lang w:eastAsia="zh-CN"/>
        </w:rPr>
        <w:t>（投标人可在封袋上注明一标段或一、二标段，一份标书可以参与两个标段的投标），</w:t>
      </w:r>
      <w:r>
        <w:rPr>
          <w:rFonts w:hint="eastAsia" w:ascii="宋体" w:hAnsi="宋体"/>
          <w:color w:val="FF0000"/>
          <w:szCs w:val="21"/>
          <w:highlight w:val="none"/>
        </w:rPr>
        <w:t>所有投标文件都必须在封袋加盖投标单位法人公章及其法定代表人或授权委托人印鉴 。</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4.投标委托</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如投标人代表不是法定代表人，须持有《法定代表人授权书》。</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5.投标费用</w:t>
      </w:r>
    </w:p>
    <w:p>
      <w:pPr>
        <w:spacing w:line="38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无论投标的过程和结果如何，投标人自行承担所有与参加投标有关的全部费用。</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6.招标文件构成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6.1招标文件由招标文件目录所列内容组成。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6.2投标人应详细阅读招标文件的全部内容。不按招标文件的要求提供的投标文件和资料，将导致投标被拒绝。</w:t>
      </w:r>
    </w:p>
    <w:p>
      <w:pPr>
        <w:tabs>
          <w:tab w:val="left" w:pos="1140"/>
        </w:tabs>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7.招标文件的澄清、修改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7.1任何要求对招标文件进行澄清的投标人，均应在202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12</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6</w:t>
      </w:r>
      <w:bookmarkStart w:id="12" w:name="_GoBack"/>
      <w:bookmarkEnd w:id="12"/>
      <w:r>
        <w:rPr>
          <w:rFonts w:hint="eastAsia" w:ascii="宋体" w:hAnsi="宋体" w:eastAsia="宋体" w:cs="宋体"/>
          <w:sz w:val="21"/>
          <w:szCs w:val="21"/>
          <w:highlight w:val="none"/>
        </w:rPr>
        <w:t>日前，按照《招标公告》中的地址，将书面文件送达我公司。我公司对规定时间前收到的澄清要求，将予以答复。答复中包括所提问题，但不包括问题的来源。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7.2在投标截止时间3日前任何时候，无论出于何种原因，我公司均可对招标文件进行修改。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7.4我公司可以视采购具体情况，在招标文件要求提交投标文件截止时间的1日前，有权决定推迟投标截止时间和开标时间。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7.5我公司根据招标采购项目的具体情况，视情况决定是否有必要组织投标人现场考察或者召开标前答疑会，如果进行现场考察或者召开标前答疑会，我公司将通知所有投标人。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7.6所有答复、修改、变更内容均以书面形式公布在我公司网站上，不再另行通知，请投标人关注网站内容的更新。</w:t>
      </w:r>
    </w:p>
    <w:p>
      <w:pPr>
        <w:tabs>
          <w:tab w:val="left" w:pos="1140"/>
        </w:tabs>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8.投标文件计量单位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投标文件中所用的计量单位，除招标文件中有特殊要求外，应采用国家法定计量单位。</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9.投标文件的有效期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自开标日起90天内，投标文件应保持有效。</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10、投标文件份数和签署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10.1 投标人应提交一式</w:t>
      </w:r>
      <w:r>
        <w:rPr>
          <w:rFonts w:hint="eastAsia" w:ascii="宋体" w:hAnsi="宋体" w:eastAsia="宋体" w:cs="宋体"/>
          <w:color w:val="000000"/>
          <w:sz w:val="21"/>
          <w:szCs w:val="21"/>
          <w:highlight w:val="none"/>
        </w:rPr>
        <w:t>五</w:t>
      </w:r>
      <w:r>
        <w:rPr>
          <w:rFonts w:hint="eastAsia" w:ascii="宋体" w:hAnsi="宋体" w:eastAsia="宋体" w:cs="宋体"/>
          <w:sz w:val="21"/>
          <w:szCs w:val="21"/>
          <w:highlight w:val="none"/>
        </w:rPr>
        <w:t>份投标文件（一份正本，</w:t>
      </w:r>
      <w:r>
        <w:rPr>
          <w:rFonts w:hint="eastAsia" w:ascii="宋体" w:hAnsi="宋体" w:eastAsia="宋体" w:cs="宋体"/>
          <w:color w:val="000000"/>
          <w:sz w:val="21"/>
          <w:szCs w:val="21"/>
          <w:highlight w:val="none"/>
        </w:rPr>
        <w:t>四</w:t>
      </w:r>
      <w:r>
        <w:rPr>
          <w:rFonts w:hint="eastAsia" w:ascii="宋体" w:hAnsi="宋体" w:eastAsia="宋体" w:cs="宋体"/>
          <w:sz w:val="21"/>
          <w:szCs w:val="21"/>
          <w:highlight w:val="none"/>
        </w:rPr>
        <w:t>份副本），每份投标文件须清楚地标明“正本”或“副本”字样。一旦正本和副本不符，以正本为准。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10.2 投标文件的正本和所有的副本均由投标人法定代表人或授权代表签字。</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11、投标文件的密封和标记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11.1 投标人应将投标</w:t>
      </w:r>
      <w:r>
        <w:rPr>
          <w:rFonts w:hint="eastAsia" w:ascii="宋体" w:hAnsi="宋体" w:eastAsia="宋体" w:cs="宋体"/>
          <w:sz w:val="21"/>
          <w:szCs w:val="21"/>
          <w:highlight w:val="none"/>
          <w:lang w:val="zh-CN"/>
        </w:rPr>
        <w:t>文件正本和所有副本密封包装。</w:t>
      </w:r>
      <w:r>
        <w:rPr>
          <w:rFonts w:hint="eastAsia" w:ascii="宋体" w:hAnsi="宋体" w:eastAsia="宋体" w:cs="宋体"/>
          <w:sz w:val="21"/>
          <w:szCs w:val="21"/>
          <w:highlight w:val="none"/>
        </w:rPr>
        <w:t>《开标一览表》单独密封递交，以便唱标。</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12、投标截止时间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12.1投标人应当在招标文件要求提交投标文件截止时间前，将投标文件密封送达投标地点。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12.2我公司可以按照本文件规定通过修改招标文件推迟投标截止时间。在此情况下，受投标截止时间制约的所有权利和义务均应延长至新的截止时间。</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13、投标人有下列情况之一的，我公司将拒绝接收投标人的投标文件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13.1未通过资格审查的；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13.2未按招标文件要求密封和标记的；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13.3在招标文件要求提交投标文件的截止时间之后送达的。</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14、联合投标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本项目不接受联合投标。</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15、诚实信用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15.1投标人之间不得相互串通投标报价，不得妨碍其他投标人的公平竞争，不得损害采购人或者其他投标人的合法权益。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15.2投标人不得向我公司评标委员会成员行贿或者采取其他不正当手段以谋取中标。即使在签订合同后，如果我公司纪委办公室有证据表明投标人有此行为的，将终止合同。</w:t>
      </w:r>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16、质疑和投诉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16.1投标人认为招标文件、采购过程和中标结果使自己的合法权益受到损害的，可以在知道或者应知其权益受到损害之日起7个工作日内，以书面形式向我公司纪委办公室提出质疑，但需对质疑内容的真实性承担责任。</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16.2我公司纪委办公室在收到投标人的书面质疑后7个工作日内作出答复，并以书面形式通知质疑投标人和其他有关投标人，但答复的内容不涉及商业秘密。</w:t>
      </w:r>
      <w:bookmarkStart w:id="7" w:name="_Toc16090"/>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spacing w:line="380" w:lineRule="exact"/>
        <w:ind w:firstLine="720" w:firstLineChars="200"/>
        <w:rPr>
          <w:rFonts w:hint="eastAsia" w:ascii="宋体" w:hAnsi="宋体" w:eastAsia="宋体" w:cs="宋体"/>
          <w:color w:val="000000"/>
          <w:sz w:val="36"/>
          <w:szCs w:val="44"/>
          <w:highlight w:val="none"/>
        </w:rPr>
      </w:pPr>
    </w:p>
    <w:p>
      <w:pPr>
        <w:pStyle w:val="4"/>
        <w:spacing w:line="578" w:lineRule="auto"/>
        <w:jc w:val="center"/>
        <w:rPr>
          <w:rFonts w:hint="eastAsia" w:ascii="宋体" w:hAnsi="宋体" w:eastAsia="宋体" w:cs="宋体"/>
          <w:b/>
          <w:bCs/>
          <w:color w:val="000000"/>
          <w:sz w:val="36"/>
          <w:szCs w:val="44"/>
          <w:highlight w:val="none"/>
        </w:rPr>
      </w:pPr>
      <w:bookmarkStart w:id="8" w:name="_Toc32474"/>
      <w:r>
        <w:rPr>
          <w:rFonts w:hint="eastAsia" w:ascii="宋体" w:hAnsi="宋体" w:eastAsia="宋体" w:cs="宋体"/>
          <w:b/>
          <w:bCs/>
          <w:color w:val="000000"/>
          <w:sz w:val="36"/>
          <w:szCs w:val="44"/>
          <w:highlight w:val="none"/>
        </w:rPr>
        <w:t>第三章 投标人应当提交的资格证明文件</w:t>
      </w:r>
      <w:bookmarkEnd w:id="7"/>
      <w:bookmarkEnd w:id="8"/>
    </w:p>
    <w:p>
      <w:pPr>
        <w:spacing w:line="380" w:lineRule="exact"/>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1、证明投标人合格和资格的文件（复印件加盖公章，原件备查）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1.1投标人应提交证明其有资格参加投标和中标后有能力履行合同的文件，并作为其投标文件的一部分。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1.2投标人资格证明文件包括（但不限于）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(1)★投标函</w:t>
      </w:r>
      <w:r>
        <w:rPr>
          <w:rFonts w:hint="eastAsia" w:ascii="宋体" w:hAnsi="宋体" w:eastAsia="宋体" w:cs="宋体"/>
          <w:b/>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(2)★资格声明</w:t>
      </w:r>
      <w:r>
        <w:rPr>
          <w:rFonts w:hint="eastAsia" w:ascii="宋体" w:hAnsi="宋体" w:eastAsia="宋体" w:cs="宋体"/>
          <w:b/>
          <w:sz w:val="21"/>
          <w:szCs w:val="21"/>
          <w:highlight w:val="none"/>
        </w:rPr>
        <w:t>(原件)</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(3)★被授权人参加投标的须提供《法定代表人授权委托书》</w:t>
      </w:r>
      <w:r>
        <w:rPr>
          <w:rFonts w:hint="eastAsia" w:ascii="宋体" w:hAnsi="宋体" w:eastAsia="宋体" w:cs="宋体"/>
          <w:b/>
          <w:color w:val="000000"/>
          <w:sz w:val="21"/>
          <w:szCs w:val="21"/>
          <w:highlight w:val="none"/>
        </w:rPr>
        <w:t>原件</w:t>
      </w:r>
      <w:r>
        <w:rPr>
          <w:rFonts w:hint="eastAsia" w:ascii="宋体" w:hAnsi="宋体" w:eastAsia="宋体" w:cs="宋体"/>
          <w:sz w:val="21"/>
          <w:szCs w:val="21"/>
          <w:highlight w:val="none"/>
        </w:rPr>
        <w:t>和被授权人身份证</w:t>
      </w:r>
      <w:r>
        <w:rPr>
          <w:rFonts w:hint="eastAsia" w:ascii="宋体" w:hAnsi="宋体" w:eastAsia="宋体" w:cs="宋体"/>
          <w:b/>
          <w:sz w:val="21"/>
          <w:szCs w:val="21"/>
          <w:highlight w:val="none"/>
        </w:rPr>
        <w:t>复印件(原件备查)</w:t>
      </w:r>
      <w:r>
        <w:rPr>
          <w:rFonts w:hint="eastAsia" w:ascii="宋体" w:hAnsi="宋体" w:eastAsia="宋体" w:cs="宋体"/>
          <w:sz w:val="21"/>
          <w:szCs w:val="21"/>
          <w:highlight w:val="none"/>
        </w:rPr>
        <w:t>；若法定代表人参加投标，只须提供本人身份证</w:t>
      </w:r>
      <w:r>
        <w:rPr>
          <w:rFonts w:hint="eastAsia" w:ascii="宋体" w:hAnsi="宋体" w:eastAsia="宋体" w:cs="宋体"/>
          <w:b/>
          <w:sz w:val="21"/>
          <w:szCs w:val="21"/>
          <w:highlight w:val="none"/>
        </w:rPr>
        <w:t>复印件(原件备查)</w:t>
      </w:r>
      <w:r>
        <w:rPr>
          <w:rFonts w:hint="eastAsia" w:ascii="宋体" w:hAnsi="宋体" w:cs="宋体"/>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color w:val="FF0000"/>
          <w:sz w:val="21"/>
          <w:szCs w:val="21"/>
          <w:highlight w:val="none"/>
          <w:lang w:eastAsia="zh-CN"/>
        </w:rPr>
      </w:pPr>
      <w:r>
        <w:rPr>
          <w:rFonts w:hint="eastAsia" w:ascii="宋体" w:hAnsi="宋体" w:eastAsia="宋体" w:cs="宋体"/>
          <w:sz w:val="21"/>
          <w:szCs w:val="21"/>
          <w:highlight w:val="none"/>
        </w:rPr>
        <w:t>(4)★营业执照副本</w:t>
      </w:r>
      <w:r>
        <w:rPr>
          <w:rFonts w:hint="eastAsia" w:ascii="宋体" w:hAnsi="宋体" w:eastAsia="宋体" w:cs="宋体"/>
          <w:b/>
          <w:sz w:val="21"/>
          <w:szCs w:val="21"/>
          <w:highlight w:val="none"/>
        </w:rPr>
        <w:t>(复印件加盖投标人公章)</w:t>
      </w:r>
      <w:r>
        <w:rPr>
          <w:rFonts w:hint="eastAsia" w:ascii="宋体" w:hAnsi="宋体" w:cs="宋体"/>
          <w:b/>
          <w:sz w:val="21"/>
          <w:szCs w:val="21"/>
          <w:highlight w:val="none"/>
          <w:lang w:eastAsia="zh-CN"/>
        </w:rPr>
        <w:t>、</w:t>
      </w:r>
      <w:r>
        <w:rPr>
          <w:rFonts w:hint="eastAsia" w:ascii="宋体" w:hAnsi="宋体" w:eastAsia="宋体" w:cs="宋体"/>
          <w:b/>
          <w:bCs/>
          <w:color w:val="FF0000"/>
          <w:sz w:val="21"/>
          <w:szCs w:val="21"/>
          <w:highlight w:val="none"/>
        </w:rPr>
        <w:t>二</w:t>
      </w:r>
      <w:r>
        <w:rPr>
          <w:rFonts w:hint="eastAsia" w:ascii="宋体" w:hAnsi="宋体" w:cs="宋体"/>
          <w:b/>
          <w:bCs/>
          <w:color w:val="FF0000"/>
          <w:sz w:val="21"/>
          <w:szCs w:val="21"/>
          <w:highlight w:val="none"/>
          <w:lang w:eastAsia="zh-CN"/>
        </w:rPr>
        <w:t>类</w:t>
      </w:r>
      <w:r>
        <w:rPr>
          <w:rFonts w:hint="eastAsia" w:ascii="宋体" w:hAnsi="宋体" w:eastAsia="宋体" w:cs="宋体"/>
          <w:b/>
          <w:bCs/>
          <w:color w:val="FF0000"/>
          <w:sz w:val="21"/>
          <w:szCs w:val="21"/>
          <w:highlight w:val="none"/>
        </w:rPr>
        <w:t>及以上汽车维修资质</w:t>
      </w:r>
      <w:r>
        <w:rPr>
          <w:rFonts w:hint="eastAsia" w:ascii="宋体" w:hAnsi="宋体" w:cs="宋体"/>
          <w:b/>
          <w:color w:val="FF0000"/>
          <w:sz w:val="21"/>
          <w:szCs w:val="21"/>
          <w:highlight w:val="none"/>
          <w:lang w:eastAsia="zh-CN"/>
        </w:rPr>
        <w:t>汽车维修行业技术审查合格证、机动车维修经营备案表（复印件加盖投标人公章）、道路运输经营许可证（复印件加盖投标人公章）。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(5)★依法缴纳职工社会保障资金的证明材料</w:t>
      </w:r>
      <w:r>
        <w:rPr>
          <w:rFonts w:hint="eastAsia" w:ascii="宋体" w:hAnsi="宋体" w:eastAsia="宋体" w:cs="宋体"/>
          <w:b/>
          <w:sz w:val="21"/>
          <w:szCs w:val="21"/>
          <w:highlight w:val="none"/>
        </w:rPr>
        <w:t>(复印件加盖投标人公章)(税务、银行或社会保险基金管理部门出具的近一个月缴纳职工社会保障资金的缴款凭证或缴款证明)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(6)★投标人近三个月内任意一份依法纳税的缴款凭证</w:t>
      </w:r>
      <w:r>
        <w:rPr>
          <w:rFonts w:hint="eastAsia" w:ascii="宋体" w:hAnsi="宋体" w:eastAsia="宋体" w:cs="宋体"/>
          <w:b/>
          <w:sz w:val="21"/>
          <w:szCs w:val="21"/>
          <w:highlight w:val="none"/>
        </w:rPr>
        <w:t>(复印件加盖投标人公章)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(7)★投标人及被授权委托人本次投标活动前3年内在经营活动中没有违法记录的书面声明</w:t>
      </w:r>
      <w:r>
        <w:rPr>
          <w:rFonts w:hint="eastAsia" w:ascii="宋体" w:hAnsi="宋体" w:eastAsia="宋体" w:cs="宋体"/>
          <w:b/>
          <w:bCs/>
          <w:sz w:val="21"/>
          <w:szCs w:val="21"/>
          <w:highlight w:val="none"/>
        </w:rPr>
        <w:t>（原件加盖投标人公章及法定代表人章）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FF0000"/>
          <w:sz w:val="21"/>
          <w:szCs w:val="21"/>
          <w:highlight w:val="none"/>
        </w:rPr>
      </w:pPr>
      <w:r>
        <w:rPr>
          <w:rFonts w:hint="eastAsia" w:ascii="宋体" w:hAnsi="宋体" w:eastAsia="宋体" w:cs="宋体"/>
          <w:bCs/>
          <w:sz w:val="21"/>
          <w:szCs w:val="21"/>
          <w:highlight w:val="none"/>
        </w:rPr>
        <w:t>(</w:t>
      </w:r>
      <w:r>
        <w:rPr>
          <w:rFonts w:hint="eastAsia" w:ascii="宋体" w:hAnsi="宋体" w:cs="宋体"/>
          <w:bCs/>
          <w:sz w:val="21"/>
          <w:szCs w:val="21"/>
          <w:highlight w:val="none"/>
          <w:lang w:val="en-US" w:eastAsia="zh-CN"/>
        </w:rPr>
        <w:t>8</w:t>
      </w:r>
      <w:r>
        <w:rPr>
          <w:rFonts w:hint="eastAsia" w:ascii="宋体" w:hAnsi="宋体" w:eastAsia="宋体" w:cs="宋体"/>
          <w:bCs/>
          <w:sz w:val="21"/>
          <w:szCs w:val="21"/>
          <w:highlight w:val="none"/>
        </w:rPr>
        <w:t>)投标人认为需要提供的其他资料</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2、投标文件的正本和副本中均须提供资格证明文件。上述打★号为必备项，若有缺失，将导致投标被拒绝且不允许在开标后补正；上述未打★号为备查项，若缺项，则投标文件仍然有效，但将影响评分结果。</w:t>
      </w: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420" w:firstLineChars="200"/>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312"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36"/>
          <w:szCs w:val="44"/>
          <w:highlight w:val="none"/>
        </w:rPr>
        <w:t>第四章</w:t>
      </w:r>
      <w:r>
        <w:rPr>
          <w:rFonts w:hint="eastAsia" w:ascii="宋体" w:hAnsi="宋体" w:eastAsia="宋体" w:cs="宋体"/>
          <w:b/>
          <w:bCs/>
          <w:color w:val="auto"/>
          <w:sz w:val="36"/>
          <w:szCs w:val="44"/>
          <w:highlight w:val="none"/>
          <w:lang w:val="en-US" w:eastAsia="zh-CN"/>
        </w:rPr>
        <w:t xml:space="preserve"> 项目需求</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车辆清单：</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小：行政车辆：轿车、商务车</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中：生产运营车辆：皮卡、面包、小货车</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大：</w:t>
      </w:r>
      <w:r>
        <w:rPr>
          <w:rFonts w:hint="eastAsia" w:ascii="宋体" w:hAnsi="宋体" w:cs="宋体"/>
          <w:color w:val="auto"/>
          <w:sz w:val="24"/>
          <w:szCs w:val="24"/>
          <w:highlight w:val="none"/>
          <w:lang w:val="en-US" w:eastAsia="zh-CN"/>
        </w:rPr>
        <w:t>吊车、卡吊、水车、发电车</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维修</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1、日常保养</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2、汽车装饰：轮胎更换，修补划痕、配置脚垫等。</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3、维修：大、中、小正常维修。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4、其他服务：拖车、年审等</w:t>
      </w:r>
    </w:p>
    <w:p>
      <w:pPr>
        <w:spacing w:line="360" w:lineRule="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二、维修内容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1、乙方负责为甲方所有车辆免费提供年检服务,（年检费用由甲方负责缴纳）对车辆进行信息跟踪服务，及时提醒驾驶员对驾驶车辆进行维护。</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严格按甲方所规定的项目实施维修，需临时增加修理项目时，应征得甲方车管负责人签字同意；甲方不能确定维修项目的报修，由乙方检测后确实需要修理的项目，应报甲方车管负责人签字同意后实施。未经甲方许可，不得将甲方送修车辆转厂维修。</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FF0000"/>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FF0000"/>
          <w:sz w:val="24"/>
          <w:szCs w:val="24"/>
          <w:highlight w:val="none"/>
          <w:lang w:val="en-US" w:eastAsia="zh-CN"/>
        </w:rPr>
        <w:t>如果甲方车辆发生故障需施救,乙方必须立即进行施救,凡市内一律免费,市外收取正常过路过桥费及相关合理费用。</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4、应急抢修或施救可由甲方车管负责人电话通知乙方，所修项目和用料由驾驶员先行签字认可，事后补齐报修手续。</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5、保证所用配件是符合国家质量标准的全新原厂配件，不得以次充好或随意更换汽车配件。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6、对甲方车辆总成大修的按照扬州市机动车维修条列规定执行；对车辆所更换的配件按国家规定实行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三包</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需提供产品合格证</w:t>
      </w:r>
      <w:r>
        <w:rPr>
          <w:rFonts w:hint="eastAsia" w:ascii="宋体" w:hAnsi="宋体" w:cs="宋体"/>
          <w:color w:val="auto"/>
          <w:sz w:val="24"/>
          <w:szCs w:val="24"/>
          <w:highlight w:val="none"/>
          <w:lang w:val="en-US" w:eastAsia="zh-CN"/>
        </w:rPr>
        <w:t>）；更换下来的旧件由甲方处理。</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7、维修完毕的车辆，甲方验收合格后，签字认可。</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8、乙方应单独建立公务用车维修管理档案，认真记录车辆维修的维修情况，单独核算维修费用，并认真、及时、准确地编报公务用车定点维修情况统计表。</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、服务有效期</w:t>
      </w:r>
    </w:p>
    <w:p>
      <w:pPr>
        <w:spacing w:line="360" w:lineRule="auto"/>
        <w:ind w:firstLine="480" w:firstLineChars="200"/>
        <w:rPr>
          <w:rFonts w:hint="eastAsia" w:ascii="宋体" w:hAnsi="宋体"/>
          <w:color w:val="auto"/>
          <w:spacing w:val="-6"/>
          <w:sz w:val="24"/>
          <w:szCs w:val="24"/>
          <w:highlight w:val="none"/>
        </w:rPr>
      </w:pP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一标段</w:t>
      </w:r>
      <w:r>
        <w:rPr>
          <w:rFonts w:hint="eastAsia" w:ascii="宋体" w:hAnsi="宋体" w:cs="宋体"/>
          <w:color w:val="auto"/>
          <w:sz w:val="24"/>
          <w:szCs w:val="24"/>
          <w:highlight w:val="none"/>
        </w:rPr>
        <w:t>需</w:t>
      </w:r>
      <w:r>
        <w:rPr>
          <w:rFonts w:hint="eastAsia" w:ascii="宋体" w:hAnsi="宋体" w:cs="宋体"/>
          <w:color w:val="auto"/>
          <w:sz w:val="24"/>
          <w:szCs w:val="24"/>
          <w:highlight w:val="none"/>
          <w:lang w:val="en-US" w:eastAsia="zh-CN"/>
        </w:rPr>
        <w:t>确定一家供应商入围，二标段两</w:t>
      </w:r>
      <w:r>
        <w:rPr>
          <w:rFonts w:hint="eastAsia" w:ascii="宋体" w:hAnsi="宋体" w:cs="宋体"/>
          <w:color w:val="FF0000"/>
          <w:sz w:val="24"/>
          <w:szCs w:val="24"/>
          <w:highlight w:val="none"/>
        </w:rPr>
        <w:t>家</w:t>
      </w: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val="en-US" w:eastAsia="zh-CN"/>
        </w:rPr>
        <w:t>入围</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一、二标段可以同时兼中；</w:t>
      </w:r>
      <w:r>
        <w:rPr>
          <w:rFonts w:hint="eastAsia" w:ascii="宋体" w:hAnsi="宋体" w:cs="宋体"/>
          <w:color w:val="auto"/>
          <w:sz w:val="24"/>
          <w:szCs w:val="24"/>
          <w:highlight w:val="none"/>
          <w:lang w:val="en-US" w:eastAsia="zh-CN"/>
        </w:rPr>
        <w:t>入围有效期两年。</w:t>
      </w:r>
      <w:r>
        <w:rPr>
          <w:rFonts w:hint="eastAsia" w:ascii="宋体" w:hAnsi="宋体" w:cs="宋体"/>
          <w:color w:val="auto"/>
          <w:sz w:val="24"/>
          <w:szCs w:val="24"/>
          <w:highlight w:val="none"/>
        </w:rPr>
        <w:t>车辆维修合同按年签订</w:t>
      </w:r>
      <w:r>
        <w:rPr>
          <w:rFonts w:hint="eastAsia" w:ascii="宋体" w:hAnsi="宋体" w:cs="宋体"/>
          <w:color w:val="auto"/>
          <w:sz w:val="24"/>
          <w:szCs w:val="24"/>
          <w:highlight w:val="none"/>
          <w:lang w:eastAsia="zh-CN"/>
        </w:rPr>
        <w:t>，</w:t>
      </w:r>
      <w:r>
        <w:rPr>
          <w:rFonts w:hint="eastAsia" w:ascii="宋体" w:hAnsi="宋体"/>
          <w:color w:val="auto"/>
          <w:spacing w:val="-6"/>
          <w:sz w:val="24"/>
          <w:szCs w:val="24"/>
          <w:highlight w:val="none"/>
        </w:rPr>
        <w:t>合同期满时，经甲方组织评审，对乙方服务情况满意的，经甲、乙双方商定同意，在不高于原合同价的基础上可续签1年合同。</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、诚实信用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供应商应廉洁自律、诚实信用，严格履行投标承诺，不得进行商业贿赂或提供不正当利益，自觉接受有关行政监督部门依法实施的监督。</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、计费标准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投标人应按国家有关政府部门颁发的法规、文件规定的标准详细列出本企业所维修主要车型的维修项目收费标准，并承诺给予采购优惠。各项工时单价不得超过管辖地物价部门核定的价格范围。</w:t>
      </w:r>
    </w:p>
    <w:p>
      <w:pPr>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1、维修报价含工时、服务、材料、税等所有费用，维修过程中不得再收取其他任何费用。</w:t>
      </w:r>
    </w:p>
    <w:p>
      <w:pPr>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2、维保项目最高工时限额按《江苏省机动车维修工时定额》</w:t>
      </w:r>
      <w:r>
        <w:rPr>
          <w:rFonts w:hint="eastAsia" w:ascii="宋体" w:hAnsi="宋体" w:cs="宋体"/>
          <w:sz w:val="24"/>
          <w:szCs w:val="24"/>
          <w:highlight w:val="none"/>
          <w:lang w:eastAsia="zh-CN"/>
        </w:rPr>
        <w:t>，</w:t>
      </w:r>
      <w:r>
        <w:rPr>
          <w:rFonts w:hint="eastAsia" w:ascii="宋体" w:hAnsi="宋体" w:cs="宋体"/>
          <w:sz w:val="24"/>
          <w:szCs w:val="24"/>
          <w:highlight w:val="none"/>
        </w:rPr>
        <w:t>维修企业在维修车辆某一项目计收工时费时,如超过该项目最高工时限额,超过部分将视为无效；材料费按结合市场价格考虑。</w:t>
      </w:r>
    </w:p>
    <w:p>
      <w:pPr>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3、维修费用包括：工时费和材料费，工时费按</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元/工时</w:t>
      </w:r>
      <w:r>
        <w:rPr>
          <w:rFonts w:hint="eastAsia" w:ascii="宋体" w:hAnsi="宋体" w:cs="宋体"/>
          <w:sz w:val="24"/>
          <w:szCs w:val="24"/>
          <w:highlight w:val="none"/>
          <w:lang w:val="en-US" w:eastAsia="zh-CN"/>
        </w:rPr>
        <w:t>；</w:t>
      </w:r>
      <w:r>
        <w:rPr>
          <w:rFonts w:hint="eastAsia" w:ascii="宋体" w:hAnsi="宋体" w:cs="宋体"/>
          <w:sz w:val="24"/>
          <w:szCs w:val="24"/>
          <w:highlight w:val="none"/>
        </w:rPr>
        <w:t>材料综合进销价差率</w:t>
      </w:r>
      <w:r>
        <w:rPr>
          <w:rFonts w:hint="eastAsia" w:ascii="宋体" w:hAnsi="宋体" w:cs="宋体"/>
          <w:sz w:val="24"/>
          <w:szCs w:val="24"/>
          <w:highlight w:val="none"/>
          <w:u w:val="single"/>
        </w:rPr>
        <w:t xml:space="preserve">   </w:t>
      </w:r>
      <w:r>
        <w:rPr>
          <w:rFonts w:hint="eastAsia" w:ascii="宋体" w:hAnsi="宋体" w:cs="宋体"/>
          <w:sz w:val="24"/>
          <w:szCs w:val="24"/>
          <w:highlight w:val="none"/>
        </w:rPr>
        <w:t>%（附维修材料价格清单及进货发票）；即材料价</w:t>
      </w:r>
      <w:r>
        <w:rPr>
          <w:rFonts w:hint="eastAsia" w:ascii="宋体" w:hAnsi="宋体" w:cs="宋体"/>
          <w:sz w:val="24"/>
          <w:szCs w:val="24"/>
          <w:highlight w:val="none"/>
          <w:lang w:val="en-US" w:eastAsia="zh-CN"/>
        </w:rPr>
        <w:t>格</w:t>
      </w:r>
      <w:r>
        <w:rPr>
          <w:rFonts w:hint="eastAsia" w:ascii="宋体" w:hAnsi="宋体" w:cs="宋体"/>
          <w:sz w:val="24"/>
          <w:szCs w:val="24"/>
          <w:highlight w:val="none"/>
        </w:rPr>
        <w:t>=材料进货价</w:t>
      </w:r>
      <w:r>
        <w:rPr>
          <w:rFonts w:hint="eastAsia" w:ascii="宋体" w:hAnsi="宋体" w:cs="宋体"/>
          <w:sz w:val="24"/>
          <w:szCs w:val="24"/>
          <w:highlight w:val="none"/>
          <w:lang w:val="en-US" w:eastAsia="zh-CN"/>
        </w:rPr>
        <w:t>格</w:t>
      </w:r>
      <w:r>
        <w:rPr>
          <w:rFonts w:hint="eastAsia" w:ascii="宋体" w:hAnsi="宋体" w:cs="宋体"/>
          <w:sz w:val="24"/>
          <w:szCs w:val="24"/>
          <w:highlight w:val="none"/>
        </w:rPr>
        <w:t>*（1+</w:t>
      </w:r>
      <w:r>
        <w:rPr>
          <w:rFonts w:hint="eastAsia" w:ascii="宋体" w:hAnsi="宋体" w:cs="宋体"/>
          <w:sz w:val="24"/>
          <w:szCs w:val="24"/>
          <w:highlight w:val="none"/>
          <w:lang w:val="en-US" w:eastAsia="zh-CN"/>
        </w:rPr>
        <w:t>综合</w:t>
      </w:r>
      <w:r>
        <w:rPr>
          <w:rFonts w:hint="eastAsia" w:ascii="宋体" w:hAnsi="宋体" w:cs="宋体"/>
          <w:sz w:val="24"/>
          <w:szCs w:val="24"/>
          <w:highlight w:val="none"/>
        </w:rPr>
        <w:t>进销价差率%）。</w:t>
      </w:r>
    </w:p>
    <w:p>
      <w:pPr>
        <w:ind w:firstLine="480" w:firstLineChars="200"/>
        <w:rPr>
          <w:rFonts w:hint="eastAsia"/>
          <w:highlight w:val="none"/>
          <w:lang w:val="en-US" w:eastAsia="zh-CN"/>
        </w:rPr>
      </w:pPr>
      <w:r>
        <w:rPr>
          <w:rFonts w:hint="eastAsia" w:ascii="宋体" w:hAnsi="宋体" w:cs="宋体"/>
          <w:sz w:val="24"/>
          <w:szCs w:val="24"/>
          <w:highlight w:val="none"/>
        </w:rPr>
        <w:t>项目维修总费用=工时定额×工时单价＋材料价格。</w:t>
      </w:r>
    </w:p>
    <w:p>
      <w:pPr>
        <w:numPr>
          <w:ilvl w:val="0"/>
          <w:numId w:val="0"/>
        </w:numPr>
        <w:spacing w:line="360" w:lineRule="auto"/>
        <w:ind w:left="0" w:firstLine="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六、质保规定</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FF0000"/>
          <w:sz w:val="24"/>
          <w:szCs w:val="24"/>
          <w:highlight w:val="none"/>
          <w:lang w:val="en-US" w:eastAsia="zh-CN"/>
        </w:rPr>
      </w:pPr>
      <w:r>
        <w:rPr>
          <w:rFonts w:hint="eastAsia" w:ascii="宋体" w:hAnsi="宋体" w:eastAsia="宋体" w:cs="宋体"/>
          <w:color w:val="FF0000"/>
          <w:sz w:val="24"/>
          <w:szCs w:val="24"/>
          <w:highlight w:val="none"/>
        </w:rPr>
        <w:t>1、乙方应</w:t>
      </w:r>
      <w:r>
        <w:rPr>
          <w:rFonts w:hint="eastAsia" w:ascii="宋体" w:hAnsi="宋体" w:eastAsia="宋体" w:cs="宋体"/>
          <w:color w:val="FF0000"/>
          <w:sz w:val="24"/>
          <w:szCs w:val="24"/>
          <w:highlight w:val="none"/>
          <w:lang w:val="en-US" w:eastAsia="zh-CN"/>
        </w:rPr>
        <w:t>承诺整车大修和总成大修基准质量保证（20000公里或100天），二级维护基准质量保证（5000公里或30天），一级维护和小修基准质量保证（2000公里或10天）。（提供承诺函原件）。</w:t>
      </w:r>
    </w:p>
    <w:p>
      <w:pPr>
        <w:autoSpaceDE/>
        <w:autoSpaceDN/>
        <w:adjustRightInd/>
        <w:snapToGrid/>
        <w:spacing w:line="360" w:lineRule="auto"/>
        <w:ind w:left="0" w:leftChars="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2、乙方严格按照所承诺的质量保证，为甲方提供优质服务。</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保证维修配件质量。所采用的零配（部）件等材料必须符合国家或部颁标准，不得使用假冒伪劣产品或以次充好，以旧顶新。汽车修理企业必须在材料电脑清单中注明为原厂件或副厂件。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4、保质期内出现维修质量问题，由乙方负责免费维修。</w:t>
      </w:r>
    </w:p>
    <w:p>
      <w:pPr>
        <w:numPr>
          <w:ilvl w:val="0"/>
          <w:numId w:val="0"/>
        </w:numPr>
        <w:spacing w:line="360" w:lineRule="auto"/>
        <w:ind w:left="0" w:firstLine="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七、结算方式</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1、乙方按月与甲方结算维修费用。甲方对审核出的问题有权提出质疑，并在问题解决前有权拒付涉及问题的款项。</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2、甲方下属单位车辆的维修费用，由乙方与甲方下属单位单独结帐，但必须遵守协议规定的收费标准。</w:t>
      </w:r>
    </w:p>
    <w:p>
      <w:pPr>
        <w:widowControl/>
        <w:numPr>
          <w:ilvl w:val="0"/>
          <w:numId w:val="0"/>
        </w:numPr>
        <w:spacing w:line="360" w:lineRule="auto"/>
        <w:ind w:left="0" w:firstLine="480" w:firstLineChars="200"/>
        <w:jc w:val="left"/>
        <w:rPr>
          <w:rFonts w:hint="default" w:ascii="宋体" w:hAnsi="宋体" w:cs="宋体"/>
          <w:b/>
          <w:color w:val="auto"/>
          <w:sz w:val="24"/>
          <w:szCs w:val="24"/>
          <w:highlight w:val="none"/>
          <w:lang w:val="en-US" w:eastAsia="zh-CN"/>
        </w:rPr>
      </w:pPr>
      <w:r>
        <w:rPr>
          <w:rFonts w:hint="eastAsia" w:ascii="宋体" w:hAnsi="宋体" w:cs="宋体"/>
          <w:color w:val="auto"/>
          <w:sz w:val="24"/>
          <w:szCs w:val="24"/>
          <w:highlight w:val="none"/>
          <w:lang w:val="en-US" w:eastAsia="zh-CN"/>
        </w:rPr>
        <w:t>3、维修费结算时，乙方应向甲方提供详细的工时和材料清单，并真实有效地开具税务局规定的行业管理票据。</w:t>
      </w:r>
    </w:p>
    <w:p>
      <w:pPr>
        <w:spacing w:line="360" w:lineRule="auto"/>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、项目其他要求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1、汽车的日常维护、一级维护、二级维护；汽车大修、总成修理、汽车小修和汽车专项修理、二十四小时拖车服务。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提供电话预约、上门服务、急修快修、救援、24小时服务等服务。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、乙方保证优先对送修的公用车辆进行维修，在与送车单位约定的时间内尽速完成车辆的维修。</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、中标单位必须拟派具有符合资格的维修技术人员规范操作，保持车辆各种配件的完整性和卫生清洁，保证维修质量，保证送修车辆的安全。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、零配件进货价格应当做到公开、透明、真实。</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、材料进货价一般以当地市场价格为基准提供优惠，并接受招标文件的约束。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中标单位需保证所用配件是符合国家质量标准的全新原厂配件，无正当理由不能拒修车辆，未经送修单位检验不得随意更换汽车配件；接车诊断后的维修项目必须经送修方确认后方可维修且不得擅自增加维修项目；经维修后的车辆质量不符合规定标准的，甲方有权拒绝验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报价应包括所有的费用：人员工资并充分考虑在服务期间国家对人员工资的调整因素和自然增长因素，法定的五项社会保险和福利费、降温费、法定节假日加班费、服装费、工具费、日常耗材费、法定税费、管理费、办公费和本项目拟派服务人员病重或因公致伤、残、死亡时发生的全部费用等，为完成招标文件规定的服务工作所涉及到的一切相关费用，如缺项（除人员工资、社保及高温费外），视为让利。</w:t>
      </w:r>
    </w:p>
    <w:p>
      <w:pPr>
        <w:rPr>
          <w:rFonts w:hint="eastAsia" w:ascii="宋体" w:hAnsi="宋体" w:cs="宋体"/>
          <w:color w:val="000000"/>
          <w:sz w:val="36"/>
          <w:szCs w:val="44"/>
          <w:highlight w:val="none"/>
          <w:lang w:val="en-US" w:eastAsia="zh-CN"/>
        </w:rPr>
      </w:pPr>
      <w:r>
        <w:rPr>
          <w:rFonts w:hint="eastAsia" w:ascii="宋体" w:hAnsi="宋体" w:cs="宋体"/>
          <w:color w:val="000000"/>
          <w:sz w:val="36"/>
          <w:szCs w:val="44"/>
          <w:highlight w:val="none"/>
          <w:lang w:val="en-US" w:eastAsia="zh-CN"/>
        </w:rPr>
        <w:br w:type="page"/>
      </w:r>
    </w:p>
    <w:p>
      <w:pPr>
        <w:pStyle w:val="4"/>
        <w:numPr>
          <w:ilvl w:val="0"/>
          <w:numId w:val="0"/>
        </w:numPr>
        <w:spacing w:line="578" w:lineRule="auto"/>
        <w:ind w:left="420" w:leftChars="0"/>
        <w:jc w:val="center"/>
        <w:rPr>
          <w:rFonts w:hint="eastAsia" w:ascii="宋体" w:hAnsi="宋体" w:eastAsia="宋体" w:cs="宋体"/>
          <w:color w:val="000000"/>
          <w:sz w:val="36"/>
          <w:szCs w:val="44"/>
          <w:highlight w:val="none"/>
        </w:rPr>
      </w:pPr>
      <w:r>
        <w:rPr>
          <w:rFonts w:hint="eastAsia" w:ascii="宋体" w:hAnsi="宋体" w:cs="宋体"/>
          <w:color w:val="000000"/>
          <w:sz w:val="36"/>
          <w:szCs w:val="44"/>
          <w:highlight w:val="none"/>
          <w:lang w:val="en-US" w:eastAsia="zh-CN"/>
        </w:rPr>
        <w:t>第五章</w:t>
      </w:r>
      <w:r>
        <w:rPr>
          <w:rFonts w:hint="eastAsia" w:ascii="宋体" w:hAnsi="宋体" w:eastAsia="宋体" w:cs="宋体"/>
          <w:color w:val="000000"/>
          <w:sz w:val="36"/>
          <w:szCs w:val="44"/>
          <w:highlight w:val="none"/>
        </w:rPr>
        <w:t>开标、评标办法、评分标准与合同主要条款</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1、 评标委员会</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2、 评审程序</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评标按照下列程序进行：1）评标准备；2）初步评审；3）详细评审；4）推荐中标候选人，撰写评标报告。</w:t>
      </w:r>
    </w:p>
    <w:p>
      <w:pPr>
        <w:autoSpaceDE w:val="0"/>
        <w:autoSpaceDN w:val="0"/>
        <w:adjustRightInd w:val="0"/>
        <w:snapToGrid w:val="0"/>
        <w:spacing w:line="480" w:lineRule="exact"/>
        <w:ind w:firstLine="525" w:firstLineChars="250"/>
        <w:rPr>
          <w:rFonts w:hint="eastAsia" w:ascii="宋体" w:hAnsi="宋体"/>
          <w:color w:val="000000"/>
          <w:szCs w:val="21"/>
          <w:highlight w:val="none"/>
        </w:rPr>
      </w:pPr>
      <w:r>
        <w:rPr>
          <w:rFonts w:hint="eastAsia" w:ascii="宋体" w:hAnsi="宋体"/>
          <w:color w:val="000000"/>
          <w:szCs w:val="21"/>
          <w:highlight w:val="none"/>
        </w:rPr>
        <w:t>3、评标准备</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3.1 评标委员会成员签到</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评标委员会成员到达评标现场时应在签到表上签到以证明出席。</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3.2 评标委员会的分工</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3.3 熟悉文件资料</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4、 初步评审</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4.1 响应性评审</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4.2 算术错误修正</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4.3 澄清、说明或补正</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在初步评审过程中，评标委员会应当就投标文件中不明确的内容要求投标人进行澄清．</w:t>
      </w:r>
    </w:p>
    <w:p>
      <w:pPr>
        <w:autoSpaceDE w:val="0"/>
        <w:autoSpaceDN w:val="0"/>
        <w:adjustRightInd w:val="0"/>
        <w:spacing w:line="480" w:lineRule="exact"/>
        <w:ind w:firstLine="561"/>
        <w:rPr>
          <w:rFonts w:ascii="宋体"/>
          <w:szCs w:val="21"/>
          <w:highlight w:val="none"/>
        </w:rPr>
      </w:pPr>
      <w:r>
        <w:rPr>
          <w:rFonts w:ascii="宋体" w:hAnsi="宋体"/>
          <w:szCs w:val="21"/>
          <w:highlight w:val="none"/>
        </w:rPr>
        <w:t>5</w:t>
      </w:r>
      <w:r>
        <w:rPr>
          <w:rFonts w:hint="eastAsia" w:ascii="宋体" w:hAnsi="宋体"/>
          <w:szCs w:val="21"/>
          <w:highlight w:val="none"/>
        </w:rPr>
        <w:t>、投标过程中出现下列情况之一的将作为无效投标处理：</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5.1</w:t>
      </w:r>
      <w:r>
        <w:rPr>
          <w:rFonts w:hint="eastAsia" w:ascii="宋体" w:hAnsi="宋体"/>
          <w:szCs w:val="21"/>
          <w:highlight w:val="none"/>
        </w:rPr>
        <w:t>、投标书未加盖单位法人章，无法定代表人或其授权委托人的签字；</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5.2</w:t>
      </w:r>
      <w:r>
        <w:rPr>
          <w:rFonts w:hint="eastAsia" w:ascii="宋体" w:hAnsi="宋体"/>
          <w:szCs w:val="21"/>
          <w:highlight w:val="none"/>
        </w:rPr>
        <w:t>、投标文件载明的货物包装方式、检验标准和方法等不符合招标文件的要求；</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5.3</w:t>
      </w:r>
      <w:r>
        <w:rPr>
          <w:rFonts w:hint="eastAsia" w:ascii="宋体" w:hAnsi="宋体"/>
          <w:szCs w:val="21"/>
          <w:highlight w:val="none"/>
        </w:rPr>
        <w:t>、投标文件提出了不能满足招标文件要求或招标人不能接受的工程验收、计量、价款结算支付办法；</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5.4</w:t>
      </w:r>
      <w:r>
        <w:rPr>
          <w:rFonts w:hint="eastAsia" w:ascii="宋体" w:hAnsi="宋体"/>
          <w:szCs w:val="21"/>
          <w:highlight w:val="none"/>
        </w:rPr>
        <w:t>、经评标委员会认定投标人的投标报价低于成本价的；</w:t>
      </w:r>
    </w:p>
    <w:p>
      <w:pPr>
        <w:autoSpaceDE w:val="0"/>
        <w:autoSpaceDN w:val="0"/>
        <w:adjustRightInd w:val="0"/>
        <w:spacing w:line="480" w:lineRule="exact"/>
        <w:ind w:firstLine="770" w:firstLineChars="367"/>
        <w:rPr>
          <w:rFonts w:ascii="宋体"/>
          <w:szCs w:val="21"/>
          <w:highlight w:val="none"/>
        </w:rPr>
      </w:pPr>
      <w:r>
        <w:rPr>
          <w:rFonts w:ascii="宋体" w:hAnsi="宋体"/>
          <w:szCs w:val="21"/>
          <w:highlight w:val="none"/>
        </w:rPr>
        <w:t>5.5</w:t>
      </w:r>
      <w:r>
        <w:rPr>
          <w:rFonts w:hint="eastAsia" w:ascii="宋体" w:hAnsi="宋体"/>
          <w:szCs w:val="21"/>
          <w:highlight w:val="none"/>
        </w:rPr>
        <w:t>、投标人未按照招标文件的要求提供必须提交的相关资料的；</w:t>
      </w:r>
    </w:p>
    <w:p>
      <w:pPr>
        <w:autoSpaceDE w:val="0"/>
        <w:autoSpaceDN w:val="0"/>
        <w:adjustRightInd w:val="0"/>
        <w:spacing w:line="480" w:lineRule="exact"/>
        <w:ind w:firstLine="770" w:firstLineChars="367"/>
        <w:rPr>
          <w:rFonts w:hint="eastAsia" w:ascii="宋体" w:hAnsi="宋体"/>
          <w:szCs w:val="21"/>
          <w:highlight w:val="none"/>
        </w:rPr>
      </w:pPr>
      <w:r>
        <w:rPr>
          <w:rFonts w:ascii="宋体" w:hAnsi="宋体"/>
          <w:szCs w:val="21"/>
          <w:highlight w:val="none"/>
        </w:rPr>
        <w:t>5.6</w:t>
      </w:r>
      <w:r>
        <w:rPr>
          <w:rFonts w:hint="eastAsia" w:ascii="宋体" w:hAnsi="宋体"/>
          <w:szCs w:val="21"/>
          <w:highlight w:val="none"/>
        </w:rPr>
        <w:t>、投标文件附有招标人不能接受的条件；</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6、有下列情形之一的，属于投标人相互串通投标：</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6.1 投标人之间协商投标报价等投标文件的实质性内容；</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6.2 投标人之间约定中标人；</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6.3 投标人之间约定部分投标人放弃投标或者中标；</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6.4 属于同一集团、协会、商会等组织成员的投标人按照该组织要求协同投标；投标人之间为谋取中标或者排斥特定投标人而采取的其他联合行动。</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7、有下列情形之一的，视为投标人相互串通投标：</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7.1 不同投标人的投标文件由同一单位或者个人编制；</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7.2 不同投标人委托同一单位或者个人办理投标事宜；</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7.3 不同投标人的投标文件载明的项目管理成员为同一人；</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7.4 不同投标人的投标文件异常一致或者投标报价呈规律性差异；</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7.5 不同投标人的投标文件相互混装；</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7.6 不同投标人的投标保证金从同一单位或者个人的账户转出。</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8、有下列情形之一的，属于招标人与投标人串通投标：</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8.1 招标人在开标前开启投标文件并将有关信息泄露给其他投标人；</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8.2 招标人直接或者间接向投标人泄露标底、评标委员会成员等信息；</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8.3 招标人明示或者暗示投标人压低或者抬高投标报价；</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8.4 招标人授意投标人撤换、修改投标文件；</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8.5 招标人明示或者暗示投标人为特定投标人中标提供方便；</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8.6 招标人与投标人为谋求特定投标人中标而采取的其他串通行为。</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9、使用通过受让或者租借等方式获取的资格、资质证书投标的，属于以他人名义投标。</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投标人有下列情形之一的，属于以其他方式弄虚作假的行为：</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9.1 使用伪造、变造的许可证件；</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9.2 提供虚假的财务状况或者业绩；</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9.3 提供虚假的项目负责人或者主要技术人员简历、劳动关系证明；</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9.4 提供虚假的信用状况；</w:t>
      </w:r>
    </w:p>
    <w:p>
      <w:pPr>
        <w:autoSpaceDE w:val="0"/>
        <w:autoSpaceDN w:val="0"/>
        <w:adjustRightInd w:val="0"/>
        <w:spacing w:line="480" w:lineRule="exact"/>
        <w:ind w:firstLine="770" w:firstLineChars="367"/>
        <w:rPr>
          <w:rFonts w:hint="eastAsia" w:ascii="宋体"/>
          <w:szCs w:val="21"/>
          <w:highlight w:val="none"/>
        </w:rPr>
      </w:pPr>
      <w:r>
        <w:rPr>
          <w:rFonts w:hint="eastAsia" w:ascii="宋体"/>
          <w:szCs w:val="21"/>
          <w:highlight w:val="none"/>
        </w:rPr>
        <w:t>9.5 其他弄虚作假的行为。</w:t>
      </w:r>
    </w:p>
    <w:p>
      <w:pPr>
        <w:autoSpaceDE w:val="0"/>
        <w:autoSpaceDN w:val="0"/>
        <w:adjustRightInd w:val="0"/>
        <w:snapToGrid w:val="0"/>
        <w:spacing w:line="480" w:lineRule="exact"/>
        <w:ind w:firstLine="561"/>
        <w:rPr>
          <w:rFonts w:hint="default" w:ascii="宋体" w:hAnsi="宋体" w:eastAsia="宋体"/>
          <w:b/>
          <w:szCs w:val="21"/>
          <w:highlight w:val="none"/>
          <w:lang w:val="en-US" w:eastAsia="zh-CN"/>
        </w:rPr>
      </w:pPr>
      <w:r>
        <w:rPr>
          <w:rFonts w:hint="eastAsia" w:ascii="宋体" w:hAnsi="宋体"/>
          <w:b/>
          <w:szCs w:val="21"/>
          <w:highlight w:val="none"/>
        </w:rPr>
        <w:t>六、评标细则（满分100分）</w:t>
      </w:r>
      <w:r>
        <w:rPr>
          <w:rFonts w:hint="eastAsia" w:ascii="宋体" w:hAnsi="宋体"/>
          <w:b/>
          <w:szCs w:val="21"/>
          <w:highlight w:val="none"/>
          <w:lang w:val="en-US" w:eastAsia="zh-CN"/>
        </w:rPr>
        <w:t>一标段、二标段通用</w:t>
      </w:r>
    </w:p>
    <w:p>
      <w:pPr>
        <w:autoSpaceDE w:val="0"/>
        <w:autoSpaceDN w:val="0"/>
        <w:adjustRightInd w:val="0"/>
        <w:snapToGrid w:val="0"/>
        <w:spacing w:line="480" w:lineRule="exact"/>
        <w:ind w:firstLine="517" w:firstLineChars="245"/>
        <w:rPr>
          <w:rFonts w:hint="eastAsia" w:ascii="宋体" w:hAnsi="宋体"/>
          <w:b/>
          <w:szCs w:val="21"/>
          <w:highlight w:val="none"/>
        </w:rPr>
      </w:pPr>
      <w:r>
        <w:rPr>
          <w:rFonts w:hint="eastAsia" w:ascii="宋体" w:hAnsi="宋体"/>
          <w:b/>
          <w:szCs w:val="21"/>
          <w:highlight w:val="none"/>
        </w:rPr>
        <w:t>总则</w:t>
      </w:r>
    </w:p>
    <w:p>
      <w:pPr>
        <w:autoSpaceDE w:val="0"/>
        <w:autoSpaceDN w:val="0"/>
        <w:adjustRightInd w:val="0"/>
        <w:snapToGrid w:val="0"/>
        <w:spacing w:line="480" w:lineRule="exact"/>
        <w:ind w:firstLine="561"/>
        <w:rPr>
          <w:rFonts w:hint="eastAsia" w:ascii="宋体" w:hAnsi="宋体"/>
          <w:szCs w:val="21"/>
          <w:highlight w:val="none"/>
        </w:rPr>
      </w:pPr>
      <w:r>
        <w:rPr>
          <w:rFonts w:hint="eastAsia" w:ascii="宋体" w:hAnsi="宋体"/>
          <w:szCs w:val="21"/>
          <w:highlight w:val="none"/>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ind w:firstLine="561"/>
        <w:rPr>
          <w:rFonts w:hint="eastAsia" w:ascii="宋体" w:hAnsi="宋体"/>
          <w:szCs w:val="21"/>
          <w:highlight w:val="none"/>
        </w:rPr>
      </w:pPr>
      <w:r>
        <w:rPr>
          <w:rFonts w:hint="eastAsia" w:ascii="宋体" w:hAnsi="宋体"/>
          <w:szCs w:val="21"/>
          <w:highlight w:val="none"/>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420" w:firstLineChars="200"/>
        <w:rPr>
          <w:rFonts w:hint="eastAsia" w:ascii="宋体" w:hAnsi="宋体"/>
          <w:szCs w:val="21"/>
          <w:highlight w:val="none"/>
        </w:rPr>
      </w:pPr>
      <w:r>
        <w:rPr>
          <w:rFonts w:hint="eastAsia" w:ascii="宋体" w:hAnsi="宋体"/>
          <w:szCs w:val="21"/>
          <w:highlight w:val="none"/>
        </w:rPr>
        <w:t>本次评标按百分制评分，其中商务评审为60分，技术评审为40分。具体评分细则如下：</w:t>
      </w:r>
    </w:p>
    <w:p>
      <w:pPr>
        <w:autoSpaceDE w:val="0"/>
        <w:autoSpaceDN w:val="0"/>
        <w:adjustRightInd w:val="0"/>
        <w:snapToGrid w:val="0"/>
        <w:spacing w:line="480" w:lineRule="exact"/>
        <w:ind w:firstLine="422" w:firstLineChars="200"/>
        <w:rPr>
          <w:rFonts w:ascii="宋体" w:hAnsi="宋体"/>
          <w:b/>
          <w:szCs w:val="21"/>
          <w:highlight w:val="none"/>
        </w:rPr>
      </w:pPr>
      <w:r>
        <w:rPr>
          <w:rFonts w:hint="eastAsia" w:ascii="宋体" w:hAnsi="宋体"/>
          <w:b/>
          <w:szCs w:val="21"/>
          <w:highlight w:val="none"/>
        </w:rPr>
        <w:t>&lt;一&gt;、商务评审得分（满分60）</w:t>
      </w:r>
    </w:p>
    <w:p>
      <w:pPr>
        <w:autoSpaceDE w:val="0"/>
        <w:autoSpaceDN w:val="0"/>
        <w:adjustRightInd w:val="0"/>
        <w:snapToGrid w:val="0"/>
        <w:spacing w:line="480" w:lineRule="exact"/>
        <w:ind w:firstLine="422" w:firstLineChars="200"/>
        <w:rPr>
          <w:rFonts w:hint="eastAsia" w:ascii="宋体" w:hAnsi="宋体"/>
          <w:b/>
          <w:szCs w:val="21"/>
          <w:highlight w:val="none"/>
        </w:rPr>
      </w:pPr>
      <w:r>
        <w:rPr>
          <w:rFonts w:hint="eastAsia" w:ascii="宋体" w:hAnsi="宋体"/>
          <w:b/>
          <w:szCs w:val="21"/>
          <w:highlight w:val="none"/>
        </w:rPr>
        <w:t xml:space="preserve">1、报价评审得分   </w:t>
      </w:r>
      <w:r>
        <w:rPr>
          <w:rFonts w:hint="eastAsia" w:ascii="宋体" w:hAnsi="宋体"/>
          <w:szCs w:val="21"/>
          <w:highlight w:val="none"/>
        </w:rPr>
        <w:t xml:space="preserve">                                　          </w:t>
      </w:r>
      <w:r>
        <w:rPr>
          <w:rFonts w:hint="eastAsia" w:ascii="宋体" w:hAnsi="宋体"/>
          <w:b/>
          <w:szCs w:val="21"/>
          <w:highlight w:val="none"/>
        </w:rPr>
        <w:t>（满分</w:t>
      </w:r>
      <w:r>
        <w:rPr>
          <w:rFonts w:hint="eastAsia" w:ascii="宋体" w:hAnsi="宋体"/>
          <w:b/>
          <w:szCs w:val="21"/>
          <w:highlight w:val="none"/>
          <w:lang w:val="en-US" w:eastAsia="zh-CN"/>
        </w:rPr>
        <w:t>50</w:t>
      </w:r>
      <w:r>
        <w:rPr>
          <w:rFonts w:hint="eastAsia" w:ascii="宋体" w:hAnsi="宋体"/>
          <w:b/>
          <w:szCs w:val="21"/>
          <w:highlight w:val="none"/>
        </w:rPr>
        <w:t>分）</w:t>
      </w:r>
    </w:p>
    <w:p>
      <w:pPr>
        <w:autoSpaceDE w:val="0"/>
        <w:autoSpaceDN w:val="0"/>
        <w:adjustRightInd w:val="0"/>
        <w:snapToGrid w:val="0"/>
        <w:spacing w:line="480" w:lineRule="exact"/>
        <w:ind w:firstLine="420" w:firstLineChars="200"/>
        <w:rPr>
          <w:rFonts w:hint="eastAsia"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工时费</w:t>
      </w:r>
      <w:r>
        <w:rPr>
          <w:rFonts w:hint="eastAsia" w:ascii="宋体" w:hAnsi="宋体"/>
          <w:szCs w:val="21"/>
          <w:highlight w:val="none"/>
        </w:rPr>
        <w:t>报价得分（满分</w:t>
      </w:r>
      <w:r>
        <w:rPr>
          <w:rFonts w:hint="eastAsia" w:ascii="宋体" w:hAnsi="宋体"/>
          <w:szCs w:val="21"/>
          <w:highlight w:val="none"/>
          <w:lang w:val="en-US" w:eastAsia="zh-CN"/>
        </w:rPr>
        <w:t>25</w:t>
      </w:r>
      <w:r>
        <w:rPr>
          <w:rFonts w:hint="eastAsia" w:ascii="宋体" w:hAnsi="宋体"/>
          <w:szCs w:val="21"/>
          <w:highlight w:val="none"/>
        </w:rPr>
        <w:t>分）：以所有有效投标人评标价的算术平均值（如投标人超过5家（含5家），则去掉一个最高价和一个最低价后计算算术平均值）作为基准价得满分</w:t>
      </w:r>
      <w:r>
        <w:rPr>
          <w:rFonts w:hint="eastAsia" w:ascii="宋体" w:hAnsi="宋体"/>
          <w:szCs w:val="21"/>
          <w:highlight w:val="none"/>
          <w:lang w:val="en-US" w:eastAsia="zh-CN"/>
        </w:rPr>
        <w:t>25</w:t>
      </w:r>
      <w:r>
        <w:rPr>
          <w:rFonts w:hint="eastAsia" w:ascii="宋体" w:hAnsi="宋体"/>
          <w:szCs w:val="21"/>
          <w:highlight w:val="none"/>
        </w:rPr>
        <w:t>分，其余投标人的评标价与基准价相比，投标人评标价每高基准价</w:t>
      </w:r>
      <w:r>
        <w:rPr>
          <w:rFonts w:hint="eastAsia" w:ascii="宋体" w:hAnsi="宋体"/>
          <w:szCs w:val="21"/>
          <w:highlight w:val="none"/>
          <w:lang w:val="en-US" w:eastAsia="zh-CN"/>
        </w:rPr>
        <w:t>5</w:t>
      </w:r>
      <w:r>
        <w:rPr>
          <w:rFonts w:hint="eastAsia" w:ascii="宋体" w:hAnsi="宋体"/>
          <w:szCs w:val="21"/>
          <w:highlight w:val="none"/>
        </w:rPr>
        <w:t>%扣</w:t>
      </w:r>
      <w:r>
        <w:rPr>
          <w:rFonts w:hint="eastAsia" w:ascii="宋体" w:hAnsi="宋体"/>
          <w:szCs w:val="21"/>
          <w:highlight w:val="none"/>
          <w:lang w:val="en-US" w:eastAsia="zh-CN"/>
        </w:rPr>
        <w:t>0.5</w:t>
      </w:r>
      <w:r>
        <w:rPr>
          <w:rFonts w:hint="eastAsia" w:ascii="宋体" w:hAnsi="宋体"/>
          <w:szCs w:val="21"/>
          <w:highlight w:val="none"/>
        </w:rPr>
        <w:t>分，每低基准价</w:t>
      </w:r>
      <w:r>
        <w:rPr>
          <w:rFonts w:hint="eastAsia" w:ascii="宋体" w:hAnsi="宋体"/>
          <w:szCs w:val="21"/>
          <w:highlight w:val="none"/>
          <w:lang w:val="en-US" w:eastAsia="zh-CN"/>
        </w:rPr>
        <w:t>5</w:t>
      </w:r>
      <w:r>
        <w:rPr>
          <w:rFonts w:hint="eastAsia" w:ascii="宋体" w:hAnsi="宋体"/>
          <w:szCs w:val="21"/>
          <w:highlight w:val="none"/>
        </w:rPr>
        <w:t>%的扣0.</w:t>
      </w:r>
      <w:r>
        <w:rPr>
          <w:rFonts w:hint="eastAsia" w:ascii="宋体" w:hAnsi="宋体"/>
          <w:szCs w:val="21"/>
          <w:highlight w:val="none"/>
          <w:lang w:val="en-US" w:eastAsia="zh-CN"/>
        </w:rPr>
        <w:t>3</w:t>
      </w:r>
      <w:r>
        <w:rPr>
          <w:rFonts w:hint="eastAsia" w:ascii="宋体" w:hAnsi="宋体"/>
          <w:szCs w:val="21"/>
          <w:highlight w:val="none"/>
        </w:rPr>
        <w:t>分，不足</w:t>
      </w:r>
      <w:r>
        <w:rPr>
          <w:rFonts w:hint="eastAsia" w:ascii="宋体" w:hAnsi="宋体"/>
          <w:szCs w:val="21"/>
          <w:highlight w:val="none"/>
          <w:lang w:val="en-US" w:eastAsia="zh-CN"/>
        </w:rPr>
        <w:t>5</w:t>
      </w:r>
      <w:r>
        <w:rPr>
          <w:rFonts w:hint="eastAsia" w:ascii="宋体" w:hAnsi="宋体"/>
          <w:szCs w:val="21"/>
          <w:highlight w:val="none"/>
        </w:rPr>
        <w:t>%按插入法计算（保留两位小数）。</w:t>
      </w:r>
    </w:p>
    <w:p>
      <w:pPr>
        <w:autoSpaceDE w:val="0"/>
        <w:autoSpaceDN w:val="0"/>
        <w:adjustRightInd w:val="0"/>
        <w:snapToGrid w:val="0"/>
        <w:spacing w:line="480" w:lineRule="exact"/>
        <w:ind w:firstLine="420" w:firstLineChars="200"/>
        <w:rPr>
          <w:rFonts w:hint="eastAsia" w:ascii="宋体" w:hAnsi="宋体"/>
          <w:szCs w:val="21"/>
          <w:highlight w:val="none"/>
        </w:rPr>
      </w:pPr>
      <w:r>
        <w:rPr>
          <w:rFonts w:hint="eastAsia" w:ascii="宋体" w:hAnsi="宋体"/>
          <w:szCs w:val="21"/>
          <w:highlight w:val="none"/>
          <w:lang w:val="en-US" w:eastAsia="zh-CN"/>
        </w:rPr>
        <w:t>B</w:t>
      </w:r>
      <w:r>
        <w:rPr>
          <w:rFonts w:hint="eastAsia" w:ascii="宋体" w:hAnsi="宋体"/>
          <w:szCs w:val="21"/>
          <w:highlight w:val="none"/>
        </w:rPr>
        <w:t>．</w:t>
      </w:r>
      <w:r>
        <w:rPr>
          <w:rFonts w:hint="eastAsia" w:ascii="宋体" w:hAnsi="宋体"/>
          <w:szCs w:val="21"/>
          <w:highlight w:val="none"/>
          <w:lang w:val="en-US" w:eastAsia="zh-CN"/>
        </w:rPr>
        <w:t>综合进货加价率</w:t>
      </w:r>
      <w:r>
        <w:rPr>
          <w:rFonts w:hint="eastAsia" w:ascii="宋体" w:hAnsi="宋体"/>
          <w:szCs w:val="21"/>
          <w:highlight w:val="none"/>
        </w:rPr>
        <w:t>报价得分（满分</w:t>
      </w:r>
      <w:r>
        <w:rPr>
          <w:rFonts w:hint="eastAsia" w:ascii="宋体" w:hAnsi="宋体"/>
          <w:szCs w:val="21"/>
          <w:highlight w:val="none"/>
          <w:lang w:val="en-US" w:eastAsia="zh-CN"/>
        </w:rPr>
        <w:t>25</w:t>
      </w:r>
      <w:r>
        <w:rPr>
          <w:rFonts w:hint="eastAsia" w:ascii="宋体" w:hAnsi="宋体"/>
          <w:szCs w:val="21"/>
          <w:highlight w:val="none"/>
        </w:rPr>
        <w:t>分）：以所有有效投标人评标价的算术平均值（如投标人超过5家（含5家），则去掉一个最高价和一个最低价后计算算术平均值）作为基准价得满分</w:t>
      </w:r>
      <w:r>
        <w:rPr>
          <w:rFonts w:hint="eastAsia" w:ascii="宋体" w:hAnsi="宋体"/>
          <w:szCs w:val="21"/>
          <w:highlight w:val="none"/>
          <w:lang w:val="en-US" w:eastAsia="zh-CN"/>
        </w:rPr>
        <w:t>25</w:t>
      </w:r>
      <w:r>
        <w:rPr>
          <w:rFonts w:hint="eastAsia" w:ascii="宋体" w:hAnsi="宋体"/>
          <w:szCs w:val="21"/>
          <w:highlight w:val="none"/>
        </w:rPr>
        <w:t>分，其余投标人的评标价与基准价相比，投标人评标价每高基准价</w:t>
      </w:r>
      <w:r>
        <w:rPr>
          <w:rFonts w:hint="eastAsia" w:ascii="宋体" w:hAnsi="宋体"/>
          <w:szCs w:val="21"/>
          <w:highlight w:val="none"/>
          <w:lang w:val="en-US" w:eastAsia="zh-CN"/>
        </w:rPr>
        <w:t>5</w:t>
      </w:r>
      <w:r>
        <w:rPr>
          <w:rFonts w:hint="eastAsia" w:ascii="宋体" w:hAnsi="宋体"/>
          <w:szCs w:val="21"/>
          <w:highlight w:val="none"/>
        </w:rPr>
        <w:t>%扣</w:t>
      </w:r>
      <w:r>
        <w:rPr>
          <w:rFonts w:hint="eastAsia" w:ascii="宋体" w:hAnsi="宋体"/>
          <w:szCs w:val="21"/>
          <w:highlight w:val="none"/>
          <w:lang w:val="en-US" w:eastAsia="zh-CN"/>
        </w:rPr>
        <w:t>0.5</w:t>
      </w:r>
      <w:r>
        <w:rPr>
          <w:rFonts w:hint="eastAsia" w:ascii="宋体" w:hAnsi="宋体"/>
          <w:szCs w:val="21"/>
          <w:highlight w:val="none"/>
        </w:rPr>
        <w:t>分，每低基准价</w:t>
      </w:r>
      <w:r>
        <w:rPr>
          <w:rFonts w:hint="eastAsia" w:ascii="宋体" w:hAnsi="宋体"/>
          <w:szCs w:val="21"/>
          <w:highlight w:val="none"/>
          <w:lang w:val="en-US" w:eastAsia="zh-CN"/>
        </w:rPr>
        <w:t>5</w:t>
      </w:r>
      <w:r>
        <w:rPr>
          <w:rFonts w:hint="eastAsia" w:ascii="宋体" w:hAnsi="宋体"/>
          <w:szCs w:val="21"/>
          <w:highlight w:val="none"/>
        </w:rPr>
        <w:t>%的扣0.</w:t>
      </w:r>
      <w:r>
        <w:rPr>
          <w:rFonts w:hint="eastAsia" w:ascii="宋体" w:hAnsi="宋体"/>
          <w:szCs w:val="21"/>
          <w:highlight w:val="none"/>
          <w:lang w:val="en-US" w:eastAsia="zh-CN"/>
        </w:rPr>
        <w:t>3</w:t>
      </w:r>
      <w:r>
        <w:rPr>
          <w:rFonts w:hint="eastAsia" w:ascii="宋体" w:hAnsi="宋体"/>
          <w:szCs w:val="21"/>
          <w:highlight w:val="none"/>
        </w:rPr>
        <w:t>分，不足</w:t>
      </w:r>
      <w:r>
        <w:rPr>
          <w:rFonts w:hint="eastAsia" w:ascii="宋体" w:hAnsi="宋体"/>
          <w:szCs w:val="21"/>
          <w:highlight w:val="none"/>
          <w:lang w:val="en-US" w:eastAsia="zh-CN"/>
        </w:rPr>
        <w:t>5</w:t>
      </w:r>
      <w:r>
        <w:rPr>
          <w:rFonts w:hint="eastAsia" w:ascii="宋体" w:hAnsi="宋体"/>
          <w:szCs w:val="21"/>
          <w:highlight w:val="none"/>
        </w:rPr>
        <w:t xml:space="preserve">%按插入法计算（保留两位小数）。  </w:t>
      </w:r>
    </w:p>
    <w:p>
      <w:pPr>
        <w:autoSpaceDE w:val="0"/>
        <w:autoSpaceDN w:val="0"/>
        <w:adjustRightInd w:val="0"/>
        <w:snapToGrid w:val="0"/>
        <w:spacing w:line="480" w:lineRule="exact"/>
        <w:ind w:firstLine="422" w:firstLineChars="200"/>
        <w:rPr>
          <w:rFonts w:hint="eastAsia"/>
          <w:szCs w:val="21"/>
          <w:highlight w:val="none"/>
        </w:rPr>
      </w:pPr>
      <w:r>
        <w:rPr>
          <w:rFonts w:hint="eastAsia" w:ascii="宋体" w:hAnsi="宋体"/>
          <w:b/>
          <w:szCs w:val="21"/>
          <w:highlight w:val="none"/>
          <w:lang w:val="en-US" w:eastAsia="zh-CN"/>
        </w:rPr>
        <w:t>2</w:t>
      </w:r>
      <w:r>
        <w:rPr>
          <w:rFonts w:hint="eastAsia" w:ascii="宋体" w:hAnsi="宋体"/>
          <w:b/>
          <w:szCs w:val="21"/>
          <w:highlight w:val="none"/>
        </w:rPr>
        <w:t xml:space="preserve">、销售业绩得分 </w:t>
      </w:r>
      <w:r>
        <w:rPr>
          <w:rFonts w:hint="eastAsia" w:ascii="宋体" w:hAnsi="宋体"/>
          <w:szCs w:val="21"/>
          <w:highlight w:val="none"/>
        </w:rPr>
        <w:t xml:space="preserve">    </w:t>
      </w:r>
      <w:r>
        <w:rPr>
          <w:rFonts w:hint="eastAsia" w:ascii="宋体" w:hAnsi="宋体"/>
          <w:color w:val="000000"/>
          <w:szCs w:val="21"/>
          <w:highlight w:val="none"/>
        </w:rPr>
        <w:t xml:space="preserve">                                             </w:t>
      </w:r>
      <w:r>
        <w:rPr>
          <w:rFonts w:hint="eastAsia" w:ascii="宋体" w:hAnsi="宋体"/>
          <w:b/>
          <w:szCs w:val="21"/>
          <w:highlight w:val="none"/>
        </w:rPr>
        <w:t>（满分</w:t>
      </w:r>
      <w:r>
        <w:rPr>
          <w:rFonts w:hint="eastAsia" w:ascii="宋体" w:hAnsi="宋体"/>
          <w:b/>
          <w:szCs w:val="21"/>
          <w:highlight w:val="none"/>
          <w:lang w:val="en-US" w:eastAsia="zh-CN"/>
        </w:rPr>
        <w:t>10</w:t>
      </w:r>
      <w:r>
        <w:rPr>
          <w:rFonts w:hint="eastAsia" w:ascii="宋体" w:hAnsi="宋体"/>
          <w:b/>
          <w:szCs w:val="21"/>
          <w:highlight w:val="none"/>
        </w:rPr>
        <w:t xml:space="preserve">分） </w:t>
      </w:r>
    </w:p>
    <w:p>
      <w:pPr>
        <w:autoSpaceDE w:val="0"/>
        <w:autoSpaceDN w:val="0"/>
        <w:adjustRightInd w:val="0"/>
        <w:snapToGrid w:val="0"/>
        <w:spacing w:line="480" w:lineRule="exact"/>
        <w:ind w:firstLine="420" w:firstLineChars="200"/>
        <w:rPr>
          <w:rFonts w:hint="eastAsia"/>
          <w:szCs w:val="21"/>
          <w:highlight w:val="none"/>
        </w:rPr>
      </w:pPr>
      <w:r>
        <w:rPr>
          <w:rFonts w:hint="eastAsia"/>
          <w:szCs w:val="21"/>
          <w:highlight w:val="none"/>
        </w:rPr>
        <w:t>根据</w:t>
      </w:r>
      <w:r>
        <w:rPr>
          <w:rFonts w:hint="eastAsia" w:ascii="宋体" w:hAnsi="宋体"/>
          <w:szCs w:val="21"/>
          <w:highlight w:val="none"/>
        </w:rPr>
        <w:t>投标人或制造商</w:t>
      </w:r>
      <w:r>
        <w:rPr>
          <w:rFonts w:hint="eastAsia"/>
          <w:szCs w:val="21"/>
          <w:highlight w:val="none"/>
          <w:lang w:val="en-US" w:eastAsia="zh-CN"/>
        </w:rPr>
        <w:t>2020</w:t>
      </w:r>
      <w:r>
        <w:rPr>
          <w:rFonts w:hint="eastAsia"/>
          <w:szCs w:val="21"/>
          <w:highlight w:val="none"/>
        </w:rPr>
        <w:t>年</w:t>
      </w:r>
      <w:r>
        <w:rPr>
          <w:rFonts w:hint="eastAsia"/>
          <w:szCs w:val="21"/>
          <w:highlight w:val="none"/>
          <w:lang w:val="en-US" w:eastAsia="zh-CN"/>
        </w:rPr>
        <w:t>1月1日以来</w:t>
      </w:r>
      <w:r>
        <w:rPr>
          <w:rFonts w:hint="eastAsia" w:ascii="宋体" w:hAnsi="宋体"/>
          <w:szCs w:val="21"/>
          <w:highlight w:val="none"/>
        </w:rPr>
        <w:t>同类</w:t>
      </w:r>
      <w:r>
        <w:rPr>
          <w:rFonts w:hint="eastAsia" w:ascii="宋体" w:hAnsi="宋体"/>
          <w:szCs w:val="21"/>
          <w:highlight w:val="none"/>
          <w:lang w:val="en-US" w:eastAsia="zh-CN"/>
        </w:rPr>
        <w:t>服务</w:t>
      </w:r>
      <w:r>
        <w:rPr>
          <w:rFonts w:hint="eastAsia" w:ascii="宋体" w:hAnsi="宋体"/>
          <w:szCs w:val="21"/>
          <w:highlight w:val="none"/>
        </w:rPr>
        <w:t>销售业绩情况，有一个得</w:t>
      </w:r>
      <w:r>
        <w:rPr>
          <w:rFonts w:hint="eastAsia" w:ascii="宋体" w:hAnsi="宋体"/>
          <w:szCs w:val="21"/>
          <w:highlight w:val="none"/>
          <w:lang w:val="en-US" w:eastAsia="zh-CN"/>
        </w:rPr>
        <w:t>2</w:t>
      </w:r>
      <w:r>
        <w:rPr>
          <w:rFonts w:hint="eastAsia" w:ascii="宋体" w:hAnsi="宋体"/>
          <w:szCs w:val="21"/>
          <w:highlight w:val="none"/>
        </w:rPr>
        <w:t>分，满分</w:t>
      </w:r>
      <w:r>
        <w:rPr>
          <w:rFonts w:hint="eastAsia" w:ascii="宋体" w:hAnsi="宋体"/>
          <w:szCs w:val="21"/>
          <w:highlight w:val="none"/>
          <w:lang w:val="en-US" w:eastAsia="zh-CN"/>
        </w:rPr>
        <w:t>10</w:t>
      </w:r>
      <w:r>
        <w:rPr>
          <w:rFonts w:hint="eastAsia" w:ascii="宋体" w:hAnsi="宋体"/>
          <w:szCs w:val="21"/>
          <w:highlight w:val="none"/>
        </w:rPr>
        <w:t>分。（须提供供货合同复印件等证明材料，原件备查）。</w:t>
      </w:r>
    </w:p>
    <w:p>
      <w:pPr>
        <w:autoSpaceDE w:val="0"/>
        <w:autoSpaceDN w:val="0"/>
        <w:adjustRightInd w:val="0"/>
        <w:snapToGrid w:val="0"/>
        <w:spacing w:line="480" w:lineRule="exact"/>
        <w:ind w:firstLine="561"/>
        <w:rPr>
          <w:rFonts w:hint="eastAsia" w:ascii="宋体" w:hAnsi="宋体"/>
          <w:b/>
          <w:szCs w:val="21"/>
          <w:highlight w:val="none"/>
        </w:rPr>
      </w:pPr>
      <w:r>
        <w:rPr>
          <w:rFonts w:hint="eastAsia" w:ascii="宋体" w:hAnsi="宋体"/>
          <w:b/>
          <w:szCs w:val="21"/>
          <w:highlight w:val="none"/>
        </w:rPr>
        <w:t>&lt;二&gt;、技术评审得分（满分</w:t>
      </w:r>
      <w:r>
        <w:rPr>
          <w:rFonts w:hint="eastAsia" w:ascii="宋体" w:hAnsi="宋体"/>
          <w:b/>
          <w:szCs w:val="21"/>
          <w:highlight w:val="none"/>
          <w:lang w:val="en-US" w:eastAsia="zh-CN"/>
        </w:rPr>
        <w:t>40</w:t>
      </w:r>
      <w:r>
        <w:rPr>
          <w:rFonts w:hint="eastAsia" w:ascii="宋体" w:hAnsi="宋体"/>
          <w:b/>
          <w:szCs w:val="21"/>
          <w:highlight w:val="none"/>
        </w:rPr>
        <w:t>分）</w:t>
      </w:r>
    </w:p>
    <w:p>
      <w:pPr>
        <w:autoSpaceDE w:val="0"/>
        <w:autoSpaceDN w:val="0"/>
        <w:adjustRightInd w:val="0"/>
        <w:spacing w:line="480" w:lineRule="exact"/>
        <w:ind w:firstLine="561"/>
        <w:rPr>
          <w:rFonts w:ascii="宋体"/>
          <w:b/>
          <w:bCs/>
          <w:szCs w:val="21"/>
          <w:highlight w:val="none"/>
        </w:rPr>
      </w:pPr>
      <w:r>
        <w:rPr>
          <w:rFonts w:ascii="宋体" w:hAnsi="宋体"/>
          <w:b/>
          <w:bCs/>
          <w:szCs w:val="21"/>
          <w:highlight w:val="none"/>
        </w:rPr>
        <w:t>1</w:t>
      </w:r>
      <w:r>
        <w:rPr>
          <w:rFonts w:hint="eastAsia" w:ascii="宋体" w:hAnsi="宋体"/>
          <w:b/>
          <w:bCs/>
          <w:szCs w:val="21"/>
          <w:highlight w:val="none"/>
        </w:rPr>
        <w:t>、</w:t>
      </w:r>
      <w:r>
        <w:rPr>
          <w:rFonts w:hint="eastAsia" w:ascii="宋体" w:hAnsi="宋体" w:cs="宋体"/>
          <w:color w:val="000000"/>
          <w:szCs w:val="21"/>
          <w:highlight w:val="none"/>
          <w:shd w:val="clear" w:color="auto" w:fill="FFFFFF"/>
        </w:rPr>
        <w:t>企业技术设备及综合实力</w:t>
      </w:r>
      <w:r>
        <w:rPr>
          <w:rFonts w:ascii="宋体" w:hAnsi="宋体"/>
          <w:b/>
          <w:bCs/>
          <w:szCs w:val="21"/>
          <w:highlight w:val="none"/>
        </w:rPr>
        <w:t xml:space="preserve">                             </w:t>
      </w:r>
      <w:r>
        <w:rPr>
          <w:rFonts w:hint="eastAsia" w:ascii="宋体" w:hAnsi="宋体"/>
          <w:b/>
          <w:bCs/>
          <w:szCs w:val="21"/>
          <w:highlight w:val="none"/>
        </w:rPr>
        <w:t>（满分</w:t>
      </w:r>
      <w:r>
        <w:rPr>
          <w:rFonts w:hint="eastAsia" w:ascii="宋体" w:hAnsi="宋体"/>
          <w:b/>
          <w:bCs/>
          <w:szCs w:val="21"/>
          <w:highlight w:val="none"/>
          <w:lang w:val="en-US" w:eastAsia="zh-CN"/>
        </w:rPr>
        <w:t>14</w:t>
      </w:r>
      <w:r>
        <w:rPr>
          <w:rFonts w:hint="eastAsia" w:ascii="宋体" w:hAnsi="宋体"/>
          <w:b/>
          <w:bCs/>
          <w:szCs w:val="21"/>
          <w:highlight w:val="none"/>
        </w:rPr>
        <w:t>分）</w:t>
      </w:r>
    </w:p>
    <w:p>
      <w:pPr>
        <w:autoSpaceDE w:val="0"/>
        <w:autoSpaceDN w:val="0"/>
        <w:adjustRightInd w:val="0"/>
        <w:spacing w:line="480" w:lineRule="exact"/>
        <w:ind w:firstLine="561"/>
        <w:jc w:val="left"/>
        <w:rPr>
          <w:rFonts w:hint="eastAsia" w:ascii="宋体" w:hAnsi="宋体"/>
          <w:b/>
          <w:bCs/>
          <w:szCs w:val="21"/>
          <w:highlight w:val="none"/>
        </w:rPr>
      </w:pPr>
      <w:r>
        <w:rPr>
          <w:rFonts w:hint="eastAsia" w:ascii="宋体" w:hAnsi="宋体"/>
          <w:szCs w:val="21"/>
          <w:highlight w:val="none"/>
        </w:rPr>
        <w:t>（1）有技术参数响应表</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b/>
          <w:bCs/>
          <w:szCs w:val="21"/>
          <w:highlight w:val="none"/>
        </w:rPr>
        <w:t>（满分</w:t>
      </w:r>
      <w:r>
        <w:rPr>
          <w:rFonts w:hint="eastAsia" w:ascii="宋体" w:hAnsi="宋体"/>
          <w:b/>
          <w:bCs/>
          <w:szCs w:val="21"/>
          <w:highlight w:val="none"/>
          <w:lang w:val="en-US" w:eastAsia="zh-CN"/>
        </w:rPr>
        <w:t>2</w:t>
      </w:r>
      <w:r>
        <w:rPr>
          <w:rFonts w:hint="eastAsia" w:ascii="宋体" w:hAnsi="宋体"/>
          <w:b/>
          <w:bCs/>
          <w:szCs w:val="21"/>
          <w:highlight w:val="none"/>
        </w:rPr>
        <w:t>分）</w:t>
      </w:r>
    </w:p>
    <w:p>
      <w:pPr>
        <w:autoSpaceDE w:val="0"/>
        <w:autoSpaceDN w:val="0"/>
        <w:adjustRightInd w:val="0"/>
        <w:spacing w:line="480" w:lineRule="exact"/>
        <w:ind w:firstLine="561"/>
        <w:jc w:val="left"/>
        <w:rPr>
          <w:rFonts w:hint="eastAsia" w:ascii="宋体" w:hAnsi="宋体"/>
          <w:b/>
          <w:bCs/>
          <w:szCs w:val="21"/>
          <w:highlight w:val="none"/>
        </w:rPr>
      </w:pPr>
      <w:r>
        <w:rPr>
          <w:rFonts w:hint="eastAsia" w:ascii="宋体" w:hAnsi="宋体" w:cs="宋体"/>
          <w:color w:val="000000"/>
          <w:szCs w:val="21"/>
          <w:highlight w:val="none"/>
          <w:shd w:val="clear" w:color="auto" w:fill="FFFFFF"/>
          <w:lang w:val="en-US" w:eastAsia="zh-CN"/>
        </w:rPr>
        <w:t>(2)</w:t>
      </w:r>
      <w:r>
        <w:rPr>
          <w:rFonts w:hint="eastAsia" w:ascii="宋体" w:hAnsi="宋体" w:cs="宋体"/>
          <w:color w:val="000000"/>
          <w:szCs w:val="21"/>
          <w:highlight w:val="none"/>
          <w:shd w:val="clear" w:color="auto" w:fill="FFFFFF"/>
        </w:rPr>
        <w:t>评标委员会综合评定投标企业设备按投标文件附件</w:t>
      </w:r>
      <w:r>
        <w:rPr>
          <w:rFonts w:hint="eastAsia" w:ascii="宋体" w:hAnsi="宋体" w:cs="宋体"/>
          <w:color w:val="000000"/>
          <w:szCs w:val="21"/>
          <w:highlight w:val="none"/>
          <w:shd w:val="clear" w:color="auto" w:fill="FFFFFF"/>
          <w:lang w:val="en-US" w:eastAsia="zh-CN"/>
        </w:rPr>
        <w:t>3</w:t>
      </w:r>
      <w:r>
        <w:rPr>
          <w:rFonts w:hint="eastAsia" w:ascii="宋体" w:hAnsi="宋体" w:cs="宋体"/>
          <w:color w:val="000000"/>
          <w:szCs w:val="21"/>
          <w:highlight w:val="none"/>
          <w:shd w:val="clear" w:color="auto" w:fill="FFFFFF"/>
        </w:rPr>
        <w:t>中提供的设备表进行打分，表中设备项目均提供的得基准分8分，不具备其中设备项目，每少一项扣1分，多于提供设备项目的，每多一项加1分</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lang w:val="en-US" w:eastAsia="zh-CN"/>
        </w:rPr>
        <w:t xml:space="preserve">                                                         </w:t>
      </w:r>
      <w:r>
        <w:rPr>
          <w:rFonts w:hint="eastAsia" w:ascii="宋体" w:hAnsi="宋体"/>
          <w:b/>
          <w:bCs/>
          <w:szCs w:val="21"/>
          <w:highlight w:val="none"/>
        </w:rPr>
        <w:t>（满分</w:t>
      </w:r>
      <w:r>
        <w:rPr>
          <w:rFonts w:hint="eastAsia" w:ascii="宋体" w:hAnsi="宋体"/>
          <w:b/>
          <w:bCs/>
          <w:szCs w:val="21"/>
          <w:highlight w:val="none"/>
          <w:lang w:val="en-US" w:eastAsia="zh-CN"/>
        </w:rPr>
        <w:t>12</w:t>
      </w:r>
      <w:r>
        <w:rPr>
          <w:rFonts w:hint="eastAsia" w:ascii="宋体" w:hAnsi="宋体"/>
          <w:b/>
          <w:bCs/>
          <w:szCs w:val="21"/>
          <w:highlight w:val="none"/>
        </w:rPr>
        <w:t>分）</w:t>
      </w:r>
    </w:p>
    <w:p>
      <w:pPr>
        <w:autoSpaceDE w:val="0"/>
        <w:autoSpaceDN w:val="0"/>
        <w:adjustRightInd w:val="0"/>
        <w:spacing w:line="480" w:lineRule="exact"/>
        <w:ind w:firstLine="561"/>
        <w:jc w:val="left"/>
        <w:rPr>
          <w:rFonts w:hint="eastAsia" w:ascii="宋体" w:hAnsi="宋体"/>
          <w:b/>
          <w:bCs/>
          <w:szCs w:val="21"/>
          <w:highlight w:val="none"/>
        </w:rPr>
      </w:pPr>
      <w:r>
        <w:rPr>
          <w:rFonts w:hint="eastAsia" w:ascii="宋体" w:hAnsi="宋体"/>
          <w:b/>
          <w:bCs/>
          <w:szCs w:val="21"/>
          <w:highlight w:val="none"/>
        </w:rPr>
        <w:t>2、技术</w:t>
      </w:r>
      <w:r>
        <w:rPr>
          <w:rFonts w:hint="eastAsia" w:ascii="宋体" w:hAnsi="宋体"/>
          <w:b/>
          <w:bCs/>
          <w:szCs w:val="21"/>
          <w:highlight w:val="none"/>
          <w:lang w:val="en-US" w:eastAsia="zh-CN"/>
        </w:rPr>
        <w:t>人员得分</w:t>
      </w:r>
      <w:r>
        <w:rPr>
          <w:rFonts w:hint="eastAsia" w:ascii="宋体" w:hAnsi="宋体"/>
          <w:b/>
          <w:bCs/>
          <w:szCs w:val="21"/>
          <w:highlight w:val="none"/>
        </w:rPr>
        <w:t xml:space="preserve">                                                （满分</w:t>
      </w:r>
      <w:r>
        <w:rPr>
          <w:rFonts w:hint="eastAsia" w:ascii="宋体" w:hAnsi="宋体"/>
          <w:b/>
          <w:bCs/>
          <w:szCs w:val="21"/>
          <w:highlight w:val="none"/>
          <w:lang w:val="en-US" w:eastAsia="zh-CN"/>
        </w:rPr>
        <w:t>12</w:t>
      </w:r>
      <w:r>
        <w:rPr>
          <w:rFonts w:hint="eastAsia" w:ascii="宋体" w:hAnsi="宋体"/>
          <w:b/>
          <w:bCs/>
          <w:szCs w:val="21"/>
          <w:highlight w:val="none"/>
        </w:rPr>
        <w:t>分）</w:t>
      </w:r>
    </w:p>
    <w:p>
      <w:pPr>
        <w:autoSpaceDE w:val="0"/>
        <w:autoSpaceDN w:val="0"/>
        <w:adjustRightInd w:val="0"/>
        <w:spacing w:line="480" w:lineRule="exact"/>
        <w:ind w:firstLine="561"/>
        <w:rPr>
          <w:rFonts w:hint="eastAsia" w:ascii="宋体" w:hAnsi="宋体"/>
          <w:szCs w:val="21"/>
          <w:highlight w:val="none"/>
        </w:rPr>
      </w:pPr>
      <w:r>
        <w:rPr>
          <w:rFonts w:hint="eastAsia" w:ascii="宋体" w:hAnsi="宋体" w:cs="宋体"/>
          <w:color w:val="000000"/>
          <w:szCs w:val="21"/>
          <w:highlight w:val="none"/>
          <w:shd w:val="clear" w:color="auto" w:fill="FFFFFF"/>
        </w:rPr>
        <w:t>企业技术按投标文件附件</w:t>
      </w:r>
      <w:r>
        <w:rPr>
          <w:rFonts w:hint="eastAsia" w:ascii="宋体" w:hAnsi="宋体" w:cs="宋体"/>
          <w:color w:val="000000"/>
          <w:szCs w:val="21"/>
          <w:highlight w:val="none"/>
          <w:shd w:val="clear" w:color="auto" w:fill="FFFFFF"/>
          <w:lang w:val="en-US" w:eastAsia="zh-CN"/>
        </w:rPr>
        <w:t>4</w:t>
      </w:r>
      <w:r>
        <w:rPr>
          <w:rFonts w:hint="eastAsia" w:ascii="宋体" w:hAnsi="宋体" w:cs="宋体"/>
          <w:color w:val="000000"/>
          <w:szCs w:val="21"/>
          <w:highlight w:val="none"/>
          <w:shd w:val="clear" w:color="auto" w:fill="FFFFFF"/>
        </w:rPr>
        <w:t>中提供的从业人员情况进行打分，各项人员均满3人得基准分</w:t>
      </w:r>
      <w:r>
        <w:rPr>
          <w:rFonts w:hint="eastAsia" w:ascii="宋体" w:hAnsi="宋体" w:cs="宋体"/>
          <w:color w:val="000000"/>
          <w:szCs w:val="21"/>
          <w:highlight w:val="none"/>
          <w:shd w:val="clear" w:color="auto" w:fill="FFFFFF"/>
          <w:lang w:val="en-US" w:eastAsia="zh-CN"/>
        </w:rPr>
        <w:t>8</w:t>
      </w:r>
      <w:r>
        <w:rPr>
          <w:rFonts w:hint="eastAsia" w:ascii="宋体" w:hAnsi="宋体" w:cs="宋体"/>
          <w:color w:val="000000"/>
          <w:szCs w:val="21"/>
          <w:highlight w:val="none"/>
          <w:shd w:val="clear" w:color="auto" w:fill="FFFFFF"/>
        </w:rPr>
        <w:t>分；各项人员不足3人，每少1人扣2分，拥有高级专业技术证书人员人数≥3人，每增加1人加1分。</w:t>
      </w:r>
    </w:p>
    <w:p>
      <w:pPr>
        <w:autoSpaceDE w:val="0"/>
        <w:autoSpaceDN w:val="0"/>
        <w:adjustRightInd w:val="0"/>
        <w:spacing w:line="480" w:lineRule="exact"/>
        <w:ind w:firstLine="561"/>
        <w:rPr>
          <w:rFonts w:hint="eastAsia" w:ascii="宋体" w:hAnsi="宋体"/>
          <w:b/>
          <w:bCs/>
          <w:szCs w:val="21"/>
          <w:highlight w:val="none"/>
        </w:rPr>
      </w:pPr>
      <w:r>
        <w:rPr>
          <w:rFonts w:hint="eastAsia" w:ascii="宋体" w:hAnsi="宋体"/>
          <w:b/>
          <w:bCs/>
          <w:szCs w:val="21"/>
          <w:highlight w:val="none"/>
        </w:rPr>
        <w:t>3、</w:t>
      </w:r>
      <w:r>
        <w:rPr>
          <w:rFonts w:hint="eastAsia" w:ascii="宋体" w:hAnsi="宋体"/>
          <w:b/>
          <w:bCs/>
          <w:szCs w:val="21"/>
          <w:highlight w:val="none"/>
          <w:lang w:val="en-US" w:eastAsia="zh-CN"/>
        </w:rPr>
        <w:t>综合实力得分</w:t>
      </w:r>
      <w:r>
        <w:rPr>
          <w:rFonts w:hint="eastAsia" w:ascii="宋体" w:hAnsi="宋体"/>
          <w:b/>
          <w:bCs/>
          <w:szCs w:val="21"/>
          <w:highlight w:val="none"/>
        </w:rPr>
        <w:t xml:space="preserve">                                      </w:t>
      </w:r>
      <w:r>
        <w:rPr>
          <w:rFonts w:hint="eastAsia" w:ascii="宋体" w:hAnsi="宋体"/>
          <w:b/>
          <w:bCs/>
          <w:szCs w:val="21"/>
          <w:highlight w:val="none"/>
          <w:lang w:val="en-US" w:eastAsia="zh-CN"/>
        </w:rPr>
        <w:t xml:space="preserve">           </w:t>
      </w:r>
      <w:r>
        <w:rPr>
          <w:rFonts w:hint="eastAsia" w:ascii="宋体" w:hAnsi="宋体"/>
          <w:b/>
          <w:bCs/>
          <w:szCs w:val="21"/>
          <w:highlight w:val="none"/>
        </w:rPr>
        <w:t>（满分</w:t>
      </w:r>
      <w:r>
        <w:rPr>
          <w:rFonts w:hint="eastAsia" w:ascii="宋体" w:hAnsi="宋体"/>
          <w:b/>
          <w:bCs/>
          <w:szCs w:val="21"/>
          <w:highlight w:val="none"/>
          <w:lang w:val="en-US" w:eastAsia="zh-CN"/>
        </w:rPr>
        <w:t>14</w:t>
      </w:r>
      <w:r>
        <w:rPr>
          <w:rFonts w:hint="eastAsia" w:ascii="宋体" w:hAnsi="宋体"/>
          <w:b/>
          <w:bCs/>
          <w:szCs w:val="21"/>
          <w:highlight w:val="none"/>
        </w:rPr>
        <w:t>分）</w:t>
      </w:r>
      <w:r>
        <w:rPr>
          <w:rFonts w:hint="eastAsia" w:ascii="宋体" w:hAnsi="宋体"/>
          <w:b/>
          <w:bCs/>
          <w:szCs w:val="21"/>
          <w:highlight w:val="none"/>
        </w:rPr>
        <w:tab/>
      </w:r>
    </w:p>
    <w:p>
      <w:pPr>
        <w:autoSpaceDE w:val="0"/>
        <w:autoSpaceDN w:val="0"/>
        <w:adjustRightInd w:val="0"/>
        <w:spacing w:line="480" w:lineRule="exact"/>
        <w:ind w:firstLine="561"/>
        <w:rPr>
          <w:rFonts w:hint="eastAsia" w:ascii="宋体" w:hAnsi="宋体" w:cs="宋体"/>
          <w:color w:val="000000"/>
          <w:szCs w:val="21"/>
          <w:highlight w:val="none"/>
          <w:shd w:val="clear" w:color="auto" w:fill="FFFFFF"/>
          <w:lang w:val="en-US" w:eastAsia="zh-CN"/>
        </w:rPr>
      </w:pPr>
      <w:r>
        <w:rPr>
          <w:rFonts w:hint="eastAsia" w:ascii="宋体" w:hAnsi="宋体" w:cs="宋体"/>
          <w:color w:val="000000"/>
          <w:szCs w:val="21"/>
          <w:highlight w:val="none"/>
          <w:shd w:val="clear" w:color="auto" w:fill="FFFFFF"/>
        </w:rPr>
        <w:t>评标委员会综合评定投标人其他方面内容。其中经营场所情况，包括经营场所面积及地理位置</w:t>
      </w:r>
      <w:r>
        <w:rPr>
          <w:rFonts w:hint="eastAsia" w:ascii="宋体" w:hAnsi="宋体" w:cs="宋体"/>
          <w:color w:val="000000"/>
          <w:szCs w:val="21"/>
          <w:highlight w:val="none"/>
          <w:shd w:val="clear" w:color="auto" w:fill="FFFFFF"/>
          <w:lang w:val="en-US" w:eastAsia="zh-CN"/>
        </w:rPr>
        <w:t>3</w:t>
      </w:r>
      <w:r>
        <w:rPr>
          <w:rFonts w:hint="eastAsia" w:ascii="宋体" w:hAnsi="宋体" w:cs="宋体"/>
          <w:color w:val="000000"/>
          <w:szCs w:val="21"/>
          <w:highlight w:val="none"/>
          <w:shd w:val="clear" w:color="auto" w:fill="FFFFFF"/>
        </w:rPr>
        <w:t>分，规章管理制度2分，服务水平和诚信</w:t>
      </w:r>
      <w:r>
        <w:rPr>
          <w:rFonts w:hint="eastAsia" w:ascii="宋体" w:hAnsi="宋体" w:cs="宋体"/>
          <w:color w:val="000000"/>
          <w:szCs w:val="21"/>
          <w:highlight w:val="none"/>
          <w:shd w:val="clear" w:color="auto" w:fill="FFFFFF"/>
          <w:lang w:val="en-US" w:eastAsia="zh-CN"/>
        </w:rPr>
        <w:t>3</w:t>
      </w:r>
      <w:r>
        <w:rPr>
          <w:rFonts w:hint="eastAsia" w:ascii="宋体" w:hAnsi="宋体" w:cs="宋体"/>
          <w:color w:val="000000"/>
          <w:szCs w:val="21"/>
          <w:highlight w:val="none"/>
          <w:shd w:val="clear" w:color="auto" w:fill="FFFFFF"/>
        </w:rPr>
        <w:t>分，中标后的经营管理计划</w:t>
      </w:r>
      <w:r>
        <w:rPr>
          <w:rFonts w:hint="eastAsia" w:ascii="宋体" w:hAnsi="宋体" w:cs="宋体"/>
          <w:color w:val="000000"/>
          <w:szCs w:val="21"/>
          <w:highlight w:val="none"/>
          <w:shd w:val="clear" w:color="auto" w:fill="FFFFFF"/>
          <w:lang w:val="en-US" w:eastAsia="zh-CN"/>
        </w:rPr>
        <w:t>4</w:t>
      </w:r>
      <w:r>
        <w:rPr>
          <w:rFonts w:hint="eastAsia" w:ascii="宋体" w:hAnsi="宋体" w:cs="宋体"/>
          <w:color w:val="000000"/>
          <w:szCs w:val="21"/>
          <w:highlight w:val="none"/>
          <w:shd w:val="clear" w:color="auto" w:fill="FFFFFF"/>
        </w:rPr>
        <w:t>分</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lang w:val="en-US" w:eastAsia="zh-CN"/>
        </w:rPr>
        <w:t>维修资质实力2份</w:t>
      </w:r>
      <w:r>
        <w:rPr>
          <w:rFonts w:hint="eastAsia" w:ascii="宋体" w:hAnsi="宋体" w:cs="宋体"/>
          <w:color w:val="000000"/>
          <w:szCs w:val="21"/>
          <w:highlight w:val="none"/>
          <w:shd w:val="clear" w:color="auto" w:fill="FFFFFF"/>
        </w:rPr>
        <w:t>。</w:t>
      </w:r>
      <w:r>
        <w:rPr>
          <w:rFonts w:hint="eastAsia" w:ascii="宋体" w:hAnsi="宋体" w:cs="宋体"/>
          <w:color w:val="000000"/>
          <w:szCs w:val="21"/>
          <w:highlight w:val="none"/>
          <w:shd w:val="clear" w:color="auto" w:fill="FFFFFF"/>
          <w:lang w:eastAsia="zh-CN"/>
        </w:rPr>
        <w:t>（</w:t>
      </w:r>
      <w:r>
        <w:rPr>
          <w:rFonts w:hint="eastAsia" w:ascii="宋体" w:hAnsi="宋体" w:cs="宋体"/>
          <w:color w:val="000000"/>
          <w:szCs w:val="21"/>
          <w:highlight w:val="none"/>
          <w:shd w:val="clear" w:color="auto" w:fill="FFFFFF"/>
          <w:lang w:val="en-US" w:eastAsia="zh-CN"/>
        </w:rPr>
        <w:t>提供相关资料加盖公章）</w:t>
      </w:r>
    </w:p>
    <w:p>
      <w:pPr>
        <w:autoSpaceDE w:val="0"/>
        <w:autoSpaceDN w:val="0"/>
        <w:adjustRightInd w:val="0"/>
        <w:snapToGrid w:val="0"/>
        <w:spacing w:line="480" w:lineRule="exact"/>
        <w:ind w:firstLine="561"/>
        <w:rPr>
          <w:rFonts w:hint="eastAsia" w:ascii="宋体" w:hAnsi="宋体"/>
          <w:b/>
          <w:color w:val="000000"/>
          <w:szCs w:val="21"/>
          <w:highlight w:val="none"/>
        </w:rPr>
      </w:pPr>
      <w:r>
        <w:rPr>
          <w:rFonts w:hint="eastAsia" w:ascii="宋体" w:hAnsi="宋体"/>
          <w:b/>
          <w:color w:val="000000"/>
          <w:szCs w:val="21"/>
          <w:highlight w:val="none"/>
        </w:rPr>
        <w:t>七、定标</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hint="eastAsia" w:ascii="宋体" w:hAnsi="宋体"/>
          <w:color w:val="000000"/>
          <w:szCs w:val="21"/>
          <w:highlight w:val="none"/>
        </w:rPr>
      </w:pPr>
      <w:r>
        <w:rPr>
          <w:rFonts w:hint="eastAsia" w:ascii="宋体" w:hAnsi="宋体"/>
          <w:color w:val="000000"/>
          <w:szCs w:val="21"/>
          <w:highlight w:val="none"/>
        </w:rPr>
        <w:t>2、排序原则：本次评标采用综合评分法，评标委员会通过对商务、技术等因素的综合评审进行打分，综合得分最高的投标人排名第一，依此类推确定排名顺序，按排名顺序先后推荐为中标候选人。</w:t>
      </w:r>
    </w:p>
    <w:p>
      <w:pPr>
        <w:numPr>
          <w:ilvl w:val="0"/>
          <w:numId w:val="0"/>
        </w:numPr>
        <w:ind w:firstLine="630" w:firstLineChars="300"/>
        <w:rPr>
          <w:rFonts w:hint="eastAsia" w:ascii="宋体" w:hAnsi="宋体"/>
          <w:color w:val="000000"/>
          <w:szCs w:val="21"/>
          <w:highlight w:val="none"/>
        </w:rPr>
      </w:pPr>
      <w:r>
        <w:rPr>
          <w:rFonts w:hint="eastAsia" w:ascii="宋体" w:hAnsi="宋体"/>
          <w:color w:val="000000"/>
          <w:szCs w:val="21"/>
          <w:highlight w:val="none"/>
        </w:rPr>
        <w:t>3、确定中标人的原则：招标人按照评委会的书面评标报告中的中标候选人排序，</w:t>
      </w:r>
      <w:r>
        <w:rPr>
          <w:rFonts w:hint="eastAsia" w:ascii="宋体" w:hAnsi="宋体"/>
          <w:color w:val="000000"/>
          <w:szCs w:val="21"/>
          <w:highlight w:val="none"/>
          <w:lang w:val="en-US" w:eastAsia="zh-CN"/>
        </w:rPr>
        <w:t>标一：</w:t>
      </w:r>
      <w:r>
        <w:rPr>
          <w:rFonts w:hint="eastAsia" w:ascii="宋体" w:hAnsi="宋体"/>
          <w:color w:val="000000"/>
          <w:szCs w:val="21"/>
          <w:highlight w:val="none"/>
        </w:rPr>
        <w:t>确定排名第一的为中标人。当排名第一的中标候选人放弃中标、因不可抗力提出不能履行合同，招标人可以确定排名第二的中标候选人为中标人</w:t>
      </w:r>
      <w:r>
        <w:rPr>
          <w:rFonts w:hint="eastAsia" w:ascii="宋体" w:hAnsi="宋体"/>
          <w:color w:val="000000"/>
          <w:szCs w:val="21"/>
          <w:highlight w:val="none"/>
          <w:lang w:val="en-US" w:eastAsia="zh-CN"/>
        </w:rPr>
        <w:t>以此类推，标二：</w:t>
      </w:r>
      <w:r>
        <w:rPr>
          <w:rFonts w:hint="eastAsia" w:ascii="宋体" w:hAnsi="宋体"/>
          <w:color w:val="000000"/>
          <w:szCs w:val="21"/>
          <w:highlight w:val="none"/>
        </w:rPr>
        <w:t>确定排名第一</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第二</w:t>
      </w:r>
      <w:r>
        <w:rPr>
          <w:rFonts w:hint="eastAsia" w:ascii="宋体" w:hAnsi="宋体"/>
          <w:color w:val="000000"/>
          <w:szCs w:val="21"/>
          <w:highlight w:val="none"/>
        </w:rPr>
        <w:t>的为中标人。当排名第一的中标候选人放弃中标、因不可抗力提出不能履行合同，招标人可以确定排名第二</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第三</w:t>
      </w:r>
      <w:r>
        <w:rPr>
          <w:rFonts w:hint="eastAsia" w:ascii="宋体" w:hAnsi="宋体"/>
          <w:color w:val="000000"/>
          <w:szCs w:val="21"/>
          <w:highlight w:val="none"/>
        </w:rPr>
        <w:t>的中标候选人为中标人</w:t>
      </w:r>
      <w:r>
        <w:rPr>
          <w:rFonts w:hint="eastAsia" w:ascii="宋体" w:hAnsi="宋体"/>
          <w:color w:val="000000"/>
          <w:szCs w:val="21"/>
          <w:highlight w:val="none"/>
          <w:lang w:val="en-US" w:eastAsia="zh-CN"/>
        </w:rPr>
        <w:t>以此类推</w:t>
      </w:r>
      <w:r>
        <w:rPr>
          <w:rFonts w:hint="eastAsia" w:ascii="宋体" w:hAnsi="宋体"/>
          <w:color w:val="000000"/>
          <w:szCs w:val="21"/>
          <w:highlight w:val="none"/>
        </w:rPr>
        <w:t>。</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lang w:val="en-US" w:eastAsia="zh-CN"/>
        </w:rPr>
        <w:t>八、</w:t>
      </w:r>
      <w:r>
        <w:rPr>
          <w:rFonts w:hint="eastAsia" w:ascii="宋体" w:hAnsi="宋体" w:cs="宋体"/>
          <w:b/>
          <w:bCs/>
          <w:szCs w:val="21"/>
          <w:highlight w:val="none"/>
        </w:rPr>
        <w:t>中标通知书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中标结果确定后，</w:t>
      </w:r>
      <w:r>
        <w:rPr>
          <w:rFonts w:hint="eastAsia" w:ascii="宋体" w:hAnsi="宋体" w:cs="宋体"/>
          <w:szCs w:val="21"/>
          <w:highlight w:val="none"/>
          <w:lang w:val="en-US" w:eastAsia="zh-CN"/>
        </w:rPr>
        <w:t>招标人或招标</w:t>
      </w:r>
      <w:r>
        <w:rPr>
          <w:rFonts w:hint="eastAsia" w:ascii="宋体" w:hAnsi="宋体" w:cs="宋体"/>
          <w:szCs w:val="21"/>
          <w:highlight w:val="none"/>
        </w:rPr>
        <w:t>代理机构将向中标供应商发出中标通知书。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中标供应商收到中标通知书后，应签字确认中标通知书已收到。若无回复，则公告后视同中标供应商已经知悉并同意接受。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所有投标文件都将作为档案保存，不论中标与否，</w:t>
      </w:r>
      <w:r>
        <w:rPr>
          <w:rFonts w:hint="eastAsia" w:ascii="宋体" w:hAnsi="宋体" w:cs="宋体"/>
          <w:szCs w:val="21"/>
          <w:highlight w:val="none"/>
          <w:lang w:val="en-US" w:eastAsia="zh-CN"/>
        </w:rPr>
        <w:t>招标人或招标</w:t>
      </w:r>
      <w:r>
        <w:rPr>
          <w:rFonts w:hint="eastAsia" w:ascii="宋体" w:hAnsi="宋体" w:cs="宋体"/>
          <w:szCs w:val="21"/>
          <w:highlight w:val="none"/>
        </w:rPr>
        <w:t>代理机构均不退回。</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lang w:val="en-US" w:eastAsia="zh-CN"/>
        </w:rPr>
        <w:t>九</w:t>
      </w:r>
      <w:r>
        <w:rPr>
          <w:rFonts w:hint="eastAsia" w:ascii="宋体" w:hAnsi="宋体" w:cs="宋体"/>
          <w:b/>
          <w:bCs/>
          <w:szCs w:val="21"/>
          <w:highlight w:val="none"/>
        </w:rPr>
        <w:t>、 签订合同</w:t>
      </w:r>
    </w:p>
    <w:p>
      <w:pPr>
        <w:spacing w:line="360" w:lineRule="auto"/>
        <w:ind w:firstLine="420" w:firstLineChars="200"/>
        <w:rPr>
          <w:rFonts w:ascii="宋体" w:hAnsi="宋体" w:cs="宋体"/>
          <w:szCs w:val="21"/>
          <w:highlight w:val="none"/>
        </w:rPr>
      </w:pPr>
      <w:r>
        <w:rPr>
          <w:rFonts w:hint="eastAsia" w:ascii="宋体" w:hAnsi="宋体" w:cs="宋体"/>
          <w:bCs/>
          <w:szCs w:val="21"/>
          <w:highlight w:val="none"/>
          <w:lang w:val="en-US" w:eastAsia="zh-CN"/>
        </w:rPr>
        <w:t>1、</w:t>
      </w:r>
      <w:r>
        <w:rPr>
          <w:rFonts w:hint="eastAsia" w:ascii="宋体" w:hAnsi="宋体" w:cs="宋体"/>
          <w:szCs w:val="21"/>
          <w:highlight w:val="none"/>
        </w:rPr>
        <w:t>中标供应商应按中标通知书规定的时间、地点,按照招标文件确定的事项与采购人签订政府采购合同，且不得迟于中标通知书发出之日起三十日，由此给采购人造成损失的，中标供应商还应承担赔偿责任。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招标文件、中标供应商的投标文件及招标过程中有关澄清、承诺文件均应作为合同附件。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 xml:space="preserve"> 签订合同后，</w:t>
      </w:r>
      <w:r>
        <w:rPr>
          <w:rFonts w:hint="eastAsia" w:ascii="宋体" w:hAnsi="宋体" w:cs="宋体"/>
          <w:i/>
          <w:szCs w:val="21"/>
          <w:highlight w:val="none"/>
          <w:u w:val="single"/>
        </w:rPr>
        <w:t>中标供应商不得将服务及其他相关服务进行转包</w:t>
      </w:r>
      <w:r>
        <w:rPr>
          <w:rFonts w:hint="eastAsia" w:ascii="宋体" w:hAnsi="宋体" w:cs="宋体"/>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lang w:val="en-US" w:eastAsia="zh-CN"/>
        </w:rPr>
        <w:t>十</w:t>
      </w:r>
      <w:r>
        <w:rPr>
          <w:rFonts w:hint="eastAsia" w:ascii="宋体" w:hAnsi="宋体" w:cs="宋体"/>
          <w:b/>
          <w:bCs/>
          <w:szCs w:val="21"/>
          <w:highlight w:val="none"/>
        </w:rPr>
        <w:t>、履约保证金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履约保证金及履约保证金的形式：银行电汇、银行汇票、银行保函或现金支票。。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履约保证金的金额：中标单位每家各5万元。</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投标人中标后，在签订合同前须各向招标人提交足额履约保证金，否则招标人可以取消其中标资格。履约保证金的期限从提交之日起至入围期内所供最后一批次货物质保期结束后终止。在履行合同过程中，如中标人按合同规定履行义务，则招标人到期无息退还；如中标人出现未能按合同规定履行其义务或存在质量问题等情况，招标人有权优先从履约保证金里取得补偿。</w:t>
      </w:r>
    </w:p>
    <w:p>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rPr>
        <w:t>十一</w:t>
      </w:r>
      <w:r>
        <w:rPr>
          <w:rFonts w:hint="eastAsia" w:ascii="宋体" w:hAnsi="宋体" w:cs="宋体"/>
          <w:b/>
          <w:bCs/>
          <w:szCs w:val="21"/>
          <w:highlight w:val="none"/>
        </w:rPr>
        <w:t>、货物（包含与货物相关的服务）的追加</w:t>
      </w: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1、采购合同履行中，采购人需追加与合同标的相同的货物（包含同类货物不同规格型号或与其相关的服务）的，在不改变合同其他条款的前提下，可以与中标人协商签订补充合同。</w:t>
      </w:r>
    </w:p>
    <w:p>
      <w:pPr>
        <w:rPr>
          <w:rFonts w:hint="eastAsia" w:ascii="宋体" w:hAnsi="宋体"/>
          <w:color w:val="000000"/>
          <w:szCs w:val="21"/>
          <w:highlight w:val="none"/>
        </w:rPr>
      </w:pPr>
      <w:r>
        <w:rPr>
          <w:rFonts w:hint="eastAsia" w:ascii="宋体" w:hAnsi="宋体"/>
          <w:color w:val="000000"/>
          <w:szCs w:val="21"/>
          <w:highlight w:val="none"/>
        </w:rPr>
        <w:br w:type="page"/>
      </w:r>
    </w:p>
    <w:p>
      <w:pPr>
        <w:pStyle w:val="14"/>
        <w:rPr>
          <w:rFonts w:hint="eastAsia"/>
          <w:highlight w:val="none"/>
        </w:rPr>
      </w:pPr>
    </w:p>
    <w:p>
      <w:pPr>
        <w:autoSpaceDE w:val="0"/>
        <w:autoSpaceDN w:val="0"/>
        <w:adjustRightInd w:val="0"/>
        <w:snapToGrid w:val="0"/>
        <w:spacing w:line="380" w:lineRule="exact"/>
        <w:jc w:val="center"/>
        <w:rPr>
          <w:rFonts w:hint="eastAsia" w:ascii="宋体" w:hAnsi="宋体" w:eastAsia="宋体" w:cs="宋体"/>
          <w:b/>
          <w:color w:val="000000"/>
          <w:sz w:val="28"/>
          <w:szCs w:val="28"/>
          <w:highlight w:val="none"/>
        </w:rPr>
      </w:pPr>
      <w:bookmarkStart w:id="9" w:name="_Toc426903756"/>
      <w:r>
        <w:rPr>
          <w:rFonts w:hint="eastAsia" w:ascii="宋体" w:hAnsi="宋体" w:cs="宋体"/>
          <w:b/>
          <w:sz w:val="28"/>
          <w:szCs w:val="28"/>
          <w:highlight w:val="none"/>
          <w:lang w:val="en-US" w:eastAsia="zh-CN"/>
        </w:rPr>
        <w:t xml:space="preserve">第六章  </w:t>
      </w:r>
      <w:r>
        <w:rPr>
          <w:rFonts w:hint="eastAsia" w:ascii="宋体" w:hAnsi="宋体" w:eastAsia="宋体" w:cs="宋体"/>
          <w:b/>
          <w:color w:val="000000"/>
          <w:sz w:val="28"/>
          <w:szCs w:val="28"/>
          <w:highlight w:val="none"/>
        </w:rPr>
        <w:t>合同主要条款</w:t>
      </w:r>
      <w:bookmarkEnd w:id="9"/>
      <w:r>
        <w:rPr>
          <w:rFonts w:hint="eastAsia" w:ascii="宋体" w:hAnsi="宋体" w:eastAsia="宋体" w:cs="宋体"/>
          <w:b/>
          <w:color w:val="000000"/>
          <w:sz w:val="28"/>
          <w:szCs w:val="28"/>
          <w:highlight w:val="none"/>
        </w:rPr>
        <w:t>及格式</w:t>
      </w:r>
    </w:p>
    <w:p>
      <w:pPr>
        <w:spacing w:line="360" w:lineRule="auto"/>
        <w:jc w:val="center"/>
        <w:rPr>
          <w:rFonts w:ascii="黑体" w:hAnsi="黑体" w:eastAsia="黑体" w:cs="黑体"/>
          <w:b/>
          <w:bCs/>
          <w:sz w:val="48"/>
          <w:szCs w:val="48"/>
          <w:highlight w:val="none"/>
        </w:rPr>
      </w:pPr>
      <w:r>
        <w:rPr>
          <w:rFonts w:hint="eastAsia" w:ascii="黑体" w:hAnsi="黑体" w:eastAsia="黑体" w:cs="黑体"/>
          <w:b/>
          <w:bCs/>
          <w:sz w:val="28"/>
          <w:szCs w:val="28"/>
          <w:highlight w:val="none"/>
        </w:rPr>
        <w:t>公务车辆定点维修合同</w:t>
      </w:r>
    </w:p>
    <w:p>
      <w:pPr>
        <w:spacing w:line="480" w:lineRule="exact"/>
        <w:jc w:val="center"/>
        <w:rPr>
          <w:rFonts w:ascii="方正小标宋简体" w:hAnsi="方正小标宋简体" w:cs="方正小标宋简体"/>
          <w:b/>
          <w:sz w:val="24"/>
          <w:szCs w:val="24"/>
          <w:highlight w:val="none"/>
        </w:rPr>
      </w:pPr>
      <w:r>
        <w:rPr>
          <w:rFonts w:hint="eastAsia" w:ascii="方正小标宋简体" w:hAnsi="方正小标宋简体" w:eastAsia="方正小标宋简体" w:cs="方正小标宋简体"/>
          <w:sz w:val="28"/>
          <w:szCs w:val="28"/>
          <w:highlight w:val="none"/>
        </w:rPr>
        <w:t xml:space="preserve">                                                                      </w:t>
      </w:r>
      <w:r>
        <w:rPr>
          <w:rFonts w:hint="eastAsia" w:ascii="宋体" w:hAnsi="宋体" w:cs="宋体"/>
          <w:sz w:val="28"/>
          <w:szCs w:val="28"/>
          <w:highlight w:val="none"/>
        </w:rPr>
        <w:t xml:space="preserve"> </w:t>
      </w:r>
    </w:p>
    <w:p>
      <w:pPr>
        <w:spacing w:line="480" w:lineRule="exact"/>
        <w:ind w:right="-693" w:rightChars="-330"/>
        <w:rPr>
          <w:rFonts w:ascii="宋体" w:hAnsi="宋体" w:cs="宋体"/>
          <w:sz w:val="24"/>
          <w:szCs w:val="24"/>
          <w:highlight w:val="none"/>
        </w:rPr>
      </w:pPr>
      <w:r>
        <w:rPr>
          <w:rFonts w:hint="eastAsia" w:ascii="宋体" w:hAnsi="宋体" w:cs="宋体"/>
          <w:sz w:val="24"/>
          <w:szCs w:val="24"/>
          <w:highlight w:val="none"/>
        </w:rPr>
        <w:t>甲方：</w:t>
      </w:r>
      <w:r>
        <w:rPr>
          <w:rFonts w:hint="eastAsia"/>
          <w:sz w:val="24"/>
          <w:szCs w:val="24"/>
          <w:highlight w:val="none"/>
          <w:u w:val="single"/>
        </w:rPr>
        <w:t>江苏长江水务股份有限公司</w:t>
      </w:r>
      <w:r>
        <w:rPr>
          <w:rFonts w:hint="eastAsia" w:ascii="宋体" w:hAnsi="宋体" w:cs="宋体"/>
          <w:sz w:val="24"/>
          <w:szCs w:val="24"/>
          <w:highlight w:val="none"/>
        </w:rPr>
        <w:t xml:space="preserve">                合同编号: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pPr>
        <w:tabs>
          <w:tab w:val="left" w:pos="3240"/>
        </w:tabs>
        <w:spacing w:line="480" w:lineRule="exact"/>
        <w:ind w:right="-693" w:rightChars="-330"/>
        <w:rPr>
          <w:rFonts w:ascii="宋体" w:hAnsi="宋体" w:cs="宋体"/>
          <w:sz w:val="24"/>
          <w:szCs w:val="24"/>
          <w:highlight w:val="none"/>
          <w:u w:val="single"/>
        </w:rPr>
      </w:pPr>
      <w:r>
        <w:rPr>
          <w:rFonts w:hint="eastAsia" w:ascii="宋体" w:hAnsi="宋体" w:cs="宋体"/>
          <w:sz w:val="24"/>
          <w:szCs w:val="24"/>
          <w:highlight w:val="none"/>
        </w:rPr>
        <w:t xml:space="preserve">乙方: </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签订地点: </w:t>
      </w:r>
      <w:r>
        <w:rPr>
          <w:rFonts w:hint="eastAsia" w:ascii="宋体" w:hAnsi="宋体" w:cs="宋体"/>
          <w:sz w:val="24"/>
          <w:szCs w:val="24"/>
          <w:highlight w:val="none"/>
          <w:u w:val="single"/>
        </w:rPr>
        <w:t xml:space="preserve">   扬州  </w:t>
      </w:r>
    </w:p>
    <w:p>
      <w:pPr>
        <w:tabs>
          <w:tab w:val="left" w:pos="3240"/>
        </w:tabs>
        <w:spacing w:line="480" w:lineRule="exact"/>
        <w:ind w:right="-693" w:rightChars="-330"/>
        <w:rPr>
          <w:rFonts w:ascii="宋体" w:hAnsi="宋体" w:cs="宋体"/>
          <w:sz w:val="24"/>
          <w:szCs w:val="24"/>
          <w:highlight w:val="none"/>
        </w:rPr>
      </w:pPr>
      <w:r>
        <w:rPr>
          <w:rFonts w:hint="eastAsia" w:ascii="宋体" w:hAnsi="宋体" w:cs="宋体"/>
          <w:sz w:val="24"/>
          <w:szCs w:val="24"/>
          <w:highlight w:val="none"/>
        </w:rPr>
        <w:t>工程项目名称：</w:t>
      </w:r>
      <w:r>
        <w:rPr>
          <w:rFonts w:hint="eastAsia" w:ascii="宋体" w:hAnsi="宋体" w:cs="宋体"/>
          <w:sz w:val="24"/>
          <w:szCs w:val="24"/>
          <w:highlight w:val="none"/>
          <w:u w:val="single"/>
        </w:rPr>
        <w:t>公务车辆定点维修保养</w:t>
      </w:r>
      <w:r>
        <w:rPr>
          <w:rFonts w:hint="eastAsia" w:ascii="宋体" w:hAnsi="宋体" w:cs="宋体"/>
          <w:sz w:val="24"/>
          <w:szCs w:val="24"/>
          <w:highlight w:val="none"/>
        </w:rPr>
        <w:t xml:space="preserve">            签订时间: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tabs>
          <w:tab w:val="left" w:pos="3240"/>
        </w:tabs>
        <w:spacing w:line="480" w:lineRule="exact"/>
        <w:ind w:right="-693" w:rightChars="-330"/>
        <w:rPr>
          <w:rFonts w:ascii="宋体" w:hAnsi="宋体" w:cs="宋体"/>
          <w:sz w:val="28"/>
          <w:szCs w:val="28"/>
          <w:highlight w:val="none"/>
        </w:rPr>
      </w:pPr>
      <w:r>
        <w:rPr>
          <w:rFonts w:hint="eastAsia" w:ascii="宋体" w:hAnsi="宋体" w:cs="宋体"/>
          <w:sz w:val="24"/>
          <w:szCs w:val="24"/>
          <w:highlight w:val="none"/>
        </w:rPr>
        <w:t>合同有效期：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u w:val="single"/>
        </w:rPr>
        <w:t xml:space="preserve">年 </w:t>
      </w:r>
      <w:r>
        <w:rPr>
          <w:rFonts w:hint="eastAsia" w:ascii="宋体" w:hAnsi="宋体" w:cs="宋体"/>
          <w:sz w:val="28"/>
          <w:szCs w:val="28"/>
          <w:highlight w:val="none"/>
        </w:rPr>
        <w:t xml:space="preserve">         </w:t>
      </w:r>
    </w:p>
    <w:p>
      <w:pPr>
        <w:spacing w:line="540" w:lineRule="exact"/>
        <w:rPr>
          <w:rFonts w:ascii="宋体" w:hAnsi="宋体" w:cs="宋体"/>
          <w:sz w:val="24"/>
          <w:szCs w:val="24"/>
          <w:highlight w:val="none"/>
        </w:rPr>
      </w:pPr>
    </w:p>
    <w:p>
      <w:pPr>
        <w:pStyle w:val="9"/>
        <w:snapToGrid w:val="0"/>
        <w:spacing w:before="120" w:after="120" w:line="360" w:lineRule="auto"/>
        <w:ind w:firstLine="480" w:firstLineChars="200"/>
        <w:rPr>
          <w:rFonts w:hAnsi="宋体" w:cs="宋体"/>
          <w:sz w:val="24"/>
          <w:szCs w:val="24"/>
          <w:highlight w:val="none"/>
        </w:rPr>
      </w:pPr>
      <w:r>
        <w:rPr>
          <w:rFonts w:hint="eastAsia" w:hAnsi="宋体" w:cs="宋体"/>
          <w:sz w:val="24"/>
          <w:szCs w:val="24"/>
          <w:highlight w:val="none"/>
        </w:rPr>
        <w:t>甲方确定乙方为本公司公务车定点维修保养公开招标</w:t>
      </w:r>
      <w:r>
        <w:rPr>
          <w:rFonts w:hint="eastAsia" w:hAnsi="宋体" w:cs="宋体"/>
          <w:sz w:val="24"/>
          <w:szCs w:val="24"/>
          <w:highlight w:val="none"/>
          <w:u w:val="single"/>
          <w:lang w:val="en-US" w:eastAsia="zh-CN"/>
        </w:rPr>
        <w:t>汽</w:t>
      </w:r>
      <w:r>
        <w:rPr>
          <w:rFonts w:hint="eastAsia" w:hAnsi="宋体" w:cs="宋体"/>
          <w:sz w:val="24"/>
          <w:szCs w:val="24"/>
          <w:highlight w:val="none"/>
          <w:u w:val="single"/>
        </w:rPr>
        <w:t>车维修保养</w:t>
      </w:r>
      <w:r>
        <w:rPr>
          <w:rFonts w:hint="eastAsia" w:hAnsi="宋体" w:cs="宋体"/>
          <w:sz w:val="24"/>
          <w:szCs w:val="24"/>
          <w:highlight w:val="none"/>
        </w:rPr>
        <w:t>定点单位，为保证维修工作顺利进行，甲、乙方双方依据汽车维修行业有关规定，现就车辆定点维修事宜达成如下协议：</w:t>
      </w:r>
    </w:p>
    <w:p>
      <w:pPr>
        <w:spacing w:line="480" w:lineRule="exact"/>
        <w:rPr>
          <w:rFonts w:ascii="宋体" w:hAnsi="宋体" w:cs="宋体"/>
          <w:b/>
          <w:bCs/>
          <w:sz w:val="24"/>
          <w:szCs w:val="24"/>
          <w:highlight w:val="none"/>
        </w:rPr>
      </w:pPr>
      <w:r>
        <w:rPr>
          <w:rFonts w:hint="eastAsia" w:ascii="宋体" w:hAnsi="宋体" w:cs="宋体"/>
          <w:b/>
          <w:bCs/>
          <w:sz w:val="24"/>
          <w:szCs w:val="24"/>
          <w:highlight w:val="none"/>
        </w:rPr>
        <w:t>一、维修项目</w:t>
      </w:r>
    </w:p>
    <w:p>
      <w:pPr>
        <w:spacing w:line="480" w:lineRule="exact"/>
        <w:rPr>
          <w:rFonts w:ascii="宋体" w:hAnsi="宋体" w:cs="宋体"/>
          <w:sz w:val="24"/>
          <w:szCs w:val="24"/>
          <w:highlight w:val="none"/>
        </w:rPr>
      </w:pPr>
      <w:r>
        <w:rPr>
          <w:rFonts w:hint="eastAsia" w:ascii="宋体" w:hAnsi="宋体" w:cs="宋体"/>
          <w:sz w:val="24"/>
          <w:szCs w:val="24"/>
          <w:highlight w:val="none"/>
        </w:rPr>
        <w:t>1、日常保养</w:t>
      </w:r>
    </w:p>
    <w:p>
      <w:pPr>
        <w:spacing w:line="480" w:lineRule="exact"/>
        <w:rPr>
          <w:rFonts w:ascii="宋体" w:hAnsi="宋体" w:cs="宋体"/>
          <w:sz w:val="24"/>
          <w:szCs w:val="24"/>
          <w:highlight w:val="none"/>
        </w:rPr>
      </w:pPr>
      <w:r>
        <w:rPr>
          <w:rFonts w:hint="eastAsia" w:ascii="宋体" w:hAnsi="宋体" w:cs="宋体"/>
          <w:sz w:val="24"/>
          <w:szCs w:val="24"/>
          <w:highlight w:val="none"/>
        </w:rPr>
        <w:t>2、汽车装饰：轮胎更换，修补划痕、配置脚垫等。</w:t>
      </w:r>
    </w:p>
    <w:p>
      <w:pPr>
        <w:spacing w:line="480" w:lineRule="exact"/>
        <w:rPr>
          <w:rFonts w:ascii="宋体" w:hAnsi="宋体" w:cs="宋体"/>
          <w:sz w:val="24"/>
          <w:szCs w:val="24"/>
          <w:highlight w:val="none"/>
        </w:rPr>
      </w:pPr>
      <w:r>
        <w:rPr>
          <w:rFonts w:hint="eastAsia" w:ascii="宋体" w:hAnsi="宋体" w:cs="宋体"/>
          <w:sz w:val="24"/>
          <w:szCs w:val="24"/>
          <w:highlight w:val="none"/>
        </w:rPr>
        <w:t>3、维修：大、中、小正常维修。</w:t>
      </w:r>
    </w:p>
    <w:p>
      <w:pPr>
        <w:spacing w:line="480" w:lineRule="exact"/>
        <w:rPr>
          <w:rFonts w:ascii="宋体" w:hAnsi="宋体" w:cs="宋体"/>
          <w:sz w:val="24"/>
          <w:szCs w:val="24"/>
          <w:highlight w:val="none"/>
        </w:rPr>
      </w:pPr>
      <w:r>
        <w:rPr>
          <w:rFonts w:hint="eastAsia" w:ascii="宋体" w:hAnsi="宋体" w:cs="宋体"/>
          <w:sz w:val="24"/>
          <w:szCs w:val="24"/>
          <w:highlight w:val="none"/>
        </w:rPr>
        <w:t>4、其他服务：拖车、年审等</w:t>
      </w:r>
    </w:p>
    <w:p>
      <w:pPr>
        <w:spacing w:line="480" w:lineRule="exact"/>
        <w:rPr>
          <w:rFonts w:ascii="宋体" w:hAnsi="宋体" w:cs="宋体"/>
          <w:b/>
          <w:bCs/>
          <w:sz w:val="24"/>
          <w:szCs w:val="24"/>
          <w:highlight w:val="none"/>
        </w:rPr>
      </w:pPr>
      <w:r>
        <w:rPr>
          <w:rFonts w:hint="eastAsia" w:ascii="宋体" w:hAnsi="宋体" w:cs="宋体"/>
          <w:b/>
          <w:bCs/>
          <w:sz w:val="24"/>
          <w:szCs w:val="24"/>
          <w:highlight w:val="none"/>
        </w:rPr>
        <w:t>二、维修内容</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1、乙方负责为甲方所有车辆免费提供年检服务,（年检费用由甲方负责缴纳）对车辆进行信息跟踪服务，及时提醒驾驶员对驾驶车辆进行维护。</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2、乙方严格按甲方所规定的项目实施维修，需临时增加修理项目时，应征得甲方车管负责人签字同意；甲方不能确定维修项目的报修，由乙方检测后确实需要修理的项目，应报甲方车管负责人签字同意后实施</w:t>
      </w:r>
      <w:r>
        <w:rPr>
          <w:rFonts w:hint="eastAsia" w:ascii="宋体" w:hAnsi="宋体" w:cs="宋体"/>
          <w:sz w:val="24"/>
          <w:szCs w:val="24"/>
          <w:highlight w:val="none"/>
          <w:lang w:val="en-US" w:eastAsia="zh-CN"/>
        </w:rPr>
        <w:t>；</w:t>
      </w:r>
      <w:r>
        <w:rPr>
          <w:rFonts w:hint="eastAsia" w:ascii="宋体" w:hAnsi="宋体" w:cs="宋体"/>
          <w:color w:val="FF0000"/>
          <w:sz w:val="24"/>
          <w:szCs w:val="24"/>
          <w:highlight w:val="none"/>
          <w:lang w:val="en-US" w:eastAsia="zh-CN"/>
        </w:rPr>
        <w:t>未经甲方车管负责人签字同意擅自维修的费用甲方不予认可承担</w:t>
      </w:r>
      <w:r>
        <w:rPr>
          <w:rFonts w:hint="eastAsia" w:ascii="宋体" w:hAnsi="宋体" w:cs="宋体"/>
          <w:color w:val="FF0000"/>
          <w:sz w:val="24"/>
          <w:szCs w:val="24"/>
          <w:highlight w:val="none"/>
        </w:rPr>
        <w:t>。</w:t>
      </w:r>
      <w:r>
        <w:rPr>
          <w:rFonts w:hint="eastAsia" w:ascii="宋体" w:hAnsi="宋体" w:cs="宋体"/>
          <w:sz w:val="24"/>
          <w:szCs w:val="24"/>
          <w:highlight w:val="none"/>
        </w:rPr>
        <w:t>未经甲方许可，不得将甲方送修车辆转厂维修。</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3、如果甲方车辆发生故障需拖车施救,乙方必须立即进行施救,凡市内一律免费,市外收取正常过路过桥费及相关合理费用。</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4、应急抢修或施救可由甲方车管负责人电话通知乙方，所修项目和用料由驾驶员先行签字认可，事后补齐报修手续。</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5、保证所用配件是符合国家质量标准的全新原厂配件，不得以次充好或随意更换汽车配件。</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6、对甲方车辆总成大修的按照扬州市机动车维修条列规定执行；对车辆所更换的配件按国家规定实行“三包”（需提供产品合格证）；更换下来的旧件由甲方处理。</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7、维修完毕的车辆，甲方验收合格后，签字</w:t>
      </w:r>
      <w:r>
        <w:rPr>
          <w:rFonts w:hint="eastAsia" w:ascii="宋体" w:hAnsi="宋体" w:cs="宋体"/>
          <w:color w:val="FF0000"/>
          <w:sz w:val="24"/>
          <w:szCs w:val="24"/>
          <w:highlight w:val="none"/>
          <w:lang w:val="en-US" w:eastAsia="zh-CN"/>
        </w:rPr>
        <w:t>确认</w:t>
      </w:r>
      <w:r>
        <w:rPr>
          <w:rFonts w:hint="eastAsia" w:ascii="宋体" w:hAnsi="宋体" w:cs="宋体"/>
          <w:sz w:val="24"/>
          <w:szCs w:val="24"/>
          <w:highlight w:val="none"/>
        </w:rPr>
        <w:t>。</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8、乙方应单独建立公务用车维修管理档案，认真记录车辆维修的维修情况，单独核算维修费用，并认真、及时、准确地编报公务用车定点维修情况统计表。</w:t>
      </w:r>
    </w:p>
    <w:p>
      <w:pPr>
        <w:spacing w:line="480" w:lineRule="exact"/>
        <w:jc w:val="left"/>
        <w:rPr>
          <w:rFonts w:ascii="宋体" w:hAnsi="宋体" w:cs="宋体"/>
          <w:b/>
          <w:sz w:val="24"/>
          <w:szCs w:val="24"/>
          <w:highlight w:val="none"/>
        </w:rPr>
      </w:pPr>
      <w:r>
        <w:rPr>
          <w:rFonts w:hint="eastAsia" w:ascii="宋体" w:hAnsi="宋体" w:cs="宋体"/>
          <w:b/>
          <w:sz w:val="24"/>
          <w:szCs w:val="24"/>
          <w:highlight w:val="none"/>
        </w:rPr>
        <w:t>三、服务有效期</w:t>
      </w:r>
    </w:p>
    <w:p>
      <w:pPr>
        <w:spacing w:line="480" w:lineRule="exact"/>
        <w:ind w:firstLine="480" w:firstLineChars="200"/>
        <w:rPr>
          <w:rFonts w:hint="eastAsia" w:ascii="宋体" w:hAnsi="宋体"/>
          <w:spacing w:val="-6"/>
          <w:sz w:val="24"/>
          <w:szCs w:val="24"/>
          <w:highlight w:val="none"/>
        </w:rPr>
      </w:pPr>
      <w:r>
        <w:rPr>
          <w:rFonts w:hint="eastAsia" w:ascii="宋体" w:hAnsi="宋体" w:cs="宋体"/>
          <w:sz w:val="24"/>
          <w:szCs w:val="24"/>
          <w:highlight w:val="none"/>
        </w:rPr>
        <w:t>1、入围有效期两年。车辆维修合同按年签订，</w:t>
      </w:r>
      <w:r>
        <w:rPr>
          <w:rFonts w:hint="eastAsia" w:ascii="宋体" w:hAnsi="宋体"/>
          <w:spacing w:val="-6"/>
          <w:sz w:val="24"/>
          <w:szCs w:val="24"/>
          <w:highlight w:val="none"/>
        </w:rPr>
        <w:t>合同期满时，经甲方组织评审，对乙方服务情况满意的，经甲、乙双方商定同意，在不高于原合同价的基础上</w:t>
      </w:r>
      <w:r>
        <w:rPr>
          <w:rFonts w:hint="eastAsia" w:ascii="宋体" w:hAnsi="宋体"/>
          <w:color w:val="FF0000"/>
          <w:spacing w:val="-6"/>
          <w:sz w:val="24"/>
          <w:szCs w:val="24"/>
          <w:highlight w:val="none"/>
          <w:lang w:val="en-US" w:eastAsia="zh-CN"/>
        </w:rPr>
        <w:t>再签订</w:t>
      </w:r>
      <w:r>
        <w:rPr>
          <w:rFonts w:hint="eastAsia" w:ascii="宋体" w:hAnsi="宋体"/>
          <w:spacing w:val="-6"/>
          <w:sz w:val="24"/>
          <w:szCs w:val="24"/>
          <w:highlight w:val="none"/>
        </w:rPr>
        <w:t>1年合同。</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ascii="宋体" w:hAnsi="宋体"/>
          <w:spacing w:val="-6"/>
          <w:sz w:val="24"/>
          <w:szCs w:val="24"/>
          <w:highlight w:val="none"/>
          <w:lang w:val="en-US" w:eastAsia="zh-CN"/>
        </w:rPr>
        <w:t xml:space="preserve">    2、履约保证金：乙方应在收到中标通知书10天内，向买受人提交</w:t>
      </w:r>
      <w:r>
        <w:rPr>
          <w:rFonts w:hint="eastAsia" w:ascii="宋体" w:hAnsi="宋体"/>
          <w:spacing w:val="-6"/>
          <w:sz w:val="24"/>
          <w:szCs w:val="24"/>
          <w:highlight w:val="none"/>
          <w:u w:val="single"/>
          <w:lang w:val="en-US" w:eastAsia="zh-CN"/>
        </w:rPr>
        <w:t xml:space="preserve">    </w:t>
      </w:r>
      <w:r>
        <w:rPr>
          <w:rFonts w:hint="eastAsia" w:ascii="宋体" w:hAnsi="宋体"/>
          <w:spacing w:val="-6"/>
          <w:sz w:val="24"/>
          <w:szCs w:val="24"/>
          <w:highlight w:val="none"/>
          <w:lang w:val="en-US" w:eastAsia="zh-CN"/>
        </w:rPr>
        <w:t>万元的履约保证金，用以保证合同的正常履行及对所供货物的质量保证；履约保证金的期限从提交之日起至合同期满后终止。出卖人的履约保证金应以银行保函、银行汇票、电汇或现金支票等形式支付。如果出卖人按合同规定履行其义务，履约保证金将于</w:t>
      </w:r>
      <w:r>
        <w:rPr>
          <w:rFonts w:hint="eastAsia" w:ascii="宋体" w:hAnsi="宋体"/>
          <w:color w:val="FF0000"/>
          <w:spacing w:val="-6"/>
          <w:sz w:val="24"/>
          <w:szCs w:val="24"/>
          <w:highlight w:val="none"/>
          <w:lang w:val="en-US" w:eastAsia="zh-CN"/>
        </w:rPr>
        <w:t>本次招标合同约定</w:t>
      </w:r>
      <w:r>
        <w:rPr>
          <w:rFonts w:hint="eastAsia" w:ascii="宋体" w:hAnsi="宋体"/>
          <w:spacing w:val="-6"/>
          <w:sz w:val="24"/>
          <w:szCs w:val="24"/>
          <w:highlight w:val="none"/>
          <w:lang w:val="en-US" w:eastAsia="zh-CN"/>
        </w:rPr>
        <w:t>执行期满后无息全额退还。如果出卖人未能按合同规定履行其义务，买受人有权从履约保证金中</w:t>
      </w:r>
      <w:r>
        <w:rPr>
          <w:rFonts w:hint="eastAsia" w:ascii="宋体" w:hAnsi="宋体"/>
          <w:color w:val="FF0000"/>
          <w:spacing w:val="-6"/>
          <w:sz w:val="24"/>
          <w:szCs w:val="24"/>
          <w:highlight w:val="none"/>
          <w:lang w:val="en-US" w:eastAsia="zh-CN"/>
        </w:rPr>
        <w:t>扣除相应损失及赔偿</w:t>
      </w:r>
      <w:r>
        <w:rPr>
          <w:rFonts w:hint="eastAsia" w:ascii="宋体" w:hAnsi="宋体"/>
          <w:spacing w:val="-6"/>
          <w:sz w:val="24"/>
          <w:szCs w:val="24"/>
          <w:highlight w:val="none"/>
          <w:lang w:val="en-US" w:eastAsia="zh-CN"/>
        </w:rPr>
        <w:t>。</w:t>
      </w:r>
    </w:p>
    <w:p>
      <w:pPr>
        <w:spacing w:line="480" w:lineRule="exact"/>
        <w:jc w:val="left"/>
        <w:rPr>
          <w:rFonts w:ascii="宋体" w:hAnsi="宋体" w:cs="宋体"/>
          <w:b/>
          <w:sz w:val="24"/>
          <w:szCs w:val="24"/>
          <w:highlight w:val="none"/>
        </w:rPr>
      </w:pPr>
      <w:r>
        <w:rPr>
          <w:rFonts w:hint="eastAsia" w:ascii="宋体" w:hAnsi="宋体" w:cs="宋体"/>
          <w:b/>
          <w:sz w:val="24"/>
          <w:szCs w:val="24"/>
          <w:highlight w:val="none"/>
        </w:rPr>
        <w:t>四、诚实信用</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供应商应廉洁自律、诚实信用，严格履行投标承诺，不得进行商业贿赂或提供不正当利益，自觉接受有关行政监督部门依法实施的监督。</w:t>
      </w:r>
    </w:p>
    <w:p>
      <w:pPr>
        <w:spacing w:line="480" w:lineRule="exact"/>
        <w:jc w:val="left"/>
        <w:rPr>
          <w:rFonts w:ascii="宋体" w:hAnsi="宋体" w:cs="宋体"/>
          <w:b/>
          <w:sz w:val="24"/>
          <w:szCs w:val="24"/>
          <w:highlight w:val="none"/>
        </w:rPr>
      </w:pPr>
      <w:r>
        <w:rPr>
          <w:rFonts w:hint="eastAsia" w:ascii="宋体" w:hAnsi="宋体" w:cs="宋体"/>
          <w:b/>
          <w:sz w:val="24"/>
          <w:szCs w:val="24"/>
          <w:highlight w:val="none"/>
        </w:rPr>
        <w:t>五、计费标准</w:t>
      </w:r>
    </w:p>
    <w:p>
      <w:pPr>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1、维修报价含工时、服务、材料、税等所有费用，维修过程中不得再收取其他任何费用。</w:t>
      </w:r>
    </w:p>
    <w:p>
      <w:pPr>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2、其它维保项目工时费按《江苏省机动车维修工时定额》标准优惠百分比让利；材料费按结合市场价格考虑。维修企业在维修车辆某一项目计收工时费时,如超过该项目最高工时限额,超过部分将视为无效。</w:t>
      </w:r>
    </w:p>
    <w:p>
      <w:pPr>
        <w:spacing w:line="48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3、其他维修费用包括：工时费和材料费，工时费按</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元/工时</w:t>
      </w:r>
      <w:r>
        <w:rPr>
          <w:rFonts w:hint="eastAsia" w:ascii="宋体" w:hAnsi="宋体" w:cs="宋体"/>
          <w:sz w:val="24"/>
          <w:szCs w:val="24"/>
          <w:highlight w:val="none"/>
          <w:lang w:val="en-US" w:eastAsia="zh-CN"/>
        </w:rPr>
        <w:t>；</w:t>
      </w:r>
      <w:r>
        <w:rPr>
          <w:rFonts w:hint="eastAsia" w:ascii="宋体" w:hAnsi="宋体" w:cs="宋体"/>
          <w:sz w:val="24"/>
          <w:szCs w:val="24"/>
          <w:highlight w:val="none"/>
        </w:rPr>
        <w:t>材料综合进销价差率</w:t>
      </w:r>
      <w:r>
        <w:rPr>
          <w:rFonts w:hint="eastAsia" w:ascii="宋体" w:hAnsi="宋体" w:cs="宋体"/>
          <w:sz w:val="24"/>
          <w:szCs w:val="24"/>
          <w:highlight w:val="none"/>
          <w:u w:val="single"/>
        </w:rPr>
        <w:t xml:space="preserve">   </w:t>
      </w:r>
      <w:r>
        <w:rPr>
          <w:rFonts w:hint="eastAsia" w:ascii="宋体" w:hAnsi="宋体" w:cs="宋体"/>
          <w:sz w:val="24"/>
          <w:szCs w:val="24"/>
          <w:highlight w:val="none"/>
        </w:rPr>
        <w:t>%（附维修材料价格清单及进货发票）；即其他材料价=材料进货价*（1+进销价差率%）。</w:t>
      </w:r>
    </w:p>
    <w:p>
      <w:pPr>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其他项目维修总费用=工时定额×工时单价＋材料价格。</w:t>
      </w:r>
    </w:p>
    <w:p>
      <w:pPr>
        <w:pStyle w:val="9"/>
        <w:snapToGrid w:val="0"/>
        <w:spacing w:before="120" w:after="120" w:line="360" w:lineRule="auto"/>
        <w:ind w:left="315" w:leftChars="150" w:firstLine="120" w:firstLineChars="50"/>
        <w:rPr>
          <w:rFonts w:hAnsi="宋体"/>
          <w:b/>
          <w:bCs/>
          <w:sz w:val="24"/>
          <w:szCs w:val="24"/>
          <w:highlight w:val="none"/>
        </w:rPr>
      </w:pPr>
      <w:r>
        <w:rPr>
          <w:rFonts w:hint="eastAsia" w:hAnsi="宋体" w:cs="宋体"/>
          <w:b/>
          <w:sz w:val="24"/>
          <w:szCs w:val="24"/>
          <w:highlight w:val="none"/>
        </w:rPr>
        <w:t>六、</w:t>
      </w:r>
      <w:r>
        <w:rPr>
          <w:rFonts w:hint="eastAsia" w:hAnsi="宋体"/>
          <w:b/>
          <w:bCs/>
          <w:sz w:val="24"/>
          <w:szCs w:val="24"/>
          <w:highlight w:val="none"/>
        </w:rPr>
        <w:t>质量保证及售后服务</w:t>
      </w:r>
    </w:p>
    <w:p>
      <w:pPr>
        <w:spacing w:beforeLines="50" w:afterLines="50"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1、乙方应按招标文件规定及响应文件承诺的技术性能、技术要求、质量标准向甲方提供服务；若无特殊说明，则按国家有关部门最新颁布的标准及规范为准。</w:t>
      </w:r>
    </w:p>
    <w:p>
      <w:pPr>
        <w:spacing w:beforeLines="50" w:afterLines="50"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2、乙方应保证其提供的服务是全面和规范的，并完全符合招投标文件。如因乙方提供的服务有瑕疵造成甲方损失的，所需费用由乙方承担。</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3、乙方应保证维修配件质量。所采用的零配（部）件等材料必须符合国家或部颁标准，不得使用假冒伪劣产品或以次充好，以旧顶新。汽车修理企业必须在材料电脑清单中注明为原厂件或副厂件。</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4、乙方应保证整车大修和总成大修基准质量保证（20000公里或100天），二级维护基准质量保证（5000公里或30天），一级维护和小修基准质量保证（2000公里或10天）。</w:t>
      </w:r>
    </w:p>
    <w:p>
      <w:pPr>
        <w:spacing w:beforeLines="5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5、如在使用过程中发生质量问题，乙方在接到甲方通知后在</w:t>
      </w:r>
      <w:r>
        <w:rPr>
          <w:rFonts w:hint="eastAsia" w:ascii="宋体" w:hAnsi="宋体" w:cs="宋体"/>
          <w:sz w:val="24"/>
          <w:szCs w:val="24"/>
          <w:highlight w:val="none"/>
          <w:u w:val="single"/>
          <w:lang w:val="en-US" w:eastAsia="zh-CN"/>
        </w:rPr>
        <w:t>2</w:t>
      </w:r>
      <w:r>
        <w:rPr>
          <w:rFonts w:hint="eastAsia" w:ascii="宋体" w:hAnsi="宋体" w:cs="宋体"/>
          <w:sz w:val="24"/>
          <w:szCs w:val="24"/>
          <w:highlight w:val="none"/>
        </w:rPr>
        <w:t>小时内到达甲方车辆现场。</w:t>
      </w:r>
    </w:p>
    <w:p>
      <w:pPr>
        <w:pStyle w:val="9"/>
        <w:snapToGrid w:val="0"/>
        <w:spacing w:before="120" w:after="120" w:line="360" w:lineRule="auto"/>
        <w:ind w:left="315" w:leftChars="150" w:firstLine="120" w:firstLineChars="50"/>
        <w:rPr>
          <w:rFonts w:hAnsi="宋体" w:cs="宋体"/>
          <w:color w:val="FF0000"/>
          <w:sz w:val="24"/>
          <w:szCs w:val="24"/>
          <w:highlight w:val="none"/>
        </w:rPr>
      </w:pPr>
      <w:r>
        <w:rPr>
          <w:rFonts w:hint="eastAsia" w:hAnsi="宋体" w:cs="宋体"/>
          <w:sz w:val="24"/>
          <w:szCs w:val="24"/>
          <w:highlight w:val="none"/>
        </w:rPr>
        <w:t>6、</w:t>
      </w:r>
      <w:r>
        <w:rPr>
          <w:rFonts w:hint="eastAsia" w:hAnsi="宋体"/>
          <w:sz w:val="24"/>
          <w:szCs w:val="24"/>
          <w:highlight w:val="none"/>
        </w:rPr>
        <w:t>质保期</w:t>
      </w:r>
      <w:r>
        <w:rPr>
          <w:rFonts w:hint="eastAsia" w:hAnsi="宋体"/>
          <w:sz w:val="24"/>
          <w:szCs w:val="24"/>
          <w:highlight w:val="none"/>
          <w:u w:val="single"/>
        </w:rPr>
        <w:t xml:space="preserve">    </w:t>
      </w:r>
      <w:r>
        <w:rPr>
          <w:rFonts w:hint="eastAsia" w:hAnsi="宋体"/>
          <w:sz w:val="24"/>
          <w:szCs w:val="24"/>
          <w:highlight w:val="none"/>
        </w:rPr>
        <w:t>（自验收合格之日起计），</w:t>
      </w:r>
      <w:r>
        <w:rPr>
          <w:rFonts w:hint="eastAsia" w:hAnsi="宋体" w:cs="宋体"/>
          <w:sz w:val="24"/>
          <w:szCs w:val="24"/>
          <w:highlight w:val="none"/>
        </w:rPr>
        <w:t>质保期内，乙方应对所提供服务出现的质量及安全问题负责处理解决并承担一切费用。</w:t>
      </w:r>
    </w:p>
    <w:p>
      <w:pPr>
        <w:pStyle w:val="9"/>
        <w:snapToGrid w:val="0"/>
        <w:spacing w:before="120" w:after="120" w:line="360" w:lineRule="auto"/>
        <w:ind w:left="315" w:leftChars="150" w:firstLine="120" w:firstLineChars="50"/>
        <w:rPr>
          <w:rFonts w:hAnsi="宋体"/>
          <w:b/>
          <w:bCs/>
          <w:sz w:val="24"/>
          <w:szCs w:val="24"/>
          <w:highlight w:val="none"/>
        </w:rPr>
      </w:pPr>
      <w:r>
        <w:rPr>
          <w:rFonts w:hint="eastAsia" w:hAnsi="宋体"/>
          <w:b/>
          <w:bCs/>
          <w:sz w:val="24"/>
          <w:szCs w:val="24"/>
          <w:highlight w:val="none"/>
        </w:rPr>
        <w:t>七、交付和验收</w:t>
      </w:r>
    </w:p>
    <w:p>
      <w:pPr>
        <w:spacing w:line="360" w:lineRule="auto"/>
        <w:ind w:firstLine="480" w:firstLineChars="200"/>
        <w:rPr>
          <w:rFonts w:ascii="宋体" w:hAnsi="宋体"/>
          <w:color w:val="FF0000"/>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 xml:space="preserve"> 乙方应当在</w:t>
      </w:r>
      <w:r>
        <w:rPr>
          <w:rFonts w:hint="eastAsia" w:ascii="宋体" w:hAnsi="宋体"/>
          <w:color w:val="FF0000"/>
          <w:sz w:val="24"/>
          <w:szCs w:val="24"/>
          <w:highlight w:val="none"/>
        </w:rPr>
        <w:t>接收甲方维保车辆之日起</w:t>
      </w:r>
      <w:r>
        <w:rPr>
          <w:rFonts w:hint="eastAsia" w:ascii="宋体" w:hAnsi="宋体"/>
          <w:sz w:val="24"/>
          <w:szCs w:val="24"/>
          <w:highlight w:val="none"/>
          <w:u w:val="single"/>
        </w:rPr>
        <w:t xml:space="preserve">     </w:t>
      </w:r>
      <w:r>
        <w:rPr>
          <w:rFonts w:hint="eastAsia" w:ascii="宋体" w:hAnsi="宋体"/>
          <w:sz w:val="24"/>
          <w:szCs w:val="24"/>
          <w:highlight w:val="none"/>
        </w:rPr>
        <w:t>天内完成服务事项；</w:t>
      </w:r>
      <w:r>
        <w:rPr>
          <w:rFonts w:hint="eastAsia" w:ascii="宋体" w:hAnsi="宋体"/>
          <w:color w:val="FF0000"/>
          <w:sz w:val="24"/>
          <w:szCs w:val="24"/>
          <w:highlight w:val="none"/>
        </w:rPr>
        <w:t>车辆大修工期，国家、行业有相应标准的，执行国家或行业标准；无相关车辆大修工期标准的，期限由双方另议。</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在交付</w:t>
      </w:r>
      <w:r>
        <w:rPr>
          <w:rFonts w:hint="eastAsia" w:ascii="宋体" w:hAnsi="宋体"/>
          <w:color w:val="FF0000"/>
          <w:sz w:val="24"/>
          <w:szCs w:val="24"/>
          <w:highlight w:val="none"/>
        </w:rPr>
        <w:t>维保成果</w:t>
      </w:r>
      <w:r>
        <w:rPr>
          <w:rFonts w:hint="eastAsia" w:ascii="宋体" w:hAnsi="宋体"/>
          <w:sz w:val="24"/>
          <w:szCs w:val="24"/>
          <w:highlight w:val="none"/>
        </w:rPr>
        <w:t>前，乙方</w:t>
      </w:r>
      <w:r>
        <w:rPr>
          <w:rFonts w:hint="eastAsia" w:ascii="宋体" w:hAnsi="宋体"/>
          <w:color w:val="FF0000"/>
          <w:sz w:val="24"/>
          <w:szCs w:val="24"/>
          <w:highlight w:val="none"/>
        </w:rPr>
        <w:t>应对</w:t>
      </w:r>
      <w:r>
        <w:rPr>
          <w:rFonts w:hint="eastAsia" w:ascii="宋体" w:hAnsi="宋体"/>
          <w:sz w:val="24"/>
          <w:szCs w:val="24"/>
          <w:highlight w:val="none"/>
        </w:rPr>
        <w:t>验收文件进行整理，并列出清单，作为甲方初验收和使用的技术条件依据。</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验收标准：按乙方投标文件的承诺，并不低于国家相关标准。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对于乙方要交付的服务</w:t>
      </w:r>
      <w:r>
        <w:rPr>
          <w:rFonts w:hint="eastAsia" w:ascii="宋体" w:hAnsi="宋体"/>
          <w:color w:val="FF0000"/>
          <w:sz w:val="24"/>
          <w:szCs w:val="24"/>
          <w:highlight w:val="none"/>
        </w:rPr>
        <w:t>成果</w:t>
      </w:r>
      <w:r>
        <w:rPr>
          <w:rFonts w:hint="eastAsia" w:ascii="宋体" w:hAnsi="宋体"/>
          <w:sz w:val="24"/>
          <w:szCs w:val="24"/>
          <w:highlight w:val="none"/>
        </w:rPr>
        <w:t>，双方须在</w:t>
      </w:r>
      <w:r>
        <w:rPr>
          <w:rFonts w:hint="eastAsia" w:ascii="宋体" w:hAnsi="宋体"/>
          <w:color w:val="FF0000"/>
          <w:sz w:val="24"/>
          <w:szCs w:val="24"/>
          <w:highlight w:val="none"/>
        </w:rPr>
        <w:t>乙方通知之日起</w:t>
      </w:r>
      <w:r>
        <w:rPr>
          <w:rFonts w:hint="eastAsia" w:ascii="宋体" w:hAnsi="宋体"/>
          <w:sz w:val="24"/>
          <w:szCs w:val="24"/>
          <w:highlight w:val="none"/>
          <w:u w:val="single"/>
        </w:rPr>
        <w:t xml:space="preserve">  </w:t>
      </w:r>
      <w:r>
        <w:rPr>
          <w:rFonts w:hint="eastAsia" w:ascii="宋体" w:hAnsi="宋体"/>
          <w:color w:val="FF0000"/>
          <w:sz w:val="24"/>
          <w:szCs w:val="24"/>
          <w:highlight w:val="none"/>
          <w:u w:val="single"/>
        </w:rPr>
        <w:t>2 个</w:t>
      </w:r>
      <w:r>
        <w:rPr>
          <w:rFonts w:hint="eastAsia" w:ascii="宋体" w:hAnsi="宋体"/>
          <w:sz w:val="24"/>
          <w:szCs w:val="24"/>
          <w:highlight w:val="none"/>
          <w:u w:val="single"/>
        </w:rPr>
        <w:t xml:space="preserve"> </w:t>
      </w:r>
      <w:r>
        <w:rPr>
          <w:rFonts w:hint="eastAsia" w:ascii="宋体" w:hAnsi="宋体"/>
          <w:sz w:val="24"/>
          <w:szCs w:val="24"/>
          <w:highlight w:val="none"/>
        </w:rPr>
        <w:t>工作日内初验收，甲方对乙方提交的服务</w:t>
      </w:r>
      <w:r>
        <w:rPr>
          <w:rFonts w:hint="eastAsia" w:ascii="宋体" w:hAnsi="宋体"/>
          <w:color w:val="FF0000"/>
          <w:sz w:val="24"/>
          <w:szCs w:val="24"/>
          <w:highlight w:val="none"/>
        </w:rPr>
        <w:t>成果</w:t>
      </w:r>
      <w:r>
        <w:rPr>
          <w:rFonts w:hint="eastAsia" w:ascii="宋体" w:hAnsi="宋体"/>
          <w:sz w:val="24"/>
          <w:szCs w:val="24"/>
          <w:highlight w:val="none"/>
        </w:rPr>
        <w:t>依据招标文件上的技术要求和国家有关质量标准进行现场初步验收，符合招标文件技术要求的，给予签收，初步验收不合格的不予签收。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 xml:space="preserve"> </w:t>
      </w:r>
      <w:r>
        <w:rPr>
          <w:rFonts w:hint="eastAsia" w:ascii="宋体" w:hAnsi="宋体"/>
          <w:color w:val="FF0000"/>
          <w:sz w:val="24"/>
          <w:szCs w:val="24"/>
          <w:highlight w:val="none"/>
        </w:rPr>
        <w:t>维保服务完成后，乙方按照招标文件要求在甲方接收前应先自</w:t>
      </w:r>
      <w:r>
        <w:rPr>
          <w:rFonts w:hint="eastAsia" w:ascii="宋体" w:hAnsi="宋体"/>
          <w:sz w:val="24"/>
          <w:szCs w:val="24"/>
          <w:highlight w:val="none"/>
        </w:rPr>
        <w:t>进行调试，调试直到符合技术要求的甲方才做最终验收。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 xml:space="preserve">4、 </w:t>
      </w:r>
      <w:r>
        <w:rPr>
          <w:rFonts w:hint="eastAsia" w:ascii="宋体" w:hAnsi="宋体"/>
          <w:sz w:val="24"/>
          <w:szCs w:val="24"/>
          <w:highlight w:val="none"/>
        </w:rPr>
        <w:t>对技术复杂的服务内容，甲方</w:t>
      </w:r>
      <w:r>
        <w:rPr>
          <w:rFonts w:hint="eastAsia" w:ascii="宋体" w:hAnsi="宋体"/>
          <w:color w:val="FF0000"/>
          <w:sz w:val="24"/>
          <w:szCs w:val="24"/>
          <w:highlight w:val="none"/>
        </w:rPr>
        <w:t>存有异议的</w:t>
      </w:r>
      <w:r>
        <w:rPr>
          <w:rFonts w:hint="eastAsia" w:ascii="宋体" w:hAnsi="宋体"/>
          <w:sz w:val="24"/>
          <w:szCs w:val="24"/>
          <w:highlight w:val="none"/>
        </w:rPr>
        <w:t>可请国家认可的专业检测机构参与初步验收及最终验收，并由其出具质量检测报告。</w:t>
      </w:r>
      <w:r>
        <w:rPr>
          <w:rFonts w:hint="eastAsia" w:ascii="宋体" w:hAnsi="宋体"/>
          <w:color w:val="FF0000"/>
          <w:sz w:val="24"/>
          <w:szCs w:val="24"/>
          <w:highlight w:val="none"/>
        </w:rPr>
        <w:t>经质量检测，甲方异议成立的，检测费用由乙方承担，并要求乙方承担违约责任；异议不成立的，甲方自担费用。</w:t>
      </w:r>
      <w:r>
        <w:rPr>
          <w:rFonts w:hint="eastAsia" w:ascii="宋体" w:hAnsi="宋体"/>
          <w:sz w:val="24"/>
          <w:szCs w:val="24"/>
          <w:highlight w:val="none"/>
        </w:rPr>
        <w:t>验收时乙方必须在现场，验收完毕后作出验收结果报告。</w:t>
      </w:r>
    </w:p>
    <w:p>
      <w:pPr>
        <w:spacing w:line="48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八、结算方式</w:t>
      </w:r>
    </w:p>
    <w:p>
      <w:pPr>
        <w:pStyle w:val="9"/>
        <w:snapToGrid w:val="0"/>
        <w:spacing w:before="120" w:after="120" w:line="360" w:lineRule="auto"/>
        <w:ind w:firstLine="408"/>
        <w:rPr>
          <w:rFonts w:hAnsi="宋体" w:cs="宋体"/>
          <w:sz w:val="24"/>
          <w:szCs w:val="24"/>
          <w:highlight w:val="none"/>
        </w:rPr>
      </w:pPr>
      <w:r>
        <w:rPr>
          <w:rFonts w:hint="eastAsia" w:hAnsi="宋体" w:cs="宋体"/>
          <w:sz w:val="24"/>
          <w:szCs w:val="24"/>
          <w:highlight w:val="none"/>
        </w:rPr>
        <w:t>1、乙方按月与甲方结算维修费用。甲方对审核出的问题有权提出质疑，并在问题解决前有权拒付涉及问题的款项。</w:t>
      </w:r>
    </w:p>
    <w:p>
      <w:pPr>
        <w:widowControl/>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2、甲方下属单位车辆的维修费用，由乙方与甲方下属单位单独结帐，但必须遵守协议规定的收费标准。</w:t>
      </w:r>
    </w:p>
    <w:p>
      <w:pPr>
        <w:widowControl/>
        <w:spacing w:line="48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3、维修费结算时，乙方应向甲方提供详细的工时和材料清单，并</w:t>
      </w:r>
      <w:r>
        <w:rPr>
          <w:rFonts w:hint="eastAsia" w:hAnsi="宋体" w:cs="宋体"/>
          <w:sz w:val="24"/>
          <w:szCs w:val="24"/>
          <w:highlight w:val="none"/>
        </w:rPr>
        <w:t>开具增值税专用发票（增值税税率按13%）。</w:t>
      </w:r>
    </w:p>
    <w:p>
      <w:pPr>
        <w:spacing w:line="480" w:lineRule="exact"/>
        <w:ind w:firstLine="482" w:firstLineChars="200"/>
        <w:jc w:val="left"/>
        <w:rPr>
          <w:rFonts w:ascii="宋体" w:hAnsi="宋体" w:cs="宋体"/>
          <w:b/>
          <w:sz w:val="24"/>
          <w:szCs w:val="24"/>
          <w:highlight w:val="none"/>
        </w:rPr>
      </w:pPr>
      <w:r>
        <w:rPr>
          <w:rFonts w:hint="eastAsia" w:ascii="宋体" w:hAnsi="宋体" w:cs="宋体"/>
          <w:b/>
          <w:sz w:val="24"/>
          <w:szCs w:val="24"/>
          <w:highlight w:val="none"/>
        </w:rPr>
        <w:t>九、项目其他要求</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1、汽车的日常维护、一级维护、二级维护；汽车大修、总成修理、汽车小修和汽车专项修理、二十四小时拖车服务。</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2、提供电话预约、上门服务、急修快修、救援、24小时服务等服务。</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3、乙方保证优先对送修的公用车辆进行维修，在与送车单位约定的时间内尽速完成车辆的维修。</w:t>
      </w:r>
    </w:p>
    <w:p>
      <w:pPr>
        <w:spacing w:line="480" w:lineRule="exact"/>
        <w:rPr>
          <w:rFonts w:ascii="宋体" w:hAnsi="宋体" w:cs="宋体"/>
          <w:sz w:val="24"/>
          <w:szCs w:val="24"/>
          <w:highlight w:val="none"/>
        </w:rPr>
      </w:pPr>
      <w:r>
        <w:rPr>
          <w:rFonts w:hint="eastAsia" w:ascii="宋体" w:hAnsi="宋体" w:cs="宋体"/>
          <w:sz w:val="24"/>
          <w:szCs w:val="24"/>
          <w:highlight w:val="none"/>
        </w:rPr>
        <w:t xml:space="preserve">    4、乙方必须拟派具有符合资格的维修技术人员规范操作，保持车辆各种配件的完整性和卫生清洁，保证维修质量，保证送修车辆的安全。</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5、零配件进货价格应当做到公开、透明、真实。</w:t>
      </w:r>
    </w:p>
    <w:p>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6、材料进货价以</w:t>
      </w:r>
      <w:r>
        <w:rPr>
          <w:rFonts w:hint="eastAsia" w:ascii="宋体" w:hAnsi="宋体" w:cs="宋体"/>
          <w:sz w:val="24"/>
          <w:szCs w:val="24"/>
          <w:highlight w:val="none"/>
          <w:lang w:val="en-US" w:eastAsia="zh-CN"/>
        </w:rPr>
        <w:t>进货凭证为依据</w:t>
      </w:r>
      <w:r>
        <w:rPr>
          <w:rFonts w:hint="eastAsia" w:ascii="宋体" w:hAnsi="宋体" w:cs="宋体"/>
          <w:sz w:val="24"/>
          <w:szCs w:val="24"/>
          <w:highlight w:val="none"/>
        </w:rPr>
        <w:t>，并接受招标文件的约束。</w:t>
      </w:r>
    </w:p>
    <w:p>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7、乙方须保证所用配件是符合国家质量标准的全新原厂配件，无正当理由不能拒修车辆，未经送修单位检验不得随意更换汽车配件；接车诊断后的维修项目必须经送修方确认后方可维修且不得擅自增加维修项目；经维修后的车辆质量不符合规定标准的，甲方有权拒绝接收。</w:t>
      </w:r>
    </w:p>
    <w:p>
      <w:pPr>
        <w:pStyle w:val="9"/>
        <w:snapToGrid w:val="0"/>
        <w:spacing w:before="120" w:after="120" w:line="360" w:lineRule="auto"/>
        <w:ind w:left="315" w:leftChars="150" w:firstLine="120" w:firstLineChars="50"/>
        <w:rPr>
          <w:rFonts w:hAnsi="宋体" w:cs="宋体"/>
          <w:sz w:val="24"/>
          <w:szCs w:val="24"/>
          <w:highlight w:val="none"/>
        </w:rPr>
      </w:pPr>
      <w:r>
        <w:rPr>
          <w:rFonts w:hint="eastAsia" w:hAnsi="宋体" w:cs="宋体"/>
          <w:sz w:val="24"/>
          <w:szCs w:val="24"/>
          <w:highlight w:val="none"/>
        </w:rPr>
        <w:t>十</w:t>
      </w:r>
      <w:r>
        <w:rPr>
          <w:rFonts w:hint="eastAsia" w:hAnsi="宋体"/>
          <w:b/>
          <w:bCs/>
          <w:sz w:val="24"/>
          <w:szCs w:val="24"/>
          <w:highlight w:val="none"/>
        </w:rPr>
        <w:t>、违约责任</w:t>
      </w:r>
    </w:p>
    <w:p>
      <w:pPr>
        <w:pStyle w:val="9"/>
        <w:snapToGrid w:val="0"/>
        <w:spacing w:before="120" w:after="120" w:line="360" w:lineRule="auto"/>
        <w:ind w:firstLine="480" w:firstLineChars="200"/>
        <w:rPr>
          <w:rFonts w:hAnsi="宋体" w:cs="宋体"/>
          <w:sz w:val="24"/>
          <w:szCs w:val="24"/>
          <w:highlight w:val="none"/>
        </w:rPr>
      </w:pPr>
      <w:r>
        <w:rPr>
          <w:rFonts w:hint="eastAsia" w:hAnsi="宋体" w:cs="宋体"/>
          <w:sz w:val="24"/>
          <w:szCs w:val="24"/>
          <w:highlight w:val="none"/>
        </w:rPr>
        <w:t>10.1乙方违约，在消除违约情形前，应按本合同项目总额每日万分之五向甲方支付违约金，甲方可以从待付款项中扣除。</w:t>
      </w:r>
    </w:p>
    <w:p>
      <w:pPr>
        <w:pStyle w:val="9"/>
        <w:snapToGrid w:val="0"/>
        <w:spacing w:before="120" w:after="120" w:line="360" w:lineRule="auto"/>
        <w:ind w:firstLine="480" w:firstLineChars="200"/>
        <w:rPr>
          <w:rFonts w:hAnsi="宋体" w:cs="宋体"/>
          <w:sz w:val="24"/>
          <w:szCs w:val="24"/>
          <w:highlight w:val="none"/>
        </w:rPr>
      </w:pPr>
      <w:r>
        <w:rPr>
          <w:rFonts w:hint="eastAsia" w:hAnsi="宋体" w:cs="宋体"/>
          <w:sz w:val="24"/>
          <w:szCs w:val="24"/>
          <w:highlight w:val="none"/>
        </w:rPr>
        <w:t>10.2乙方因逾期交付服务项目或因其他违约行为，导致甲方解除合同的，乙方应向甲方支付合同总值5%的违约金，如造成甲方损失超过违约金的，超出部分由乙方继续承担赔偿责任。</w:t>
      </w:r>
    </w:p>
    <w:p>
      <w:pPr>
        <w:pStyle w:val="9"/>
        <w:snapToGrid w:val="0"/>
        <w:spacing w:before="120" w:after="120" w:line="360" w:lineRule="auto"/>
        <w:ind w:firstLine="480" w:firstLineChars="200"/>
        <w:rPr>
          <w:rFonts w:hAnsi="宋体" w:cs="宋体"/>
          <w:sz w:val="24"/>
          <w:szCs w:val="24"/>
          <w:highlight w:val="none"/>
        </w:rPr>
      </w:pPr>
      <w:r>
        <w:rPr>
          <w:rFonts w:hint="eastAsia" w:hAnsi="宋体" w:cs="宋体"/>
          <w:sz w:val="24"/>
          <w:szCs w:val="24"/>
          <w:highlight w:val="none"/>
        </w:rPr>
        <w:t>10.3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pStyle w:val="9"/>
        <w:snapToGrid w:val="0"/>
        <w:spacing w:before="120" w:after="120" w:line="360" w:lineRule="auto"/>
        <w:ind w:firstLine="480" w:firstLineChars="200"/>
        <w:rPr>
          <w:rFonts w:hAnsi="宋体" w:cs="宋体"/>
          <w:sz w:val="24"/>
          <w:szCs w:val="24"/>
          <w:highlight w:val="none"/>
        </w:rPr>
      </w:pPr>
      <w:r>
        <w:rPr>
          <w:rFonts w:hint="eastAsia" w:hAnsi="宋体" w:cs="宋体"/>
          <w:sz w:val="24"/>
          <w:szCs w:val="24"/>
          <w:highlight w:val="none"/>
        </w:rPr>
        <w:t>10.4合同生效后，发现乙方投标属虚假承诺，或经权威部门监测提供的服务不能满足招标文件要求，造成合同无法继续履行的，乙方履约保证金不予退还外，还应向甲方支付不少于合同总价的</w:t>
      </w:r>
      <w:r>
        <w:rPr>
          <w:rFonts w:hint="eastAsia" w:hAnsi="宋体" w:cs="宋体"/>
          <w:sz w:val="24"/>
          <w:szCs w:val="24"/>
          <w:highlight w:val="none"/>
          <w:u w:val="single"/>
        </w:rPr>
        <w:t xml:space="preserve"> 30 </w:t>
      </w:r>
      <w:r>
        <w:rPr>
          <w:rFonts w:hint="eastAsia" w:hAnsi="宋体" w:cs="宋体"/>
          <w:sz w:val="24"/>
          <w:szCs w:val="24"/>
          <w:highlight w:val="none"/>
        </w:rPr>
        <w:t>%赔偿金。</w:t>
      </w:r>
    </w:p>
    <w:p>
      <w:pPr>
        <w:pStyle w:val="9"/>
        <w:snapToGrid w:val="0"/>
        <w:spacing w:before="120" w:after="120" w:line="360" w:lineRule="auto"/>
        <w:ind w:firstLine="482" w:firstLineChars="200"/>
        <w:rPr>
          <w:rFonts w:hAnsi="宋体" w:cs="Courier New"/>
          <w:b/>
          <w:bCs/>
          <w:sz w:val="24"/>
          <w:szCs w:val="24"/>
          <w:highlight w:val="none"/>
        </w:rPr>
      </w:pPr>
      <w:r>
        <w:rPr>
          <w:rFonts w:hint="eastAsia" w:hAnsi="宋体"/>
          <w:b/>
          <w:bCs/>
          <w:sz w:val="24"/>
          <w:szCs w:val="24"/>
          <w:highlight w:val="none"/>
        </w:rPr>
        <w:t>十一、不可抗力事件处理</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11.1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11.2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9"/>
        <w:snapToGrid w:val="0"/>
        <w:spacing w:before="120" w:after="120" w:line="360" w:lineRule="auto"/>
        <w:ind w:left="315" w:leftChars="150" w:firstLine="120" w:firstLineChars="50"/>
        <w:rPr>
          <w:rFonts w:hAnsi="宋体"/>
          <w:b/>
          <w:bCs/>
          <w:sz w:val="24"/>
          <w:szCs w:val="24"/>
          <w:highlight w:val="none"/>
        </w:rPr>
      </w:pPr>
      <w:r>
        <w:rPr>
          <w:rFonts w:hint="eastAsia" w:hAnsi="宋体"/>
          <w:b/>
          <w:bCs/>
          <w:sz w:val="24"/>
          <w:szCs w:val="24"/>
          <w:highlight w:val="none"/>
        </w:rPr>
        <w:t>十二、争议解决</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12.1 因服务的品质质量问题发生争议的，可在国家认可的质量检测机构对服务内容质量进行鉴定。服务符合标准的，鉴定费由甲方承担；服务项目不符合质量标准的，鉴定费由乙方承担。</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12.2 因履行本合同引起的或与本合同有关的争议，甲、乙双方应首先通过友好协商解决；如果协商不能解决争议，甲乙双方同意采取下列两种方式的第</w:t>
      </w:r>
      <w:r>
        <w:rPr>
          <w:rFonts w:hint="eastAsia" w:hAnsi="宋体"/>
          <w:sz w:val="24"/>
          <w:szCs w:val="24"/>
          <w:highlight w:val="none"/>
          <w:u w:val="single"/>
        </w:rPr>
        <w:t>（ 1 ）</w:t>
      </w:r>
      <w:r>
        <w:rPr>
          <w:rFonts w:hint="eastAsia" w:hAnsi="宋体"/>
          <w:sz w:val="24"/>
          <w:szCs w:val="24"/>
          <w:highlight w:val="none"/>
        </w:rPr>
        <w:t>种方式解决争议：</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（1）向甲方所在地有管辖权的人民法院提起诉讼，适用中华人民共和国法律；</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（2）向扬州仲裁委员会按其仲裁规则申请仲裁。</w:t>
      </w:r>
    </w:p>
    <w:p>
      <w:pPr>
        <w:pStyle w:val="9"/>
        <w:snapToGrid w:val="0"/>
        <w:spacing w:before="120" w:after="120" w:line="360" w:lineRule="auto"/>
        <w:ind w:firstLine="480" w:firstLineChars="200"/>
        <w:rPr>
          <w:rFonts w:hAnsi="宋体"/>
          <w:sz w:val="24"/>
          <w:szCs w:val="24"/>
          <w:highlight w:val="none"/>
        </w:rPr>
      </w:pPr>
      <w:r>
        <w:rPr>
          <w:rFonts w:hint="eastAsia" w:hAnsi="宋体"/>
          <w:sz w:val="24"/>
          <w:szCs w:val="24"/>
          <w:highlight w:val="none"/>
        </w:rPr>
        <w:t>12.3 若甲乙双方任何一方都没有选择解除合同的，为避免扩大损失，在诉讼或仲裁期间，双方应继续履行。</w:t>
      </w:r>
    </w:p>
    <w:p>
      <w:pPr>
        <w:spacing w:line="480" w:lineRule="exact"/>
        <w:ind w:right="312" w:firstLine="281" w:firstLineChars="100"/>
        <w:rPr>
          <w:rFonts w:ascii="宋体" w:hAnsi="宋体" w:cs="宋体"/>
          <w:sz w:val="28"/>
          <w:szCs w:val="28"/>
          <w:highlight w:val="none"/>
        </w:rPr>
      </w:pPr>
      <w:r>
        <w:rPr>
          <w:rFonts w:hint="eastAsia" w:ascii="宋体" w:hAnsi="宋体" w:cs="宋体"/>
          <w:b/>
          <w:bCs/>
          <w:sz w:val="28"/>
          <w:szCs w:val="28"/>
          <w:highlight w:val="none"/>
        </w:rPr>
        <w:t>十三、</w:t>
      </w:r>
      <w:r>
        <w:rPr>
          <w:rFonts w:hint="eastAsia" w:ascii="宋体" w:hAnsi="宋体" w:cs="宋体"/>
          <w:b/>
          <w:bCs/>
          <w:color w:val="000000"/>
          <w:sz w:val="24"/>
          <w:highlight w:val="none"/>
        </w:rPr>
        <w:t>其它约定事项：</w:t>
      </w:r>
      <w:r>
        <w:rPr>
          <w:rFonts w:hint="eastAsia" w:ascii="宋体" w:hAnsi="宋体" w:cs="宋体"/>
          <w:color w:val="000000"/>
          <w:sz w:val="24"/>
          <w:highlight w:val="none"/>
          <w:u w:val="single"/>
        </w:rPr>
        <w:t>未尽事宜，响应招标文件。本合同一式四份 、双方各执两份，经双方签字、盖章后生效。</w:t>
      </w:r>
    </w:p>
    <w:p>
      <w:pPr>
        <w:spacing w:line="480" w:lineRule="exact"/>
        <w:ind w:right="312"/>
        <w:rPr>
          <w:rFonts w:ascii="宋体" w:hAnsi="宋体" w:cs="宋体"/>
          <w:sz w:val="28"/>
          <w:szCs w:val="28"/>
          <w:highlight w:val="none"/>
        </w:rPr>
      </w:pPr>
    </w:p>
    <w:p>
      <w:pPr>
        <w:spacing w:line="380" w:lineRule="exact"/>
        <w:ind w:right="312"/>
        <w:rPr>
          <w:rFonts w:ascii="宋体" w:hAnsi="宋体" w:cs="宋体"/>
          <w:sz w:val="28"/>
          <w:szCs w:val="28"/>
          <w:highlight w:val="none"/>
        </w:rPr>
      </w:pPr>
    </w:p>
    <w:p>
      <w:pPr>
        <w:spacing w:line="380" w:lineRule="exact"/>
        <w:ind w:right="312"/>
        <w:rPr>
          <w:rFonts w:ascii="宋体" w:hAnsi="宋体" w:cs="宋体"/>
          <w:sz w:val="28"/>
          <w:szCs w:val="28"/>
          <w:highlight w:val="none"/>
        </w:rPr>
      </w:pPr>
    </w:p>
    <w:tbl>
      <w:tblPr>
        <w:tblStyle w:val="17"/>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2" w:hRule="exact"/>
        </w:trPr>
        <w:tc>
          <w:tcPr>
            <w:tcW w:w="4140" w:type="dxa"/>
          </w:tcPr>
          <w:p>
            <w:pPr>
              <w:jc w:val="center"/>
              <w:rPr>
                <w:rFonts w:ascii="宋体" w:hAnsi="宋体" w:cs="宋体"/>
                <w:sz w:val="24"/>
                <w:highlight w:val="none"/>
              </w:rPr>
            </w:pPr>
            <w:r>
              <w:rPr>
                <w:rFonts w:hint="eastAsia" w:ascii="宋体" w:hAnsi="宋体" w:cs="宋体"/>
                <w:sz w:val="24"/>
                <w:highlight w:val="none"/>
              </w:rPr>
              <w:t>甲      方</w:t>
            </w:r>
          </w:p>
          <w:p>
            <w:pPr>
              <w:spacing w:line="520" w:lineRule="exact"/>
              <w:rPr>
                <w:rFonts w:ascii="宋体" w:hAnsi="宋体" w:cs="宋体"/>
                <w:sz w:val="24"/>
                <w:highlight w:val="none"/>
                <w:u w:val="single"/>
              </w:rPr>
            </w:pPr>
            <w:r>
              <w:rPr>
                <w:rFonts w:hint="eastAsia" w:ascii="宋体" w:hAnsi="宋体" w:cs="宋体"/>
                <w:sz w:val="24"/>
                <w:highlight w:val="none"/>
              </w:rPr>
              <w:t>单位名称（章）：</w:t>
            </w:r>
            <w:r>
              <w:rPr>
                <w:rFonts w:hint="eastAsia" w:ascii="宋体" w:hAnsi="宋体" w:cs="宋体"/>
                <w:sz w:val="24"/>
                <w:highlight w:val="none"/>
                <w:u w:val="single"/>
              </w:rPr>
              <w:t>江苏长江水务股份有限公司</w:t>
            </w:r>
          </w:p>
          <w:p>
            <w:pPr>
              <w:spacing w:line="520" w:lineRule="exact"/>
              <w:rPr>
                <w:rFonts w:ascii="宋体" w:hAnsi="宋体" w:cs="宋体"/>
                <w:sz w:val="24"/>
                <w:highlight w:val="none"/>
              </w:rPr>
            </w:pPr>
            <w:r>
              <w:rPr>
                <w:rFonts w:hint="eastAsia" w:ascii="宋体" w:hAnsi="宋体" w:cs="宋体"/>
                <w:sz w:val="24"/>
                <w:highlight w:val="none"/>
              </w:rPr>
              <w:t>单位地址：</w:t>
            </w:r>
          </w:p>
          <w:p>
            <w:pPr>
              <w:spacing w:line="520" w:lineRule="exact"/>
              <w:rPr>
                <w:rFonts w:ascii="宋体" w:hAnsi="宋体" w:cs="宋体"/>
                <w:sz w:val="24"/>
                <w:highlight w:val="none"/>
              </w:rPr>
            </w:pPr>
            <w:r>
              <w:rPr>
                <w:rFonts w:hint="eastAsia" w:ascii="宋体" w:hAnsi="宋体" w:cs="宋体"/>
                <w:sz w:val="24"/>
                <w:highlight w:val="none"/>
              </w:rPr>
              <w:t>法定代表人：</w:t>
            </w:r>
          </w:p>
          <w:p>
            <w:pPr>
              <w:spacing w:line="520" w:lineRule="exact"/>
              <w:rPr>
                <w:rFonts w:ascii="宋体" w:hAnsi="宋体" w:cs="宋体"/>
                <w:sz w:val="24"/>
                <w:highlight w:val="none"/>
              </w:rPr>
            </w:pPr>
            <w:r>
              <w:rPr>
                <w:rFonts w:hint="eastAsia" w:ascii="宋体" w:hAnsi="宋体" w:cs="宋体"/>
                <w:sz w:val="24"/>
                <w:highlight w:val="none"/>
              </w:rPr>
              <w:t>委托代理人:</w:t>
            </w:r>
          </w:p>
          <w:p>
            <w:pPr>
              <w:spacing w:line="520" w:lineRule="exact"/>
              <w:rPr>
                <w:rFonts w:ascii="宋体" w:hAnsi="宋体" w:cs="宋体"/>
                <w:sz w:val="24"/>
                <w:highlight w:val="none"/>
              </w:rPr>
            </w:pPr>
            <w:r>
              <w:rPr>
                <w:rFonts w:hint="eastAsia" w:ascii="宋体" w:hAnsi="宋体" w:cs="宋体"/>
                <w:sz w:val="24"/>
                <w:highlight w:val="none"/>
              </w:rPr>
              <w:t>电  话：0514-82980068</w:t>
            </w:r>
          </w:p>
          <w:p>
            <w:pPr>
              <w:spacing w:line="520" w:lineRule="exact"/>
              <w:rPr>
                <w:rFonts w:ascii="宋体" w:hAnsi="宋体" w:cs="宋体"/>
                <w:sz w:val="24"/>
                <w:highlight w:val="none"/>
              </w:rPr>
            </w:pPr>
            <w:r>
              <w:rPr>
                <w:rFonts w:hint="eastAsia" w:ascii="宋体" w:hAnsi="宋体" w:cs="宋体"/>
                <w:sz w:val="24"/>
                <w:highlight w:val="none"/>
              </w:rPr>
              <w:t>传  真：0514-82980115</w:t>
            </w:r>
          </w:p>
          <w:p>
            <w:pPr>
              <w:spacing w:line="520" w:lineRule="exact"/>
              <w:rPr>
                <w:rFonts w:ascii="宋体" w:hAnsi="宋体" w:cs="宋体"/>
                <w:sz w:val="24"/>
                <w:highlight w:val="none"/>
              </w:rPr>
            </w:pPr>
            <w:r>
              <w:rPr>
                <w:rFonts w:hint="eastAsia" w:ascii="宋体" w:hAnsi="宋体" w:cs="宋体"/>
                <w:sz w:val="24"/>
                <w:highlight w:val="none"/>
              </w:rPr>
              <w:t>开户银行：</w:t>
            </w:r>
          </w:p>
          <w:p>
            <w:pPr>
              <w:spacing w:line="520" w:lineRule="exact"/>
              <w:rPr>
                <w:rFonts w:ascii="宋体" w:hAnsi="宋体" w:cs="宋体"/>
                <w:sz w:val="24"/>
                <w:highlight w:val="none"/>
              </w:rPr>
            </w:pPr>
            <w:r>
              <w:rPr>
                <w:rFonts w:hint="eastAsia" w:ascii="宋体" w:hAnsi="宋体" w:cs="宋体"/>
                <w:sz w:val="24"/>
                <w:highlight w:val="none"/>
              </w:rPr>
              <w:t>帐号：</w:t>
            </w:r>
          </w:p>
        </w:tc>
        <w:tc>
          <w:tcPr>
            <w:tcW w:w="4755" w:type="dxa"/>
          </w:tcPr>
          <w:p>
            <w:pPr>
              <w:jc w:val="center"/>
              <w:rPr>
                <w:rFonts w:ascii="宋体" w:hAnsi="宋体" w:cs="宋体"/>
                <w:sz w:val="24"/>
                <w:highlight w:val="none"/>
              </w:rPr>
            </w:pPr>
            <w:r>
              <w:rPr>
                <w:rFonts w:hint="eastAsia" w:ascii="宋体" w:hAnsi="宋体" w:cs="宋体"/>
                <w:sz w:val="24"/>
                <w:highlight w:val="none"/>
              </w:rPr>
              <w:t>乙      方</w:t>
            </w:r>
          </w:p>
          <w:p>
            <w:pPr>
              <w:spacing w:line="520" w:lineRule="exact"/>
              <w:rPr>
                <w:rFonts w:ascii="宋体" w:hAnsi="宋体" w:cs="宋体"/>
                <w:sz w:val="24"/>
                <w:highlight w:val="none"/>
              </w:rPr>
            </w:pPr>
            <w:r>
              <w:rPr>
                <w:rFonts w:hint="eastAsia" w:ascii="宋体" w:hAnsi="宋体" w:cs="宋体"/>
                <w:sz w:val="24"/>
                <w:highlight w:val="none"/>
              </w:rPr>
              <w:t>单位名称(章)：</w:t>
            </w:r>
          </w:p>
          <w:p>
            <w:pPr>
              <w:spacing w:line="520" w:lineRule="exact"/>
              <w:ind w:left="1200" w:hanging="1200" w:hangingChars="500"/>
              <w:rPr>
                <w:rFonts w:ascii="宋体" w:hAnsi="宋体" w:cs="宋体"/>
                <w:sz w:val="24"/>
                <w:highlight w:val="none"/>
              </w:rPr>
            </w:pPr>
            <w:r>
              <w:rPr>
                <w:rFonts w:hint="eastAsia" w:ascii="宋体" w:hAnsi="宋体" w:cs="宋体"/>
                <w:sz w:val="24"/>
                <w:highlight w:val="none"/>
              </w:rPr>
              <w:t xml:space="preserve">单位地址： </w:t>
            </w:r>
          </w:p>
          <w:p>
            <w:pPr>
              <w:spacing w:line="520" w:lineRule="exact"/>
              <w:rPr>
                <w:rFonts w:ascii="宋体" w:hAnsi="宋体" w:cs="宋体"/>
                <w:sz w:val="24"/>
                <w:highlight w:val="none"/>
              </w:rPr>
            </w:pPr>
            <w:r>
              <w:rPr>
                <w:rFonts w:hint="eastAsia" w:ascii="宋体" w:hAnsi="宋体" w:cs="宋体"/>
                <w:sz w:val="24"/>
                <w:highlight w:val="none"/>
              </w:rPr>
              <w:t xml:space="preserve">法定代表人： </w:t>
            </w:r>
          </w:p>
          <w:p>
            <w:pPr>
              <w:spacing w:line="520" w:lineRule="exact"/>
              <w:rPr>
                <w:rFonts w:ascii="宋体" w:hAnsi="宋体" w:cs="宋体"/>
                <w:sz w:val="24"/>
                <w:highlight w:val="none"/>
              </w:rPr>
            </w:pPr>
            <w:r>
              <w:rPr>
                <w:rFonts w:hint="eastAsia" w:ascii="宋体" w:hAnsi="宋体" w:cs="宋体"/>
                <w:sz w:val="24"/>
                <w:highlight w:val="none"/>
              </w:rPr>
              <w:t xml:space="preserve">委托代理人： </w:t>
            </w:r>
          </w:p>
          <w:p>
            <w:pPr>
              <w:spacing w:line="520" w:lineRule="exact"/>
              <w:rPr>
                <w:rFonts w:ascii="宋体" w:hAnsi="宋体" w:cs="宋体"/>
                <w:sz w:val="24"/>
                <w:highlight w:val="none"/>
              </w:rPr>
            </w:pPr>
            <w:r>
              <w:rPr>
                <w:rFonts w:hint="eastAsia" w:ascii="宋体" w:hAnsi="宋体" w:cs="宋体"/>
                <w:sz w:val="24"/>
                <w:highlight w:val="none"/>
              </w:rPr>
              <w:t xml:space="preserve">电  话： </w:t>
            </w:r>
          </w:p>
          <w:p>
            <w:pPr>
              <w:spacing w:line="520" w:lineRule="exact"/>
              <w:rPr>
                <w:rFonts w:ascii="宋体" w:hAnsi="宋体" w:cs="宋体"/>
                <w:sz w:val="24"/>
                <w:highlight w:val="none"/>
              </w:rPr>
            </w:pPr>
            <w:r>
              <w:rPr>
                <w:rFonts w:hint="eastAsia" w:ascii="宋体" w:hAnsi="宋体" w:cs="宋体"/>
                <w:sz w:val="24"/>
                <w:highlight w:val="none"/>
              </w:rPr>
              <w:t xml:space="preserve">传  真： </w:t>
            </w:r>
          </w:p>
          <w:p>
            <w:pPr>
              <w:spacing w:line="520" w:lineRule="exact"/>
              <w:rPr>
                <w:rFonts w:ascii="宋体" w:hAnsi="宋体" w:cs="宋体"/>
                <w:sz w:val="24"/>
                <w:highlight w:val="none"/>
              </w:rPr>
            </w:pPr>
            <w:r>
              <w:rPr>
                <w:rFonts w:hint="eastAsia" w:ascii="宋体" w:hAnsi="宋体" w:cs="宋体"/>
                <w:sz w:val="24"/>
                <w:highlight w:val="none"/>
              </w:rPr>
              <w:t xml:space="preserve">开户银行： </w:t>
            </w:r>
          </w:p>
          <w:p>
            <w:pPr>
              <w:spacing w:line="520" w:lineRule="exact"/>
              <w:rPr>
                <w:rFonts w:ascii="宋体" w:hAnsi="宋体" w:cs="宋体"/>
                <w:sz w:val="24"/>
                <w:highlight w:val="none"/>
              </w:rPr>
            </w:pPr>
            <w:r>
              <w:rPr>
                <w:rFonts w:hint="eastAsia" w:ascii="宋体" w:hAnsi="宋体" w:cs="宋体"/>
                <w:sz w:val="24"/>
                <w:highlight w:val="none"/>
              </w:rPr>
              <w:t xml:space="preserve">帐号： </w:t>
            </w:r>
          </w:p>
          <w:p>
            <w:pPr>
              <w:rPr>
                <w:rFonts w:ascii="宋体" w:hAnsi="宋体" w:cs="宋体"/>
                <w:sz w:val="24"/>
                <w:highlight w:val="none"/>
              </w:rPr>
            </w:pPr>
          </w:p>
        </w:tc>
      </w:tr>
    </w:tbl>
    <w:p>
      <w:pPr>
        <w:rPr>
          <w:rFonts w:ascii="宋体" w:hAnsi="宋体" w:cs="宋体"/>
          <w:sz w:val="24"/>
          <w:highlight w:val="none"/>
        </w:rPr>
      </w:pPr>
    </w:p>
    <w:p>
      <w:pPr>
        <w:jc w:val="center"/>
        <w:rPr>
          <w:rFonts w:ascii="宋体" w:hAnsi="宋体" w:cs="宋体"/>
          <w:sz w:val="24"/>
          <w:highlight w:val="none"/>
        </w:rPr>
      </w:pPr>
      <w:r>
        <w:rPr>
          <w:rFonts w:hint="eastAsia" w:ascii="宋体" w:hAnsi="宋体" w:cs="宋体"/>
          <w:sz w:val="24"/>
          <w:highlight w:val="none"/>
        </w:rPr>
        <w:t xml:space="preserve">              合同期限：</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月</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日</w:t>
      </w:r>
    </w:p>
    <w:p>
      <w:pPr>
        <w:spacing w:line="380" w:lineRule="exact"/>
        <w:ind w:right="312" w:firstLine="1400" w:firstLineChars="500"/>
        <w:rPr>
          <w:rFonts w:ascii="宋体" w:hAnsi="宋体" w:cs="宋体"/>
          <w:sz w:val="28"/>
          <w:szCs w:val="28"/>
          <w:highlight w:val="none"/>
        </w:rPr>
      </w:pPr>
    </w:p>
    <w:p>
      <w:pPr>
        <w:autoSpaceDE w:val="0"/>
        <w:autoSpaceDN w:val="0"/>
        <w:adjustRightInd w:val="0"/>
        <w:snapToGrid w:val="0"/>
        <w:spacing w:line="380" w:lineRule="exact"/>
        <w:ind w:firstLine="413" w:firstLineChars="147"/>
        <w:rPr>
          <w:rFonts w:hint="eastAsia" w:ascii="宋体" w:hAnsi="宋体" w:eastAsia="宋体" w:cs="宋体"/>
          <w:b/>
          <w:color w:val="000000"/>
          <w:sz w:val="28"/>
          <w:szCs w:val="28"/>
          <w:highlight w:val="none"/>
        </w:rPr>
      </w:pPr>
    </w:p>
    <w:p>
      <w:pPr>
        <w:rPr>
          <w:rFonts w:hint="eastAsia" w:ascii="宋体" w:hAnsi="宋体" w:cs="宋体"/>
          <w:b/>
          <w:bCs/>
          <w:color w:val="auto"/>
          <w:kern w:val="0"/>
          <w:szCs w:val="21"/>
          <w:highlight w:val="none"/>
          <w:lang w:val="en-US" w:eastAsia="zh-CN"/>
        </w:rPr>
      </w:pPr>
      <w:bookmarkStart w:id="10" w:name="_Toc426903758"/>
      <w:r>
        <w:rPr>
          <w:rFonts w:hint="eastAsia" w:ascii="宋体" w:hAnsi="宋体" w:cs="宋体"/>
          <w:b/>
          <w:bCs/>
          <w:color w:val="auto"/>
          <w:kern w:val="0"/>
          <w:szCs w:val="21"/>
          <w:highlight w:val="none"/>
          <w:lang w:val="en-US" w:eastAsia="zh-CN"/>
        </w:rPr>
        <w:br w:type="page"/>
      </w:r>
    </w:p>
    <w:p>
      <w:pPr>
        <w:spacing w:line="360" w:lineRule="auto"/>
        <w:jc w:val="both"/>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附件：</w:t>
      </w:r>
    </w:p>
    <w:p>
      <w:pPr>
        <w:spacing w:line="360" w:lineRule="auto"/>
        <w:ind w:firstLine="562" w:firstLineChars="200"/>
        <w:jc w:val="center"/>
        <w:rPr>
          <w:b/>
          <w:bCs/>
          <w:sz w:val="28"/>
          <w:szCs w:val="28"/>
          <w:highlight w:val="none"/>
        </w:rPr>
      </w:pPr>
      <w:r>
        <w:rPr>
          <w:rFonts w:hint="eastAsia"/>
          <w:b/>
          <w:bCs/>
          <w:sz w:val="28"/>
          <w:szCs w:val="28"/>
          <w:highlight w:val="none"/>
        </w:rPr>
        <w:t>廉洁协议书</w:t>
      </w:r>
    </w:p>
    <w:p>
      <w:pPr>
        <w:keepNext w:val="0"/>
        <w:keepLines w:val="0"/>
        <w:pageBreakBefore w:val="0"/>
        <w:widowControl w:val="0"/>
        <w:kinsoku/>
        <w:wordWrap/>
        <w:overflowPunct/>
        <w:topLinePunct w:val="0"/>
        <w:bidi w:val="0"/>
        <w:adjustRightInd/>
        <w:snapToGrid/>
        <w:spacing w:line="312" w:lineRule="auto"/>
        <w:ind w:firstLine="422" w:firstLineChars="200"/>
        <w:rPr>
          <w:b/>
          <w:bCs/>
          <w:szCs w:val="21"/>
          <w:highlight w:val="none"/>
        </w:rPr>
      </w:pPr>
      <w:r>
        <w:rPr>
          <w:rFonts w:hint="eastAsia"/>
          <w:b/>
          <w:bCs/>
          <w:szCs w:val="21"/>
          <w:highlight w:val="none"/>
        </w:rPr>
        <w:t>甲  方：</w:t>
      </w:r>
      <w:r>
        <w:rPr>
          <w:rFonts w:hint="eastAsia" w:ascii="宋体" w:hAnsi="宋体"/>
          <w:szCs w:val="21"/>
          <w:highlight w:val="none"/>
        </w:rPr>
        <w:t>江苏长江水务股份有限公司</w:t>
      </w:r>
    </w:p>
    <w:p>
      <w:pPr>
        <w:keepNext w:val="0"/>
        <w:keepLines w:val="0"/>
        <w:pageBreakBefore w:val="0"/>
        <w:widowControl w:val="0"/>
        <w:kinsoku/>
        <w:wordWrap/>
        <w:overflowPunct/>
        <w:topLinePunct w:val="0"/>
        <w:bidi w:val="0"/>
        <w:adjustRightInd/>
        <w:snapToGrid/>
        <w:spacing w:line="312" w:lineRule="auto"/>
        <w:ind w:firstLine="422" w:firstLineChars="200"/>
        <w:rPr>
          <w:rFonts w:ascii="宋体" w:hAnsi="宋体"/>
          <w:szCs w:val="21"/>
          <w:highlight w:val="none"/>
        </w:rPr>
      </w:pPr>
      <w:r>
        <w:rPr>
          <w:rFonts w:hint="eastAsia"/>
          <w:b/>
          <w:bCs/>
          <w:szCs w:val="21"/>
          <w:highlight w:val="none"/>
        </w:rPr>
        <w:t>乙  方：</w:t>
      </w:r>
    </w:p>
    <w:p>
      <w:pPr>
        <w:keepNext w:val="0"/>
        <w:keepLines w:val="0"/>
        <w:pageBreakBefore w:val="0"/>
        <w:widowControl w:val="0"/>
        <w:kinsoku/>
        <w:wordWrap/>
        <w:overflowPunct/>
        <w:topLinePunct w:val="0"/>
        <w:bidi w:val="0"/>
        <w:adjustRightInd/>
        <w:snapToGrid/>
        <w:spacing w:line="312" w:lineRule="auto"/>
        <w:ind w:firstLine="422" w:firstLineChars="200"/>
        <w:rPr>
          <w:b/>
          <w:bCs/>
          <w:szCs w:val="21"/>
          <w:highlight w:val="none"/>
        </w:rPr>
      </w:pPr>
      <w:r>
        <w:rPr>
          <w:rFonts w:hint="eastAsia"/>
          <w:b/>
          <w:bCs/>
          <w:szCs w:val="21"/>
          <w:highlight w:val="none"/>
        </w:rPr>
        <w:t>项目名称：</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甲乙双方在订立合同、履行过程中，为保持廉洁自律的工作作风，营造守法诚信、廉洁高效的工作环境，防止各种违规违纪违法行为的发生，保护国家、集体和双方当事人的合法权益，根据国家有关法律法规，经</w:t>
      </w:r>
      <w:r>
        <w:rPr>
          <w:rFonts w:hint="eastAsia"/>
          <w:szCs w:val="21"/>
          <w:highlight w:val="none"/>
          <w:lang w:eastAsia="zh-CN"/>
        </w:rPr>
        <w:t>买受人</w:t>
      </w:r>
      <w:r>
        <w:rPr>
          <w:rFonts w:hint="eastAsia"/>
          <w:szCs w:val="21"/>
          <w:highlight w:val="none"/>
        </w:rPr>
        <w:t>双方同意，订立本廉洁协议：</w:t>
      </w:r>
    </w:p>
    <w:p>
      <w:pPr>
        <w:keepNext w:val="0"/>
        <w:keepLines w:val="0"/>
        <w:pageBreakBefore w:val="0"/>
        <w:widowControl w:val="0"/>
        <w:kinsoku/>
        <w:wordWrap/>
        <w:overflowPunct/>
        <w:topLinePunct w:val="0"/>
        <w:bidi w:val="0"/>
        <w:adjustRightInd/>
        <w:snapToGrid/>
        <w:spacing w:line="312" w:lineRule="auto"/>
        <w:ind w:firstLine="422" w:firstLineChars="200"/>
        <w:rPr>
          <w:szCs w:val="21"/>
          <w:highlight w:val="none"/>
        </w:rPr>
      </w:pPr>
      <w:r>
        <w:rPr>
          <w:rFonts w:hint="eastAsia"/>
          <w:b/>
          <w:bCs/>
          <w:szCs w:val="21"/>
          <w:highlight w:val="none"/>
        </w:rPr>
        <w:t>第一条 甲、乙双方的共同责任</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1、应自觉遵守国家、地方及建设单位有关廉政建设的各项制度和规定。</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2、严格履行合同约定，自觉承担合同义务。</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3、开展业务活动必须坚持自愿、公平、公开、公正和诚实守信的原则，不得为谋取不正当利益损害国家、集体和双方权益。</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4、建立健全自我制约制度，开展廉洁教育，增强廉洁意识，公布举报电话，监督并认真查处违规违纪违法行为。</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5、不得有其他妨碍正常交易的违法行为。</w:t>
      </w:r>
    </w:p>
    <w:p>
      <w:pPr>
        <w:keepNext w:val="0"/>
        <w:keepLines w:val="0"/>
        <w:pageBreakBefore w:val="0"/>
        <w:widowControl w:val="0"/>
        <w:kinsoku/>
        <w:wordWrap/>
        <w:overflowPunct/>
        <w:topLinePunct w:val="0"/>
        <w:bidi w:val="0"/>
        <w:adjustRightInd/>
        <w:snapToGrid/>
        <w:spacing w:line="312" w:lineRule="auto"/>
        <w:ind w:firstLine="422" w:firstLineChars="200"/>
        <w:rPr>
          <w:b/>
          <w:bCs/>
          <w:szCs w:val="21"/>
          <w:highlight w:val="none"/>
        </w:rPr>
      </w:pPr>
      <w:r>
        <w:rPr>
          <w:rFonts w:hint="eastAsia"/>
          <w:b/>
          <w:bCs/>
          <w:szCs w:val="21"/>
          <w:highlight w:val="none"/>
        </w:rPr>
        <w:t xml:space="preserve">第二条 </w:t>
      </w:r>
      <w:r>
        <w:rPr>
          <w:rFonts w:hint="eastAsia"/>
          <w:b/>
          <w:bCs/>
          <w:szCs w:val="21"/>
          <w:highlight w:val="none"/>
          <w:lang w:eastAsia="zh-CN"/>
        </w:rPr>
        <w:t>买受人</w:t>
      </w:r>
      <w:r>
        <w:rPr>
          <w:rFonts w:hint="eastAsia"/>
          <w:b/>
          <w:bCs/>
          <w:szCs w:val="21"/>
          <w:highlight w:val="none"/>
        </w:rPr>
        <w:t>的责任</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1、</w:t>
      </w:r>
      <w:r>
        <w:rPr>
          <w:rFonts w:hint="eastAsia"/>
          <w:szCs w:val="21"/>
          <w:highlight w:val="none"/>
          <w:lang w:eastAsia="zh-CN"/>
        </w:rPr>
        <w:t>买受人</w:t>
      </w:r>
      <w:r>
        <w:rPr>
          <w:rFonts w:hint="eastAsia"/>
          <w:szCs w:val="21"/>
          <w:highlight w:val="none"/>
        </w:rPr>
        <w:t>应按照自愿、公平、公正、公开和诚实守信的原则开展各项业务活动，为乙方提供公平的竞争环境与平台。</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2、</w:t>
      </w:r>
      <w:r>
        <w:rPr>
          <w:rFonts w:hint="eastAsia"/>
          <w:szCs w:val="21"/>
          <w:highlight w:val="none"/>
          <w:lang w:eastAsia="zh-CN"/>
        </w:rPr>
        <w:t>买受人</w:t>
      </w:r>
      <w:r>
        <w:rPr>
          <w:rFonts w:hint="eastAsia"/>
          <w:szCs w:val="21"/>
          <w:highlight w:val="none"/>
        </w:rPr>
        <w:t>应严格遵守公司对外服务“五条禁令”：严禁接受服务对象、业务单位的礼金、宴请；严禁违规收费；严禁越权动用供水设施；严禁私揽供水工程；严禁工作期间饮酒和擅离岗位。</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3、</w:t>
      </w:r>
      <w:r>
        <w:rPr>
          <w:rFonts w:hint="eastAsia"/>
          <w:szCs w:val="21"/>
          <w:highlight w:val="none"/>
          <w:lang w:eastAsia="zh-CN"/>
        </w:rPr>
        <w:t>买受人</w:t>
      </w:r>
      <w:r>
        <w:rPr>
          <w:rFonts w:hint="eastAsia"/>
          <w:szCs w:val="21"/>
          <w:highlight w:val="none"/>
        </w:rPr>
        <w:t>不得以任何理由要求乙方为其亲属、朋友等安排工作。</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4、</w:t>
      </w:r>
      <w:r>
        <w:rPr>
          <w:rFonts w:hint="eastAsia"/>
          <w:szCs w:val="21"/>
          <w:highlight w:val="none"/>
          <w:lang w:eastAsia="zh-CN"/>
        </w:rPr>
        <w:t>买受人</w:t>
      </w:r>
      <w:r>
        <w:rPr>
          <w:rFonts w:hint="eastAsia"/>
          <w:szCs w:val="21"/>
          <w:highlight w:val="none"/>
        </w:rPr>
        <w:t>不得要求乙方及相关单位报销任何应由</w:t>
      </w:r>
      <w:r>
        <w:rPr>
          <w:rFonts w:hint="eastAsia"/>
          <w:szCs w:val="21"/>
          <w:highlight w:val="none"/>
          <w:lang w:eastAsia="zh-CN"/>
        </w:rPr>
        <w:t>买受人</w:t>
      </w:r>
      <w:r>
        <w:rPr>
          <w:rFonts w:hint="eastAsia"/>
          <w:szCs w:val="21"/>
          <w:highlight w:val="none"/>
        </w:rPr>
        <w:t>或个人支付的费用。</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5、</w:t>
      </w:r>
      <w:r>
        <w:rPr>
          <w:rFonts w:hint="eastAsia"/>
          <w:szCs w:val="21"/>
          <w:highlight w:val="none"/>
          <w:lang w:eastAsia="zh-CN"/>
        </w:rPr>
        <w:t>买受人</w:t>
      </w:r>
      <w:r>
        <w:rPr>
          <w:rFonts w:hint="eastAsia"/>
          <w:szCs w:val="21"/>
          <w:highlight w:val="none"/>
        </w:rPr>
        <w:t>不得参与影响相关双方正常工作和公正开展的其他活动。</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6、</w:t>
      </w:r>
      <w:r>
        <w:rPr>
          <w:rFonts w:hint="eastAsia"/>
          <w:szCs w:val="21"/>
          <w:highlight w:val="none"/>
          <w:lang w:eastAsia="zh-CN"/>
        </w:rPr>
        <w:t>买受人</w:t>
      </w:r>
      <w:r>
        <w:rPr>
          <w:rFonts w:hint="eastAsia"/>
          <w:szCs w:val="21"/>
          <w:highlight w:val="none"/>
        </w:rPr>
        <w:t>不得向乙方泄露涉及有关业务活动的秘密。</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7、</w:t>
      </w:r>
      <w:r>
        <w:rPr>
          <w:rFonts w:hint="eastAsia"/>
          <w:szCs w:val="21"/>
          <w:highlight w:val="none"/>
          <w:lang w:eastAsia="zh-CN"/>
        </w:rPr>
        <w:t>买受人</w:t>
      </w:r>
      <w:r>
        <w:rPr>
          <w:rFonts w:hint="eastAsia"/>
          <w:szCs w:val="21"/>
          <w:highlight w:val="none"/>
        </w:rPr>
        <w:t>要求参与公司业务活动的本公司员工主动申报与乙方的关联关系，包括但不限于存在亲属关系、利益关联体等。</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8、在双方合作过程中，</w:t>
      </w:r>
      <w:r>
        <w:rPr>
          <w:rFonts w:hint="eastAsia"/>
          <w:szCs w:val="21"/>
          <w:highlight w:val="none"/>
          <w:lang w:eastAsia="zh-CN"/>
        </w:rPr>
        <w:t>买受人</w:t>
      </w:r>
      <w:r>
        <w:rPr>
          <w:rFonts w:hint="eastAsia"/>
          <w:szCs w:val="21"/>
          <w:highlight w:val="none"/>
        </w:rPr>
        <w:t>有权依据公司相关规章制度对任何重要的流程节点，采取由</w:t>
      </w:r>
      <w:r>
        <w:rPr>
          <w:rFonts w:hint="eastAsia"/>
          <w:szCs w:val="21"/>
          <w:highlight w:val="none"/>
          <w:lang w:eastAsia="zh-CN"/>
        </w:rPr>
        <w:t>买受人</w:t>
      </w:r>
      <w:r>
        <w:rPr>
          <w:rFonts w:hint="eastAsia"/>
          <w:szCs w:val="21"/>
          <w:highlight w:val="none"/>
        </w:rPr>
        <w:t>相关领导小组集体决策的方式作出决定，确保不因任何人的个人利益因素而对乙方提供特别的照顾、优惠、变通、变更。</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9、在合同订立及履行过程中，如乙方人员有行贿行为的，</w:t>
      </w:r>
      <w:r>
        <w:rPr>
          <w:rFonts w:hint="eastAsia"/>
          <w:szCs w:val="21"/>
          <w:highlight w:val="none"/>
          <w:lang w:eastAsia="zh-CN"/>
        </w:rPr>
        <w:t>买受人</w:t>
      </w:r>
      <w:r>
        <w:rPr>
          <w:rFonts w:hint="eastAsia"/>
          <w:szCs w:val="21"/>
          <w:highlight w:val="none"/>
        </w:rPr>
        <w:t>应坚决拒绝，及时向公司领导、纪检监察部门或乙方上级领导或有关部门举报，并向双方单位通报。</w:t>
      </w:r>
    </w:p>
    <w:p>
      <w:pPr>
        <w:keepNext w:val="0"/>
        <w:keepLines w:val="0"/>
        <w:pageBreakBefore w:val="0"/>
        <w:widowControl w:val="0"/>
        <w:kinsoku/>
        <w:wordWrap/>
        <w:overflowPunct/>
        <w:topLinePunct w:val="0"/>
        <w:bidi w:val="0"/>
        <w:adjustRightInd/>
        <w:snapToGrid/>
        <w:spacing w:line="312" w:lineRule="auto"/>
        <w:ind w:firstLine="422" w:firstLineChars="200"/>
        <w:rPr>
          <w:b/>
          <w:bCs/>
          <w:szCs w:val="21"/>
          <w:highlight w:val="none"/>
        </w:rPr>
      </w:pPr>
      <w:r>
        <w:rPr>
          <w:rFonts w:hint="eastAsia"/>
          <w:b/>
          <w:bCs/>
          <w:szCs w:val="21"/>
          <w:highlight w:val="none"/>
        </w:rPr>
        <w:t>第三条 乙方的责任</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1、乙方应主动如实向</w:t>
      </w:r>
      <w:r>
        <w:rPr>
          <w:rFonts w:hint="eastAsia"/>
          <w:szCs w:val="21"/>
          <w:highlight w:val="none"/>
          <w:lang w:eastAsia="zh-CN"/>
        </w:rPr>
        <w:t>买受人</w:t>
      </w:r>
      <w:r>
        <w:rPr>
          <w:rFonts w:hint="eastAsia"/>
          <w:szCs w:val="21"/>
          <w:highlight w:val="none"/>
        </w:rPr>
        <w:t>申报是否与</w:t>
      </w:r>
      <w:r>
        <w:rPr>
          <w:rFonts w:hint="eastAsia"/>
          <w:szCs w:val="21"/>
          <w:highlight w:val="none"/>
          <w:lang w:eastAsia="zh-CN"/>
        </w:rPr>
        <w:t>买受人</w:t>
      </w:r>
      <w:r>
        <w:rPr>
          <w:rFonts w:hint="eastAsia"/>
          <w:szCs w:val="21"/>
          <w:highlight w:val="none"/>
        </w:rPr>
        <w:t>员工存在亲属关系、利益关联体关系，是否有</w:t>
      </w:r>
      <w:r>
        <w:rPr>
          <w:rFonts w:hint="eastAsia"/>
          <w:szCs w:val="21"/>
          <w:highlight w:val="none"/>
          <w:lang w:eastAsia="zh-CN"/>
        </w:rPr>
        <w:t>买受人</w:t>
      </w:r>
      <w:r>
        <w:rPr>
          <w:rFonts w:hint="eastAsia"/>
          <w:szCs w:val="21"/>
          <w:highlight w:val="none"/>
        </w:rPr>
        <w:t>在岗或离职人员担任乙方重要岗位等情况。</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2、乙方不得接受</w:t>
      </w:r>
      <w:r>
        <w:rPr>
          <w:rFonts w:hint="eastAsia"/>
          <w:szCs w:val="21"/>
          <w:highlight w:val="none"/>
          <w:lang w:eastAsia="zh-CN"/>
        </w:rPr>
        <w:t>买受人</w:t>
      </w:r>
      <w:r>
        <w:rPr>
          <w:rFonts w:hint="eastAsia"/>
          <w:szCs w:val="21"/>
          <w:highlight w:val="none"/>
        </w:rPr>
        <w:t>工作人员介绍的家属或者亲友从事与合同相关的业务，包括但不限于作为乙方的材料供应方、服务提供方等。</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3、乙方不得为谋取利益擅自与</w:t>
      </w:r>
      <w:r>
        <w:rPr>
          <w:rFonts w:hint="eastAsia"/>
          <w:szCs w:val="21"/>
          <w:highlight w:val="none"/>
          <w:lang w:eastAsia="zh-CN"/>
        </w:rPr>
        <w:t>买受人</w:t>
      </w:r>
      <w:r>
        <w:rPr>
          <w:rFonts w:hint="eastAsia"/>
          <w:szCs w:val="21"/>
          <w:highlight w:val="none"/>
        </w:rPr>
        <w:t>就工程承包、工程费用、材料设备供应、工程量变动、工程验收、工程质量问题处理进行私下商谈或者达成默契。</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4、乙方不得与其他单位串通投标、不得采取恶性竞争等不正当手段竞争业务。</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5、乙方应当通过正常途径开展相关工作，不得以任何理由或者形式向</w:t>
      </w:r>
      <w:r>
        <w:rPr>
          <w:rFonts w:hint="eastAsia"/>
          <w:szCs w:val="21"/>
          <w:highlight w:val="none"/>
          <w:lang w:eastAsia="zh-CN"/>
        </w:rPr>
        <w:t>买受人</w:t>
      </w:r>
      <w:r>
        <w:rPr>
          <w:rFonts w:hint="eastAsia"/>
          <w:szCs w:val="21"/>
          <w:highlight w:val="none"/>
        </w:rPr>
        <w:t>工作人员（含配偶、子女及其他特定关系人，同下）提供或赠送礼金、有价证券、贵重物品及手续费、回扣、好处费、感谢费等。</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6、乙方不得以任何理由或任何形式邀请</w:t>
      </w:r>
      <w:r>
        <w:rPr>
          <w:rFonts w:hint="eastAsia"/>
          <w:szCs w:val="21"/>
          <w:highlight w:val="none"/>
          <w:lang w:eastAsia="zh-CN"/>
        </w:rPr>
        <w:t>买受人</w:t>
      </w:r>
      <w:r>
        <w:rPr>
          <w:rFonts w:hint="eastAsia"/>
          <w:szCs w:val="21"/>
          <w:highlight w:val="none"/>
        </w:rPr>
        <w:t>工作人员参加有可能影响廉洁、公正的宴请、健身、旅游、娱乐活动。</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7、乙方不得和</w:t>
      </w:r>
      <w:r>
        <w:rPr>
          <w:rFonts w:hint="eastAsia"/>
          <w:szCs w:val="21"/>
          <w:highlight w:val="none"/>
          <w:lang w:eastAsia="zh-CN"/>
        </w:rPr>
        <w:t>买受人</w:t>
      </w:r>
      <w:r>
        <w:rPr>
          <w:rFonts w:hint="eastAsia"/>
          <w:szCs w:val="21"/>
          <w:highlight w:val="none"/>
        </w:rPr>
        <w:t>人员及其亲属发生任何形式的经济往来，包含但不限于个人借款、任何形式的费用报销、婚丧嫁娶、工作安排、出国、留学等。</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8、乙方不得向</w:t>
      </w:r>
      <w:r>
        <w:rPr>
          <w:rFonts w:hint="eastAsia"/>
          <w:szCs w:val="21"/>
          <w:highlight w:val="none"/>
          <w:lang w:eastAsia="zh-CN"/>
        </w:rPr>
        <w:t>买受人</w:t>
      </w:r>
      <w:r>
        <w:rPr>
          <w:rFonts w:hint="eastAsia"/>
          <w:szCs w:val="21"/>
          <w:highlight w:val="none"/>
        </w:rPr>
        <w:t>员工及其家属购置、提供任何住房、装修、交通工具、通讯工具、家电、高档办公用品等物品。</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9、乙方有义务监督</w:t>
      </w:r>
      <w:r>
        <w:rPr>
          <w:rFonts w:hint="eastAsia"/>
          <w:szCs w:val="21"/>
          <w:highlight w:val="none"/>
          <w:lang w:eastAsia="zh-CN"/>
        </w:rPr>
        <w:t>买受人</w:t>
      </w:r>
      <w:r>
        <w:rPr>
          <w:rFonts w:hint="eastAsia"/>
          <w:szCs w:val="21"/>
          <w:highlight w:val="none"/>
        </w:rPr>
        <w:t>员工廉洁从业，对违反者，有向</w:t>
      </w:r>
      <w:r>
        <w:rPr>
          <w:rFonts w:hint="eastAsia"/>
          <w:szCs w:val="21"/>
          <w:highlight w:val="none"/>
          <w:lang w:eastAsia="zh-CN"/>
        </w:rPr>
        <w:t>买受人</w:t>
      </w:r>
      <w:r>
        <w:rPr>
          <w:rFonts w:hint="eastAsia"/>
          <w:szCs w:val="21"/>
          <w:highlight w:val="none"/>
        </w:rPr>
        <w:t>反馈和举报的权利和义务。</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10、乙方应当确保乙方人员了解并自觉遵守本协议，发现乙方任何人员有向</w:t>
      </w:r>
      <w:r>
        <w:rPr>
          <w:rFonts w:hint="eastAsia"/>
          <w:szCs w:val="21"/>
          <w:highlight w:val="none"/>
          <w:lang w:eastAsia="zh-CN"/>
        </w:rPr>
        <w:t>买受人</w:t>
      </w:r>
      <w:r>
        <w:rPr>
          <w:rFonts w:hint="eastAsia"/>
          <w:szCs w:val="21"/>
          <w:highlight w:val="none"/>
        </w:rPr>
        <w:t>员工行贿倾向、建议或行为的，应予以制止、批评教育。乙方发现</w:t>
      </w:r>
      <w:r>
        <w:rPr>
          <w:rFonts w:hint="eastAsia"/>
          <w:szCs w:val="21"/>
          <w:highlight w:val="none"/>
          <w:lang w:eastAsia="zh-CN"/>
        </w:rPr>
        <w:t>买受人</w:t>
      </w:r>
      <w:r>
        <w:rPr>
          <w:rFonts w:hint="eastAsia"/>
          <w:szCs w:val="21"/>
          <w:highlight w:val="none"/>
        </w:rPr>
        <w:t>员工有索贿、受贿行为的，应坚决拒绝，并向</w:t>
      </w:r>
      <w:r>
        <w:rPr>
          <w:rFonts w:hint="eastAsia"/>
          <w:szCs w:val="21"/>
          <w:highlight w:val="none"/>
          <w:lang w:eastAsia="zh-CN"/>
        </w:rPr>
        <w:t>买受人</w:t>
      </w:r>
      <w:r>
        <w:rPr>
          <w:rFonts w:hint="eastAsia"/>
          <w:szCs w:val="21"/>
          <w:highlight w:val="none"/>
        </w:rPr>
        <w:t>审计、纪检监察部门进行举报。</w:t>
      </w:r>
    </w:p>
    <w:p>
      <w:pPr>
        <w:keepNext w:val="0"/>
        <w:keepLines w:val="0"/>
        <w:pageBreakBefore w:val="0"/>
        <w:widowControl w:val="0"/>
        <w:kinsoku/>
        <w:wordWrap/>
        <w:overflowPunct/>
        <w:topLinePunct w:val="0"/>
        <w:bidi w:val="0"/>
        <w:adjustRightInd/>
        <w:snapToGrid/>
        <w:spacing w:line="312" w:lineRule="auto"/>
        <w:ind w:firstLine="422" w:firstLineChars="200"/>
        <w:rPr>
          <w:b/>
          <w:bCs/>
          <w:szCs w:val="21"/>
          <w:highlight w:val="none"/>
        </w:rPr>
      </w:pPr>
      <w:r>
        <w:rPr>
          <w:rFonts w:hint="eastAsia"/>
          <w:b/>
          <w:bCs/>
          <w:szCs w:val="21"/>
          <w:highlight w:val="none"/>
        </w:rPr>
        <w:t xml:space="preserve">第四条 违约责任 </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1、如乙方出现违反本协议约定的行为，</w:t>
      </w:r>
      <w:r>
        <w:rPr>
          <w:rFonts w:hint="eastAsia"/>
          <w:szCs w:val="21"/>
          <w:highlight w:val="none"/>
          <w:lang w:eastAsia="zh-CN"/>
        </w:rPr>
        <w:t>买受人</w:t>
      </w:r>
      <w:r>
        <w:rPr>
          <w:rFonts w:hint="eastAsia"/>
          <w:szCs w:val="21"/>
          <w:highlight w:val="none"/>
        </w:rPr>
        <w:t>有权根据具体情节的严重程度和造成的后果要求乙方按照合同总金额的1-5%向</w:t>
      </w:r>
      <w:r>
        <w:rPr>
          <w:rFonts w:hint="eastAsia"/>
          <w:szCs w:val="21"/>
          <w:highlight w:val="none"/>
          <w:lang w:eastAsia="zh-CN"/>
        </w:rPr>
        <w:t>买受人</w:t>
      </w:r>
      <w:r>
        <w:rPr>
          <w:rFonts w:hint="eastAsia"/>
          <w:szCs w:val="21"/>
          <w:highlight w:val="none"/>
        </w:rPr>
        <w:t>支付违约金，并承担因此给</w:t>
      </w:r>
      <w:r>
        <w:rPr>
          <w:rFonts w:hint="eastAsia"/>
          <w:szCs w:val="21"/>
          <w:highlight w:val="none"/>
          <w:lang w:eastAsia="zh-CN"/>
        </w:rPr>
        <w:t>买受人</w:t>
      </w:r>
      <w:r>
        <w:rPr>
          <w:rFonts w:hint="eastAsia"/>
          <w:szCs w:val="21"/>
          <w:highlight w:val="none"/>
        </w:rPr>
        <w:t>造成的全部损失，</w:t>
      </w:r>
      <w:r>
        <w:rPr>
          <w:rFonts w:hint="eastAsia"/>
          <w:szCs w:val="21"/>
          <w:highlight w:val="none"/>
          <w:lang w:eastAsia="zh-CN"/>
        </w:rPr>
        <w:t>买受人</w:t>
      </w:r>
      <w:r>
        <w:rPr>
          <w:rFonts w:hint="eastAsia"/>
          <w:szCs w:val="21"/>
          <w:highlight w:val="none"/>
        </w:rPr>
        <w:t>有权从双方已签订的其他正在履行的合同中乙方未结算款项里优先予以扣除且无需承担任何违约责任，如果其他正在履行的合同中乙方未结算款项不足以支付违约金的，乙方应按</w:t>
      </w:r>
      <w:r>
        <w:rPr>
          <w:rFonts w:hint="eastAsia"/>
          <w:szCs w:val="21"/>
          <w:highlight w:val="none"/>
          <w:lang w:eastAsia="zh-CN"/>
        </w:rPr>
        <w:t>买受人</w:t>
      </w:r>
      <w:r>
        <w:rPr>
          <w:rFonts w:hint="eastAsia"/>
          <w:szCs w:val="21"/>
          <w:highlight w:val="none"/>
        </w:rPr>
        <w:t>要求，补足违约金差额。</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2、若</w:t>
      </w:r>
      <w:r>
        <w:rPr>
          <w:rFonts w:hint="eastAsia"/>
          <w:szCs w:val="21"/>
          <w:highlight w:val="none"/>
          <w:lang w:eastAsia="zh-CN"/>
        </w:rPr>
        <w:t>买受人</w:t>
      </w:r>
      <w:r>
        <w:rPr>
          <w:rFonts w:hint="eastAsia"/>
          <w:szCs w:val="21"/>
          <w:highlight w:val="none"/>
        </w:rPr>
        <w:t>发现乙方工作人员为谋取自身不正当利益有违反廉政规定的行为，</w:t>
      </w:r>
      <w:r>
        <w:rPr>
          <w:rFonts w:hint="eastAsia"/>
          <w:szCs w:val="21"/>
          <w:highlight w:val="none"/>
          <w:lang w:eastAsia="zh-CN"/>
        </w:rPr>
        <w:t>买受人</w:t>
      </w:r>
      <w:r>
        <w:rPr>
          <w:rFonts w:hint="eastAsia"/>
          <w:szCs w:val="21"/>
          <w:highlight w:val="none"/>
        </w:rPr>
        <w:t>有权要求乙方撤回该人员，并不再安排该人员从事与</w:t>
      </w:r>
      <w:r>
        <w:rPr>
          <w:rFonts w:hint="eastAsia"/>
          <w:szCs w:val="21"/>
          <w:highlight w:val="none"/>
          <w:lang w:eastAsia="zh-CN"/>
        </w:rPr>
        <w:t>买受人</w:t>
      </w:r>
      <w:r>
        <w:rPr>
          <w:rFonts w:hint="eastAsia"/>
          <w:szCs w:val="21"/>
          <w:highlight w:val="none"/>
        </w:rPr>
        <w:t>有关的任何工作。根据情节严重程度及双方合作态度，</w:t>
      </w:r>
      <w:r>
        <w:rPr>
          <w:rFonts w:hint="eastAsia"/>
          <w:szCs w:val="21"/>
          <w:highlight w:val="none"/>
          <w:lang w:eastAsia="zh-CN"/>
        </w:rPr>
        <w:t>买受人</w:t>
      </w:r>
      <w:r>
        <w:rPr>
          <w:rFonts w:hint="eastAsia"/>
          <w:szCs w:val="21"/>
          <w:highlight w:val="none"/>
        </w:rPr>
        <w:t>有权采取以下一种或多种措施：终止或解除合同，限制乙方后续投标资格、将乙方列入供应商黑名单不再合作等。</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3、如</w:t>
      </w:r>
      <w:r>
        <w:rPr>
          <w:rFonts w:hint="eastAsia"/>
          <w:szCs w:val="21"/>
          <w:highlight w:val="none"/>
          <w:lang w:eastAsia="zh-CN"/>
        </w:rPr>
        <w:t>买受人</w:t>
      </w:r>
      <w:r>
        <w:rPr>
          <w:rFonts w:hint="eastAsia"/>
          <w:szCs w:val="21"/>
          <w:highlight w:val="none"/>
        </w:rPr>
        <w:t>出现违反本协议约定的行为，鼓励乙方进行举报，</w:t>
      </w:r>
      <w:r>
        <w:rPr>
          <w:rFonts w:hint="eastAsia"/>
          <w:szCs w:val="21"/>
          <w:highlight w:val="none"/>
          <w:lang w:eastAsia="zh-CN"/>
        </w:rPr>
        <w:t>买受人</w:t>
      </w:r>
      <w:r>
        <w:rPr>
          <w:rFonts w:hint="eastAsia"/>
          <w:szCs w:val="21"/>
          <w:highlight w:val="none"/>
        </w:rPr>
        <w:t>将对乙方投诉人及投诉内容（举报人、陈述人、证人等）予以严格保密，并在接到乙方书面投诉后的15个工作日内给予乙方反馈。经查实</w:t>
      </w:r>
      <w:r>
        <w:rPr>
          <w:rFonts w:hint="eastAsia"/>
          <w:szCs w:val="21"/>
          <w:highlight w:val="none"/>
          <w:lang w:eastAsia="zh-CN"/>
        </w:rPr>
        <w:t>买受人</w:t>
      </w:r>
      <w:r>
        <w:rPr>
          <w:rFonts w:hint="eastAsia"/>
          <w:szCs w:val="21"/>
          <w:highlight w:val="none"/>
        </w:rPr>
        <w:t>工作人员确有违反廉政规定行为的，</w:t>
      </w:r>
      <w:r>
        <w:rPr>
          <w:rFonts w:hint="eastAsia"/>
          <w:szCs w:val="21"/>
          <w:highlight w:val="none"/>
          <w:lang w:eastAsia="zh-CN"/>
        </w:rPr>
        <w:t>买受人</w:t>
      </w:r>
      <w:r>
        <w:rPr>
          <w:rFonts w:hint="eastAsia"/>
          <w:szCs w:val="21"/>
          <w:highlight w:val="none"/>
        </w:rPr>
        <w:t>将根据有关规定对其进行严肃处理。</w:t>
      </w:r>
    </w:p>
    <w:p>
      <w:pPr>
        <w:keepNext w:val="0"/>
        <w:keepLines w:val="0"/>
        <w:pageBreakBefore w:val="0"/>
        <w:widowControl w:val="0"/>
        <w:kinsoku/>
        <w:wordWrap/>
        <w:overflowPunct/>
        <w:topLinePunct w:val="0"/>
        <w:bidi w:val="0"/>
        <w:adjustRightInd/>
        <w:snapToGrid/>
        <w:spacing w:line="312" w:lineRule="auto"/>
        <w:ind w:firstLine="422" w:firstLineChars="200"/>
        <w:rPr>
          <w:b/>
          <w:bCs/>
          <w:szCs w:val="21"/>
          <w:highlight w:val="none"/>
        </w:rPr>
      </w:pPr>
      <w:r>
        <w:rPr>
          <w:rFonts w:hint="eastAsia"/>
          <w:b/>
          <w:bCs/>
          <w:szCs w:val="21"/>
          <w:highlight w:val="none"/>
        </w:rPr>
        <w:t>第五条 其他约定</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1、本协议作为</w:t>
      </w:r>
      <w:r>
        <w:rPr>
          <w:rFonts w:hint="eastAsia"/>
          <w:szCs w:val="21"/>
          <w:highlight w:val="none"/>
          <w:lang w:val="en-US" w:eastAsia="zh-CN"/>
        </w:rPr>
        <w:t xml:space="preserve">                                </w:t>
      </w:r>
      <w:r>
        <w:rPr>
          <w:rFonts w:hint="eastAsia"/>
          <w:szCs w:val="21"/>
          <w:highlight w:val="none"/>
        </w:rPr>
        <w:t>（＊项目全称）合同的附件应一并签订、保管，与该合同具有同等法律效力，经双方签署后立即生效。</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2、本协议未尽事宜，双方可增补条款，增补内容如下：</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u w:val="single"/>
        </w:rPr>
      </w:pPr>
      <w:r>
        <w:rPr>
          <w:rFonts w:hint="eastAsia"/>
          <w:szCs w:val="21"/>
          <w:highlight w:val="none"/>
          <w:u w:val="single"/>
        </w:rPr>
        <w:t xml:space="preserve">（1）                                           </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u w:val="single"/>
        </w:rPr>
      </w:pPr>
      <w:r>
        <w:rPr>
          <w:rFonts w:hint="eastAsia"/>
          <w:szCs w:val="21"/>
          <w:highlight w:val="none"/>
          <w:u w:val="single"/>
        </w:rPr>
        <w:t xml:space="preserve">（2）                                           </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u w:val="single"/>
        </w:rPr>
      </w:pPr>
      <w:r>
        <w:rPr>
          <w:rFonts w:hint="eastAsia"/>
          <w:szCs w:val="21"/>
          <w:highlight w:val="none"/>
          <w:u w:val="single"/>
        </w:rPr>
        <w:t xml:space="preserve">（3）                                           </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3、本协议的有效期为双方签字盖章之日起至项目合同履行完成时止。</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4、为增进双方的沟通了解，</w:t>
      </w:r>
      <w:r>
        <w:rPr>
          <w:rFonts w:hint="eastAsia"/>
          <w:szCs w:val="21"/>
          <w:highlight w:val="none"/>
          <w:lang w:eastAsia="zh-CN"/>
        </w:rPr>
        <w:t>买受人</w:t>
      </w:r>
      <w:r>
        <w:rPr>
          <w:rFonts w:hint="eastAsia"/>
          <w:szCs w:val="21"/>
          <w:highlight w:val="none"/>
        </w:rPr>
        <w:t>审计、纪检监察部门会与乙方进行非定期的访谈，乙方需予以配合。</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5、乙方对</w:t>
      </w:r>
      <w:r>
        <w:rPr>
          <w:rFonts w:hint="eastAsia"/>
          <w:szCs w:val="21"/>
          <w:highlight w:val="none"/>
          <w:lang w:eastAsia="zh-CN"/>
        </w:rPr>
        <w:t>买受人</w:t>
      </w:r>
      <w:r>
        <w:rPr>
          <w:rFonts w:hint="eastAsia"/>
          <w:szCs w:val="21"/>
          <w:highlight w:val="none"/>
        </w:rPr>
        <w:t>员工有任何意见、建议等，可向</w:t>
      </w:r>
      <w:r>
        <w:rPr>
          <w:rFonts w:hint="eastAsia"/>
          <w:szCs w:val="21"/>
          <w:highlight w:val="none"/>
          <w:lang w:eastAsia="zh-CN"/>
        </w:rPr>
        <w:t>买受人</w:t>
      </w:r>
      <w:r>
        <w:rPr>
          <w:rFonts w:hint="eastAsia"/>
          <w:szCs w:val="21"/>
          <w:highlight w:val="none"/>
        </w:rPr>
        <w:t>审计、纪检监察部门反映，</w:t>
      </w:r>
      <w:r>
        <w:rPr>
          <w:rFonts w:hint="eastAsia"/>
          <w:szCs w:val="21"/>
          <w:highlight w:val="none"/>
          <w:lang w:eastAsia="zh-CN"/>
        </w:rPr>
        <w:t>买受人</w:t>
      </w:r>
      <w:r>
        <w:rPr>
          <w:rFonts w:hint="eastAsia"/>
          <w:szCs w:val="21"/>
          <w:highlight w:val="none"/>
        </w:rPr>
        <w:t>将按规定对反映人、反映情况及个人联系方式进行保密。</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6、对于支持审计、纪检监察工作和敢于揭露</w:t>
      </w:r>
      <w:r>
        <w:rPr>
          <w:rFonts w:hint="eastAsia"/>
          <w:szCs w:val="21"/>
          <w:highlight w:val="none"/>
          <w:lang w:eastAsia="zh-CN"/>
        </w:rPr>
        <w:t>买受人</w:t>
      </w:r>
      <w:r>
        <w:rPr>
          <w:rFonts w:hint="eastAsia"/>
          <w:szCs w:val="21"/>
          <w:highlight w:val="none"/>
        </w:rPr>
        <w:t>有廉洁违规行为的乙方，</w:t>
      </w:r>
      <w:r>
        <w:rPr>
          <w:rFonts w:hint="eastAsia"/>
          <w:szCs w:val="21"/>
          <w:highlight w:val="none"/>
          <w:lang w:eastAsia="zh-CN"/>
        </w:rPr>
        <w:t>买受人</w:t>
      </w:r>
      <w:r>
        <w:rPr>
          <w:rFonts w:hint="eastAsia"/>
          <w:szCs w:val="21"/>
          <w:highlight w:val="none"/>
        </w:rPr>
        <w:t>将优先考虑与其合作。</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7、</w:t>
      </w:r>
      <w:r>
        <w:rPr>
          <w:rFonts w:hint="eastAsia"/>
          <w:szCs w:val="21"/>
          <w:highlight w:val="none"/>
          <w:lang w:eastAsia="zh-CN"/>
        </w:rPr>
        <w:t>买受人</w:t>
      </w:r>
      <w:r>
        <w:rPr>
          <w:rFonts w:hint="eastAsia"/>
          <w:szCs w:val="21"/>
          <w:highlight w:val="none"/>
        </w:rPr>
        <w:t>举报电话：0514-82883093；邮箱：</w:t>
      </w:r>
      <w:r>
        <w:rPr>
          <w:highlight w:val="none"/>
        </w:rPr>
        <w:fldChar w:fldCharType="begin"/>
      </w:r>
      <w:r>
        <w:rPr>
          <w:highlight w:val="none"/>
        </w:rPr>
        <w:instrText xml:space="preserve"> HYPERLINK "mailto:cjswjw@163.com" </w:instrText>
      </w:r>
      <w:r>
        <w:rPr>
          <w:highlight w:val="none"/>
        </w:rPr>
        <w:fldChar w:fldCharType="separate"/>
      </w:r>
      <w:r>
        <w:rPr>
          <w:rFonts w:hint="eastAsia"/>
          <w:szCs w:val="21"/>
          <w:highlight w:val="none"/>
        </w:rPr>
        <w:t>cjswjw@163.com</w:t>
      </w:r>
      <w:r>
        <w:rPr>
          <w:rFonts w:hint="eastAsia"/>
          <w:szCs w:val="21"/>
          <w:highlight w:val="none"/>
        </w:rPr>
        <w:fldChar w:fldCharType="end"/>
      </w:r>
      <w:r>
        <w:rPr>
          <w:rFonts w:hint="eastAsia"/>
          <w:szCs w:val="21"/>
          <w:highlight w:val="none"/>
        </w:rPr>
        <w:t>。</w:t>
      </w:r>
    </w:p>
    <w:p>
      <w:pPr>
        <w:keepNext w:val="0"/>
        <w:keepLines w:val="0"/>
        <w:pageBreakBefore w:val="0"/>
        <w:widowControl w:val="0"/>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 xml:space="preserve">   乙方举报电话：             ；邮箱：              。</w:t>
      </w:r>
    </w:p>
    <w:p>
      <w:pPr>
        <w:keepNext w:val="0"/>
        <w:keepLines w:val="0"/>
        <w:pageBreakBefore w:val="0"/>
        <w:widowControl w:val="0"/>
        <w:numPr>
          <w:ilvl w:val="0"/>
          <w:numId w:val="2"/>
        </w:numPr>
        <w:kinsoku/>
        <w:wordWrap/>
        <w:overflowPunct/>
        <w:topLinePunct w:val="0"/>
        <w:bidi w:val="0"/>
        <w:adjustRightInd/>
        <w:snapToGrid/>
        <w:spacing w:line="312" w:lineRule="auto"/>
        <w:ind w:firstLine="420" w:firstLineChars="200"/>
        <w:rPr>
          <w:szCs w:val="21"/>
          <w:highlight w:val="none"/>
        </w:rPr>
      </w:pPr>
      <w:r>
        <w:rPr>
          <w:rFonts w:hint="eastAsia"/>
          <w:szCs w:val="21"/>
          <w:highlight w:val="none"/>
        </w:rPr>
        <w:t>本协议书一式</w:t>
      </w:r>
      <w:r>
        <w:rPr>
          <w:rFonts w:hint="eastAsia"/>
          <w:szCs w:val="21"/>
          <w:highlight w:val="none"/>
          <w:lang w:val="en-US" w:eastAsia="zh-CN"/>
        </w:rPr>
        <w:t>六</w:t>
      </w:r>
      <w:r>
        <w:rPr>
          <w:rFonts w:hint="eastAsia"/>
          <w:szCs w:val="21"/>
          <w:highlight w:val="none"/>
        </w:rPr>
        <w:t>份，甲（纪委办留存一份）</w:t>
      </w:r>
      <w:r>
        <w:rPr>
          <w:rFonts w:hint="eastAsia"/>
          <w:szCs w:val="21"/>
          <w:highlight w:val="none"/>
          <w:lang w:val="en-US" w:eastAsia="zh-CN"/>
        </w:rPr>
        <w:t>执四份，</w:t>
      </w:r>
      <w:r>
        <w:rPr>
          <w:rFonts w:hint="eastAsia"/>
          <w:szCs w:val="21"/>
          <w:highlight w:val="none"/>
        </w:rPr>
        <w:t>乙方执</w:t>
      </w:r>
      <w:r>
        <w:rPr>
          <w:rFonts w:hint="eastAsia"/>
          <w:szCs w:val="21"/>
          <w:highlight w:val="none"/>
          <w:lang w:val="en-US" w:eastAsia="zh-CN"/>
        </w:rPr>
        <w:t>两</w:t>
      </w:r>
      <w:r>
        <w:rPr>
          <w:rFonts w:hint="eastAsia"/>
          <w:szCs w:val="21"/>
          <w:highlight w:val="none"/>
        </w:rPr>
        <w:t>份。</w:t>
      </w:r>
    </w:p>
    <w:tbl>
      <w:tblPr>
        <w:tblStyle w:val="17"/>
        <w:tblpPr w:leftFromText="180" w:rightFromText="180" w:vertAnchor="text" w:horzAnchor="margin" w:tblpXSpec="center" w:tblpY="9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4621" w:type="dxa"/>
            <w:noWrap w:val="0"/>
            <w:vAlign w:val="top"/>
          </w:tcPr>
          <w:p>
            <w:pPr>
              <w:keepNext w:val="0"/>
              <w:keepLines w:val="0"/>
              <w:pageBreakBefore w:val="0"/>
              <w:widowControl w:val="0"/>
              <w:kinsoku/>
              <w:wordWrap/>
              <w:overflowPunct/>
              <w:topLinePunct w:val="0"/>
              <w:bidi w:val="0"/>
              <w:adjustRightInd/>
              <w:snapToGrid/>
              <w:spacing w:line="312"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甲     方</w:t>
            </w:r>
          </w:p>
          <w:p>
            <w:pPr>
              <w:keepNext w:val="0"/>
              <w:keepLines w:val="0"/>
              <w:pageBreakBefore w:val="0"/>
              <w:widowControl w:val="0"/>
              <w:kinsoku/>
              <w:wordWrap/>
              <w:overflowPunct/>
              <w:topLinePunct w:val="0"/>
              <w:bidi w:val="0"/>
              <w:adjustRightInd/>
              <w:snapToGrid/>
              <w:spacing w:line="312"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买受人</w:t>
            </w:r>
            <w:r>
              <w:rPr>
                <w:rFonts w:hint="eastAsia" w:ascii="宋体" w:hAnsi="宋体" w:eastAsia="宋体" w:cs="宋体"/>
                <w:sz w:val="21"/>
                <w:szCs w:val="21"/>
                <w:highlight w:val="none"/>
              </w:rPr>
              <w:t>单位（盖章）：江苏长江水务股份有限公司</w:t>
            </w:r>
          </w:p>
          <w:p>
            <w:pPr>
              <w:pStyle w:val="15"/>
              <w:keepNext w:val="0"/>
              <w:keepLines w:val="0"/>
              <w:pageBreakBefore w:val="0"/>
              <w:widowControl w:val="0"/>
              <w:kinsoku/>
              <w:wordWrap/>
              <w:overflowPunct/>
              <w:topLinePunct w:val="0"/>
              <w:bidi w:val="0"/>
              <w:adjustRightInd/>
              <w:snapToGrid/>
              <w:spacing w:line="312"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法定代表人（签字）：</w:t>
            </w:r>
          </w:p>
          <w:p>
            <w:pPr>
              <w:pStyle w:val="16"/>
              <w:keepNext w:val="0"/>
              <w:keepLines w:val="0"/>
              <w:pageBreakBefore w:val="0"/>
              <w:widowControl w:val="0"/>
              <w:kinsoku/>
              <w:wordWrap/>
              <w:overflowPunct/>
              <w:topLinePunct w:val="0"/>
              <w:bidi w:val="0"/>
              <w:adjustRightInd/>
              <w:snapToGrid/>
              <w:spacing w:line="312"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委托代理人（签字）：</w:t>
            </w:r>
          </w:p>
          <w:p>
            <w:pPr>
              <w:keepNext w:val="0"/>
              <w:keepLines w:val="0"/>
              <w:pageBreakBefore w:val="0"/>
              <w:widowControl w:val="0"/>
              <w:kinsoku/>
              <w:wordWrap/>
              <w:overflowPunct/>
              <w:topLinePunct w:val="0"/>
              <w:bidi w:val="0"/>
              <w:adjustRightInd/>
              <w:snapToGrid/>
              <w:spacing w:line="31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p>
          <w:p>
            <w:pPr>
              <w:pStyle w:val="15"/>
              <w:keepNext w:val="0"/>
              <w:keepLines w:val="0"/>
              <w:pageBreakBefore w:val="0"/>
              <w:widowControl w:val="0"/>
              <w:kinsoku/>
              <w:wordWrap/>
              <w:overflowPunct/>
              <w:topLinePunct w:val="0"/>
              <w:bidi w:val="0"/>
              <w:adjustRightInd/>
              <w:snapToGrid/>
              <w:spacing w:line="312" w:lineRule="auto"/>
              <w:ind w:firstLine="0" w:firstLineChars="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0514-82980012</w:t>
            </w:r>
          </w:p>
          <w:p>
            <w:pPr>
              <w:pStyle w:val="16"/>
              <w:keepNext w:val="0"/>
              <w:keepLines w:val="0"/>
              <w:pageBreakBefore w:val="0"/>
              <w:widowControl w:val="0"/>
              <w:kinsoku/>
              <w:wordWrap/>
              <w:overflowPunct/>
              <w:topLinePunct w:val="0"/>
              <w:bidi w:val="0"/>
              <w:adjustRightInd/>
              <w:snapToGrid/>
              <w:spacing w:line="31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年  月  日  </w:t>
            </w:r>
          </w:p>
        </w:tc>
        <w:tc>
          <w:tcPr>
            <w:tcW w:w="4463" w:type="dxa"/>
            <w:noWrap w:val="0"/>
            <w:vAlign w:val="top"/>
          </w:tcPr>
          <w:p>
            <w:pPr>
              <w:keepNext w:val="0"/>
              <w:keepLines w:val="0"/>
              <w:pageBreakBefore w:val="0"/>
              <w:widowControl w:val="0"/>
              <w:kinsoku/>
              <w:wordWrap/>
              <w:overflowPunct/>
              <w:topLinePunct w:val="0"/>
              <w:bidi w:val="0"/>
              <w:adjustRightInd/>
              <w:snapToGrid/>
              <w:spacing w:line="312"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乙    方</w:t>
            </w:r>
          </w:p>
          <w:p>
            <w:pPr>
              <w:keepNext w:val="0"/>
              <w:keepLines w:val="0"/>
              <w:pageBreakBefore w:val="0"/>
              <w:widowControl w:val="0"/>
              <w:kinsoku/>
              <w:wordWrap/>
              <w:overflowPunct/>
              <w:topLinePunct w:val="0"/>
              <w:bidi w:val="0"/>
              <w:adjustRightInd/>
              <w:snapToGrid/>
              <w:spacing w:line="31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乙方单位（盖章）：</w:t>
            </w:r>
          </w:p>
          <w:p>
            <w:pPr>
              <w:pStyle w:val="15"/>
              <w:keepNext w:val="0"/>
              <w:keepLines w:val="0"/>
              <w:pageBreakBefore w:val="0"/>
              <w:widowControl w:val="0"/>
              <w:kinsoku/>
              <w:wordWrap/>
              <w:overflowPunct/>
              <w:topLinePunct w:val="0"/>
              <w:bidi w:val="0"/>
              <w:adjustRightInd/>
              <w:snapToGrid/>
              <w:spacing w:line="312"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法定代表人（签字）：</w:t>
            </w:r>
          </w:p>
          <w:p>
            <w:pPr>
              <w:pStyle w:val="16"/>
              <w:keepNext w:val="0"/>
              <w:keepLines w:val="0"/>
              <w:pageBreakBefore w:val="0"/>
              <w:widowControl w:val="0"/>
              <w:kinsoku/>
              <w:wordWrap/>
              <w:overflowPunct/>
              <w:topLinePunct w:val="0"/>
              <w:bidi w:val="0"/>
              <w:adjustRightInd/>
              <w:snapToGrid/>
              <w:spacing w:line="312"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委托代理人（签字）：</w:t>
            </w:r>
          </w:p>
          <w:p>
            <w:pPr>
              <w:keepNext w:val="0"/>
              <w:keepLines w:val="0"/>
              <w:pageBreakBefore w:val="0"/>
              <w:widowControl w:val="0"/>
              <w:kinsoku/>
              <w:wordWrap/>
              <w:overflowPunct/>
              <w:topLinePunct w:val="0"/>
              <w:bidi w:val="0"/>
              <w:adjustRightInd/>
              <w:snapToGrid/>
              <w:spacing w:line="31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p>
          <w:p>
            <w:pPr>
              <w:pStyle w:val="15"/>
              <w:keepNext w:val="0"/>
              <w:keepLines w:val="0"/>
              <w:pageBreakBefore w:val="0"/>
              <w:widowControl w:val="0"/>
              <w:kinsoku/>
              <w:wordWrap/>
              <w:overflowPunct/>
              <w:topLinePunct w:val="0"/>
              <w:bidi w:val="0"/>
              <w:adjustRightInd/>
              <w:snapToGrid/>
              <w:spacing w:line="312"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＊联系方式：</w:t>
            </w:r>
          </w:p>
          <w:p>
            <w:pPr>
              <w:pStyle w:val="15"/>
              <w:keepNext w:val="0"/>
              <w:keepLines w:val="0"/>
              <w:pageBreakBefore w:val="0"/>
              <w:widowControl w:val="0"/>
              <w:kinsoku/>
              <w:wordWrap/>
              <w:overflowPunct/>
              <w:topLinePunct w:val="0"/>
              <w:bidi w:val="0"/>
              <w:adjustRightInd/>
              <w:snapToGrid/>
              <w:spacing w:line="312" w:lineRule="auto"/>
              <w:ind w:firstLine="21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年  月  日  </w:t>
            </w:r>
          </w:p>
        </w:tc>
      </w:tr>
    </w:tbl>
    <w:p>
      <w:pPr>
        <w:keepNext w:val="0"/>
        <w:keepLines w:val="0"/>
        <w:pageBreakBefore w:val="0"/>
        <w:widowControl w:val="0"/>
        <w:kinsoku/>
        <w:wordWrap/>
        <w:overflowPunct/>
        <w:topLinePunct w:val="0"/>
        <w:bidi w:val="0"/>
        <w:adjustRightInd/>
        <w:snapToGrid/>
        <w:spacing w:line="312" w:lineRule="auto"/>
        <w:rPr>
          <w:szCs w:val="21"/>
          <w:highlight w:val="none"/>
        </w:rPr>
      </w:pPr>
      <w:r>
        <w:rPr>
          <w:rFonts w:hint="eastAsia"/>
          <w:szCs w:val="21"/>
          <w:highlight w:val="none"/>
        </w:rPr>
        <w:t>“＊”为必填项</w:t>
      </w:r>
    </w:p>
    <w:p>
      <w:pPr>
        <w:spacing w:line="380" w:lineRule="exact"/>
        <w:ind w:firstLine="420" w:firstLineChars="150"/>
        <w:rPr>
          <w:rFonts w:hint="eastAsia" w:ascii="宋体" w:hAnsi="宋体" w:eastAsia="宋体" w:cs="宋体"/>
          <w:sz w:val="28"/>
          <w:szCs w:val="28"/>
          <w:highlight w:val="none"/>
        </w:rPr>
      </w:pPr>
    </w:p>
    <w:p>
      <w:pPr>
        <w:spacing w:line="380" w:lineRule="exact"/>
        <w:ind w:firstLine="420" w:firstLineChars="150"/>
        <w:rPr>
          <w:rFonts w:hint="eastAsia" w:ascii="宋体" w:hAnsi="宋体" w:eastAsia="宋体" w:cs="宋体"/>
          <w:sz w:val="28"/>
          <w:szCs w:val="28"/>
          <w:highlight w:val="none"/>
        </w:rPr>
      </w:pPr>
    </w:p>
    <w:p>
      <w:pPr>
        <w:spacing w:line="380" w:lineRule="exact"/>
        <w:jc w:val="center"/>
        <w:rPr>
          <w:rFonts w:hint="default" w:ascii="宋体" w:hAnsi="宋体" w:eastAsia="宋体" w:cs="宋体"/>
          <w:b/>
          <w:color w:val="000000"/>
          <w:sz w:val="36"/>
          <w:highlight w:val="none"/>
          <w:lang w:val="en-US" w:eastAsia="zh-CN"/>
        </w:rPr>
      </w:pPr>
      <w:r>
        <w:rPr>
          <w:rFonts w:hint="eastAsia" w:ascii="宋体" w:hAnsi="宋体" w:eastAsia="宋体" w:cs="宋体"/>
          <w:sz w:val="28"/>
          <w:szCs w:val="28"/>
          <w:highlight w:val="none"/>
        </w:rPr>
        <w:br w:type="page"/>
      </w:r>
      <w:r>
        <w:rPr>
          <w:rFonts w:hint="eastAsia" w:ascii="宋体" w:hAnsi="宋体" w:eastAsia="宋体" w:cs="宋体"/>
          <w:b/>
          <w:color w:val="000000"/>
          <w:sz w:val="36"/>
          <w:highlight w:val="none"/>
        </w:rPr>
        <w:t>第</w:t>
      </w:r>
      <w:r>
        <w:rPr>
          <w:rFonts w:hint="eastAsia" w:ascii="宋体" w:hAnsi="宋体" w:cs="宋体"/>
          <w:b/>
          <w:color w:val="000000"/>
          <w:sz w:val="36"/>
          <w:highlight w:val="none"/>
          <w:lang w:val="en-US" w:eastAsia="zh-CN"/>
        </w:rPr>
        <w:t>六</w:t>
      </w:r>
      <w:r>
        <w:rPr>
          <w:rFonts w:hint="eastAsia" w:ascii="宋体" w:hAnsi="宋体" w:eastAsia="宋体" w:cs="宋体"/>
          <w:b/>
          <w:color w:val="000000"/>
          <w:sz w:val="36"/>
          <w:highlight w:val="none"/>
        </w:rPr>
        <w:t xml:space="preserve">章 </w:t>
      </w:r>
      <w:bookmarkEnd w:id="10"/>
      <w:r>
        <w:rPr>
          <w:rFonts w:hint="eastAsia" w:ascii="宋体" w:hAnsi="宋体" w:cs="宋体"/>
          <w:b/>
          <w:color w:val="000000"/>
          <w:sz w:val="36"/>
          <w:highlight w:val="none"/>
          <w:lang w:val="en-US" w:eastAsia="zh-CN"/>
        </w:rPr>
        <w:t>投标文件格式</w:t>
      </w:r>
    </w:p>
    <w:p>
      <w:pPr>
        <w:spacing w:line="38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一、投标函</w:t>
      </w:r>
    </w:p>
    <w:p>
      <w:pPr>
        <w:spacing w:line="380" w:lineRule="exact"/>
        <w:jc w:val="center"/>
        <w:rPr>
          <w:rFonts w:hint="eastAsia" w:ascii="宋体" w:hAnsi="宋体" w:eastAsia="宋体" w:cs="宋体"/>
          <w:b/>
          <w:bCs/>
          <w:szCs w:val="21"/>
          <w:highlight w:val="none"/>
        </w:rPr>
      </w:pPr>
      <w:r>
        <w:rPr>
          <w:rFonts w:hint="eastAsia" w:ascii="宋体" w:hAnsi="宋体" w:eastAsia="宋体" w:cs="宋体"/>
          <w:b/>
          <w:bCs/>
          <w:szCs w:val="21"/>
          <w:highlight w:val="none"/>
        </w:rPr>
        <w:t>投  标  函</w:t>
      </w:r>
    </w:p>
    <w:p>
      <w:pPr>
        <w:spacing w:line="3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致：江苏长江水务股份有限公司</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根据贵方</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招标文件，正式授权下述签字人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(姓名和职务)代表投标人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（投标人名称），提交下述文件正本一式壹份，副本一式</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1、投标价格表。</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2、法人授权委托书</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w:t>
      </w:r>
    </w:p>
    <w:p>
      <w:pPr>
        <w:spacing w:line="38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(1)我方将按招标文件的规定履行合同责任和义务。</w:t>
      </w:r>
    </w:p>
    <w:p>
      <w:pPr>
        <w:spacing w:line="38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(2)我方已经仔细审查全部招标文件，包括修改文件以及全部参考资料和有关附件。</w:t>
      </w:r>
    </w:p>
    <w:p>
      <w:pPr>
        <w:spacing w:line="38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(3)本投标文件有效期从开标日起至中标后签订正式合同止。</w:t>
      </w:r>
    </w:p>
    <w:p>
      <w:pPr>
        <w:spacing w:line="38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(4)我方同意提供按照贵方要求的投标有关的一切数据或资料，完全理解贵方不一定要接受最低价的投标或</w:t>
      </w:r>
      <w:r>
        <w:rPr>
          <w:rFonts w:hint="eastAsia" w:ascii="宋体" w:hAnsi="宋体" w:eastAsia="宋体" w:cs="宋体"/>
          <w:color w:val="auto"/>
          <w:sz w:val="24"/>
          <w:szCs w:val="24"/>
          <w:highlight w:val="none"/>
          <w:lang w:eastAsia="zh-CN"/>
        </w:rPr>
        <w:t>不符合招标方要求</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任何投标。</w:t>
      </w:r>
    </w:p>
    <w:p>
      <w:pPr>
        <w:spacing w:line="38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(5)我方愿意遵守有关规定和收费标准。</w:t>
      </w:r>
    </w:p>
    <w:p>
      <w:pPr>
        <w:spacing w:line="38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(6)该项投标在开标后的全过程中保持有效，不作更改和变动。</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4、与本投标有关的正式通讯地址为：</w:t>
      </w:r>
    </w:p>
    <w:p>
      <w:pPr>
        <w:spacing w:line="3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spacing w:line="3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pPr>
        <w:spacing w:line="3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p>
    <w:p>
      <w:pPr>
        <w:spacing w:line="38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法定代表人或授权代表（签字）：</w:t>
      </w:r>
      <w:r>
        <w:rPr>
          <w:rFonts w:hint="eastAsia" w:ascii="宋体" w:hAnsi="宋体" w:eastAsia="宋体" w:cs="宋体"/>
          <w:sz w:val="24"/>
          <w:szCs w:val="24"/>
          <w:highlight w:val="none"/>
          <w:u w:val="single"/>
        </w:rPr>
        <w:t xml:space="preserve">         </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投标人（章）：</w:t>
      </w:r>
      <w:r>
        <w:rPr>
          <w:rFonts w:hint="eastAsia" w:ascii="宋体" w:hAnsi="宋体" w:eastAsia="宋体" w:cs="宋体"/>
          <w:sz w:val="24"/>
          <w:szCs w:val="24"/>
          <w:highlight w:val="none"/>
          <w:u w:val="single"/>
        </w:rPr>
        <w:t xml:space="preserve">                 </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380" w:lineRule="exact"/>
        <w:rPr>
          <w:rFonts w:hint="eastAsia" w:ascii="宋体" w:hAnsi="宋体" w:eastAsia="宋体" w:cs="宋体"/>
          <w:b/>
          <w:bCs/>
          <w:sz w:val="28"/>
          <w:szCs w:val="28"/>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8"/>
          <w:szCs w:val="28"/>
          <w:highlight w:val="none"/>
        </w:rPr>
        <w:t>二、法定代表人授权委托书</w:t>
      </w:r>
    </w:p>
    <w:p>
      <w:pPr>
        <w:spacing w:line="380" w:lineRule="exact"/>
        <w:ind w:firstLine="482" w:firstLineChars="2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法定代表人授权委托书</w:t>
      </w:r>
    </w:p>
    <w:p>
      <w:pPr>
        <w:spacing w:line="3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江苏长江水务股份有限公司：</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本授权书声明：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（法定代表人姓名、职务）代表本公司授权在下面签字的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（被授权人姓名、职务）为本公司的合法代理人，就贵方组织的项目名称</w:t>
      </w:r>
      <w:r>
        <w:rPr>
          <w:rFonts w:hint="eastAsia" w:ascii="宋体" w:hAnsi="宋体" w:eastAsia="宋体" w:cs="宋体"/>
          <w:b/>
          <w:sz w:val="24"/>
          <w:szCs w:val="24"/>
          <w:highlight w:val="none"/>
          <w:u w:val="single"/>
        </w:rPr>
        <w:t xml:space="preserve">                    </w:t>
      </w:r>
      <w:r>
        <w:rPr>
          <w:rFonts w:hint="eastAsia" w:ascii="宋体" w:hAnsi="宋体" w:eastAsia="宋体" w:cs="宋体"/>
          <w:sz w:val="24"/>
          <w:szCs w:val="24"/>
          <w:highlight w:val="none"/>
        </w:rPr>
        <w:t>投标，以本公司名义处理一切与之有关的事务。</w:t>
      </w:r>
    </w:p>
    <w:p>
      <w:pPr>
        <w:spacing w:line="380" w:lineRule="exact"/>
        <w:ind w:firstLine="480" w:firstLineChars="200"/>
        <w:rPr>
          <w:rFonts w:hint="eastAsia" w:ascii="宋体" w:hAnsi="宋体" w:eastAsia="宋体" w:cs="宋体"/>
          <w:sz w:val="24"/>
          <w:szCs w:val="24"/>
          <w:highlight w:val="none"/>
        </w:rPr>
      </w:pP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    年  月  日签字或盖章生效，特此声明。</w:t>
      </w:r>
    </w:p>
    <w:p>
      <w:pPr>
        <w:spacing w:line="380" w:lineRule="exact"/>
        <w:ind w:firstLine="480" w:firstLineChars="200"/>
        <w:rPr>
          <w:rFonts w:hint="eastAsia" w:ascii="宋体" w:hAnsi="宋体" w:eastAsia="宋体" w:cs="宋体"/>
          <w:sz w:val="24"/>
          <w:szCs w:val="24"/>
          <w:highlight w:val="none"/>
        </w:rPr>
      </w:pP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投标人名称（章）：</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p>
      <w:pPr>
        <w:spacing w:line="3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被授权人签字： </w:t>
      </w:r>
    </w:p>
    <w:p>
      <w:pPr>
        <w:tabs>
          <w:tab w:val="left" w:pos="1440"/>
        </w:tabs>
        <w:spacing w:line="360" w:lineRule="auto"/>
        <w:ind w:firstLine="480" w:firstLineChars="200"/>
        <w:rPr>
          <w:rFonts w:hint="eastAsia" w:ascii="宋体" w:hAnsi="宋体" w:eastAsia="宋体" w:cs="宋体"/>
          <w:sz w:val="24"/>
          <w:szCs w:val="24"/>
          <w:highlight w:val="none"/>
        </w:rPr>
      </w:pPr>
    </w:p>
    <w:p>
      <w:pPr>
        <w:tabs>
          <w:tab w:val="left" w:pos="1440"/>
        </w:tabs>
        <w:spacing w:line="360" w:lineRule="auto"/>
        <w:ind w:firstLine="480" w:firstLineChars="200"/>
        <w:rPr>
          <w:rFonts w:hint="eastAsia" w:ascii="宋体" w:hAnsi="宋体" w:eastAsia="宋体" w:cs="宋体"/>
          <w:sz w:val="24"/>
          <w:szCs w:val="24"/>
          <w:highlight w:val="none"/>
        </w:rPr>
      </w:pPr>
    </w:p>
    <w:p>
      <w:pPr>
        <w:tabs>
          <w:tab w:val="left" w:pos="14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pPr>
        <w:tabs>
          <w:tab w:val="left" w:pos="14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身份证复印件：</w:t>
      </w:r>
    </w:p>
    <w:p>
      <w:pPr>
        <w:tabs>
          <w:tab w:val="left" w:pos="1440"/>
        </w:tabs>
        <w:spacing w:line="360" w:lineRule="auto"/>
        <w:ind w:firstLine="480" w:firstLineChars="200"/>
        <w:rPr>
          <w:rFonts w:hint="eastAsia" w:ascii="宋体" w:hAnsi="宋体" w:eastAsia="宋体" w:cs="宋体"/>
          <w:sz w:val="24"/>
          <w:szCs w:val="24"/>
          <w:highlight w:val="none"/>
        </w:rPr>
      </w:pPr>
    </w:p>
    <w:p>
      <w:pPr>
        <w:tabs>
          <w:tab w:val="left" w:pos="1440"/>
        </w:tabs>
        <w:spacing w:line="360" w:lineRule="auto"/>
        <w:ind w:firstLine="480" w:firstLineChars="200"/>
        <w:rPr>
          <w:rFonts w:hint="eastAsia" w:ascii="宋体" w:hAnsi="宋体" w:eastAsia="宋体" w:cs="宋体"/>
          <w:sz w:val="24"/>
          <w:szCs w:val="24"/>
          <w:highlight w:val="none"/>
        </w:rPr>
      </w:pPr>
    </w:p>
    <w:p>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tabs>
          <w:tab w:val="left" w:pos="1440"/>
        </w:tabs>
        <w:spacing w:line="360" w:lineRule="auto"/>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三、开标一览表和投标分项报价表格式</w:t>
      </w:r>
    </w:p>
    <w:p>
      <w:pPr>
        <w:spacing w:line="360" w:lineRule="auto"/>
        <w:jc w:val="center"/>
        <w:rPr>
          <w:rFonts w:hint="eastAsia" w:ascii="宋体" w:hAnsi="宋体" w:cs="宋体"/>
          <w:b/>
          <w:bCs/>
          <w:color w:val="000000"/>
          <w:sz w:val="24"/>
          <w:szCs w:val="24"/>
          <w:highlight w:val="none"/>
          <w:lang w:val="en-US" w:eastAsia="zh-CN"/>
        </w:rPr>
      </w:pPr>
      <w:r>
        <w:rPr>
          <w:rFonts w:hint="eastAsia" w:ascii="宋体" w:hAnsi="宋体" w:eastAsia="宋体" w:cs="宋体"/>
          <w:b/>
          <w:bCs/>
          <w:color w:val="000000"/>
          <w:sz w:val="24"/>
          <w:szCs w:val="24"/>
          <w:highlight w:val="none"/>
        </w:rPr>
        <w:t>开 标 一 览 表</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报价表）</w:t>
      </w:r>
    </w:p>
    <w:p>
      <w:pPr>
        <w:pStyle w:val="14"/>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项目名称：</w:t>
      </w:r>
    </w:p>
    <w:p>
      <w:pPr>
        <w:pStyle w:val="14"/>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标段：</w:t>
      </w:r>
    </w:p>
    <w:tbl>
      <w:tblPr>
        <w:tblStyle w:val="18"/>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2684"/>
        <w:gridCol w:w="4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647" w:type="dxa"/>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投标人名称</w:t>
            </w:r>
          </w:p>
        </w:tc>
        <w:tc>
          <w:tcPr>
            <w:tcW w:w="7171" w:type="dxa"/>
            <w:gridSpan w:val="2"/>
            <w:vAlign w:val="center"/>
          </w:tcPr>
          <w:p>
            <w:pPr>
              <w:jc w:val="center"/>
              <w:rPr>
                <w:rFonts w:hint="eastAsia" w:ascii="宋体" w:hAnsi="宋体" w:cs="宋体"/>
                <w:b/>
                <w:bCs/>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47" w:type="dxa"/>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资质等级</w:t>
            </w:r>
          </w:p>
        </w:tc>
        <w:tc>
          <w:tcPr>
            <w:tcW w:w="7171" w:type="dxa"/>
            <w:gridSpan w:val="2"/>
            <w:vAlign w:val="center"/>
          </w:tcPr>
          <w:p>
            <w:pPr>
              <w:jc w:val="center"/>
              <w:rPr>
                <w:rFonts w:hint="eastAsia" w:ascii="宋体" w:hAnsi="宋体" w:cs="宋体"/>
                <w:b/>
                <w:bCs/>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1" w:type="dxa"/>
            <w:gridSpan w:val="2"/>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工时费（最高限价）</w:t>
            </w:r>
          </w:p>
        </w:tc>
        <w:tc>
          <w:tcPr>
            <w:tcW w:w="4487" w:type="dxa"/>
            <w:vAlign w:val="center"/>
          </w:tcPr>
          <w:p>
            <w:pPr>
              <w:jc w:val="center"/>
              <w:rPr>
                <w:rFonts w:hint="default"/>
                <w:b/>
                <w:bCs/>
                <w:highlight w:val="none"/>
                <w:lang w:val="en-US" w:eastAsia="zh-CN"/>
              </w:rPr>
            </w:pPr>
            <w:r>
              <w:rPr>
                <w:rFonts w:hint="eastAsia" w:ascii="宋体" w:hAnsi="宋体" w:cs="宋体"/>
                <w:b/>
                <w:bCs/>
                <w:color w:val="000000"/>
                <w:sz w:val="24"/>
                <w:szCs w:val="24"/>
                <w:highlight w:val="none"/>
                <w:vertAlign w:val="baseline"/>
                <w:lang w:val="en-US" w:eastAsia="zh-CN"/>
              </w:rPr>
              <w:t>综合进销价差率（最高限价）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1" w:type="dxa"/>
            <w:gridSpan w:val="2"/>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9元/工时</w:t>
            </w:r>
          </w:p>
        </w:tc>
        <w:tc>
          <w:tcPr>
            <w:tcW w:w="4487" w:type="dxa"/>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331" w:type="dxa"/>
            <w:gridSpan w:val="2"/>
            <w:vAlign w:val="center"/>
          </w:tcPr>
          <w:p>
            <w:pPr>
              <w:jc w:val="center"/>
              <w:rPr>
                <w:rFonts w:hint="eastAsia" w:ascii="宋体" w:hAnsi="宋体" w:eastAsia="宋体" w:cs="宋体"/>
                <w:b/>
                <w:bCs/>
                <w:color w:val="000000"/>
                <w:kern w:val="2"/>
                <w:sz w:val="24"/>
                <w:szCs w:val="24"/>
                <w:highlight w:val="none"/>
                <w:vertAlign w:val="baseline"/>
                <w:lang w:val="en-US" w:eastAsia="zh-CN" w:bidi="ar-SA"/>
              </w:rPr>
            </w:pPr>
            <w:r>
              <w:rPr>
                <w:rFonts w:hint="eastAsia" w:ascii="宋体" w:hAnsi="宋体" w:cs="宋体"/>
                <w:b/>
                <w:bCs/>
                <w:color w:val="000000"/>
                <w:sz w:val="24"/>
                <w:szCs w:val="24"/>
                <w:highlight w:val="none"/>
                <w:vertAlign w:val="baseline"/>
                <w:lang w:val="en-US" w:eastAsia="zh-CN"/>
              </w:rPr>
              <w:t>工时费（投标报价）</w:t>
            </w:r>
          </w:p>
        </w:tc>
        <w:tc>
          <w:tcPr>
            <w:tcW w:w="4487" w:type="dxa"/>
            <w:vAlign w:val="center"/>
          </w:tcPr>
          <w:p>
            <w:pPr>
              <w:jc w:val="center"/>
              <w:rPr>
                <w:rFonts w:hint="eastAsia" w:ascii="Calibri" w:hAnsi="Calibri" w:eastAsia="宋体" w:cs="Times New Roman"/>
                <w:b/>
                <w:bCs/>
                <w:kern w:val="2"/>
                <w:sz w:val="21"/>
                <w:szCs w:val="22"/>
                <w:highlight w:val="none"/>
                <w:lang w:val="en-US" w:eastAsia="zh-CN" w:bidi="ar-SA"/>
              </w:rPr>
            </w:pPr>
            <w:r>
              <w:rPr>
                <w:rFonts w:hint="eastAsia" w:ascii="宋体" w:hAnsi="宋体" w:cs="宋体"/>
                <w:b/>
                <w:bCs/>
                <w:color w:val="000000"/>
                <w:sz w:val="24"/>
                <w:szCs w:val="24"/>
                <w:highlight w:val="none"/>
                <w:vertAlign w:val="baseline"/>
                <w:lang w:val="en-US" w:eastAsia="zh-CN"/>
              </w:rPr>
              <w:t>综合进销价差率（投标报价）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331" w:type="dxa"/>
            <w:gridSpan w:val="2"/>
            <w:vAlign w:val="center"/>
          </w:tcPr>
          <w:p>
            <w:pPr>
              <w:jc w:val="center"/>
              <w:rPr>
                <w:rFonts w:hint="eastAsia" w:ascii="宋体" w:hAnsi="宋体" w:cs="宋体"/>
                <w:b/>
                <w:bCs/>
                <w:color w:val="000000"/>
                <w:sz w:val="24"/>
                <w:szCs w:val="24"/>
                <w:highlight w:val="none"/>
                <w:vertAlign w:val="baseline"/>
                <w:lang w:val="en-US" w:eastAsia="zh-CN"/>
              </w:rPr>
            </w:pPr>
          </w:p>
        </w:tc>
        <w:tc>
          <w:tcPr>
            <w:tcW w:w="4487" w:type="dxa"/>
            <w:vAlign w:val="center"/>
          </w:tcPr>
          <w:p>
            <w:pPr>
              <w:jc w:val="center"/>
              <w:rPr>
                <w:rFonts w:hint="eastAsia" w:ascii="宋体" w:hAnsi="宋体" w:cs="宋体"/>
                <w:b/>
                <w:bCs/>
                <w:color w:val="00000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7" w:type="dxa"/>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服务期</w:t>
            </w:r>
          </w:p>
        </w:tc>
        <w:tc>
          <w:tcPr>
            <w:tcW w:w="7171" w:type="dxa"/>
            <w:gridSpan w:val="2"/>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47" w:type="dxa"/>
            <w:vAlign w:val="center"/>
          </w:tcPr>
          <w:p>
            <w:pPr>
              <w:jc w:val="center"/>
              <w:rPr>
                <w:rFonts w:hint="default" w:ascii="宋体" w:hAnsi="宋体" w:cs="宋体"/>
                <w:b/>
                <w:bCs/>
                <w:color w:val="000000"/>
                <w:sz w:val="24"/>
                <w:szCs w:val="24"/>
                <w:highlight w:val="none"/>
                <w:vertAlign w:val="baseline"/>
                <w:lang w:val="en-US" w:eastAsia="zh-CN"/>
              </w:rPr>
            </w:pPr>
            <w:r>
              <w:rPr>
                <w:rFonts w:hint="eastAsia" w:ascii="宋体" w:hAnsi="宋体" w:cs="宋体"/>
                <w:b/>
                <w:bCs/>
                <w:color w:val="000000"/>
                <w:sz w:val="24"/>
                <w:szCs w:val="24"/>
                <w:highlight w:val="none"/>
                <w:vertAlign w:val="baseline"/>
                <w:lang w:val="en-US" w:eastAsia="zh-CN"/>
              </w:rPr>
              <w:t>质保期</w:t>
            </w:r>
          </w:p>
        </w:tc>
        <w:tc>
          <w:tcPr>
            <w:tcW w:w="7171" w:type="dxa"/>
            <w:gridSpan w:val="2"/>
            <w:vAlign w:val="center"/>
          </w:tcPr>
          <w:p>
            <w:pPr>
              <w:jc w:val="center"/>
              <w:rPr>
                <w:rFonts w:hint="eastAsia" w:ascii="宋体" w:hAnsi="宋体" w:cs="宋体"/>
                <w:b/>
                <w:bCs/>
                <w:color w:val="000000"/>
                <w:sz w:val="24"/>
                <w:szCs w:val="24"/>
                <w:highlight w:val="none"/>
                <w:vertAlign w:val="baseline"/>
                <w:lang w:val="en-US" w:eastAsia="zh-CN"/>
              </w:rPr>
            </w:pPr>
          </w:p>
        </w:tc>
      </w:tr>
    </w:tbl>
    <w:p>
      <w:pPr>
        <w:rPr>
          <w:rFonts w:hint="eastAsia" w:ascii="宋体" w:hAnsi="宋体" w:cs="宋体"/>
          <w:b/>
          <w:bCs/>
          <w:color w:val="000000"/>
          <w:sz w:val="24"/>
          <w:szCs w:val="24"/>
          <w:highlight w:val="none"/>
          <w:lang w:val="en-US" w:eastAsia="zh-CN"/>
        </w:rPr>
      </w:pPr>
    </w:p>
    <w:p>
      <w:pPr>
        <w:spacing w:line="360" w:lineRule="auto"/>
        <w:ind w:firstLine="480" w:firstLineChars="200"/>
        <w:rPr>
          <w:rFonts w:hint="eastAsia" w:ascii="宋体" w:hAnsi="宋体" w:eastAsia="宋体" w:cs="宋体"/>
          <w:sz w:val="24"/>
          <w:szCs w:val="24"/>
          <w:highlight w:val="none"/>
        </w:rPr>
      </w:pPr>
    </w:p>
    <w:p>
      <w:pPr>
        <w:spacing w:line="360" w:lineRule="auto"/>
        <w:ind w:firstLine="1298" w:firstLineChars="541"/>
        <w:rPr>
          <w:rFonts w:hint="eastAsia" w:ascii="宋体" w:hAnsi="宋体" w:eastAsia="宋体" w:cs="宋体"/>
          <w:sz w:val="24"/>
          <w:szCs w:val="24"/>
          <w:highlight w:val="none"/>
        </w:rPr>
      </w:pPr>
    </w:p>
    <w:p>
      <w:pPr>
        <w:spacing w:line="360" w:lineRule="auto"/>
        <w:ind w:firstLine="1303" w:firstLineChars="54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法定代表人或授权代表签字：</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 xml:space="preserve">     </w:t>
      </w:r>
    </w:p>
    <w:p>
      <w:pPr>
        <w:spacing w:line="360" w:lineRule="auto"/>
        <w:ind w:firstLine="1303" w:firstLineChars="54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盖 章（公章）：</w:t>
      </w:r>
    </w:p>
    <w:p>
      <w:pPr>
        <w:pStyle w:val="14"/>
        <w:ind w:firstLine="1440" w:firstLineChars="600"/>
        <w:rPr>
          <w:rFonts w:hint="eastAsia"/>
          <w:highlight w:val="none"/>
        </w:rPr>
      </w:pPr>
      <w:r>
        <w:rPr>
          <w:rFonts w:hint="eastAsia" w:ascii="宋体" w:hAnsi="宋体" w:eastAsia="宋体" w:cs="宋体"/>
          <w:sz w:val="24"/>
          <w:szCs w:val="24"/>
          <w:highlight w:val="none"/>
        </w:rPr>
        <w:t>日期：</w:t>
      </w:r>
    </w:p>
    <w:p>
      <w:pPr>
        <w:tabs>
          <w:tab w:val="left" w:pos="3780"/>
        </w:tabs>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ab/>
      </w:r>
    </w:p>
    <w:p>
      <w:pPr>
        <w:spacing w:line="360" w:lineRule="auto"/>
        <w:ind w:left="630" w:hanging="630"/>
        <w:rPr>
          <w:rFonts w:hint="eastAsia" w:ascii="宋体" w:hAnsi="宋体" w:eastAsia="宋体" w:cs="宋体"/>
          <w:b/>
          <w:bCs/>
          <w:color w:val="000000"/>
          <w:sz w:val="24"/>
          <w:szCs w:val="24"/>
          <w:highlight w:val="none"/>
        </w:rPr>
      </w:pPr>
      <w:r>
        <w:rPr>
          <w:rFonts w:hint="eastAsia" w:ascii="宋体" w:hAnsi="宋体" w:eastAsia="宋体" w:cs="宋体"/>
          <w:sz w:val="24"/>
          <w:szCs w:val="24"/>
          <w:highlight w:val="none"/>
        </w:rPr>
        <w:t>注：</w:t>
      </w:r>
      <w:r>
        <w:rPr>
          <w:rFonts w:hint="eastAsia" w:ascii="宋体" w:hAnsi="宋体" w:cs="宋体"/>
          <w:sz w:val="24"/>
          <w:szCs w:val="24"/>
          <w:highlight w:val="none"/>
          <w:lang w:val="en-US" w:eastAsia="zh-CN"/>
        </w:rPr>
        <w:t>1、</w:t>
      </w:r>
      <w:r>
        <w:rPr>
          <w:rFonts w:hint="eastAsia" w:ascii="宋体" w:hAnsi="宋体" w:eastAsia="宋体" w:cs="宋体"/>
          <w:b/>
          <w:bCs/>
          <w:color w:val="000000"/>
          <w:sz w:val="24"/>
          <w:szCs w:val="24"/>
          <w:highlight w:val="none"/>
        </w:rPr>
        <w:t>“开标一览表”投标时请单独密封递交</w:t>
      </w:r>
      <w:r>
        <w:rPr>
          <w:rFonts w:hint="eastAsia" w:ascii="宋体" w:hAnsi="宋体" w:cs="宋体"/>
          <w:b/>
          <w:bCs/>
          <w:color w:val="000000"/>
          <w:sz w:val="24"/>
          <w:szCs w:val="24"/>
          <w:highlight w:val="none"/>
          <w:lang w:eastAsia="zh-CN"/>
        </w:rPr>
        <w:t>，</w:t>
      </w:r>
      <w:r>
        <w:rPr>
          <w:rFonts w:hint="eastAsia" w:ascii="宋体" w:hAnsi="宋体" w:cs="宋体"/>
          <w:b/>
          <w:bCs/>
          <w:color w:val="000000"/>
          <w:sz w:val="24"/>
          <w:szCs w:val="24"/>
          <w:highlight w:val="none"/>
          <w:lang w:val="en-US" w:eastAsia="zh-CN"/>
        </w:rPr>
        <w:t>标书中一并提供</w:t>
      </w:r>
      <w:r>
        <w:rPr>
          <w:rFonts w:hint="eastAsia" w:ascii="宋体" w:hAnsi="宋体" w:eastAsia="宋体" w:cs="宋体"/>
          <w:b/>
          <w:bCs/>
          <w:color w:val="000000"/>
          <w:sz w:val="24"/>
          <w:szCs w:val="24"/>
          <w:highlight w:val="none"/>
        </w:rPr>
        <w:t>。</w:t>
      </w:r>
    </w:p>
    <w:p>
      <w:pPr>
        <w:pStyle w:val="14"/>
        <w:numPr>
          <w:ilvl w:val="0"/>
          <w:numId w:val="3"/>
        </w:numPr>
        <w:ind w:left="360" w:leftChars="0" w:firstLine="0" w:firstLineChars="0"/>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所有报价（含各分项报价）必须符合国家法律法规及本次招标文件要求。</w:t>
      </w:r>
    </w:p>
    <w:p>
      <w:pPr>
        <w:pStyle w:val="5"/>
        <w:spacing w:line="400" w:lineRule="exact"/>
        <w:ind w:firstLine="0"/>
        <w:rPr>
          <w:rFonts w:hint="eastAsia" w:ascii="宋体" w:hAnsi="宋体" w:eastAsia="宋体" w:cs="宋体"/>
          <w:b/>
          <w:bCs/>
          <w:kern w:val="2"/>
          <w:sz w:val="24"/>
          <w:szCs w:val="24"/>
          <w:highlight w:val="none"/>
          <w:lang w:val="en-US" w:eastAsia="zh-CN"/>
        </w:rPr>
      </w:pPr>
      <w:bookmarkStart w:id="11" w:name="_Toc416459380"/>
    </w:p>
    <w:p>
      <w:pPr>
        <w:pStyle w:val="5"/>
        <w:spacing w:line="400" w:lineRule="exact"/>
        <w:ind w:firstLine="0"/>
        <w:rPr>
          <w:rFonts w:hint="eastAsia" w:ascii="宋体" w:hAnsi="宋体" w:eastAsia="宋体" w:cs="宋体"/>
          <w:b/>
          <w:bCs/>
          <w:kern w:val="2"/>
          <w:sz w:val="24"/>
          <w:szCs w:val="24"/>
          <w:highlight w:val="none"/>
          <w:lang w:val="en-US" w:eastAsia="zh-CN"/>
        </w:rPr>
      </w:pPr>
    </w:p>
    <w:p>
      <w:pPr>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br w:type="page"/>
      </w:r>
    </w:p>
    <w:p>
      <w:pPr>
        <w:pStyle w:val="5"/>
        <w:spacing w:line="400" w:lineRule="exact"/>
        <w:ind w:firstLine="0"/>
        <w:rPr>
          <w:rFonts w:hint="eastAsia" w:ascii="宋体" w:hAnsi="宋体" w:eastAsia="宋体" w:cs="宋体"/>
          <w:b/>
          <w:bCs/>
          <w:kern w:val="2"/>
          <w:sz w:val="24"/>
          <w:szCs w:val="24"/>
          <w:highlight w:val="none"/>
          <w:lang w:val="en-US" w:eastAsia="zh-CN"/>
        </w:rPr>
      </w:pPr>
      <w:r>
        <w:rPr>
          <w:rFonts w:hint="eastAsia" w:ascii="宋体" w:hAnsi="宋体" w:eastAsia="宋体" w:cs="宋体"/>
          <w:b/>
          <w:bCs/>
          <w:kern w:val="2"/>
          <w:sz w:val="24"/>
          <w:szCs w:val="24"/>
          <w:highlight w:val="none"/>
          <w:lang w:val="en-US" w:eastAsia="zh-CN"/>
        </w:rPr>
        <w:t>五、参加采购活动前 3 年内在经营活动中没有重大违法记录的书面声明(参考格式)</w:t>
      </w:r>
      <w:bookmarkEnd w:id="11"/>
    </w:p>
    <w:p>
      <w:pPr>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30"/>
          <w:szCs w:val="30"/>
          <w:highlight w:val="none"/>
        </w:rPr>
        <w:t>声  明</w:t>
      </w:r>
    </w:p>
    <w:p>
      <w:pPr>
        <w:spacing w:line="400" w:lineRule="exact"/>
        <w:rPr>
          <w:rFonts w:hint="eastAsia" w:ascii="宋体" w:hAnsi="宋体" w:eastAsia="宋体" w:cs="宋体"/>
          <w:bCs/>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bCs/>
          <w:sz w:val="24"/>
          <w:szCs w:val="24"/>
          <w:highlight w:val="none"/>
        </w:rPr>
        <w:t>我公司郑重声明：参加本次采购活动前 3 年内，我公司及被授权委托代理人在经营活动中没有因违法经营受到刑事处罚或者责令停产停业、吊销许可证或者执照、较大数额罚款等行政处罚。</w:t>
      </w:r>
    </w:p>
    <w:p>
      <w:pPr>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供应商名称（公章）：</w:t>
      </w:r>
    </w:p>
    <w:p>
      <w:pPr>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授权代表签字：</w:t>
      </w:r>
      <w:r>
        <w:rPr>
          <w:rFonts w:hint="eastAsia" w:ascii="宋体" w:hAnsi="宋体" w:eastAsia="宋体" w:cs="宋体"/>
          <w:bCs/>
          <w:sz w:val="24"/>
          <w:szCs w:val="24"/>
          <w:highlight w:val="none"/>
          <w:u w:val="single"/>
        </w:rPr>
        <w:t>_______________________</w:t>
      </w:r>
    </w:p>
    <w:p>
      <w:pPr>
        <w:spacing w:line="40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日期：</w:t>
      </w:r>
      <w:r>
        <w:rPr>
          <w:rFonts w:hint="eastAsia" w:ascii="宋体" w:hAnsi="宋体" w:eastAsia="宋体" w:cs="宋体"/>
          <w:bCs/>
          <w:sz w:val="24"/>
          <w:szCs w:val="24"/>
          <w:highlight w:val="none"/>
          <w:u w:val="single"/>
        </w:rPr>
        <w:t>______</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pPr>
        <w:spacing w:line="400" w:lineRule="exact"/>
        <w:rPr>
          <w:rFonts w:hint="eastAsia" w:ascii="宋体" w:hAnsi="宋体" w:eastAsia="宋体" w:cs="宋体"/>
          <w:bCs/>
          <w:sz w:val="24"/>
          <w:szCs w:val="24"/>
          <w:highlight w:val="none"/>
        </w:rPr>
      </w:pPr>
    </w:p>
    <w:p>
      <w:pPr>
        <w:spacing w:line="400" w:lineRule="exact"/>
        <w:rPr>
          <w:rFonts w:hint="eastAsia" w:ascii="宋体" w:hAnsi="宋体" w:eastAsia="宋体" w:cs="宋体"/>
          <w:bCs/>
          <w:sz w:val="24"/>
          <w:szCs w:val="24"/>
          <w:highlight w:val="none"/>
        </w:rPr>
      </w:pPr>
    </w:p>
    <w:p>
      <w:pPr>
        <w:spacing w:line="400" w:lineRule="exact"/>
        <w:rPr>
          <w:rFonts w:hint="eastAsia" w:ascii="宋体" w:hAnsi="宋体" w:eastAsia="宋体" w:cs="宋体"/>
          <w:bCs/>
          <w:sz w:val="24"/>
          <w:szCs w:val="24"/>
          <w:highlight w:val="none"/>
        </w:rPr>
      </w:pPr>
    </w:p>
    <w:p>
      <w:pPr>
        <w:rPr>
          <w:rFonts w:hint="eastAsia" w:ascii="宋体" w:hAnsi="宋体" w:eastAsia="宋体" w:cs="宋体"/>
          <w:sz w:val="32"/>
          <w:szCs w:val="24"/>
          <w:highlight w:val="none"/>
        </w:rPr>
      </w:pPr>
      <w:r>
        <w:rPr>
          <w:rFonts w:hint="eastAsia" w:ascii="宋体" w:hAnsi="宋体" w:eastAsia="宋体" w:cs="宋体"/>
          <w:sz w:val="32"/>
          <w:szCs w:val="24"/>
          <w:highlight w:val="none"/>
        </w:rPr>
        <w:t xml:space="preserve">附件2：     </w:t>
      </w:r>
      <w:r>
        <w:rPr>
          <w:rFonts w:hint="eastAsia" w:ascii="宋体" w:hAnsi="宋体" w:eastAsia="宋体" w:cs="宋体"/>
          <w:sz w:val="32"/>
          <w:szCs w:val="24"/>
          <w:highlight w:val="none"/>
          <w:u w:val="single"/>
        </w:rPr>
        <w:t xml:space="preserve">      </w:t>
      </w:r>
      <w:r>
        <w:rPr>
          <w:rFonts w:hint="eastAsia" w:ascii="宋体" w:hAnsi="宋体" w:eastAsia="宋体" w:cs="宋体"/>
          <w:sz w:val="32"/>
          <w:szCs w:val="24"/>
          <w:highlight w:val="none"/>
        </w:rPr>
        <w:t>年经营业绩一览表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                                                单位：万元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1520"/>
        <w:gridCol w:w="2208"/>
        <w:gridCol w:w="2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年度</w:t>
            </w:r>
          </w:p>
        </w:tc>
        <w:tc>
          <w:tcPr>
            <w:tcW w:w="152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营业收入</w:t>
            </w:r>
          </w:p>
        </w:tc>
        <w:tc>
          <w:tcPr>
            <w:tcW w:w="220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汽车维修单位数</w:t>
            </w:r>
          </w:p>
        </w:tc>
        <w:tc>
          <w:tcPr>
            <w:tcW w:w="2769"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汽车维修台（次）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1520"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2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769"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1520"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2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769"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1520"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2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769"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1520"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2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769"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1520"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2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2769" w:type="dxa"/>
            <w:noWrap w:val="0"/>
            <w:vAlign w:val="top"/>
          </w:tcPr>
          <w:p>
            <w:pPr>
              <w:spacing w:line="360" w:lineRule="auto"/>
              <w:ind w:firstLine="480" w:firstLineChars="200"/>
              <w:rPr>
                <w:rFonts w:hint="eastAsia" w:ascii="宋体" w:hAnsi="宋体" w:eastAsia="宋体" w:cs="宋体"/>
                <w:sz w:val="24"/>
                <w:szCs w:val="24"/>
                <w:highlight w:val="none"/>
              </w:rPr>
            </w:pPr>
          </w:p>
        </w:tc>
      </w:tr>
    </w:tbl>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填报说明，所报数据为车辆维修数据（加盖公章）</w:t>
      </w:r>
    </w:p>
    <w:p>
      <w:pPr>
        <w:ind w:firstLine="960" w:firstLineChars="400"/>
        <w:rPr>
          <w:rFonts w:hint="eastAsia" w:ascii="宋体" w:hAnsi="宋体" w:eastAsia="宋体" w:cs="宋体"/>
          <w:szCs w:val="24"/>
          <w:highlight w:val="none"/>
        </w:rPr>
        <w:sectPr>
          <w:pgSz w:w="11906" w:h="16838"/>
          <w:pgMar w:top="1440" w:right="1417" w:bottom="1440" w:left="1587" w:header="851" w:footer="992" w:gutter="0"/>
          <w:cols w:space="720" w:num="1"/>
          <w:docGrid w:type="lines" w:linePitch="312" w:charSpace="0"/>
        </w:sect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须提供对方单位加盖公章的证明材料或银行流水</w:t>
      </w:r>
    </w:p>
    <w:p>
      <w:pPr>
        <w:rPr>
          <w:rFonts w:hint="eastAsia" w:ascii="宋体" w:hAnsi="宋体" w:eastAsia="宋体" w:cs="宋体"/>
          <w:sz w:val="32"/>
          <w:szCs w:val="24"/>
          <w:highlight w:val="none"/>
        </w:rPr>
      </w:pPr>
      <w:r>
        <w:rPr>
          <w:rFonts w:hint="eastAsia" w:ascii="宋体" w:hAnsi="宋体" w:eastAsia="宋体" w:cs="宋体"/>
          <w:sz w:val="32"/>
          <w:szCs w:val="24"/>
          <w:highlight w:val="none"/>
        </w:rPr>
        <w:t>附件</w:t>
      </w:r>
      <w:r>
        <w:rPr>
          <w:rFonts w:hint="eastAsia" w:ascii="宋体" w:hAnsi="宋体" w:cs="宋体"/>
          <w:sz w:val="32"/>
          <w:szCs w:val="24"/>
          <w:highlight w:val="none"/>
          <w:lang w:val="en-US" w:eastAsia="zh-CN"/>
        </w:rPr>
        <w:t>3</w:t>
      </w:r>
      <w:r>
        <w:rPr>
          <w:rFonts w:hint="eastAsia" w:ascii="宋体" w:hAnsi="宋体" w:eastAsia="宋体" w:cs="宋体"/>
          <w:sz w:val="32"/>
          <w:szCs w:val="24"/>
          <w:highlight w:val="none"/>
        </w:rPr>
        <w:t xml:space="preserve">: </w:t>
      </w:r>
    </w:p>
    <w:p>
      <w:pPr>
        <w:jc w:val="center"/>
        <w:rPr>
          <w:rFonts w:hint="eastAsia" w:ascii="宋体" w:hAnsi="宋体" w:eastAsia="宋体" w:cs="宋体"/>
          <w:sz w:val="32"/>
          <w:szCs w:val="24"/>
          <w:highlight w:val="none"/>
        </w:rPr>
      </w:pPr>
      <w:r>
        <w:rPr>
          <w:rFonts w:hint="eastAsia" w:ascii="宋体" w:hAnsi="宋体" w:eastAsia="宋体" w:cs="宋体"/>
          <w:sz w:val="32"/>
          <w:szCs w:val="24"/>
          <w:highlight w:val="none"/>
        </w:rPr>
        <w:t>汽车维修设备一览表</w:t>
      </w:r>
    </w:p>
    <w:p>
      <w:pPr>
        <w:spacing w:line="360" w:lineRule="auto"/>
        <w:ind w:firstLine="5880" w:firstLineChars="24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3"/>
        <w:gridCol w:w="859"/>
        <w:gridCol w:w="696"/>
        <w:gridCol w:w="859"/>
        <w:gridCol w:w="8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63" w:type="dxa"/>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   目</w:t>
            </w:r>
          </w:p>
        </w:tc>
        <w:tc>
          <w:tcPr>
            <w:tcW w:w="859"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型号</w:t>
            </w:r>
          </w:p>
        </w:tc>
        <w:tc>
          <w:tcPr>
            <w:tcW w:w="696"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产地</w:t>
            </w:r>
          </w:p>
        </w:tc>
        <w:tc>
          <w:tcPr>
            <w:tcW w:w="859"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59"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性能状 况</w:t>
            </w:r>
          </w:p>
        </w:tc>
        <w:tc>
          <w:tcPr>
            <w:tcW w:w="85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购买时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常用工具</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清洁设备</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举升设备</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烤漆房</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车架校正设备</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车身整形设备</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663" w:type="dxa"/>
            <w:noWrap w:val="0"/>
            <w:vAlign w:val="top"/>
          </w:tcPr>
          <w:p>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车轮动平衡轮胎拆解设备</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解码仪</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汽车车轮定位仪</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663"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其它检测设备</w:t>
            </w: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p>
        </w:tc>
        <w:tc>
          <w:tcPr>
            <w:tcW w:w="2663" w:type="dxa"/>
            <w:noWrap w:val="0"/>
            <w:vAlign w:val="top"/>
          </w:tcPr>
          <w:p>
            <w:pPr>
              <w:spacing w:line="360" w:lineRule="auto"/>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top"/>
          </w:tcPr>
          <w:p>
            <w:pPr>
              <w:spacing w:line="360" w:lineRule="auto"/>
              <w:rPr>
                <w:rFonts w:hint="eastAsia" w:ascii="宋体" w:hAnsi="宋体" w:eastAsia="宋体" w:cs="宋体"/>
                <w:sz w:val="24"/>
                <w:szCs w:val="24"/>
                <w:highlight w:val="none"/>
              </w:rPr>
            </w:pPr>
          </w:p>
        </w:tc>
        <w:tc>
          <w:tcPr>
            <w:tcW w:w="2663" w:type="dxa"/>
            <w:noWrap w:val="0"/>
            <w:vAlign w:val="top"/>
          </w:tcPr>
          <w:p>
            <w:pPr>
              <w:spacing w:line="360" w:lineRule="auto"/>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696"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9"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850" w:type="dxa"/>
            <w:noWrap w:val="0"/>
            <w:vAlign w:val="top"/>
          </w:tcPr>
          <w:p>
            <w:pPr>
              <w:spacing w:line="360" w:lineRule="auto"/>
              <w:ind w:firstLine="480" w:firstLineChars="200"/>
              <w:rPr>
                <w:rFonts w:hint="eastAsia" w:ascii="宋体" w:hAnsi="宋体" w:eastAsia="宋体" w:cs="宋体"/>
                <w:sz w:val="24"/>
                <w:szCs w:val="24"/>
                <w:highlight w:val="none"/>
              </w:rPr>
            </w:pPr>
          </w:p>
        </w:tc>
      </w:tr>
    </w:tbl>
    <w:p>
      <w:pPr>
        <w:ind w:firstLine="480" w:firstLineChars="200"/>
        <w:rPr>
          <w:rFonts w:hint="eastAsia" w:ascii="宋体" w:hAnsi="宋体" w:eastAsia="宋体" w:cs="宋体"/>
          <w:sz w:val="24"/>
          <w:szCs w:val="24"/>
          <w:highlight w:val="none"/>
        </w:rPr>
      </w:pP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注：如在同一项目中的设备具有多种型号，须在此项目栏中分开填写。如在本表格不能全部填写完，可按此表格式自行画表填写。 </w:t>
      </w:r>
    </w:p>
    <w:p>
      <w:pPr>
        <w:rPr>
          <w:rFonts w:hint="eastAsia" w:ascii="宋体" w:hAnsi="宋体" w:eastAsia="宋体" w:cs="宋体"/>
          <w:sz w:val="32"/>
          <w:szCs w:val="24"/>
          <w:highlight w:val="none"/>
        </w:rPr>
      </w:pPr>
      <w:r>
        <w:rPr>
          <w:rFonts w:hint="eastAsia" w:ascii="宋体" w:hAnsi="宋体" w:eastAsia="宋体" w:cs="宋体"/>
          <w:sz w:val="32"/>
          <w:szCs w:val="24"/>
          <w:highlight w:val="none"/>
        </w:rPr>
        <w:br w:type="page"/>
      </w:r>
      <w:r>
        <w:rPr>
          <w:rFonts w:hint="eastAsia" w:ascii="宋体" w:hAnsi="宋体" w:eastAsia="宋体" w:cs="宋体"/>
          <w:sz w:val="32"/>
          <w:szCs w:val="24"/>
          <w:highlight w:val="none"/>
        </w:rPr>
        <w:t>附件</w:t>
      </w:r>
      <w:r>
        <w:rPr>
          <w:rFonts w:hint="eastAsia" w:ascii="宋体" w:hAnsi="宋体" w:cs="宋体"/>
          <w:sz w:val="32"/>
          <w:szCs w:val="24"/>
          <w:highlight w:val="none"/>
          <w:lang w:val="en-US" w:eastAsia="zh-CN"/>
        </w:rPr>
        <w:t>4</w:t>
      </w:r>
      <w:r>
        <w:rPr>
          <w:rFonts w:hint="eastAsia" w:ascii="宋体" w:hAnsi="宋体" w:eastAsia="宋体" w:cs="宋体"/>
          <w:sz w:val="32"/>
          <w:szCs w:val="24"/>
          <w:highlight w:val="none"/>
        </w:rPr>
        <w:t>：</w:t>
      </w:r>
    </w:p>
    <w:p>
      <w:pPr>
        <w:jc w:val="center"/>
        <w:rPr>
          <w:rFonts w:hint="eastAsia" w:ascii="宋体" w:hAnsi="宋体" w:eastAsia="宋体" w:cs="宋体"/>
          <w:sz w:val="32"/>
          <w:szCs w:val="24"/>
          <w:highlight w:val="none"/>
        </w:rPr>
      </w:pPr>
      <w:r>
        <w:rPr>
          <w:rFonts w:hint="eastAsia" w:ascii="宋体" w:hAnsi="宋体" w:eastAsia="宋体" w:cs="宋体"/>
          <w:sz w:val="32"/>
          <w:szCs w:val="24"/>
          <w:highlight w:val="none"/>
        </w:rPr>
        <w:t>从业人员及其技术资格一览表</w:t>
      </w:r>
    </w:p>
    <w:p>
      <w:pPr>
        <w:ind w:right="420" w:firstLine="5775" w:firstLineChars="2750"/>
        <w:rPr>
          <w:rFonts w:hint="eastAsia" w:ascii="宋体" w:hAnsi="宋体" w:eastAsia="宋体" w:cs="宋体"/>
          <w:szCs w:val="24"/>
          <w:highlight w:val="none"/>
        </w:rPr>
      </w:pPr>
      <w:r>
        <w:rPr>
          <w:rFonts w:hint="eastAsia" w:ascii="宋体" w:hAnsi="宋体" w:eastAsia="宋体" w:cs="宋体"/>
          <w:szCs w:val="24"/>
          <w:highlight w:val="none"/>
        </w:rPr>
        <w:t>投标人：</w:t>
      </w:r>
    </w:p>
    <w:tbl>
      <w:tblPr>
        <w:tblStyle w:val="17"/>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5"/>
        <w:gridCol w:w="795"/>
        <w:gridCol w:w="900"/>
        <w:gridCol w:w="1800"/>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序号</w:t>
            </w:r>
          </w:p>
        </w:tc>
        <w:tc>
          <w:tcPr>
            <w:tcW w:w="735"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项目</w:t>
            </w:r>
          </w:p>
        </w:tc>
        <w:tc>
          <w:tcPr>
            <w:tcW w:w="795"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姓名</w:t>
            </w:r>
          </w:p>
        </w:tc>
        <w:tc>
          <w:tcPr>
            <w:tcW w:w="900"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职位</w:t>
            </w:r>
          </w:p>
        </w:tc>
        <w:tc>
          <w:tcPr>
            <w:tcW w:w="1800"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持何种资格证件</w:t>
            </w:r>
          </w:p>
        </w:tc>
        <w:tc>
          <w:tcPr>
            <w:tcW w:w="1260"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发证时间</w:t>
            </w:r>
          </w:p>
        </w:tc>
        <w:tc>
          <w:tcPr>
            <w:tcW w:w="1800"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w:t>
            </w:r>
          </w:p>
        </w:tc>
        <w:tc>
          <w:tcPr>
            <w:tcW w:w="735" w:type="dxa"/>
            <w:vMerge w:val="restart"/>
            <w:noWrap w:val="0"/>
            <w:vAlign w:val="top"/>
          </w:tcPr>
          <w:p>
            <w:pPr>
              <w:jc w:val="center"/>
              <w:rPr>
                <w:rFonts w:hint="eastAsia" w:ascii="宋体" w:hAnsi="宋体" w:eastAsia="宋体" w:cs="宋体"/>
                <w:szCs w:val="24"/>
                <w:highlight w:val="none"/>
              </w:rPr>
            </w:pPr>
            <w:r>
              <w:rPr>
                <w:rFonts w:hint="eastAsia" w:ascii="宋体" w:hAnsi="宋体" w:eastAsia="宋体" w:cs="宋体"/>
                <w:szCs w:val="24"/>
                <w:highlight w:val="none"/>
              </w:rPr>
              <w:t>技</w:t>
            </w:r>
          </w:p>
          <w:p>
            <w:pPr>
              <w:jc w:val="center"/>
              <w:rPr>
                <w:rFonts w:hint="eastAsia" w:ascii="宋体" w:hAnsi="宋体" w:eastAsia="宋体" w:cs="宋体"/>
                <w:szCs w:val="24"/>
                <w:highlight w:val="none"/>
              </w:rPr>
            </w:pPr>
            <w:r>
              <w:rPr>
                <w:rFonts w:hint="eastAsia" w:ascii="宋体" w:hAnsi="宋体" w:eastAsia="宋体" w:cs="宋体"/>
                <w:szCs w:val="24"/>
                <w:highlight w:val="none"/>
              </w:rPr>
              <w:t>术</w:t>
            </w:r>
          </w:p>
          <w:p>
            <w:pPr>
              <w:jc w:val="center"/>
              <w:rPr>
                <w:rFonts w:hint="eastAsia" w:ascii="宋体" w:hAnsi="宋体" w:eastAsia="宋体" w:cs="宋体"/>
                <w:szCs w:val="24"/>
                <w:highlight w:val="none"/>
              </w:rPr>
            </w:pPr>
            <w:r>
              <w:rPr>
                <w:rFonts w:hint="eastAsia" w:ascii="宋体" w:hAnsi="宋体" w:eastAsia="宋体" w:cs="宋体"/>
                <w:szCs w:val="24"/>
                <w:highlight w:val="none"/>
              </w:rPr>
              <w:t>管</w:t>
            </w:r>
          </w:p>
          <w:p>
            <w:pPr>
              <w:jc w:val="center"/>
              <w:rPr>
                <w:rFonts w:hint="eastAsia" w:ascii="宋体" w:hAnsi="宋体" w:eastAsia="宋体" w:cs="宋体"/>
                <w:szCs w:val="24"/>
                <w:highlight w:val="none"/>
              </w:rPr>
            </w:pPr>
            <w:r>
              <w:rPr>
                <w:rFonts w:hint="eastAsia" w:ascii="宋体" w:hAnsi="宋体" w:eastAsia="宋体" w:cs="宋体"/>
                <w:szCs w:val="24"/>
                <w:highlight w:val="none"/>
              </w:rPr>
              <w:t>理</w:t>
            </w:r>
          </w:p>
          <w:p>
            <w:pPr>
              <w:jc w:val="center"/>
              <w:rPr>
                <w:rFonts w:hint="eastAsia" w:ascii="宋体" w:hAnsi="宋体" w:eastAsia="宋体" w:cs="宋体"/>
                <w:szCs w:val="24"/>
                <w:highlight w:val="none"/>
              </w:rPr>
            </w:pPr>
            <w:r>
              <w:rPr>
                <w:rFonts w:hint="eastAsia" w:ascii="宋体" w:hAnsi="宋体" w:eastAsia="宋体" w:cs="宋体"/>
                <w:szCs w:val="24"/>
                <w:highlight w:val="none"/>
              </w:rPr>
              <w:t>人</w:t>
            </w:r>
          </w:p>
          <w:p>
            <w:pPr>
              <w:jc w:val="center"/>
              <w:rPr>
                <w:rFonts w:hint="eastAsia" w:ascii="宋体" w:hAnsi="宋体" w:eastAsia="宋体" w:cs="宋体"/>
                <w:szCs w:val="24"/>
                <w:highlight w:val="none"/>
              </w:rPr>
            </w:pPr>
            <w:r>
              <w:rPr>
                <w:rFonts w:hint="eastAsia" w:ascii="宋体" w:hAnsi="宋体" w:eastAsia="宋体" w:cs="宋体"/>
                <w:szCs w:val="24"/>
                <w:highlight w:val="none"/>
              </w:rPr>
              <w:t>员</w:t>
            </w: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2</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3</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4</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5</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6</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7</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8</w:t>
            </w:r>
          </w:p>
        </w:tc>
        <w:tc>
          <w:tcPr>
            <w:tcW w:w="735" w:type="dxa"/>
            <w:vMerge w:val="restart"/>
            <w:noWrap w:val="0"/>
            <w:vAlign w:val="top"/>
          </w:tcPr>
          <w:p>
            <w:pPr>
              <w:jc w:val="center"/>
              <w:rPr>
                <w:rFonts w:hint="eastAsia" w:ascii="宋体" w:hAnsi="宋体" w:eastAsia="宋体" w:cs="宋体"/>
                <w:szCs w:val="24"/>
                <w:highlight w:val="none"/>
              </w:rPr>
            </w:pPr>
            <w:r>
              <w:rPr>
                <w:rFonts w:hint="eastAsia" w:ascii="宋体" w:hAnsi="宋体" w:eastAsia="宋体" w:cs="宋体"/>
                <w:szCs w:val="24"/>
                <w:highlight w:val="none"/>
              </w:rPr>
              <w:t>检</w:t>
            </w:r>
          </w:p>
          <w:p>
            <w:pPr>
              <w:jc w:val="center"/>
              <w:rPr>
                <w:rFonts w:hint="eastAsia" w:ascii="宋体" w:hAnsi="宋体" w:eastAsia="宋体" w:cs="宋体"/>
                <w:szCs w:val="24"/>
                <w:highlight w:val="none"/>
              </w:rPr>
            </w:pPr>
            <w:r>
              <w:rPr>
                <w:rFonts w:hint="eastAsia" w:ascii="宋体" w:hAnsi="宋体" w:eastAsia="宋体" w:cs="宋体"/>
                <w:szCs w:val="24"/>
                <w:highlight w:val="none"/>
              </w:rPr>
              <w:t>验</w:t>
            </w:r>
          </w:p>
          <w:p>
            <w:pPr>
              <w:jc w:val="center"/>
              <w:rPr>
                <w:rFonts w:hint="eastAsia" w:ascii="宋体" w:hAnsi="宋体" w:eastAsia="宋体" w:cs="宋体"/>
                <w:szCs w:val="24"/>
                <w:highlight w:val="none"/>
              </w:rPr>
            </w:pPr>
            <w:r>
              <w:rPr>
                <w:rFonts w:hint="eastAsia" w:ascii="宋体" w:hAnsi="宋体" w:eastAsia="宋体" w:cs="宋体"/>
                <w:szCs w:val="24"/>
                <w:highlight w:val="none"/>
              </w:rPr>
              <w:t>人</w:t>
            </w:r>
          </w:p>
          <w:p>
            <w:pPr>
              <w:jc w:val="center"/>
              <w:rPr>
                <w:rFonts w:hint="eastAsia" w:ascii="宋体" w:hAnsi="宋体" w:eastAsia="宋体" w:cs="宋体"/>
                <w:szCs w:val="24"/>
                <w:highlight w:val="none"/>
              </w:rPr>
            </w:pPr>
            <w:r>
              <w:rPr>
                <w:rFonts w:hint="eastAsia" w:ascii="宋体" w:hAnsi="宋体" w:eastAsia="宋体" w:cs="宋体"/>
                <w:szCs w:val="24"/>
                <w:highlight w:val="none"/>
              </w:rPr>
              <w:t>员</w:t>
            </w: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9</w:t>
            </w:r>
          </w:p>
        </w:tc>
        <w:tc>
          <w:tcPr>
            <w:tcW w:w="735" w:type="dxa"/>
            <w:vMerge w:val="continue"/>
            <w:noWrap w:val="0"/>
            <w:vAlign w:val="top"/>
          </w:tcPr>
          <w:p>
            <w:pPr>
              <w:jc w:val="cente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10</w:t>
            </w:r>
          </w:p>
        </w:tc>
        <w:tc>
          <w:tcPr>
            <w:tcW w:w="735" w:type="dxa"/>
            <w:vMerge w:val="continue"/>
            <w:noWrap w:val="0"/>
            <w:vAlign w:val="top"/>
          </w:tcPr>
          <w:p>
            <w:pPr>
              <w:jc w:val="cente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11</w:t>
            </w:r>
          </w:p>
        </w:tc>
        <w:tc>
          <w:tcPr>
            <w:tcW w:w="735" w:type="dxa"/>
            <w:vMerge w:val="continue"/>
            <w:noWrap w:val="0"/>
            <w:vAlign w:val="top"/>
          </w:tcPr>
          <w:p>
            <w:pPr>
              <w:jc w:val="cente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12</w:t>
            </w:r>
          </w:p>
        </w:tc>
        <w:tc>
          <w:tcPr>
            <w:tcW w:w="735" w:type="dxa"/>
            <w:vMerge w:val="restart"/>
            <w:noWrap w:val="0"/>
            <w:vAlign w:val="top"/>
          </w:tcPr>
          <w:p>
            <w:pPr>
              <w:jc w:val="center"/>
              <w:rPr>
                <w:rFonts w:hint="eastAsia" w:ascii="宋体" w:hAnsi="宋体" w:eastAsia="宋体" w:cs="宋体"/>
                <w:szCs w:val="24"/>
                <w:highlight w:val="none"/>
              </w:rPr>
            </w:pPr>
            <w:r>
              <w:rPr>
                <w:rFonts w:hint="eastAsia" w:ascii="宋体" w:hAnsi="宋体" w:eastAsia="宋体" w:cs="宋体"/>
                <w:szCs w:val="24"/>
                <w:highlight w:val="none"/>
              </w:rPr>
              <w:t>技</w:t>
            </w:r>
          </w:p>
          <w:p>
            <w:pPr>
              <w:jc w:val="center"/>
              <w:rPr>
                <w:rFonts w:hint="eastAsia" w:ascii="宋体" w:hAnsi="宋体" w:eastAsia="宋体" w:cs="宋体"/>
                <w:szCs w:val="24"/>
                <w:highlight w:val="none"/>
              </w:rPr>
            </w:pPr>
            <w:r>
              <w:rPr>
                <w:rFonts w:hint="eastAsia" w:ascii="宋体" w:hAnsi="宋体" w:eastAsia="宋体" w:cs="宋体"/>
                <w:szCs w:val="24"/>
                <w:highlight w:val="none"/>
              </w:rPr>
              <w:t>术</w:t>
            </w:r>
          </w:p>
          <w:p>
            <w:pPr>
              <w:jc w:val="center"/>
              <w:rPr>
                <w:rFonts w:hint="eastAsia" w:ascii="宋体" w:hAnsi="宋体" w:eastAsia="宋体" w:cs="宋体"/>
                <w:szCs w:val="24"/>
                <w:highlight w:val="none"/>
              </w:rPr>
            </w:pPr>
            <w:r>
              <w:rPr>
                <w:rFonts w:hint="eastAsia" w:ascii="宋体" w:hAnsi="宋体" w:eastAsia="宋体" w:cs="宋体"/>
                <w:szCs w:val="24"/>
                <w:highlight w:val="none"/>
              </w:rPr>
              <w:t>工</w:t>
            </w:r>
          </w:p>
          <w:p>
            <w:pPr>
              <w:jc w:val="center"/>
              <w:rPr>
                <w:rFonts w:hint="eastAsia" w:ascii="宋体" w:hAnsi="宋体" w:eastAsia="宋体" w:cs="宋体"/>
                <w:szCs w:val="24"/>
                <w:highlight w:val="none"/>
              </w:rPr>
            </w:pPr>
            <w:r>
              <w:rPr>
                <w:rFonts w:hint="eastAsia" w:ascii="宋体" w:hAnsi="宋体" w:eastAsia="宋体" w:cs="宋体"/>
                <w:szCs w:val="24"/>
                <w:highlight w:val="none"/>
              </w:rPr>
              <w:t>人</w:t>
            </w: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13</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14</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noWrap w:val="0"/>
            <w:vAlign w:val="top"/>
          </w:tcPr>
          <w:p>
            <w:pPr>
              <w:rPr>
                <w:rFonts w:hint="eastAsia" w:ascii="宋体" w:hAnsi="宋体" w:eastAsia="宋体" w:cs="宋体"/>
                <w:szCs w:val="24"/>
                <w:highlight w:val="none"/>
              </w:rPr>
            </w:pPr>
            <w:r>
              <w:rPr>
                <w:rFonts w:hint="eastAsia" w:ascii="宋体" w:hAnsi="宋体" w:eastAsia="宋体" w:cs="宋体"/>
                <w:szCs w:val="24"/>
                <w:highlight w:val="none"/>
              </w:rPr>
              <w:t>15</w:t>
            </w:r>
          </w:p>
        </w:tc>
        <w:tc>
          <w:tcPr>
            <w:tcW w:w="735" w:type="dxa"/>
            <w:vMerge w:val="continue"/>
            <w:noWrap w:val="0"/>
            <w:vAlign w:val="top"/>
          </w:tcPr>
          <w:p>
            <w:pPr>
              <w:rPr>
                <w:rFonts w:hint="eastAsia" w:ascii="宋体" w:hAnsi="宋体" w:eastAsia="宋体" w:cs="宋体"/>
                <w:szCs w:val="24"/>
                <w:highlight w:val="none"/>
              </w:rPr>
            </w:pPr>
          </w:p>
        </w:tc>
        <w:tc>
          <w:tcPr>
            <w:tcW w:w="795" w:type="dxa"/>
            <w:noWrap w:val="0"/>
            <w:vAlign w:val="top"/>
          </w:tcPr>
          <w:p>
            <w:pPr>
              <w:rPr>
                <w:rFonts w:hint="eastAsia" w:ascii="宋体" w:hAnsi="宋体" w:eastAsia="宋体" w:cs="宋体"/>
                <w:szCs w:val="24"/>
                <w:highlight w:val="none"/>
              </w:rPr>
            </w:pPr>
          </w:p>
        </w:tc>
        <w:tc>
          <w:tcPr>
            <w:tcW w:w="90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c>
          <w:tcPr>
            <w:tcW w:w="1260" w:type="dxa"/>
            <w:noWrap w:val="0"/>
            <w:vAlign w:val="top"/>
          </w:tcPr>
          <w:p>
            <w:pPr>
              <w:rPr>
                <w:rFonts w:hint="eastAsia" w:ascii="宋体" w:hAnsi="宋体" w:eastAsia="宋体" w:cs="宋体"/>
                <w:szCs w:val="24"/>
                <w:highlight w:val="none"/>
              </w:rPr>
            </w:pPr>
          </w:p>
        </w:tc>
        <w:tc>
          <w:tcPr>
            <w:tcW w:w="1800" w:type="dxa"/>
            <w:noWrap w:val="0"/>
            <w:vAlign w:val="top"/>
          </w:tcPr>
          <w:p>
            <w:pPr>
              <w:rPr>
                <w:rFonts w:hint="eastAsia" w:ascii="宋体" w:hAnsi="宋体" w:eastAsia="宋体" w:cs="宋体"/>
                <w:szCs w:val="24"/>
                <w:highlight w:val="none"/>
              </w:rPr>
            </w:pPr>
          </w:p>
        </w:tc>
      </w:tr>
    </w:tbl>
    <w:p>
      <w:pPr>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注：1、在填写时，如本表格不适合投标人的实际情况，可根据本表格式自行画表</w:t>
      </w:r>
    </w:p>
    <w:p>
      <w:pPr>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2、投标人应提供从业技术人员的证件号码、技术证件复印件（加盖公章）以及从业人员    年    月至    年    月缴纳劳动保险证明材料（复印件加盖公章）</w:t>
      </w:r>
    </w:p>
    <w:p>
      <w:pPr>
        <w:rPr>
          <w:rFonts w:hint="eastAsia" w:ascii="宋体" w:hAnsi="宋体" w:eastAsia="宋体" w:cs="宋体"/>
          <w:sz w:val="32"/>
          <w:szCs w:val="24"/>
          <w:highlight w:val="none"/>
        </w:rPr>
      </w:pPr>
      <w:r>
        <w:rPr>
          <w:rFonts w:hint="eastAsia" w:ascii="宋体" w:hAnsi="宋体" w:eastAsia="宋体" w:cs="宋体"/>
          <w:szCs w:val="24"/>
          <w:highlight w:val="none"/>
        </w:rPr>
        <w:br w:type="page"/>
      </w:r>
      <w:r>
        <w:rPr>
          <w:rFonts w:hint="eastAsia" w:ascii="宋体" w:hAnsi="宋体" w:eastAsia="宋体" w:cs="宋体"/>
          <w:sz w:val="32"/>
          <w:szCs w:val="24"/>
          <w:highlight w:val="none"/>
        </w:rPr>
        <w:t>附件</w:t>
      </w:r>
      <w:r>
        <w:rPr>
          <w:rFonts w:hint="eastAsia" w:ascii="宋体" w:hAnsi="宋体" w:cs="宋体"/>
          <w:sz w:val="32"/>
          <w:szCs w:val="24"/>
          <w:highlight w:val="none"/>
          <w:lang w:val="en-US" w:eastAsia="zh-CN"/>
        </w:rPr>
        <w:t>5</w:t>
      </w:r>
      <w:r>
        <w:rPr>
          <w:rFonts w:hint="eastAsia" w:ascii="宋体" w:hAnsi="宋体" w:eastAsia="宋体" w:cs="宋体"/>
          <w:sz w:val="32"/>
          <w:szCs w:val="24"/>
          <w:highlight w:val="none"/>
        </w:rPr>
        <w:t>：</w:t>
      </w:r>
    </w:p>
    <w:p>
      <w:pPr>
        <w:jc w:val="center"/>
        <w:rPr>
          <w:rFonts w:hint="eastAsia" w:ascii="宋体" w:hAnsi="宋体" w:eastAsia="宋体" w:cs="宋体"/>
          <w:sz w:val="32"/>
          <w:szCs w:val="24"/>
          <w:highlight w:val="none"/>
        </w:rPr>
      </w:pPr>
      <w:r>
        <w:rPr>
          <w:rFonts w:hint="eastAsia" w:ascii="宋体" w:hAnsi="宋体" w:eastAsia="宋体" w:cs="宋体"/>
          <w:sz w:val="32"/>
          <w:szCs w:val="24"/>
          <w:highlight w:val="none"/>
        </w:rPr>
        <w:t>规章管理制度一览表</w:t>
      </w:r>
    </w:p>
    <w:p>
      <w:pPr>
        <w:spacing w:line="360" w:lineRule="auto"/>
        <w:ind w:firstLine="5760" w:firstLineChars="2400"/>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3573"/>
        <w:gridCol w:w="3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573" w:type="dxa"/>
            <w:noWrap w:val="0"/>
            <w:vAlign w:val="top"/>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规章管理制度名称</w:t>
            </w:r>
          </w:p>
        </w:tc>
        <w:tc>
          <w:tcPr>
            <w:tcW w:w="3408" w:type="dxa"/>
            <w:noWrap w:val="0"/>
            <w:vAlign w:val="top"/>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3573"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3408"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3573"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3408" w:type="dxa"/>
            <w:noWrap w:val="0"/>
            <w:vAlign w:val="top"/>
          </w:tcPr>
          <w:p>
            <w:pPr>
              <w:spacing w:line="360" w:lineRule="auto"/>
              <w:ind w:firstLine="480" w:firstLineChars="200"/>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3573" w:type="dxa"/>
            <w:noWrap w:val="0"/>
            <w:vAlign w:val="top"/>
          </w:tcPr>
          <w:p>
            <w:pPr>
              <w:spacing w:line="360" w:lineRule="auto"/>
              <w:ind w:firstLine="480" w:firstLineChars="200"/>
              <w:rPr>
                <w:rFonts w:hint="eastAsia" w:ascii="宋体" w:hAnsi="宋体" w:eastAsia="宋体" w:cs="宋体"/>
                <w:sz w:val="24"/>
                <w:szCs w:val="24"/>
                <w:highlight w:val="none"/>
              </w:rPr>
            </w:pPr>
          </w:p>
        </w:tc>
        <w:tc>
          <w:tcPr>
            <w:tcW w:w="3408" w:type="dxa"/>
            <w:noWrap w:val="0"/>
            <w:vAlign w:val="top"/>
          </w:tcPr>
          <w:p>
            <w:pPr>
              <w:spacing w:line="360" w:lineRule="auto"/>
              <w:ind w:firstLine="480" w:firstLineChars="200"/>
              <w:rPr>
                <w:rFonts w:hint="eastAsia" w:ascii="宋体" w:hAnsi="宋体" w:eastAsia="宋体" w:cs="宋体"/>
                <w:sz w:val="24"/>
                <w:szCs w:val="24"/>
                <w:highlight w:val="none"/>
              </w:rPr>
            </w:pPr>
          </w:p>
        </w:tc>
      </w:tr>
    </w:tbl>
    <w:p>
      <w:pPr>
        <w:rPr>
          <w:rFonts w:hint="eastAsia" w:ascii="宋体" w:hAnsi="宋体" w:eastAsia="宋体" w:cs="宋体"/>
          <w:sz w:val="32"/>
          <w:szCs w:val="24"/>
          <w:highlight w:val="none"/>
        </w:rPr>
      </w:pPr>
      <w:r>
        <w:rPr>
          <w:rFonts w:hint="eastAsia" w:ascii="宋体" w:hAnsi="宋体" w:eastAsia="宋体" w:cs="宋体"/>
          <w:szCs w:val="24"/>
          <w:highlight w:val="none"/>
        </w:rPr>
        <w:br w:type="page"/>
      </w:r>
      <w:r>
        <w:rPr>
          <w:rFonts w:hint="eastAsia" w:ascii="宋体" w:hAnsi="宋体" w:eastAsia="宋体" w:cs="宋体"/>
          <w:sz w:val="32"/>
          <w:szCs w:val="24"/>
          <w:highlight w:val="none"/>
        </w:rPr>
        <w:t>附件</w:t>
      </w:r>
      <w:r>
        <w:rPr>
          <w:rFonts w:hint="eastAsia" w:ascii="宋体" w:hAnsi="宋体" w:cs="宋体"/>
          <w:sz w:val="32"/>
          <w:szCs w:val="24"/>
          <w:highlight w:val="none"/>
          <w:lang w:val="en-US" w:eastAsia="zh-CN"/>
        </w:rPr>
        <w:t>6</w:t>
      </w:r>
      <w:r>
        <w:rPr>
          <w:rFonts w:hint="eastAsia" w:ascii="宋体" w:hAnsi="宋体" w:eastAsia="宋体" w:cs="宋体"/>
          <w:sz w:val="32"/>
          <w:szCs w:val="24"/>
          <w:highlight w:val="none"/>
        </w:rPr>
        <w:t>：经营场所情况示意图</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1、经营场所地理位置示意图</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2、经营场所平面示意图</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注：可另附图纸。</w:t>
      </w:r>
    </w:p>
    <w:p>
      <w:pPr>
        <w:rPr>
          <w:rFonts w:hint="default" w:ascii="宋体" w:hAnsi="宋体" w:eastAsia="宋体" w:cs="宋体"/>
          <w:sz w:val="32"/>
          <w:szCs w:val="24"/>
          <w:highlight w:val="none"/>
          <w:lang w:val="en-US" w:eastAsia="zh-CN"/>
        </w:rPr>
      </w:pPr>
      <w:r>
        <w:rPr>
          <w:rFonts w:hint="eastAsia" w:ascii="宋体" w:hAnsi="宋体" w:eastAsia="宋体" w:cs="宋体"/>
          <w:szCs w:val="24"/>
          <w:highlight w:val="none"/>
        </w:rPr>
        <w:br w:type="page"/>
      </w:r>
      <w:r>
        <w:rPr>
          <w:rFonts w:hint="eastAsia" w:ascii="宋体" w:hAnsi="宋体" w:eastAsia="宋体" w:cs="宋体"/>
          <w:sz w:val="32"/>
          <w:szCs w:val="24"/>
          <w:highlight w:val="none"/>
        </w:rPr>
        <w:t>附件</w:t>
      </w:r>
      <w:r>
        <w:rPr>
          <w:rFonts w:hint="eastAsia" w:ascii="宋体" w:hAnsi="宋体" w:cs="宋体"/>
          <w:sz w:val="32"/>
          <w:szCs w:val="24"/>
          <w:highlight w:val="none"/>
          <w:lang w:val="en-US" w:eastAsia="zh-CN"/>
        </w:rPr>
        <w:t>7</w:t>
      </w:r>
      <w:r>
        <w:rPr>
          <w:rFonts w:hint="eastAsia" w:ascii="宋体" w:hAnsi="宋体" w:eastAsia="宋体" w:cs="宋体"/>
          <w:sz w:val="32"/>
          <w:szCs w:val="24"/>
          <w:highlight w:val="none"/>
        </w:rPr>
        <w:t>：其它文件</w:t>
      </w:r>
      <w:r>
        <w:rPr>
          <w:rFonts w:hint="eastAsia" w:ascii="宋体" w:hAnsi="宋体" w:cs="宋体"/>
          <w:sz w:val="32"/>
          <w:szCs w:val="24"/>
          <w:highlight w:val="none"/>
          <w:lang w:eastAsia="zh-CN"/>
        </w:rPr>
        <w:t>（</w:t>
      </w:r>
      <w:r>
        <w:rPr>
          <w:rFonts w:hint="eastAsia" w:ascii="宋体" w:hAnsi="宋体" w:cs="宋体"/>
          <w:sz w:val="32"/>
          <w:szCs w:val="24"/>
          <w:highlight w:val="none"/>
          <w:lang w:val="en-US" w:eastAsia="zh-CN"/>
        </w:rPr>
        <w:t>如果有提供）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1、曾受奖惩证明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2、与汽车制造厂签订的代理维修协议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3、与长期客户签订的维修服务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4、独具特色的维修服务项目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5、中标后企业为公务用车单位提供的维修服务计划，以提供优质的服务。</w:t>
      </w:r>
    </w:p>
    <w:p>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注：具体内容须另附文件</w:t>
      </w:r>
    </w:p>
    <w:p>
      <w:pPr>
        <w:spacing w:line="400" w:lineRule="exact"/>
        <w:rPr>
          <w:rFonts w:hint="eastAsia" w:ascii="宋体" w:hAnsi="宋体" w:eastAsia="宋体" w:cs="宋体"/>
          <w:sz w:val="24"/>
          <w:szCs w:val="24"/>
          <w:highlight w:val="none"/>
        </w:rPr>
      </w:pPr>
    </w:p>
    <w:p>
      <w:pPr>
        <w:rPr>
          <w:highlight w:val="none"/>
        </w:rPr>
      </w:pPr>
    </w:p>
    <w:sectPr>
      <w:headerReference r:id="rId5" w:type="default"/>
      <w:footerReference r:id="rId6"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_GB2312">
    <w:altName w:val="宋体"/>
    <w:panose1 w:val="00000000000000000000"/>
    <w:charset w:val="86"/>
    <w:family w:val="roman"/>
    <w:pitch w:val="default"/>
    <w:sig w:usb0="00000000" w:usb1="00000000" w:usb2="00000000"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4</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lang w:eastAsia="zh-CN"/>
      </w:rPr>
      <w:t>江苏长江水务股份有限</w:t>
    </w:r>
    <w:r>
      <w:rPr>
        <w:rFonts w:hint="eastAsia"/>
      </w:rPr>
      <w:t>公司公务车辆定点维修厂招标文件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35EDC"/>
    <w:multiLevelType w:val="singleLevel"/>
    <w:tmpl w:val="84435EDC"/>
    <w:lvl w:ilvl="0" w:tentative="0">
      <w:start w:val="8"/>
      <w:numFmt w:val="decimal"/>
      <w:suff w:val="nothing"/>
      <w:lvlText w:val="%1、"/>
      <w:lvlJc w:val="left"/>
    </w:lvl>
  </w:abstractNum>
  <w:abstractNum w:abstractNumId="1">
    <w:nsid w:val="03E181CF"/>
    <w:multiLevelType w:val="singleLevel"/>
    <w:tmpl w:val="03E181CF"/>
    <w:lvl w:ilvl="0" w:tentative="0">
      <w:start w:val="2"/>
      <w:numFmt w:val="decimal"/>
      <w:suff w:val="nothing"/>
      <w:lvlText w:val="%1、"/>
      <w:lvlJc w:val="left"/>
      <w:pPr>
        <w:ind w:left="360" w:leftChars="0" w:firstLine="0" w:firstLineChars="0"/>
      </w:pPr>
    </w:lvl>
  </w:abstractNum>
  <w:abstractNum w:abstractNumId="2">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vanish w:val="0"/>
        <w:spacing w:val="0"/>
        <w:kern w:val="0"/>
        <w:position w:val="0"/>
        <w:sz w:val="21"/>
        <w:szCs w:val="32"/>
        <w:u w:val="none"/>
        <w:vertAlign w:val="baseline"/>
      </w:rPr>
    </w:lvl>
    <w:lvl w:ilvl="1" w:tentative="0">
      <w:start w:val="1"/>
      <w:numFmt w:val="decimal"/>
      <w:suff w:val="space"/>
      <w:lvlText w:val="%1.%2"/>
      <w:lvlJc w:val="left"/>
      <w:pPr>
        <w:ind w:left="851" w:hanging="567"/>
      </w:pPr>
      <w:rPr>
        <w:rFonts w:hint="default" w:ascii="Arial" w:hAnsi="Arial" w:eastAsia="黑体"/>
        <w:b/>
        <w:i w:val="0"/>
        <w:sz w:val="28"/>
        <w:szCs w:val="28"/>
      </w:rPr>
    </w:lvl>
    <w:lvl w:ilvl="2" w:tentative="0">
      <w:start w:val="1"/>
      <w:numFmt w:val="decimal"/>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pStyle w:val="2"/>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MyMDhiY2RkZTYxNmZmYTdjOWU1MjI2YzIzZTcifQ=="/>
  </w:docVars>
  <w:rsids>
    <w:rsidRoot w:val="34E91017"/>
    <w:rsid w:val="054F6C10"/>
    <w:rsid w:val="092A3778"/>
    <w:rsid w:val="09D71932"/>
    <w:rsid w:val="0FAD4037"/>
    <w:rsid w:val="13D36EDA"/>
    <w:rsid w:val="17AC1CA0"/>
    <w:rsid w:val="1C147B68"/>
    <w:rsid w:val="226F41A1"/>
    <w:rsid w:val="2AE13FCC"/>
    <w:rsid w:val="34E91017"/>
    <w:rsid w:val="3765720B"/>
    <w:rsid w:val="384174BF"/>
    <w:rsid w:val="3CC26A12"/>
    <w:rsid w:val="537746D1"/>
    <w:rsid w:val="56116AA8"/>
    <w:rsid w:val="573F61F8"/>
    <w:rsid w:val="66E26EC2"/>
    <w:rsid w:val="69D92FAC"/>
    <w:rsid w:val="6D7B1AFC"/>
    <w:rsid w:val="6DBC4C83"/>
    <w:rsid w:val="7DC71479"/>
    <w:rsid w:val="7FE8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styleId="5">
    <w:name w:val="Normal Indent"/>
    <w:basedOn w:val="1"/>
    <w:autoRedefine/>
    <w:unhideWhenUsed/>
    <w:qFormat/>
    <w:uiPriority w:val="0"/>
    <w:pPr>
      <w:ind w:firstLine="420"/>
    </w:pPr>
    <w:rPr>
      <w:rFonts w:ascii="Times New Roman" w:hAnsi="Times New Roman" w:eastAsia="Times New Roman"/>
      <w:kern w:val="0"/>
      <w:sz w:val="20"/>
      <w:szCs w:val="20"/>
    </w:rPr>
  </w:style>
  <w:style w:type="paragraph" w:styleId="6">
    <w:name w:val="Body Text"/>
    <w:basedOn w:val="1"/>
    <w:next w:val="1"/>
    <w:autoRedefine/>
    <w:qFormat/>
    <w:uiPriority w:val="0"/>
    <w:rPr>
      <w:rFonts w:ascii="Times New Roman" w:hAnsi="Times New Roman" w:eastAsia="仿宋_GB2312" w:cs="Times New Roman"/>
      <w:sz w:val="30"/>
    </w:rPr>
  </w:style>
  <w:style w:type="paragraph" w:styleId="7">
    <w:name w:val="Body Text Indent"/>
    <w:basedOn w:val="8"/>
    <w:autoRedefine/>
    <w:qFormat/>
    <w:uiPriority w:val="0"/>
    <w:pPr>
      <w:tabs>
        <w:tab w:val="left" w:pos="0"/>
        <w:tab w:val="left" w:pos="993"/>
        <w:tab w:val="left" w:pos="1134"/>
      </w:tabs>
      <w:spacing w:line="500" w:lineRule="exact"/>
      <w:ind w:firstLine="567"/>
    </w:pPr>
    <w:rPr>
      <w:rFonts w:ascii="宋体" w:hAnsi="Calibri"/>
      <w:sz w:val="28"/>
      <w:szCs w:val="22"/>
    </w:rPr>
  </w:style>
  <w:style w:type="paragraph" w:customStyle="1" w:styleId="8">
    <w:name w:val="正文1"/>
    <w:next w:val="7"/>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9">
    <w:name w:val="Plain Text"/>
    <w:basedOn w:val="1"/>
    <w:autoRedefine/>
    <w:qFormat/>
    <w:uiPriority w:val="0"/>
    <w:rPr>
      <w:rFonts w:ascii="宋体" w:hAnsi="Courier New"/>
      <w:kern w:val="0"/>
      <w:sz w:val="20"/>
      <w:szCs w:val="21"/>
    </w:rPr>
  </w:style>
  <w:style w:type="paragraph" w:styleId="10">
    <w:name w:val="Body Text Indent 2"/>
    <w:basedOn w:val="1"/>
    <w:autoRedefine/>
    <w:unhideWhenUsed/>
    <w:qFormat/>
    <w:uiPriority w:val="0"/>
    <w:pPr>
      <w:snapToGrid w:val="0"/>
      <w:spacing w:line="480" w:lineRule="exact"/>
      <w:ind w:firstLine="562" w:firstLineChars="200"/>
    </w:pPr>
    <w:rPr>
      <w:rFonts w:ascii="楷体_GB2312" w:hAnsi="Times New Roman" w:eastAsia="楷体_GB2312"/>
      <w:b/>
      <w:bCs/>
      <w:sz w:val="28"/>
      <w:szCs w:val="24"/>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0"/>
  </w:style>
  <w:style w:type="paragraph" w:styleId="14">
    <w:name w:val="Subtitle"/>
    <w:basedOn w:val="1"/>
    <w:next w:val="1"/>
    <w:autoRedefine/>
    <w:qFormat/>
    <w:uiPriority w:val="11"/>
    <w:pPr>
      <w:spacing w:before="200" w:after="200"/>
    </w:pPr>
    <w:rPr>
      <w:sz w:val="24"/>
    </w:rPr>
  </w:style>
  <w:style w:type="paragraph" w:styleId="15">
    <w:name w:val="Body Text First Indent"/>
    <w:basedOn w:val="6"/>
    <w:next w:val="16"/>
    <w:autoRedefine/>
    <w:qFormat/>
    <w:uiPriority w:val="0"/>
    <w:pPr>
      <w:spacing w:before="100" w:beforeLines="0" w:after="100" w:afterLines="0" w:line="360" w:lineRule="atLeast"/>
      <w:ind w:firstLine="425"/>
      <w:textAlignment w:val="baseline"/>
    </w:pPr>
    <w:rPr>
      <w:rFonts w:ascii="Times New Roman" w:hAnsi="Times New Roman" w:eastAsia="宋体" w:cs="Times New Roman"/>
    </w:rPr>
  </w:style>
  <w:style w:type="paragraph" w:styleId="16">
    <w:name w:val="Body Text First Indent 2"/>
    <w:basedOn w:val="7"/>
    <w:next w:val="1"/>
    <w:autoRedefine/>
    <w:unhideWhenUsed/>
    <w:qFormat/>
    <w:uiPriority w:val="99"/>
    <w:pPr>
      <w:widowControl w:val="0"/>
      <w:spacing w:before="0" w:beforeLines="0"/>
      <w:jc w:val="left"/>
    </w:pPr>
    <w:rPr>
      <w:rFonts w:eastAsia="宋体"/>
      <w:kern w:val="2"/>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autoRedefine/>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8467</Words>
  <Characters>8782</Characters>
  <Lines>0</Lines>
  <Paragraphs>0</Paragraphs>
  <TotalTime>6</TotalTime>
  <ScaleCrop>false</ScaleCrop>
  <LinksUpToDate>false</LinksUpToDate>
  <CharactersWithSpaces>9633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2023-11-27T01:38:00Z</dcterms:created>
  <dc:creator>华卿</dc:creator>
  <cp:lastModifiedBy>华卿</cp:lastModifiedBy>
  <cp:lastPrinted>2023-12-25T07:14:22Z</cp:lastPrinted>
  <dcterms:modified xsi:type="dcterms:W3CDTF">2023-12-25T07:16:23Z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57A87D947811487EBA5F8EEF7729DF47_13</vt:lpwstr>
  </property>
</Properties>
</file>