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inorEastAsia" w:hAnsiTheme="minorEastAsia" w:eastAsiaTheme="minorEastAsia"/>
          <w:b/>
          <w:color w:val="FF0000"/>
          <w:spacing w:val="28"/>
          <w:sz w:val="32"/>
          <w:szCs w:val="32"/>
        </w:rPr>
      </w:pPr>
      <w:r>
        <w:rPr>
          <w:rFonts w:hint="eastAsia" w:asciiTheme="minorEastAsia" w:hAnsiTheme="minorEastAsia" w:eastAsiaTheme="minorEastAsia"/>
          <w:b/>
          <w:color w:val="FF0000"/>
          <w:spacing w:val="28"/>
          <w:sz w:val="32"/>
          <w:szCs w:val="32"/>
        </w:rPr>
        <w:t xml:space="preserve"> </w:t>
      </w:r>
    </w:p>
    <w:p>
      <w:pPr>
        <w:adjustRightInd w:val="0"/>
        <w:snapToGrid w:val="0"/>
        <w:spacing w:line="360" w:lineRule="auto"/>
        <w:jc w:val="center"/>
        <w:rPr>
          <w:rFonts w:ascii="宋体" w:hAnsi="宋体" w:cs="宋体"/>
          <w:b/>
          <w:spacing w:val="28"/>
          <w:sz w:val="52"/>
          <w:szCs w:val="48"/>
        </w:rPr>
      </w:pPr>
      <w:r>
        <w:rPr>
          <w:rFonts w:hint="eastAsia" w:ascii="宋体" w:hAnsi="宋体" w:cs="宋体"/>
          <w:b/>
          <w:spacing w:val="28"/>
          <w:sz w:val="52"/>
          <w:szCs w:val="48"/>
        </w:rPr>
        <w:t>江苏长江水务股份有限公司</w:t>
      </w:r>
    </w:p>
    <w:p>
      <w:pPr>
        <w:adjustRightInd w:val="0"/>
        <w:snapToGrid w:val="0"/>
        <w:spacing w:line="360" w:lineRule="auto"/>
        <w:jc w:val="center"/>
        <w:rPr>
          <w:rFonts w:ascii="宋体" w:hAnsi="宋体" w:cs="宋体"/>
          <w:b/>
          <w:spacing w:val="28"/>
          <w:sz w:val="52"/>
          <w:szCs w:val="48"/>
        </w:rPr>
      </w:pPr>
      <w:r>
        <w:rPr>
          <w:rFonts w:hint="eastAsia" w:ascii="宋体" w:hAnsi="宋体" w:cs="宋体"/>
          <w:b/>
          <w:sz w:val="52"/>
          <w:szCs w:val="52"/>
        </w:rPr>
        <w:t>第四水厂V型滤池P</w:t>
      </w:r>
      <w:r>
        <w:rPr>
          <w:rFonts w:ascii="宋体" w:hAnsi="宋体" w:cs="宋体"/>
          <w:b/>
          <w:sz w:val="52"/>
          <w:szCs w:val="52"/>
        </w:rPr>
        <w:t>LC</w:t>
      </w:r>
      <w:r>
        <w:rPr>
          <w:rFonts w:hint="eastAsia" w:ascii="宋体" w:hAnsi="宋体" w:cs="宋体"/>
          <w:b/>
          <w:sz w:val="52"/>
          <w:szCs w:val="52"/>
        </w:rPr>
        <w:t>系统升级改造</w:t>
      </w:r>
    </w:p>
    <w:p>
      <w:pPr>
        <w:adjustRightInd w:val="0"/>
        <w:snapToGrid w:val="0"/>
        <w:spacing w:line="360" w:lineRule="auto"/>
        <w:rPr>
          <w:rFonts w:ascii="仿宋_GB2312" w:hAnsi="宋体" w:eastAsia="仿宋_GB2312"/>
          <w:b/>
          <w:spacing w:val="28"/>
          <w:sz w:val="52"/>
          <w:szCs w:val="48"/>
        </w:rPr>
      </w:pPr>
    </w:p>
    <w:p>
      <w:pPr>
        <w:adjustRightInd w:val="0"/>
        <w:snapToGrid w:val="0"/>
        <w:spacing w:line="360" w:lineRule="auto"/>
        <w:jc w:val="center"/>
        <w:rPr>
          <w:rFonts w:ascii="宋体" w:hAnsi="宋体" w:cs="宋体"/>
          <w:b/>
          <w:snapToGrid w:val="0"/>
          <w:sz w:val="52"/>
          <w:szCs w:val="52"/>
        </w:rPr>
      </w:pPr>
      <w:r>
        <w:rPr>
          <w:rFonts w:hint="eastAsia" w:ascii="宋体" w:hAnsi="宋体" w:cs="宋体"/>
          <w:b/>
          <w:spacing w:val="28"/>
          <w:sz w:val="52"/>
          <w:szCs w:val="48"/>
        </w:rPr>
        <w:t>招标文件</w:t>
      </w:r>
    </w:p>
    <w:p>
      <w:pPr>
        <w:adjustRightInd w:val="0"/>
        <w:snapToGrid w:val="0"/>
        <w:spacing w:line="360" w:lineRule="auto"/>
        <w:ind w:firstLine="643" w:firstLineChars="200"/>
        <w:jc w:val="center"/>
        <w:rPr>
          <w:rFonts w:ascii="仿宋_GB2312" w:hAnsi="宋体" w:eastAsia="仿宋_GB2312"/>
          <w:b/>
          <w:snapToGrid w:val="0"/>
          <w:sz w:val="32"/>
          <w:szCs w:val="32"/>
        </w:rPr>
      </w:pPr>
    </w:p>
    <w:p>
      <w:pPr>
        <w:adjustRightInd w:val="0"/>
        <w:snapToGrid w:val="0"/>
        <w:spacing w:line="360" w:lineRule="auto"/>
        <w:ind w:firstLine="3534" w:firstLineChars="1100"/>
        <w:jc w:val="both"/>
        <w:rPr>
          <w:rFonts w:hint="eastAsia" w:ascii="宋体" w:hAnsi="宋体" w:eastAsia="宋体" w:cs="宋体"/>
          <w:b/>
          <w:snapToGrid w:val="0"/>
          <w:sz w:val="32"/>
          <w:szCs w:val="32"/>
          <w:lang w:val="en-US" w:eastAsia="zh-CN"/>
        </w:rPr>
      </w:pPr>
      <w:r>
        <w:rPr>
          <w:rFonts w:hint="eastAsia" w:ascii="宋体" w:hAnsi="宋体" w:eastAsia="宋体" w:cs="宋体"/>
          <w:b/>
          <w:snapToGrid w:val="0"/>
          <w:sz w:val="32"/>
          <w:szCs w:val="32"/>
          <w:lang w:eastAsia="zh-CN"/>
        </w:rPr>
        <w:t>【</w:t>
      </w:r>
      <w:r>
        <w:rPr>
          <w:rFonts w:hint="eastAsia" w:ascii="宋体" w:hAnsi="宋体" w:eastAsia="宋体" w:cs="宋体"/>
          <w:b/>
          <w:snapToGrid w:val="0"/>
          <w:sz w:val="32"/>
          <w:szCs w:val="32"/>
          <w:lang w:val="en-US" w:eastAsia="zh-CN"/>
        </w:rPr>
        <w:t>2023】-WG-533</w:t>
      </w: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1285" w:firstLineChars="400"/>
        <w:rPr>
          <w:rFonts w:ascii="宋体" w:hAnsi="宋体" w:cs="宋体"/>
          <w:b/>
          <w:bCs/>
          <w:snapToGrid w:val="0"/>
          <w:sz w:val="32"/>
          <w:szCs w:val="32"/>
        </w:rPr>
      </w:pPr>
      <w:r>
        <w:rPr>
          <w:rFonts w:hint="eastAsia" w:ascii="宋体" w:hAnsi="宋体" w:cs="宋体"/>
          <w:b/>
          <w:bCs/>
          <w:snapToGrid w:val="0"/>
          <w:sz w:val="32"/>
          <w:szCs w:val="32"/>
        </w:rPr>
        <w:t>招     标      人：江苏长江水务股份有限公司</w:t>
      </w:r>
    </w:p>
    <w:p>
      <w:pPr>
        <w:spacing w:line="460" w:lineRule="exact"/>
        <w:ind w:firstLine="1285" w:firstLineChars="400"/>
        <w:rPr>
          <w:rFonts w:ascii="宋体" w:hAnsi="宋体" w:cs="宋体"/>
          <w:sz w:val="32"/>
          <w:szCs w:val="32"/>
          <w:highlight w:val="none"/>
          <w:u w:val="single"/>
        </w:rPr>
      </w:pPr>
      <w:r>
        <w:rPr>
          <w:rFonts w:hint="eastAsia" w:ascii="宋体" w:hAnsi="宋体" w:cs="宋体"/>
          <w:b/>
          <w:bCs/>
          <w:snapToGrid w:val="0"/>
          <w:sz w:val="32"/>
          <w:szCs w:val="32"/>
        </w:rPr>
        <w:t xml:space="preserve">发    放  日   期： </w:t>
      </w:r>
      <w:r>
        <w:rPr>
          <w:rFonts w:hint="eastAsia" w:ascii="宋体" w:hAnsi="宋体" w:cs="宋体"/>
          <w:b/>
          <w:bCs/>
          <w:snapToGrid w:val="0"/>
          <w:sz w:val="32"/>
          <w:szCs w:val="32"/>
          <w:u w:val="single"/>
        </w:rPr>
        <w:t xml:space="preserve"> 20</w:t>
      </w:r>
      <w:r>
        <w:rPr>
          <w:rFonts w:hint="eastAsia" w:ascii="宋体" w:hAnsi="宋体" w:cs="宋体"/>
          <w:b/>
          <w:bCs/>
          <w:snapToGrid w:val="0"/>
          <w:sz w:val="32"/>
          <w:szCs w:val="32"/>
          <w:highlight w:val="none"/>
          <w:u w:val="single"/>
        </w:rPr>
        <w:t>2</w:t>
      </w:r>
      <w:r>
        <w:rPr>
          <w:rFonts w:ascii="宋体" w:hAnsi="宋体" w:cs="宋体"/>
          <w:b/>
          <w:bCs/>
          <w:snapToGrid w:val="0"/>
          <w:sz w:val="32"/>
          <w:szCs w:val="32"/>
          <w:highlight w:val="none"/>
          <w:u w:val="single"/>
        </w:rPr>
        <w:t>3</w:t>
      </w:r>
      <w:r>
        <w:rPr>
          <w:rFonts w:hint="eastAsia" w:ascii="宋体" w:hAnsi="宋体" w:cs="宋体"/>
          <w:b/>
          <w:bCs/>
          <w:snapToGrid w:val="0"/>
          <w:sz w:val="32"/>
          <w:szCs w:val="32"/>
          <w:highlight w:val="none"/>
          <w:u w:val="single"/>
        </w:rPr>
        <w:t xml:space="preserve"> </w:t>
      </w:r>
      <w:r>
        <w:rPr>
          <w:rFonts w:hint="eastAsia" w:ascii="宋体" w:hAnsi="宋体" w:cs="宋体"/>
          <w:b/>
          <w:bCs/>
          <w:snapToGrid w:val="0"/>
          <w:sz w:val="32"/>
          <w:szCs w:val="32"/>
          <w:highlight w:val="none"/>
        </w:rPr>
        <w:t>年</w:t>
      </w:r>
      <w:r>
        <w:rPr>
          <w:rFonts w:hint="eastAsia" w:ascii="宋体" w:hAnsi="宋体" w:cs="宋体"/>
          <w:b/>
          <w:bCs/>
          <w:snapToGrid w:val="0"/>
          <w:sz w:val="32"/>
          <w:szCs w:val="32"/>
          <w:highlight w:val="none"/>
          <w:u w:val="single"/>
        </w:rPr>
        <w:t xml:space="preserve"> </w:t>
      </w:r>
      <w:r>
        <w:rPr>
          <w:rFonts w:hint="eastAsia" w:ascii="宋体" w:hAnsi="宋体" w:cs="宋体"/>
          <w:b/>
          <w:bCs/>
          <w:snapToGrid w:val="0"/>
          <w:sz w:val="32"/>
          <w:szCs w:val="32"/>
          <w:highlight w:val="none"/>
          <w:u w:val="single"/>
          <w:lang w:val="en-US" w:eastAsia="zh-CN"/>
        </w:rPr>
        <w:t>3</w:t>
      </w:r>
      <w:r>
        <w:rPr>
          <w:rFonts w:hint="eastAsia" w:ascii="宋体" w:hAnsi="宋体" w:cs="宋体"/>
          <w:b/>
          <w:bCs/>
          <w:snapToGrid w:val="0"/>
          <w:sz w:val="32"/>
          <w:szCs w:val="32"/>
          <w:highlight w:val="none"/>
          <w:u w:val="single"/>
        </w:rPr>
        <w:t xml:space="preserve"> </w:t>
      </w:r>
      <w:r>
        <w:rPr>
          <w:rFonts w:hint="eastAsia" w:ascii="宋体" w:hAnsi="宋体" w:cs="宋体"/>
          <w:b/>
          <w:bCs/>
          <w:snapToGrid w:val="0"/>
          <w:sz w:val="32"/>
          <w:szCs w:val="32"/>
          <w:highlight w:val="none"/>
        </w:rPr>
        <w:t>月</w:t>
      </w:r>
      <w:r>
        <w:rPr>
          <w:rFonts w:hint="eastAsia" w:ascii="宋体" w:hAnsi="宋体" w:cs="宋体"/>
          <w:b/>
          <w:bCs/>
          <w:snapToGrid w:val="0"/>
          <w:sz w:val="32"/>
          <w:szCs w:val="32"/>
          <w:highlight w:val="none"/>
          <w:u w:val="single"/>
        </w:rPr>
        <w:t xml:space="preserve"> </w:t>
      </w:r>
      <w:r>
        <w:rPr>
          <w:rFonts w:hint="eastAsia" w:ascii="宋体" w:hAnsi="宋体" w:cs="宋体"/>
          <w:b/>
          <w:bCs/>
          <w:snapToGrid w:val="0"/>
          <w:sz w:val="32"/>
          <w:szCs w:val="32"/>
          <w:highlight w:val="none"/>
          <w:u w:val="single"/>
          <w:lang w:val="en-US" w:eastAsia="zh-CN"/>
        </w:rPr>
        <w:t>31</w:t>
      </w:r>
      <w:r>
        <w:rPr>
          <w:rFonts w:hint="eastAsia" w:ascii="宋体" w:hAnsi="宋体" w:cs="宋体"/>
          <w:b/>
          <w:bCs/>
          <w:snapToGrid w:val="0"/>
          <w:sz w:val="32"/>
          <w:szCs w:val="32"/>
          <w:highlight w:val="none"/>
          <w:u w:val="single"/>
        </w:rPr>
        <w:t xml:space="preserve"> </w:t>
      </w:r>
      <w:r>
        <w:rPr>
          <w:rFonts w:hint="eastAsia" w:ascii="宋体" w:hAnsi="宋体" w:cs="宋体"/>
          <w:b/>
          <w:bCs/>
          <w:snapToGrid w:val="0"/>
          <w:sz w:val="32"/>
          <w:szCs w:val="32"/>
          <w:highlight w:val="none"/>
        </w:rPr>
        <w:t>日</w:t>
      </w:r>
    </w:p>
    <w:p>
      <w:pPr>
        <w:spacing w:line="460" w:lineRule="exact"/>
        <w:rPr>
          <w:rFonts w:eastAsia="仿宋_GB2312"/>
          <w:sz w:val="30"/>
          <w:u w:val="single"/>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widowControl/>
        <w:jc w:val="left"/>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2"/>
        <w:tblW w:w="1003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77"/>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江苏长江水务股份有限公司第四水厂V型滤池PLC系统升级改造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第四水厂V型滤池PLC系统升级改造及相关配套服务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最高限价</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highlight w:val="none"/>
              </w:rPr>
            </w:pPr>
            <w:r>
              <w:rPr>
                <w:rFonts w:hint="eastAsia" w:ascii="宋体" w:hAnsi="宋体"/>
                <w:szCs w:val="21"/>
                <w:highlight w:val="none"/>
              </w:rPr>
              <w:t>66.5万元人民币（本项目为交钥匙工程）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中标签订合同后的 120天之内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招标方指定的地点（第四水厂内）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投标报价有效期</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澄清和答疑时间</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投标/开标 截止时间</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735" w:firstLineChars="350"/>
              <w:rPr>
                <w:rFonts w:ascii="宋体" w:hAnsi="宋体"/>
                <w:szCs w:val="21"/>
              </w:rPr>
            </w:pPr>
            <w:r>
              <w:rPr>
                <w:rFonts w:hint="eastAsia" w:ascii="宋体" w:hAnsi="宋体"/>
                <w:szCs w:val="21"/>
                <w:highlight w:val="none"/>
              </w:rPr>
              <w:t>202</w:t>
            </w:r>
            <w:r>
              <w:rPr>
                <w:rFonts w:ascii="宋体" w:hAnsi="宋体"/>
                <w:szCs w:val="21"/>
                <w:highlight w:val="none"/>
              </w:rPr>
              <w:t>3</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 xml:space="preserve"> 10</w:t>
            </w:r>
            <w:r>
              <w:rPr>
                <w:rFonts w:hint="eastAsia" w:ascii="宋体" w:hAnsi="宋体"/>
                <w:szCs w:val="21"/>
                <w:highlight w:val="none"/>
              </w:rPr>
              <w:t xml:space="preserve"> 日上午 9:30  </w:t>
            </w:r>
            <w:r>
              <w:rPr>
                <w:rFonts w:hint="eastAsia" w:ascii="宋体" w:hAnsi="宋体" w:cs="宋体"/>
                <w:kern w:val="0"/>
                <w:szCs w:val="21"/>
                <w:highlight w:val="none"/>
              </w:rPr>
              <w:t>（</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4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77"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w:t>
            </w:r>
          </w:p>
          <w:p>
            <w:pPr>
              <w:spacing w:line="360" w:lineRule="auto"/>
              <w:jc w:val="center"/>
              <w:rPr>
                <w:rFonts w:ascii="宋体" w:hAnsi="宋体"/>
                <w:szCs w:val="21"/>
              </w:rPr>
            </w:pPr>
            <w:r>
              <w:rPr>
                <w:rFonts w:hint="eastAsia" w:ascii="宋体" w:hAnsi="宋体"/>
                <w:szCs w:val="21"/>
              </w:rPr>
              <w:t>递交地址</w:t>
            </w:r>
          </w:p>
        </w:tc>
        <w:tc>
          <w:tcPr>
            <w:tcW w:w="6613"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扬州市文汇东路249号江苏长江水务股份有限公司物资供应处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 xml:space="preserve"> 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613"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szCs w:val="21"/>
              </w:rPr>
            </w:pPr>
            <w:r>
              <w:rPr>
                <w:rFonts w:hint="eastAsia" w:ascii="宋体" w:hAnsi="宋体"/>
                <w:szCs w:val="21"/>
              </w:rPr>
              <w:t>下文中与“前附表”内容不一致的，以“前附表”为准；</w:t>
            </w:r>
          </w:p>
          <w:p>
            <w:pPr>
              <w:numPr>
                <w:ilvl w:val="0"/>
                <w:numId w:val="2"/>
              </w:numPr>
              <w:spacing w:line="360" w:lineRule="auto"/>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61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招标人：江苏长江水务股份有限公司</w:t>
            </w:r>
          </w:p>
          <w:p>
            <w:pPr>
              <w:adjustRightInd w:val="0"/>
              <w:spacing w:line="360" w:lineRule="auto"/>
              <w:rPr>
                <w:rFonts w:ascii="宋体" w:hAnsi="宋体"/>
                <w:szCs w:val="21"/>
              </w:rPr>
            </w:pPr>
            <w:r>
              <w:rPr>
                <w:rFonts w:hint="eastAsia" w:ascii="宋体" w:hAnsi="宋体"/>
                <w:szCs w:val="21"/>
              </w:rPr>
              <w:t>地  址：扬州文汇东路249号</w:t>
            </w:r>
          </w:p>
          <w:p>
            <w:pPr>
              <w:adjustRightInd w:val="0"/>
              <w:spacing w:line="360" w:lineRule="auto"/>
              <w:rPr>
                <w:rFonts w:ascii="宋体" w:hAnsi="宋体"/>
                <w:szCs w:val="21"/>
              </w:rPr>
            </w:pPr>
            <w:r>
              <w:rPr>
                <w:rFonts w:hint="eastAsia" w:ascii="宋体" w:hAnsi="宋体"/>
                <w:szCs w:val="21"/>
              </w:rPr>
              <w:t>电  话：0514-82980012</w:t>
            </w:r>
          </w:p>
          <w:p>
            <w:pPr>
              <w:adjustRightInd w:val="0"/>
              <w:spacing w:line="360" w:lineRule="auto"/>
              <w:rPr>
                <w:rFonts w:hint="eastAsia" w:ascii="宋体" w:hAnsi="宋体" w:eastAsia="宋体"/>
                <w:szCs w:val="21"/>
                <w:lang w:val="en-US" w:eastAsia="zh-CN"/>
              </w:rPr>
            </w:pPr>
            <w:r>
              <w:rPr>
                <w:rFonts w:hint="eastAsia" w:ascii="宋体" w:hAnsi="宋体"/>
                <w:szCs w:val="21"/>
              </w:rPr>
              <w:t>联系人：</w:t>
            </w:r>
            <w:r>
              <w:rPr>
                <w:rFonts w:hint="eastAsia" w:ascii="宋体" w:hAnsi="宋体"/>
                <w:szCs w:val="21"/>
                <w:lang w:eastAsia="zh-CN"/>
              </w:rPr>
              <w:t>王彪</w:t>
            </w:r>
          </w:p>
        </w:tc>
      </w:tr>
    </w:tbl>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一、总    则</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1、招标项目概况</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1.1 因我司第四水厂生产管理需要，需对原有V型滤池P</w:t>
      </w:r>
      <w:r>
        <w:rPr>
          <w:rFonts w:ascii="宋体" w:hAnsi="宋体"/>
          <w:szCs w:val="21"/>
        </w:rPr>
        <w:t>LC</w:t>
      </w:r>
      <w:r>
        <w:rPr>
          <w:rFonts w:hint="eastAsia" w:ascii="宋体" w:hAnsi="宋体"/>
          <w:szCs w:val="21"/>
        </w:rPr>
        <w:t>控制系统、设备等进行升级改造。</w:t>
      </w:r>
      <w:bookmarkStart w:id="0" w:name="_Toc85892162"/>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目前V型滤池控制柜采用的施耐德已经停产的设备：昆腾67160系列的CPU,双机热备。</w:t>
      </w:r>
    </w:p>
    <w:p>
      <w:pPr>
        <w:autoSpaceDE w:val="0"/>
        <w:autoSpaceDN w:val="0"/>
        <w:adjustRightInd w:val="0"/>
        <w:snapToGrid w:val="0"/>
        <w:spacing w:line="480" w:lineRule="exact"/>
        <w:ind w:firstLine="561"/>
        <w:rPr>
          <w:rFonts w:ascii="宋体" w:hAnsi="宋体" w:cs="宋体"/>
          <w:szCs w:val="21"/>
        </w:rPr>
      </w:pPr>
      <w:r>
        <w:rPr>
          <w:rFonts w:hint="eastAsia" w:ascii="宋体" w:hAnsi="宋体" w:cs="宋体"/>
          <w:szCs w:val="21"/>
        </w:rPr>
        <w:t>1.2 系统现状</w:t>
      </w:r>
      <w:bookmarkEnd w:id="0"/>
      <w:r>
        <w:rPr>
          <w:rFonts w:hint="eastAsia" w:ascii="宋体" w:hAnsi="宋体" w:cs="宋体"/>
          <w:szCs w:val="21"/>
        </w:rPr>
        <w:t>以及现存问题：</w:t>
      </w:r>
    </w:p>
    <w:p>
      <w:pPr>
        <w:pStyle w:val="16"/>
        <w:numPr>
          <w:ilvl w:val="0"/>
          <w:numId w:val="3"/>
        </w:numPr>
        <w:autoSpaceDE w:val="0"/>
        <w:autoSpaceDN w:val="0"/>
        <w:adjustRightInd w:val="0"/>
        <w:snapToGrid w:val="0"/>
        <w:spacing w:line="480" w:lineRule="exact"/>
        <w:ind w:firstLineChars="0"/>
        <w:rPr>
          <w:rFonts w:ascii="宋体" w:hAnsi="宋体"/>
          <w:szCs w:val="21"/>
        </w:rPr>
      </w:pPr>
      <w:r>
        <w:rPr>
          <w:rFonts w:hint="eastAsia" w:ascii="宋体" w:hAnsi="宋体"/>
          <w:szCs w:val="21"/>
        </w:rPr>
        <w:t>阀门控制电动头更换</w:t>
      </w:r>
    </w:p>
    <w:p>
      <w:pPr>
        <w:autoSpaceDE w:val="0"/>
        <w:autoSpaceDN w:val="0"/>
        <w:adjustRightInd w:val="0"/>
        <w:snapToGrid w:val="0"/>
        <w:spacing w:line="480" w:lineRule="exact"/>
        <w:ind w:left="561" w:firstLine="420" w:firstLineChars="200"/>
        <w:rPr>
          <w:rFonts w:ascii="宋体" w:hAnsi="宋体"/>
          <w:szCs w:val="21"/>
        </w:rPr>
      </w:pPr>
      <w:r>
        <w:rPr>
          <w:rFonts w:ascii="宋体" w:hAnsi="宋体"/>
          <w:szCs w:val="21"/>
        </w:rPr>
        <w:t>V</w:t>
      </w:r>
      <w:r>
        <w:rPr>
          <w:rFonts w:hint="eastAsia" w:ascii="宋体" w:hAnsi="宋体"/>
          <w:szCs w:val="21"/>
        </w:rPr>
        <w:t>型滤池采用的是扬修的开关量控制阀门且因扬修的阀门生产厂家原因，目前该部分阀门已经无法进行维修，因此进行部分阀门的更换。</w:t>
      </w:r>
    </w:p>
    <w:p>
      <w:pPr>
        <w:autoSpaceDE w:val="0"/>
        <w:autoSpaceDN w:val="0"/>
        <w:adjustRightInd w:val="0"/>
        <w:snapToGrid w:val="0"/>
        <w:spacing w:line="480" w:lineRule="exact"/>
        <w:ind w:left="561" w:firstLine="420" w:firstLineChars="200"/>
        <w:rPr>
          <w:rFonts w:ascii="宋体" w:hAnsi="宋体"/>
          <w:szCs w:val="21"/>
        </w:rPr>
      </w:pPr>
      <w:r>
        <w:rPr>
          <w:rFonts w:hint="eastAsia" w:ascii="宋体" w:hAnsi="宋体"/>
          <w:szCs w:val="21"/>
        </w:rPr>
        <w:t>确定将更换的清水阀为模拟量控制的调节型阀门，进水阀为开关量控制阀门；其余阀门利旧；</w:t>
      </w:r>
    </w:p>
    <w:p>
      <w:pPr>
        <w:pStyle w:val="16"/>
        <w:numPr>
          <w:ilvl w:val="0"/>
          <w:numId w:val="3"/>
        </w:numPr>
        <w:autoSpaceDE w:val="0"/>
        <w:autoSpaceDN w:val="0"/>
        <w:adjustRightInd w:val="0"/>
        <w:snapToGrid w:val="0"/>
        <w:spacing w:line="480" w:lineRule="exact"/>
        <w:ind w:firstLineChars="0"/>
        <w:rPr>
          <w:rFonts w:ascii="宋体" w:hAnsi="宋体"/>
          <w:szCs w:val="21"/>
        </w:rPr>
      </w:pPr>
      <w:r>
        <w:rPr>
          <w:rFonts w:hint="eastAsia" w:ascii="宋体" w:hAnsi="宋体"/>
          <w:szCs w:val="21"/>
        </w:rPr>
        <w:t>程序控制方式的不稳定</w:t>
      </w:r>
    </w:p>
    <w:p>
      <w:pPr>
        <w:autoSpaceDE w:val="0"/>
        <w:autoSpaceDN w:val="0"/>
        <w:adjustRightInd w:val="0"/>
        <w:snapToGrid w:val="0"/>
        <w:spacing w:line="480" w:lineRule="exact"/>
        <w:ind w:left="561" w:firstLine="420" w:firstLineChars="200"/>
        <w:rPr>
          <w:rFonts w:ascii="宋体" w:hAnsi="宋体"/>
          <w:szCs w:val="21"/>
        </w:rPr>
      </w:pPr>
      <w:r>
        <w:rPr>
          <w:rFonts w:hint="eastAsia" w:ascii="宋体" w:hAnsi="宋体"/>
          <w:szCs w:val="21"/>
        </w:rPr>
        <w:t>清水阀基于时间判定阀门开度，经常出现阀门不能调节的情况，液位控制不好，部分滤池一直处于半自动使用。</w:t>
      </w:r>
    </w:p>
    <w:p>
      <w:pPr>
        <w:pStyle w:val="16"/>
        <w:numPr>
          <w:ilvl w:val="0"/>
          <w:numId w:val="3"/>
        </w:numPr>
        <w:autoSpaceDE w:val="0"/>
        <w:autoSpaceDN w:val="0"/>
        <w:adjustRightInd w:val="0"/>
        <w:snapToGrid w:val="0"/>
        <w:spacing w:line="480" w:lineRule="exact"/>
        <w:ind w:firstLineChars="0"/>
        <w:rPr>
          <w:rFonts w:ascii="宋体" w:hAnsi="宋体"/>
          <w:szCs w:val="21"/>
        </w:rPr>
      </w:pPr>
      <w:r>
        <w:rPr>
          <w:rFonts w:hint="eastAsia" w:ascii="宋体" w:hAnsi="宋体"/>
          <w:szCs w:val="21"/>
        </w:rPr>
        <w:t>P</w:t>
      </w:r>
      <w:r>
        <w:rPr>
          <w:rFonts w:ascii="宋体" w:hAnsi="宋体"/>
          <w:szCs w:val="21"/>
        </w:rPr>
        <w:t>LC</w:t>
      </w:r>
      <w:r>
        <w:rPr>
          <w:rFonts w:hint="eastAsia" w:ascii="宋体" w:hAnsi="宋体"/>
          <w:szCs w:val="21"/>
        </w:rPr>
        <w:t>故障</w:t>
      </w:r>
    </w:p>
    <w:p>
      <w:pPr>
        <w:autoSpaceDE w:val="0"/>
        <w:autoSpaceDN w:val="0"/>
        <w:adjustRightInd w:val="0"/>
        <w:snapToGrid w:val="0"/>
        <w:spacing w:line="480" w:lineRule="exact"/>
        <w:ind w:left="561" w:firstLine="420" w:firstLineChars="200"/>
        <w:rPr>
          <w:rFonts w:ascii="宋体" w:hAnsi="宋体"/>
          <w:szCs w:val="21"/>
        </w:rPr>
      </w:pPr>
      <w:bookmarkStart w:id="1" w:name="_Toc80822750"/>
      <w:r>
        <w:rPr>
          <w:rFonts w:ascii="宋体" w:hAnsi="宋体"/>
          <w:szCs w:val="21"/>
        </w:rPr>
        <w:t>V</w:t>
      </w:r>
      <w:r>
        <w:rPr>
          <w:rFonts w:hint="eastAsia" w:ascii="宋体" w:hAnsi="宋体"/>
          <w:szCs w:val="21"/>
        </w:rPr>
        <w:t>型滤池P</w:t>
      </w:r>
      <w:r>
        <w:rPr>
          <w:rFonts w:ascii="宋体" w:hAnsi="宋体"/>
          <w:szCs w:val="21"/>
        </w:rPr>
        <w:t>LC</w:t>
      </w:r>
      <w:r>
        <w:rPr>
          <w:rFonts w:hint="eastAsia" w:ascii="宋体" w:hAnsi="宋体"/>
          <w:szCs w:val="21"/>
        </w:rPr>
        <w:t>控制系统会偶发出现远程I</w:t>
      </w:r>
      <w:r>
        <w:rPr>
          <w:rFonts w:ascii="宋体" w:hAnsi="宋体"/>
          <w:szCs w:val="21"/>
        </w:rPr>
        <w:t>O</w:t>
      </w:r>
      <w:r>
        <w:rPr>
          <w:rFonts w:hint="eastAsia" w:ascii="宋体" w:hAnsi="宋体"/>
          <w:szCs w:val="21"/>
        </w:rPr>
        <w:t>故障且导致P</w:t>
      </w:r>
      <w:r>
        <w:rPr>
          <w:rFonts w:ascii="宋体" w:hAnsi="宋体"/>
          <w:szCs w:val="21"/>
        </w:rPr>
        <w:t>LC</w:t>
      </w:r>
      <w:r>
        <w:rPr>
          <w:rFonts w:hint="eastAsia" w:ascii="宋体" w:hAnsi="宋体"/>
          <w:szCs w:val="21"/>
        </w:rPr>
        <w:t>宕机；且冗余系统无法冗余同步。这种故障严重影响生产安全和供水保证。</w:t>
      </w:r>
    </w:p>
    <w:p>
      <w:pPr>
        <w:pStyle w:val="16"/>
        <w:numPr>
          <w:ilvl w:val="0"/>
          <w:numId w:val="3"/>
        </w:numPr>
        <w:autoSpaceDE w:val="0"/>
        <w:autoSpaceDN w:val="0"/>
        <w:adjustRightInd w:val="0"/>
        <w:snapToGrid w:val="0"/>
        <w:spacing w:line="480" w:lineRule="exact"/>
        <w:ind w:firstLineChars="0"/>
        <w:rPr>
          <w:rFonts w:ascii="宋体" w:hAnsi="宋体"/>
          <w:szCs w:val="21"/>
        </w:rPr>
      </w:pPr>
      <w:bookmarkStart w:id="2" w:name="_Toc120043536"/>
      <w:r>
        <w:rPr>
          <w:rFonts w:hint="eastAsia" w:ascii="宋体" w:hAnsi="宋体"/>
          <w:szCs w:val="21"/>
        </w:rPr>
        <w:t xml:space="preserve"> </w:t>
      </w:r>
      <w:bookmarkEnd w:id="1"/>
      <w:r>
        <w:rPr>
          <w:rFonts w:hint="eastAsia" w:ascii="宋体" w:hAnsi="宋体"/>
          <w:szCs w:val="21"/>
        </w:rPr>
        <w:t>整体系统</w:t>
      </w:r>
      <w:bookmarkEnd w:id="2"/>
      <w:r>
        <w:rPr>
          <w:rFonts w:hint="eastAsia" w:ascii="宋体" w:hAnsi="宋体"/>
          <w:szCs w:val="21"/>
        </w:rPr>
        <w:t>一致</w:t>
      </w:r>
    </w:p>
    <w:p>
      <w:pPr>
        <w:autoSpaceDE w:val="0"/>
        <w:autoSpaceDN w:val="0"/>
        <w:adjustRightInd w:val="0"/>
        <w:snapToGrid w:val="0"/>
        <w:spacing w:line="480" w:lineRule="exact"/>
        <w:ind w:left="561" w:firstLine="420" w:firstLineChars="200"/>
        <w:rPr>
          <w:rFonts w:ascii="宋体" w:hAnsi="宋体"/>
          <w:szCs w:val="21"/>
        </w:rPr>
      </w:pPr>
      <w:r>
        <w:rPr>
          <w:rFonts w:hint="eastAsia" w:ascii="宋体" w:hAnsi="宋体"/>
          <w:szCs w:val="21"/>
        </w:rPr>
        <w:t>除滤池系统，其余的单体系统都采用昆腾</w:t>
      </w:r>
      <w:r>
        <w:rPr>
          <w:rFonts w:ascii="宋体" w:hAnsi="宋体"/>
          <w:szCs w:val="21"/>
        </w:rPr>
        <w:t>+</w:t>
      </w:r>
      <w:r>
        <w:rPr>
          <w:rFonts w:hint="eastAsia" w:ascii="宋体" w:hAnsi="宋体"/>
          <w:szCs w:val="21"/>
        </w:rPr>
        <w:t>的M</w:t>
      </w:r>
      <w:r>
        <w:rPr>
          <w:rFonts w:ascii="宋体" w:hAnsi="宋体"/>
          <w:szCs w:val="21"/>
        </w:rPr>
        <w:t>580</w:t>
      </w:r>
      <w:r>
        <w:rPr>
          <w:rFonts w:hint="eastAsia" w:ascii="宋体" w:hAnsi="宋体"/>
          <w:szCs w:val="21"/>
        </w:rPr>
        <w:t>系统，双机热备，现场配置触摸屏。</w:t>
      </w:r>
    </w:p>
    <w:p>
      <w:pPr>
        <w:pStyle w:val="16"/>
        <w:numPr>
          <w:ilvl w:val="0"/>
          <w:numId w:val="3"/>
        </w:numPr>
        <w:autoSpaceDE w:val="0"/>
        <w:autoSpaceDN w:val="0"/>
        <w:adjustRightInd w:val="0"/>
        <w:snapToGrid w:val="0"/>
        <w:spacing w:line="480" w:lineRule="exact"/>
        <w:ind w:firstLineChars="0"/>
        <w:rPr>
          <w:rFonts w:ascii="宋体" w:hAnsi="宋体"/>
          <w:szCs w:val="21"/>
        </w:rPr>
      </w:pPr>
      <w:bookmarkStart w:id="3" w:name="_Toc120043537"/>
      <w:r>
        <w:rPr>
          <w:rFonts w:hint="eastAsia" w:ascii="宋体" w:hAnsi="宋体"/>
          <w:szCs w:val="21"/>
        </w:rPr>
        <w:t>通讯系统</w:t>
      </w:r>
      <w:bookmarkEnd w:id="3"/>
      <w:r>
        <w:rPr>
          <w:rFonts w:hint="eastAsia" w:ascii="宋体" w:hAnsi="宋体"/>
          <w:szCs w:val="21"/>
        </w:rPr>
        <w:t>一致</w:t>
      </w:r>
    </w:p>
    <w:p>
      <w:pPr>
        <w:autoSpaceDE w:val="0"/>
        <w:autoSpaceDN w:val="0"/>
        <w:adjustRightInd w:val="0"/>
        <w:snapToGrid w:val="0"/>
        <w:spacing w:line="480" w:lineRule="exact"/>
        <w:ind w:left="561" w:firstLine="420" w:firstLineChars="200"/>
        <w:rPr>
          <w:rFonts w:ascii="宋体" w:hAnsi="宋体"/>
          <w:szCs w:val="21"/>
        </w:rPr>
      </w:pPr>
      <w:r>
        <w:rPr>
          <w:rFonts w:hint="eastAsia" w:ascii="宋体" w:hAnsi="宋体"/>
          <w:szCs w:val="21"/>
        </w:rPr>
        <w:t>目前上位系统采用的I</w:t>
      </w:r>
      <w:r>
        <w:rPr>
          <w:rFonts w:ascii="宋体" w:hAnsi="宋体"/>
          <w:szCs w:val="21"/>
        </w:rPr>
        <w:t>NTOUCH2017,</w:t>
      </w:r>
      <w:r>
        <w:rPr>
          <w:rFonts w:hint="eastAsia" w:ascii="宋体" w:hAnsi="宋体"/>
          <w:szCs w:val="21"/>
        </w:rPr>
        <w:t>只有滤池系统采用另外独立I</w:t>
      </w:r>
      <w:r>
        <w:rPr>
          <w:rFonts w:ascii="宋体" w:hAnsi="宋体"/>
          <w:szCs w:val="21"/>
        </w:rPr>
        <w:t>O</w:t>
      </w:r>
      <w:r>
        <w:rPr>
          <w:rFonts w:hint="eastAsia" w:ascii="宋体" w:hAnsi="宋体"/>
          <w:szCs w:val="21"/>
        </w:rPr>
        <w:t>驱动，目前启动上位机软件时，必须单独启动I</w:t>
      </w:r>
      <w:r>
        <w:rPr>
          <w:rFonts w:ascii="宋体" w:hAnsi="宋体"/>
          <w:szCs w:val="21"/>
        </w:rPr>
        <w:t>O</w:t>
      </w:r>
      <w:r>
        <w:rPr>
          <w:rFonts w:hint="eastAsia" w:ascii="宋体" w:hAnsi="宋体"/>
          <w:szCs w:val="21"/>
        </w:rPr>
        <w:t>驱动，否则滤池系统无显示。</w:t>
      </w:r>
    </w:p>
    <w:p>
      <w:pPr>
        <w:pStyle w:val="16"/>
        <w:numPr>
          <w:ilvl w:val="0"/>
          <w:numId w:val="3"/>
        </w:numPr>
        <w:autoSpaceDE w:val="0"/>
        <w:autoSpaceDN w:val="0"/>
        <w:adjustRightInd w:val="0"/>
        <w:snapToGrid w:val="0"/>
        <w:spacing w:line="480" w:lineRule="exact"/>
        <w:ind w:firstLineChars="0"/>
        <w:rPr>
          <w:rFonts w:ascii="宋体" w:hAnsi="宋体"/>
          <w:szCs w:val="21"/>
        </w:rPr>
      </w:pPr>
      <w:r>
        <w:rPr>
          <w:rFonts w:hint="eastAsia" w:ascii="宋体" w:hAnsi="宋体"/>
          <w:szCs w:val="21"/>
        </w:rPr>
        <w:t>备件问题</w:t>
      </w:r>
    </w:p>
    <w:p>
      <w:pPr>
        <w:pStyle w:val="16"/>
        <w:autoSpaceDE w:val="0"/>
        <w:autoSpaceDN w:val="0"/>
        <w:adjustRightInd w:val="0"/>
        <w:snapToGrid w:val="0"/>
        <w:spacing w:line="480" w:lineRule="exact"/>
        <w:ind w:left="981" w:firstLine="0" w:firstLineChars="0"/>
        <w:rPr>
          <w:rFonts w:ascii="宋体" w:hAnsi="宋体"/>
          <w:szCs w:val="21"/>
        </w:rPr>
      </w:pPr>
      <w:r>
        <w:rPr>
          <w:rFonts w:hint="eastAsia" w:ascii="宋体" w:hAnsi="宋体"/>
          <w:szCs w:val="21"/>
        </w:rPr>
        <w:t>昆腾67160系列已经停产，备件无法采购。</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 本项目已具备招标条件，现对本项目进行招标。本项目名称：第四水厂自控系统升级改造。招标控制价为人民币：</w:t>
      </w:r>
      <w:r>
        <w:rPr>
          <w:rFonts w:hint="eastAsia" w:ascii="宋体" w:hAnsi="宋体"/>
          <w:szCs w:val="21"/>
          <w:u w:val="single"/>
        </w:rPr>
        <w:t>陆拾陆点伍万元</w:t>
      </w:r>
      <w:r>
        <w:rPr>
          <w:rFonts w:hint="eastAsia" w:ascii="宋体" w:hAnsi="宋体"/>
          <w:szCs w:val="21"/>
        </w:rPr>
        <w:t>（￥：</w:t>
      </w:r>
      <w:r>
        <w:rPr>
          <w:rFonts w:hint="eastAsia" w:ascii="宋体" w:hAnsi="宋体"/>
          <w:szCs w:val="21"/>
          <w:u w:val="single"/>
        </w:rPr>
        <w:t>66.5万元</w:t>
      </w:r>
      <w:r>
        <w:rPr>
          <w:rFonts w:hint="eastAsia" w:ascii="宋体" w:hAnsi="宋体"/>
          <w:szCs w:val="21"/>
        </w:rPr>
        <w:t>）。价格包含安装调试及所有与此项目相关的辅助工程（含</w:t>
      </w:r>
      <w:r>
        <w:rPr>
          <w:rFonts w:hint="eastAsia" w:ascii="宋体" w:hAnsi="宋体" w:cs="宋体"/>
          <w:kern w:val="0"/>
          <w:szCs w:val="21"/>
        </w:rPr>
        <w:t>线缆敷设）</w:t>
      </w:r>
      <w:r>
        <w:rPr>
          <w:rFonts w:hint="eastAsia" w:ascii="宋体" w:hAnsi="宋体"/>
          <w:szCs w:val="21"/>
        </w:rPr>
        <w:t>的施工及质保期内的相关工作。本项目为交钥匙工程，投标人需现场查勘情况（费用自负），自控系统项目内所有相关软件、系统、设备等的升级改造必须达到本次招标标准方可交付使用。</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00" w:lineRule="exact"/>
        <w:ind w:firstLine="561"/>
        <w:rPr>
          <w:rFonts w:ascii="宋体" w:hAnsi="宋体"/>
          <w:b/>
          <w:szCs w:val="21"/>
        </w:rPr>
      </w:pPr>
      <w:r>
        <w:rPr>
          <w:rFonts w:hint="eastAsia" w:ascii="宋体" w:hAnsi="宋体"/>
          <w:b/>
          <w:szCs w:val="21"/>
        </w:rPr>
        <w:t>4、合格的投标人</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）投标人应为在中华人民共和国境内注册的企业法人，应遵守中国有关的法律、法规，有能力提供本项目中所采购的货物及服务、具有独立承担民事责任的独立法人。</w:t>
      </w:r>
    </w:p>
    <w:p>
      <w:pPr>
        <w:spacing w:line="360" w:lineRule="auto"/>
        <w:ind w:firstLine="420" w:firstLineChars="200"/>
        <w:rPr>
          <w:rFonts w:ascii="宋体" w:hAnsi="宋体"/>
          <w:bCs/>
          <w:szCs w:val="21"/>
        </w:rPr>
      </w:pPr>
      <w:r>
        <w:rPr>
          <w:rFonts w:hint="eastAsia" w:ascii="宋体" w:hAnsi="宋体"/>
          <w:bCs/>
          <w:szCs w:val="21"/>
        </w:rPr>
        <w:t>（2）若是代理人投标，则须有设备生产厂家针对本项目投标的授权委托书（复印件加盖公章，原件备查）。</w:t>
      </w:r>
    </w:p>
    <w:p>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3</w:t>
      </w:r>
      <w:r>
        <w:rPr>
          <w:rFonts w:hint="eastAsia" w:ascii="宋体" w:hAnsi="宋体"/>
          <w:bCs/>
          <w:szCs w:val="21"/>
          <w:lang w:eastAsia="zh-CN"/>
        </w:rPr>
        <w:t>）</w:t>
      </w:r>
      <w:r>
        <w:rPr>
          <w:rFonts w:hint="eastAsia" w:ascii="宋体" w:hAnsi="宋体"/>
          <w:bCs/>
          <w:szCs w:val="21"/>
        </w:rPr>
        <w:t>投标人企业财务和经营状况良好，具备履行合同能力，参加本项目采购活动前三年内无重大违法记录声明；未被列入失信被执行人、重大税收违法案件当事人名单、政府采购严重失信行为记录名单；</w:t>
      </w:r>
    </w:p>
    <w:p>
      <w:pPr>
        <w:spacing w:line="360" w:lineRule="auto"/>
        <w:ind w:firstLine="420" w:firstLineChars="200"/>
        <w:rPr>
          <w:rFonts w:ascii="宋体" w:hAnsi="宋体"/>
          <w:bCs/>
          <w:szCs w:val="21"/>
        </w:rPr>
      </w:pPr>
    </w:p>
    <w:p>
      <w:pPr>
        <w:pStyle w:val="3"/>
        <w:spacing w:line="480" w:lineRule="exact"/>
        <w:ind w:firstLine="422" w:firstLineChars="200"/>
        <w:rPr>
          <w:rFonts w:ascii="宋体" w:hAnsi="宋体" w:eastAsia="宋体" w:cs="宋体"/>
          <w:sz w:val="21"/>
          <w:szCs w:val="21"/>
        </w:rPr>
      </w:pPr>
      <w:bookmarkStart w:id="4" w:name="_Toc85892163"/>
      <w:r>
        <w:rPr>
          <w:rFonts w:hint="eastAsia" w:ascii="宋体" w:hAnsi="宋体" w:eastAsia="宋体" w:cs="宋体"/>
          <w:sz w:val="21"/>
          <w:szCs w:val="21"/>
        </w:rPr>
        <w:t>二、招标内容及整体要求：</w:t>
      </w:r>
    </w:p>
    <w:p>
      <w:pPr>
        <w:pStyle w:val="3"/>
        <w:spacing w:line="440" w:lineRule="exact"/>
        <w:ind w:firstLine="422" w:firstLineChars="200"/>
        <w:rPr>
          <w:rFonts w:ascii="宋体" w:hAnsi="宋体" w:eastAsia="宋体" w:cs="宋体"/>
          <w:sz w:val="21"/>
          <w:szCs w:val="21"/>
        </w:rPr>
      </w:pPr>
      <w:bookmarkStart w:id="5" w:name="_Toc85892169"/>
      <w:r>
        <w:rPr>
          <w:rFonts w:hint="eastAsia" w:ascii="宋体" w:hAnsi="宋体" w:eastAsia="宋体" w:cs="宋体"/>
          <w:sz w:val="21"/>
          <w:szCs w:val="21"/>
        </w:rPr>
        <w:t xml:space="preserve">1、 </w:t>
      </w:r>
      <w:bookmarkEnd w:id="5"/>
      <w:r>
        <w:rPr>
          <w:rFonts w:hint="eastAsia" w:ascii="宋体" w:hAnsi="宋体" w:eastAsia="宋体" w:cs="宋体"/>
          <w:sz w:val="21"/>
          <w:szCs w:val="21"/>
        </w:rPr>
        <w:t>主要招标内容：</w:t>
      </w:r>
    </w:p>
    <w:p>
      <w:pPr>
        <w:spacing w:line="440" w:lineRule="exact"/>
        <w:ind w:firstLine="422" w:firstLineChars="200"/>
        <w:rPr>
          <w:rFonts w:ascii="宋体" w:hAnsi="宋体" w:cs="宋体"/>
          <w:b/>
          <w:szCs w:val="21"/>
        </w:rPr>
      </w:pPr>
      <w:r>
        <w:rPr>
          <w:rFonts w:hint="eastAsia" w:ascii="宋体" w:hAnsi="宋体" w:cs="宋体"/>
          <w:b/>
          <w:szCs w:val="21"/>
        </w:rPr>
        <w:t>1.</w:t>
      </w:r>
      <w:r>
        <w:rPr>
          <w:rFonts w:ascii="宋体" w:hAnsi="宋体" w:cs="宋体"/>
          <w:b/>
          <w:szCs w:val="21"/>
        </w:rPr>
        <w:t xml:space="preserve">1 </w:t>
      </w:r>
      <w:r>
        <w:rPr>
          <w:rFonts w:hint="eastAsia" w:ascii="宋体" w:hAnsi="宋体" w:cs="宋体"/>
          <w:b/>
          <w:szCs w:val="21"/>
        </w:rPr>
        <w:t>更换原有的两只</w:t>
      </w:r>
      <w:r>
        <w:rPr>
          <w:rFonts w:ascii="宋体" w:hAnsi="宋体" w:cs="宋体"/>
          <w:b/>
          <w:szCs w:val="21"/>
        </w:rPr>
        <w:t>V</w:t>
      </w:r>
      <w:r>
        <w:rPr>
          <w:rFonts w:hint="eastAsia" w:ascii="宋体" w:hAnsi="宋体" w:cs="宋体"/>
          <w:b/>
          <w:szCs w:val="21"/>
        </w:rPr>
        <w:t>型滤池P</w:t>
      </w:r>
      <w:r>
        <w:rPr>
          <w:rFonts w:ascii="宋体" w:hAnsi="宋体" w:cs="宋体"/>
          <w:b/>
          <w:szCs w:val="21"/>
        </w:rPr>
        <w:t>LC</w:t>
      </w:r>
      <w:r>
        <w:rPr>
          <w:rFonts w:hint="eastAsia" w:ascii="宋体" w:hAnsi="宋体" w:cs="宋体"/>
          <w:b/>
          <w:szCs w:val="21"/>
        </w:rPr>
        <w:t>控制柜，具体要求如下：</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控制内的图纸设计、设备采购、成套、以及程序设计；</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现场控制柜的就位安装；</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原有控制柜内线缆的拆除、控制柜的拆除；</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新换控制柜的安装，线缆的接线；</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新增线缆的敷设、接线；</w:t>
      </w:r>
    </w:p>
    <w:p>
      <w:pPr>
        <w:pStyle w:val="16"/>
        <w:numPr>
          <w:ilvl w:val="0"/>
          <w:numId w:val="4"/>
        </w:numPr>
        <w:spacing w:line="440" w:lineRule="exact"/>
        <w:ind w:firstLineChars="0"/>
        <w:rPr>
          <w:rFonts w:ascii="宋体" w:hAnsi="宋体" w:cs="宋体"/>
          <w:bCs/>
          <w:szCs w:val="21"/>
        </w:rPr>
      </w:pPr>
      <w:r>
        <w:rPr>
          <w:rFonts w:hint="eastAsia" w:ascii="宋体" w:hAnsi="宋体" w:cs="宋体"/>
          <w:bCs/>
          <w:szCs w:val="21"/>
        </w:rPr>
        <w:t>设备的整体调试。</w:t>
      </w:r>
    </w:p>
    <w:p>
      <w:pPr>
        <w:spacing w:line="440" w:lineRule="exact"/>
        <w:rPr>
          <w:rFonts w:ascii="宋体" w:hAnsi="宋体" w:cs="宋体"/>
          <w:b/>
          <w:szCs w:val="21"/>
        </w:rPr>
      </w:pPr>
    </w:p>
    <w:p>
      <w:pPr>
        <w:spacing w:line="440" w:lineRule="exact"/>
        <w:ind w:firstLine="422" w:firstLineChars="200"/>
        <w:rPr>
          <w:rFonts w:ascii="宋体" w:hAnsi="宋体" w:cs="宋体"/>
          <w:b/>
          <w:szCs w:val="21"/>
        </w:rPr>
      </w:pPr>
      <w:r>
        <w:rPr>
          <w:rFonts w:hint="eastAsia" w:ascii="宋体" w:hAnsi="宋体" w:cs="宋体"/>
          <w:b/>
          <w:szCs w:val="21"/>
        </w:rPr>
        <w:t>1.2 新控制柜接入现有的控制系统；</w:t>
      </w:r>
    </w:p>
    <w:p>
      <w:pPr>
        <w:pStyle w:val="16"/>
        <w:numPr>
          <w:ilvl w:val="0"/>
          <w:numId w:val="5"/>
        </w:numPr>
        <w:spacing w:line="440" w:lineRule="exact"/>
        <w:ind w:firstLineChars="0"/>
        <w:rPr>
          <w:rFonts w:ascii="宋体" w:hAnsi="宋体" w:cs="宋体"/>
          <w:bCs/>
          <w:szCs w:val="21"/>
        </w:rPr>
      </w:pPr>
      <w:r>
        <w:rPr>
          <w:rFonts w:hint="eastAsia" w:ascii="宋体" w:hAnsi="宋体" w:cs="宋体"/>
          <w:bCs/>
          <w:szCs w:val="21"/>
        </w:rPr>
        <w:t>驱动的替换，数据标签的制作。</w:t>
      </w:r>
    </w:p>
    <w:p>
      <w:pPr>
        <w:pStyle w:val="16"/>
        <w:numPr>
          <w:ilvl w:val="0"/>
          <w:numId w:val="5"/>
        </w:numPr>
        <w:spacing w:line="440" w:lineRule="exact"/>
        <w:ind w:firstLineChars="0"/>
        <w:rPr>
          <w:rFonts w:ascii="宋体" w:hAnsi="宋体" w:cs="宋体"/>
          <w:bCs/>
          <w:szCs w:val="21"/>
        </w:rPr>
      </w:pPr>
      <w:r>
        <w:rPr>
          <w:rFonts w:hint="eastAsia" w:ascii="宋体" w:hAnsi="宋体" w:cs="宋体"/>
          <w:bCs/>
          <w:szCs w:val="21"/>
        </w:rPr>
        <w:t>组态画面的设计、制作、调试；</w:t>
      </w:r>
    </w:p>
    <w:p>
      <w:pPr>
        <w:pStyle w:val="16"/>
        <w:numPr>
          <w:ilvl w:val="0"/>
          <w:numId w:val="5"/>
        </w:numPr>
        <w:spacing w:line="440" w:lineRule="exact"/>
        <w:ind w:firstLineChars="0"/>
        <w:rPr>
          <w:rFonts w:ascii="宋体" w:hAnsi="宋体" w:cs="宋体"/>
          <w:bCs/>
          <w:szCs w:val="21"/>
        </w:rPr>
      </w:pPr>
      <w:r>
        <w:rPr>
          <w:rFonts w:hint="eastAsia" w:ascii="宋体" w:hAnsi="宋体" w:cs="宋体"/>
          <w:bCs/>
          <w:szCs w:val="21"/>
        </w:rPr>
        <w:t>历史曲线功能的实现；</w:t>
      </w:r>
    </w:p>
    <w:p>
      <w:pPr>
        <w:pStyle w:val="16"/>
        <w:numPr>
          <w:ilvl w:val="0"/>
          <w:numId w:val="5"/>
        </w:numPr>
        <w:spacing w:line="440" w:lineRule="exact"/>
        <w:ind w:firstLineChars="0"/>
        <w:rPr>
          <w:rFonts w:ascii="宋体" w:hAnsi="宋体" w:cs="宋体"/>
          <w:bCs/>
          <w:szCs w:val="21"/>
        </w:rPr>
      </w:pPr>
      <w:r>
        <w:rPr>
          <w:rFonts w:hint="eastAsia" w:ascii="宋体" w:hAnsi="宋体" w:cs="宋体"/>
          <w:bCs/>
          <w:szCs w:val="21"/>
        </w:rPr>
        <w:t>报警系统的制作以及调试；</w:t>
      </w:r>
    </w:p>
    <w:p>
      <w:pPr>
        <w:spacing w:line="440" w:lineRule="exact"/>
        <w:ind w:firstLine="422" w:firstLineChars="200"/>
        <w:rPr>
          <w:rFonts w:ascii="宋体" w:hAnsi="宋体" w:cs="宋体"/>
          <w:b/>
          <w:szCs w:val="21"/>
        </w:rPr>
      </w:pPr>
      <w:r>
        <w:rPr>
          <w:rFonts w:hint="eastAsia" w:ascii="宋体" w:hAnsi="宋体" w:cs="宋体"/>
          <w:b/>
          <w:szCs w:val="21"/>
        </w:rPr>
        <w:t>1.3 系统控制要求</w:t>
      </w:r>
    </w:p>
    <w:p>
      <w:pPr>
        <w:pStyle w:val="16"/>
        <w:numPr>
          <w:ilvl w:val="0"/>
          <w:numId w:val="6"/>
        </w:numPr>
        <w:spacing w:line="440" w:lineRule="exact"/>
        <w:ind w:firstLineChars="0"/>
        <w:rPr>
          <w:rFonts w:ascii="宋体" w:hAnsi="宋体" w:cs="宋体"/>
          <w:bCs/>
          <w:szCs w:val="21"/>
        </w:rPr>
      </w:pPr>
      <w:r>
        <w:rPr>
          <w:rFonts w:hint="eastAsia" w:ascii="宋体" w:hAnsi="宋体" w:cs="宋体"/>
          <w:bCs/>
          <w:szCs w:val="21"/>
        </w:rPr>
        <w:t>系统应具备三级操作模式：现场手动、上位手动、上位自动；</w:t>
      </w:r>
    </w:p>
    <w:p>
      <w:pPr>
        <w:pStyle w:val="16"/>
        <w:numPr>
          <w:ilvl w:val="0"/>
          <w:numId w:val="6"/>
        </w:numPr>
        <w:spacing w:line="440" w:lineRule="exact"/>
        <w:ind w:firstLineChars="0"/>
        <w:rPr>
          <w:rFonts w:ascii="宋体" w:hAnsi="宋体" w:cs="宋体"/>
          <w:bCs/>
          <w:szCs w:val="21"/>
        </w:rPr>
      </w:pPr>
      <w:r>
        <w:rPr>
          <w:rFonts w:hint="eastAsia" w:ascii="宋体" w:hAnsi="宋体" w:cs="宋体"/>
          <w:bCs/>
          <w:szCs w:val="21"/>
        </w:rPr>
        <w:t>冲洗模式：手动冲洗、自动排队冲洗、强制在冲洗；</w:t>
      </w:r>
    </w:p>
    <w:p>
      <w:pPr>
        <w:pStyle w:val="16"/>
        <w:numPr>
          <w:ilvl w:val="0"/>
          <w:numId w:val="6"/>
        </w:numPr>
        <w:spacing w:line="440" w:lineRule="exact"/>
        <w:ind w:firstLineChars="0"/>
        <w:rPr>
          <w:rFonts w:ascii="宋体" w:hAnsi="宋体" w:cs="宋体"/>
          <w:bCs/>
          <w:szCs w:val="21"/>
        </w:rPr>
      </w:pPr>
      <w:r>
        <w:rPr>
          <w:rFonts w:hint="eastAsia" w:ascii="宋体" w:hAnsi="宋体" w:cs="宋体"/>
          <w:bCs/>
          <w:szCs w:val="21"/>
        </w:rPr>
        <w:t>操作界面要求美观大方，应符合原有控制系统的操作习惯以及构架；</w:t>
      </w:r>
    </w:p>
    <w:p>
      <w:pPr>
        <w:pStyle w:val="16"/>
        <w:numPr>
          <w:ilvl w:val="0"/>
          <w:numId w:val="6"/>
        </w:numPr>
        <w:spacing w:line="440" w:lineRule="exact"/>
        <w:ind w:firstLineChars="0"/>
        <w:rPr>
          <w:rFonts w:ascii="宋体" w:hAnsi="宋体" w:cs="宋体"/>
          <w:bCs/>
          <w:szCs w:val="21"/>
        </w:rPr>
      </w:pPr>
      <w:r>
        <w:rPr>
          <w:rFonts w:hint="eastAsia" w:ascii="宋体" w:hAnsi="宋体" w:cs="宋体"/>
          <w:bCs/>
          <w:szCs w:val="21"/>
        </w:rPr>
        <w:t>应具有应急处理的方案以及解决方法、重新上电、C</w:t>
      </w:r>
      <w:r>
        <w:rPr>
          <w:rFonts w:ascii="宋体" w:hAnsi="宋体" w:cs="宋体"/>
          <w:bCs/>
          <w:szCs w:val="21"/>
        </w:rPr>
        <w:t>PU</w:t>
      </w:r>
      <w:r>
        <w:rPr>
          <w:rFonts w:hint="eastAsia" w:ascii="宋体" w:hAnsi="宋体" w:cs="宋体"/>
          <w:bCs/>
          <w:szCs w:val="21"/>
        </w:rPr>
        <w:t>停机等；</w:t>
      </w:r>
    </w:p>
    <w:p>
      <w:pPr>
        <w:pStyle w:val="3"/>
        <w:spacing w:line="440" w:lineRule="exact"/>
        <w:ind w:firstLine="422" w:firstLineChars="200"/>
        <w:rPr>
          <w:rFonts w:ascii="宋体" w:hAnsi="宋体" w:eastAsia="宋体" w:cs="宋体"/>
          <w:sz w:val="21"/>
          <w:szCs w:val="21"/>
        </w:rPr>
      </w:pPr>
      <w:r>
        <w:rPr>
          <w:rFonts w:hint="eastAsia" w:ascii="宋体" w:hAnsi="宋体" w:eastAsia="宋体" w:cs="宋体"/>
          <w:sz w:val="21"/>
          <w:szCs w:val="21"/>
        </w:rPr>
        <w:t>2、整体要求</w:t>
      </w:r>
      <w:bookmarkEnd w:id="4"/>
      <w:r>
        <w:rPr>
          <w:rFonts w:hint="eastAsia" w:ascii="宋体" w:hAnsi="宋体" w:eastAsia="宋体" w:cs="宋体"/>
          <w:sz w:val="21"/>
          <w:szCs w:val="21"/>
        </w:rPr>
        <w:t>以及原则</w:t>
      </w:r>
    </w:p>
    <w:p>
      <w:pPr>
        <w:pStyle w:val="3"/>
        <w:spacing w:line="440" w:lineRule="exact"/>
        <w:ind w:firstLine="422" w:firstLineChars="200"/>
        <w:rPr>
          <w:rFonts w:ascii="宋体" w:hAnsi="宋体" w:eastAsia="宋体" w:cs="宋体"/>
          <w:sz w:val="21"/>
          <w:szCs w:val="21"/>
        </w:rPr>
      </w:pPr>
      <w:bookmarkStart w:id="6" w:name="_Toc85892164"/>
      <w:r>
        <w:rPr>
          <w:rFonts w:hint="eastAsia" w:ascii="宋体" w:hAnsi="宋体" w:eastAsia="宋体" w:cs="宋体"/>
          <w:sz w:val="21"/>
          <w:szCs w:val="21"/>
        </w:rPr>
        <w:t>2.1 先进性</w:t>
      </w:r>
      <w:bookmarkEnd w:id="6"/>
    </w:p>
    <w:p>
      <w:pPr>
        <w:spacing w:line="440" w:lineRule="exact"/>
        <w:ind w:firstLine="560"/>
        <w:rPr>
          <w:rFonts w:ascii="宋体" w:hAnsi="宋体"/>
          <w:szCs w:val="21"/>
        </w:rPr>
      </w:pPr>
      <w:r>
        <w:rPr>
          <w:rFonts w:hint="eastAsia" w:ascii="宋体" w:hAnsi="宋体"/>
          <w:szCs w:val="21"/>
        </w:rPr>
        <w:t>新购P</w:t>
      </w:r>
      <w:r>
        <w:rPr>
          <w:rFonts w:ascii="宋体" w:hAnsi="宋体"/>
          <w:szCs w:val="21"/>
        </w:rPr>
        <w:t>LC</w:t>
      </w:r>
      <w:r>
        <w:rPr>
          <w:rFonts w:hint="eastAsia" w:ascii="宋体" w:hAnsi="宋体"/>
          <w:szCs w:val="21"/>
        </w:rPr>
        <w:t>必须为最新的主流产品，并能保证5</w:t>
      </w:r>
      <w:r>
        <w:rPr>
          <w:rFonts w:ascii="宋体" w:hAnsi="宋体"/>
          <w:szCs w:val="21"/>
        </w:rPr>
        <w:t>-10</w:t>
      </w:r>
      <w:r>
        <w:rPr>
          <w:rFonts w:hint="eastAsia" w:ascii="宋体" w:hAnsi="宋体"/>
          <w:szCs w:val="21"/>
        </w:rPr>
        <w:t>年的备品备件的需求。</w:t>
      </w:r>
    </w:p>
    <w:p>
      <w:pPr>
        <w:pStyle w:val="3"/>
        <w:spacing w:line="440" w:lineRule="exact"/>
        <w:ind w:firstLine="422" w:firstLineChars="200"/>
        <w:rPr>
          <w:rFonts w:ascii="宋体" w:hAnsi="宋体" w:eastAsia="宋体" w:cs="宋体"/>
          <w:sz w:val="21"/>
          <w:szCs w:val="21"/>
        </w:rPr>
      </w:pPr>
      <w:bookmarkStart w:id="7" w:name="_Toc85892165"/>
      <w:r>
        <w:rPr>
          <w:rFonts w:hint="eastAsia" w:ascii="宋体" w:hAnsi="宋体" w:eastAsia="宋体" w:cs="宋体"/>
          <w:sz w:val="21"/>
          <w:szCs w:val="21"/>
        </w:rPr>
        <w:t>2.2 安全性</w:t>
      </w:r>
      <w:bookmarkEnd w:id="7"/>
    </w:p>
    <w:p>
      <w:pPr>
        <w:spacing w:line="440" w:lineRule="exact"/>
        <w:ind w:firstLine="560"/>
        <w:rPr>
          <w:rFonts w:ascii="宋体" w:hAnsi="宋体" w:cs="宋体"/>
          <w:szCs w:val="21"/>
        </w:rPr>
      </w:pPr>
      <w:r>
        <w:rPr>
          <w:rFonts w:hint="eastAsia" w:ascii="宋体" w:hAnsi="宋体" w:cs="宋体"/>
          <w:szCs w:val="21"/>
        </w:rPr>
        <w:t>系统的整体设计应考虑应急情况，在出现突发情况例如:调电、</w:t>
      </w:r>
      <w:r>
        <w:rPr>
          <w:rFonts w:ascii="宋体" w:hAnsi="宋体" w:cs="宋体"/>
          <w:szCs w:val="21"/>
        </w:rPr>
        <w:t>CPU</w:t>
      </w:r>
      <w:r>
        <w:rPr>
          <w:rFonts w:hint="eastAsia" w:ascii="宋体" w:hAnsi="宋体" w:cs="宋体"/>
          <w:szCs w:val="21"/>
        </w:rPr>
        <w:t>宕机等情况时应具备足够的安全性保证不出现漫池，保证现场阀体设备。</w:t>
      </w:r>
    </w:p>
    <w:p>
      <w:pPr>
        <w:pStyle w:val="3"/>
        <w:spacing w:line="440" w:lineRule="exact"/>
        <w:ind w:firstLine="422" w:firstLineChars="200"/>
        <w:rPr>
          <w:rFonts w:ascii="宋体" w:hAnsi="宋体" w:eastAsia="宋体" w:cs="宋体"/>
          <w:sz w:val="21"/>
          <w:szCs w:val="21"/>
        </w:rPr>
      </w:pPr>
      <w:bookmarkStart w:id="8" w:name="_Toc85892166"/>
      <w:r>
        <w:rPr>
          <w:rFonts w:hint="eastAsia" w:ascii="宋体" w:hAnsi="宋体" w:eastAsia="宋体" w:cs="宋体"/>
          <w:sz w:val="21"/>
          <w:szCs w:val="21"/>
        </w:rPr>
        <w:t xml:space="preserve">2.3 </w:t>
      </w:r>
      <w:bookmarkEnd w:id="8"/>
      <w:r>
        <w:rPr>
          <w:rFonts w:hint="eastAsia" w:ascii="宋体" w:hAnsi="宋体" w:eastAsia="宋体" w:cs="宋体"/>
          <w:sz w:val="21"/>
          <w:szCs w:val="21"/>
        </w:rPr>
        <w:t>程序的完整性</w:t>
      </w:r>
    </w:p>
    <w:p>
      <w:pPr>
        <w:spacing w:before="240" w:line="440" w:lineRule="exact"/>
        <w:ind w:firstLine="560"/>
        <w:rPr>
          <w:rFonts w:ascii="宋体" w:hAnsi="宋体" w:cs="宋体"/>
          <w:szCs w:val="21"/>
        </w:rPr>
      </w:pPr>
      <w:r>
        <w:rPr>
          <w:rFonts w:hint="eastAsia" w:ascii="宋体" w:hAnsi="宋体" w:cs="宋体"/>
          <w:szCs w:val="21"/>
        </w:rPr>
        <w:t>需提供P</w:t>
      </w:r>
      <w:r>
        <w:rPr>
          <w:rFonts w:ascii="宋体" w:hAnsi="宋体" w:cs="宋体"/>
          <w:szCs w:val="21"/>
        </w:rPr>
        <w:t>LC</w:t>
      </w:r>
      <w:r>
        <w:rPr>
          <w:rFonts w:hint="eastAsia" w:ascii="宋体" w:hAnsi="宋体" w:cs="宋体"/>
          <w:szCs w:val="21"/>
        </w:rPr>
        <w:t>源程序,现场上下载以及在线方式验证。程序（包括标签子程序块）应包含中文注解，简单易读，应有操作说明。</w:t>
      </w:r>
    </w:p>
    <w:p>
      <w:pPr>
        <w:pStyle w:val="3"/>
        <w:spacing w:line="440" w:lineRule="exact"/>
        <w:ind w:firstLine="422" w:firstLineChars="200"/>
        <w:rPr>
          <w:rFonts w:ascii="宋体" w:hAnsi="宋体" w:eastAsia="宋体" w:cs="宋体"/>
          <w:sz w:val="21"/>
          <w:szCs w:val="21"/>
        </w:rPr>
      </w:pPr>
      <w:bookmarkStart w:id="9" w:name="_Toc85892167"/>
      <w:r>
        <w:rPr>
          <w:rFonts w:hint="eastAsia" w:ascii="宋体" w:hAnsi="宋体" w:eastAsia="宋体" w:cs="宋体"/>
          <w:sz w:val="21"/>
          <w:szCs w:val="21"/>
        </w:rPr>
        <w:t>2.4 版权</w:t>
      </w:r>
      <w:bookmarkEnd w:id="9"/>
      <w:r>
        <w:rPr>
          <w:rFonts w:hint="eastAsia" w:ascii="宋体" w:hAnsi="宋体" w:eastAsia="宋体" w:cs="宋体"/>
          <w:sz w:val="21"/>
          <w:szCs w:val="21"/>
        </w:rPr>
        <w:t>以及项目授权</w:t>
      </w:r>
    </w:p>
    <w:p>
      <w:pPr>
        <w:spacing w:line="440" w:lineRule="exact"/>
        <w:ind w:firstLine="560"/>
        <w:rPr>
          <w:rFonts w:ascii="宋体" w:hAnsi="宋体"/>
          <w:b/>
          <w:bCs/>
          <w:sz w:val="21"/>
          <w:szCs w:val="21"/>
        </w:rPr>
      </w:pPr>
      <w:r>
        <w:rPr>
          <w:rFonts w:hint="eastAsia" w:ascii="宋体" w:hAnsi="宋体" w:cs="宋体"/>
          <w:b/>
          <w:bCs/>
          <w:sz w:val="21"/>
          <w:szCs w:val="21"/>
        </w:rPr>
        <w:t>主要设备投标时需要提供设备生产厂家针对该项目的授权委托书；</w:t>
      </w:r>
    </w:p>
    <w:p>
      <w:pPr>
        <w:spacing w:line="440" w:lineRule="exact"/>
        <w:ind w:firstLine="560"/>
        <w:rPr>
          <w:rFonts w:ascii="宋体" w:hAnsi="宋体" w:cs="宋体"/>
          <w:szCs w:val="21"/>
        </w:rPr>
      </w:pPr>
      <w:r>
        <w:rPr>
          <w:rFonts w:hint="eastAsia" w:ascii="宋体" w:hAnsi="宋体" w:cs="宋体"/>
          <w:szCs w:val="21"/>
        </w:rPr>
        <w:t>项目交付时，软件源程序同时交付，版权归使用方所有；</w:t>
      </w:r>
    </w:p>
    <w:p>
      <w:pPr>
        <w:pStyle w:val="3"/>
        <w:spacing w:line="400" w:lineRule="exact"/>
        <w:ind w:firstLine="422" w:firstLineChars="200"/>
        <w:rPr>
          <w:rFonts w:ascii="宋体" w:hAnsi="宋体" w:eastAsia="宋体" w:cs="宋体"/>
          <w:sz w:val="21"/>
          <w:szCs w:val="21"/>
        </w:rPr>
      </w:pPr>
      <w:r>
        <w:rPr>
          <w:rFonts w:hint="eastAsia" w:ascii="宋体" w:hAnsi="宋体" w:eastAsia="宋体" w:cs="宋体"/>
          <w:sz w:val="21"/>
          <w:szCs w:val="21"/>
        </w:rPr>
        <w:t>2.5 项目完整性</w:t>
      </w:r>
    </w:p>
    <w:p>
      <w:pPr>
        <w:spacing w:line="400" w:lineRule="exact"/>
        <w:ind w:firstLine="560"/>
        <w:rPr>
          <w:rFonts w:ascii="宋体" w:hAnsi="宋体"/>
          <w:szCs w:val="21"/>
        </w:rPr>
      </w:pPr>
      <w:r>
        <w:rPr>
          <w:rFonts w:hint="eastAsia" w:ascii="宋体" w:hAnsi="宋体"/>
          <w:szCs w:val="21"/>
        </w:rPr>
        <w:t>项目最终必须符合用户需求以及操作习惯：应有但不限于：历史曲线、报表、报警等常用功能</w:t>
      </w:r>
    </w:p>
    <w:p>
      <w:pPr>
        <w:pStyle w:val="3"/>
        <w:spacing w:line="440" w:lineRule="exact"/>
        <w:ind w:firstLine="422" w:firstLineChars="200"/>
        <w:rPr>
          <w:rFonts w:ascii="宋体" w:hAnsi="宋体" w:eastAsia="宋体" w:cs="宋体"/>
          <w:sz w:val="21"/>
          <w:szCs w:val="21"/>
        </w:rPr>
      </w:pPr>
      <w:bookmarkStart w:id="10" w:name="_Toc85892168"/>
      <w:r>
        <w:rPr>
          <w:rFonts w:hint="eastAsia" w:ascii="宋体" w:hAnsi="宋体" w:eastAsia="宋体" w:cs="宋体"/>
          <w:sz w:val="21"/>
          <w:szCs w:val="21"/>
        </w:rPr>
        <w:t>2.6 可扩展性</w:t>
      </w:r>
      <w:bookmarkEnd w:id="10"/>
    </w:p>
    <w:p>
      <w:pPr>
        <w:spacing w:line="440" w:lineRule="exact"/>
        <w:ind w:firstLine="560"/>
        <w:rPr>
          <w:rFonts w:ascii="宋体" w:hAnsi="宋体" w:cs="宋体"/>
          <w:szCs w:val="21"/>
        </w:rPr>
      </w:pPr>
      <w:r>
        <w:rPr>
          <w:rFonts w:hint="eastAsia" w:ascii="宋体" w:hAnsi="宋体" w:cs="宋体"/>
          <w:szCs w:val="21"/>
        </w:rPr>
        <w:t>保证可以预留一定数量的通讯接口、I/O点数,方便今后扩展的需要。</w:t>
      </w:r>
    </w:p>
    <w:p>
      <w:pPr>
        <w:pStyle w:val="3"/>
        <w:spacing w:line="440" w:lineRule="exact"/>
        <w:ind w:firstLine="422" w:firstLineChars="200"/>
        <w:rPr>
          <w:rFonts w:ascii="宋体" w:hAnsi="宋体" w:eastAsia="宋体" w:cs="宋体"/>
          <w:sz w:val="21"/>
          <w:szCs w:val="21"/>
        </w:rPr>
      </w:pPr>
      <w:r>
        <w:rPr>
          <w:rFonts w:hint="eastAsia" w:ascii="宋体" w:hAnsi="宋体" w:eastAsia="宋体" w:cs="宋体"/>
          <w:sz w:val="21"/>
          <w:szCs w:val="21"/>
        </w:rPr>
        <w:t>2.7 整体原则</w:t>
      </w:r>
    </w:p>
    <w:p>
      <w:pPr>
        <w:spacing w:line="440" w:lineRule="exact"/>
        <w:ind w:firstLine="560"/>
        <w:rPr>
          <w:rFonts w:hint="eastAsia" w:ascii="宋体" w:hAnsi="宋体"/>
          <w:szCs w:val="21"/>
        </w:rPr>
      </w:pPr>
      <w:r>
        <w:rPr>
          <w:rFonts w:hint="eastAsia" w:ascii="宋体" w:hAnsi="宋体"/>
          <w:szCs w:val="21"/>
        </w:rPr>
        <w:t>供水关乎民生，项目实施过程不得影响水厂正常生产，系统应与厂内其余控制采用的设备保持一致，方便备品备件的配置。</w:t>
      </w:r>
    </w:p>
    <w:p>
      <w:pPr>
        <w:spacing w:line="440" w:lineRule="exact"/>
        <w:ind w:firstLine="560"/>
        <w:rPr>
          <w:rFonts w:hint="eastAsia" w:ascii="宋体" w:hAnsi="宋体"/>
          <w:szCs w:val="21"/>
        </w:rPr>
      </w:pPr>
    </w:p>
    <w:p>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rPr>
        <w:t>三、投标须知：</w:t>
      </w:r>
    </w:p>
    <w:p>
      <w:pPr>
        <w:pStyle w:val="8"/>
        <w:tabs>
          <w:tab w:val="left" w:pos="900"/>
        </w:tabs>
        <w:spacing w:line="360" w:lineRule="auto"/>
        <w:ind w:left="420"/>
        <w:rPr>
          <w:rFonts w:hint="eastAsia" w:ascii="宋体" w:hAnsi="宋体" w:eastAsia="宋体" w:cs="宋体"/>
          <w:b/>
          <w:bCs/>
          <w:sz w:val="21"/>
          <w:szCs w:val="21"/>
        </w:rPr>
      </w:pPr>
      <w:r>
        <w:rPr>
          <w:rFonts w:hint="eastAsia" w:ascii="宋体" w:hAnsi="宋体" w:cs="宋体"/>
          <w:b/>
          <w:bCs/>
          <w:sz w:val="21"/>
          <w:szCs w:val="21"/>
          <w:shd w:val="clear" w:color="auto" w:fill="FFFFFF"/>
          <w:lang w:val="en-US" w:eastAsia="zh-CN"/>
        </w:rPr>
        <w:t>1、</w:t>
      </w:r>
      <w:r>
        <w:rPr>
          <w:rFonts w:hint="eastAsia" w:ascii="宋体" w:hAnsi="宋体" w:eastAsia="宋体" w:cs="宋体"/>
          <w:b/>
          <w:bCs/>
          <w:sz w:val="21"/>
          <w:szCs w:val="21"/>
          <w:shd w:val="clear" w:color="auto" w:fill="FFFFFF"/>
        </w:rPr>
        <w:t>投标人应具备下列资格条件，并提供证明材料（凡复印件均需加盖公章）（包括但不限于）：</w:t>
      </w:r>
    </w:p>
    <w:p>
      <w:pPr>
        <w:pStyle w:val="8"/>
        <w:spacing w:line="360" w:lineRule="auto"/>
        <w:ind w:firstLine="475"/>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pPr>
      <w:r>
        <w:rPr>
          <w:rFonts w:hint="eastAsia" w:ascii="宋体" w:hAnsi="宋体" w:cs="宋体"/>
          <w:b w:val="0"/>
          <w:bCs w:val="0"/>
          <w:color w:val="000000" w:themeColor="text1"/>
          <w:sz w:val="2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t>投标人须为在中华人民共和国境内注册的具有独立法人资格的货物制造商</w:t>
      </w:r>
      <w:r>
        <w:rPr>
          <w:rFonts w:hint="eastAsia" w:ascii="宋体" w:hAnsi="宋体" w:cs="宋体"/>
          <w:b w:val="0"/>
          <w:bCs w:val="0"/>
          <w:color w:val="000000" w:themeColor="text1"/>
          <w:sz w:val="21"/>
          <w:szCs w:val="21"/>
          <w:highlight w:val="none"/>
          <w:shd w:val="clear" w:color="auto" w:fill="FFFFFF"/>
          <w:lang w:val="en-US" w:eastAsia="zh-CN"/>
          <w14:textFill>
            <w14:solidFill>
              <w14:schemeClr w14:val="tx1"/>
            </w14:solidFill>
          </w14:textFill>
        </w:rPr>
        <w:t>或代理商</w:t>
      </w:r>
      <w:r>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t>，能提供本次招标货物及服务。</w:t>
      </w:r>
    </w:p>
    <w:p>
      <w:pPr>
        <w:pStyle w:val="7"/>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t>1.1.1 如为生产商，须提供其为生产商的证明材料（复印件并加盖生产商公章）。</w:t>
      </w:r>
    </w:p>
    <w:p>
      <w:pPr>
        <w:pStyle w:val="7"/>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t>1.1.2 如为代理商，须提供生产商针对本项目的专项授权书或经销商证书和售后服务承诺书（原件）。</w:t>
      </w:r>
    </w:p>
    <w:p>
      <w:pPr>
        <w:pStyle w:val="7"/>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shd w:val="clear" w:color="auto" w:fill="FFFFFF"/>
          <w:lang w:val="en-US" w:eastAsia="zh-CN" w:bidi="ar-SA"/>
          <w14:textFill>
            <w14:solidFill>
              <w14:schemeClr w14:val="tx1"/>
            </w14:solidFill>
          </w14:textFill>
        </w:rPr>
        <w:t>1.1.3 若法定代表人参加投标的，须提供本人身份证复印件(原件备查)；若授权代表参加的，须提供《法人授权书》原件和授权代表身份证复印件（原件备查）。</w:t>
      </w:r>
    </w:p>
    <w:p>
      <w:pPr>
        <w:pStyle w:val="8"/>
        <w:spacing w:line="360" w:lineRule="auto"/>
        <w:ind w:firstLine="47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shd w:val="clear" w:color="auto" w:fill="FFFFFF"/>
          <w:lang w:val="en-US" w:eastAsia="zh-CN"/>
          <w14:textFill>
            <w14:solidFill>
              <w14:schemeClr w14:val="tx1"/>
            </w14:solidFill>
          </w14:textFill>
        </w:rPr>
        <w:t xml:space="preserve">1.2 </w:t>
      </w:r>
      <w:r>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t>投标人提供财务状况报告、依法缴纳税收和社会保障资金良好记录；（①提供202</w:t>
      </w:r>
      <w:r>
        <w:rPr>
          <w:rFonts w:hint="eastAsia" w:ascii="宋体" w:hAnsi="宋体" w:cs="宋体"/>
          <w:b w:val="0"/>
          <w:bCs w:val="0"/>
          <w:color w:val="000000" w:themeColor="text1"/>
          <w:sz w:val="21"/>
          <w:szCs w:val="21"/>
          <w:highlight w:val="none"/>
          <w:shd w:val="clear" w:color="auto" w:fill="FFFFFF"/>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t>（或20</w:t>
      </w:r>
      <w:r>
        <w:rPr>
          <w:rFonts w:hint="eastAsia" w:ascii="宋体" w:hAnsi="宋体" w:cs="宋体"/>
          <w:b w:val="0"/>
          <w:bCs w:val="0"/>
          <w:color w:val="000000" w:themeColor="text1"/>
          <w:sz w:val="21"/>
          <w:szCs w:val="21"/>
          <w:highlight w:val="none"/>
          <w:shd w:val="clear" w:color="auto" w:fill="FFFFFF"/>
          <w:lang w:val="en-US" w:eastAsia="zh-CN"/>
          <w14:textFill>
            <w14:solidFill>
              <w14:schemeClr w14:val="tx1"/>
            </w14:solidFill>
          </w14:textFill>
        </w:rPr>
        <w:t>21</w:t>
      </w:r>
      <w:r>
        <w:rPr>
          <w:rFonts w:hint="eastAsia" w:ascii="宋体" w:hAnsi="宋体" w:eastAsia="宋体" w:cs="宋体"/>
          <w:b w:val="0"/>
          <w:bCs w:val="0"/>
          <w:color w:val="000000" w:themeColor="text1"/>
          <w:sz w:val="21"/>
          <w:szCs w:val="21"/>
          <w:highlight w:val="none"/>
          <w:shd w:val="clear" w:color="auto" w:fill="FFFFFF"/>
          <w14:textFill>
            <w14:solidFill>
              <w14:schemeClr w14:val="tx1"/>
            </w14:solidFill>
          </w14:textFill>
        </w:rPr>
        <w:t>）年度的财务报告，或截止时间前六个月内银行出具的资信证明；②提供参加本次招标活动前半年内至少一个月缴纳增值税，或营业税，或企业所得税的凭据；③提供参加本次招标活动前半年内至少一个月缴纳社会保险的凭据（专用收据或社会保险缴纳清单））</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 xml:space="preserve">1.3 </w:t>
      </w:r>
      <w:r>
        <w:rPr>
          <w:rFonts w:hint="eastAsia" w:ascii="宋体" w:hAnsi="宋体"/>
          <w:b w:val="0"/>
          <w:bCs/>
          <w:color w:val="000000" w:themeColor="text1"/>
          <w:szCs w:val="21"/>
          <w:highlight w:val="none"/>
          <w14:textFill>
            <w14:solidFill>
              <w14:schemeClr w14:val="tx1"/>
            </w14:solidFill>
          </w14:textFill>
        </w:rPr>
        <w:t>投标单位必须提供①投标函(原件)、资格声明(原件)。②资格证明材料、产品生产许可证、质量认证书（ISO9001标准）等各种证书。（凡以上提供的证书复印件必须加盖企业公章，原件备查。）</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1.4 提</w:t>
      </w:r>
      <w:r>
        <w:rPr>
          <w:rFonts w:hint="eastAsia"/>
          <w:b w:val="0"/>
          <w:bCs/>
          <w:color w:val="000000" w:themeColor="text1"/>
          <w:szCs w:val="21"/>
          <w:highlight w:val="none"/>
          <w14:textFill>
            <w14:solidFill>
              <w14:schemeClr w14:val="tx1"/>
            </w14:solidFill>
          </w14:textFill>
        </w:rPr>
        <w:t>供</w:t>
      </w:r>
      <w:r>
        <w:rPr>
          <w:rFonts w:hint="eastAsia" w:ascii="宋体" w:hAnsi="宋体"/>
          <w:b w:val="0"/>
          <w:bCs/>
          <w:color w:val="000000" w:themeColor="text1"/>
          <w:szCs w:val="21"/>
          <w:highlight w:val="none"/>
          <w14:textFill>
            <w14:solidFill>
              <w14:schemeClr w14:val="tx1"/>
            </w14:solidFill>
          </w14:textFill>
        </w:rPr>
        <w:t>投标人或设备制造商20</w:t>
      </w:r>
      <w:r>
        <w:rPr>
          <w:rFonts w:hint="eastAsia" w:ascii="宋体" w:hAnsi="宋体"/>
          <w:b w:val="0"/>
          <w:bCs/>
          <w:color w:val="000000" w:themeColor="text1"/>
          <w:szCs w:val="21"/>
          <w:highlight w:val="none"/>
          <w:lang w:val="en-US" w:eastAsia="zh-CN"/>
          <w14:textFill>
            <w14:solidFill>
              <w14:schemeClr w14:val="tx1"/>
            </w14:solidFill>
          </w14:textFill>
        </w:rPr>
        <w:t>20</w:t>
      </w:r>
      <w:r>
        <w:rPr>
          <w:rFonts w:hint="eastAsia" w:ascii="宋体" w:hAnsi="宋体"/>
          <w:b w:val="0"/>
          <w:bCs/>
          <w:color w:val="000000" w:themeColor="text1"/>
          <w:szCs w:val="21"/>
          <w:highlight w:val="none"/>
          <w14:textFill>
            <w14:solidFill>
              <w14:schemeClr w14:val="tx1"/>
            </w14:solidFill>
          </w14:textFill>
        </w:rPr>
        <w:t>年1月以来同类货物供货业绩，单份合同金额≥</w:t>
      </w:r>
      <w:r>
        <w:rPr>
          <w:rFonts w:ascii="宋体" w:hAnsi="宋体"/>
          <w:b w:val="0"/>
          <w:bCs/>
          <w:color w:val="000000" w:themeColor="text1"/>
          <w:szCs w:val="21"/>
          <w:highlight w:val="none"/>
          <w14:textFill>
            <w14:solidFill>
              <w14:schemeClr w14:val="tx1"/>
            </w14:solidFill>
          </w14:textFill>
        </w:rPr>
        <w:t>6</w:t>
      </w:r>
      <w:r>
        <w:rPr>
          <w:rFonts w:hint="eastAsia" w:ascii="宋体" w:hAnsi="宋体"/>
          <w:b w:val="0"/>
          <w:bCs/>
          <w:color w:val="000000" w:themeColor="text1"/>
          <w:szCs w:val="21"/>
          <w:highlight w:val="none"/>
          <w14:textFill>
            <w14:solidFill>
              <w14:schemeClr w14:val="tx1"/>
            </w14:solidFill>
          </w14:textFill>
        </w:rPr>
        <w:t>0万元人民币，（投标文件中提供合同或用户证明复印件，原件备查）。</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 xml:space="preserve">1.5 </w:t>
      </w:r>
      <w:r>
        <w:rPr>
          <w:rFonts w:hint="eastAsia" w:ascii="宋体" w:hAnsi="宋体"/>
          <w:b w:val="0"/>
          <w:bCs/>
          <w:color w:val="000000" w:themeColor="text1"/>
          <w:szCs w:val="21"/>
          <w:highlight w:val="none"/>
          <w14:textFill>
            <w14:solidFill>
              <w14:schemeClr w14:val="tx1"/>
            </w14:solidFill>
          </w14:textFill>
        </w:rPr>
        <w:t>提供全国企业信息公示系统查询结果页面截图、“信用中国”网站查询结果页面截图。（复印件加盖投标人公章装订于投标文件中）</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.6 有下列行为之一的投标人，招标人不接受其参加投标（承诺书装订于投标文件中，正本中应为原件）：</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.6.1 有违反法律、法规行为，依法被取消投标资格且期限未满的；</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.6.2 招投标活动中有违法违规和不良行为，被有关招投标行政监督部门公示且期限未满的；</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.6.3 2020年1月1日以来存在出让或者出租资格、资质证书供他人投标的，使用通过受让或者租借等方式获取的资格、资质证书投标的行为的。</w:t>
      </w:r>
    </w:p>
    <w:p>
      <w:pPr>
        <w:autoSpaceDE w:val="0"/>
        <w:autoSpaceDN w:val="0"/>
        <w:adjustRightInd w:val="0"/>
        <w:snapToGrid w:val="0"/>
        <w:spacing w:line="440" w:lineRule="exact"/>
        <w:ind w:firstLine="561"/>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.6.4 近五年提供的产品在使用过程中未发生通报批评、重大事故等问题。</w:t>
      </w:r>
      <w:bookmarkStart w:id="13" w:name="_GoBack"/>
      <w:bookmarkEnd w:id="13"/>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2、报价需按单价和总价分开报价且不得超过最高限价，否则视为无效投标。</w:t>
      </w:r>
    </w:p>
    <w:p>
      <w:pPr>
        <w:autoSpaceDE w:val="0"/>
        <w:autoSpaceDN w:val="0"/>
        <w:adjustRightInd w:val="0"/>
        <w:snapToGrid w:val="0"/>
        <w:spacing w:line="440" w:lineRule="exact"/>
        <w:ind w:firstLine="56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3、设备清单仅供参考，为保证设备的完整性及正常运行，清单上没有的设备应预补全。所投标货物技术参数须不低于本招标文件中技术参数要求。★部分（如有）技术要求必须满足，如不满足为废标。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本项目</w:t>
      </w:r>
      <w:r>
        <w:rPr>
          <w:rFonts w:hint="eastAsia" w:ascii="宋体" w:hAnsi="宋体"/>
          <w:b/>
          <w:color w:val="000000" w:themeColor="text1"/>
          <w:szCs w:val="21"/>
          <w:highlight w:val="none"/>
          <w14:textFill>
            <w14:solidFill>
              <w14:schemeClr w14:val="tx1"/>
            </w14:solidFill>
          </w14:textFill>
        </w:rPr>
        <w:t>不接受联合体投标。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、包装要求：</w:t>
      </w:r>
    </w:p>
    <w:p>
      <w:pPr>
        <w:autoSpaceDE w:val="0"/>
        <w:autoSpaceDN w:val="0"/>
        <w:adjustRightInd w:val="0"/>
        <w:snapToGrid w:val="0"/>
        <w:spacing w:line="40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所有包装必须经得起陆上,水上的运输，供货方应对包装的所供货物负责，使其到达目的地后完整无缺，供货方负责提供所有的包装（注明免费）。</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四、投标文件的密封与递交</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1、投标文件的份数和签署</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color w:val="000000" w:themeColor="text1"/>
          <w:szCs w:val="21"/>
          <w14:textFill>
            <w14:solidFill>
              <w14:schemeClr w14:val="tx1"/>
            </w14:solidFill>
          </w14:textFill>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2、投标文件的密封与标志</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所有封袋上都应写明招标人名称、工程项目名称、投标人名称、卷别；</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3、投标截止期</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4、投标文件的修改与撤回</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4.3投标截止以后,在投标有效期内，未确定中标人前，投标人不得撤回投标文件。</w:t>
      </w:r>
      <w:r>
        <w:rPr>
          <w:rFonts w:ascii="宋体" w:hAnsi="宋体"/>
          <w:color w:val="000000" w:themeColor="text1"/>
          <w:szCs w:val="21"/>
          <w14:textFill>
            <w14:solidFill>
              <w14:schemeClr w14:val="tx1"/>
            </w14:solidFill>
          </w14:textFill>
        </w:rPr>
        <w:t xml:space="preserve">  </w:t>
      </w:r>
    </w:p>
    <w:p>
      <w:pPr>
        <w:autoSpaceDE w:val="0"/>
        <w:autoSpaceDN w:val="0"/>
        <w:adjustRightInd w:val="0"/>
        <w:snapToGrid w:val="0"/>
        <w:spacing w:line="480" w:lineRule="exact"/>
        <w:ind w:firstLine="517" w:firstLineChars="245"/>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五、评标</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评标委员会</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评审程序</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3、评标准备</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 评标委员会成员签到</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评标委员会的分工</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 熟悉文件资料</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初步评审</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 响应性评审</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算术错误修正</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澄清、说明或补正</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w:t>
      </w:r>
      <w:r>
        <w:rPr>
          <w:rFonts w:hint="eastAsia" w:ascii="宋体" w:hAnsi="宋体"/>
          <w:color w:val="000000" w:themeColor="text1"/>
          <w:szCs w:val="21"/>
          <w:highlight w:val="none"/>
          <w14:textFill>
            <w14:solidFill>
              <w14:schemeClr w14:val="tx1"/>
            </w14:solidFill>
          </w14:textFill>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5.4</w:t>
      </w:r>
      <w:r>
        <w:rPr>
          <w:rFonts w:hint="eastAsia" w:ascii="宋体" w:hAnsi="宋体"/>
          <w:color w:val="000000" w:themeColor="text1"/>
          <w:szCs w:val="21"/>
          <w:highlight w:val="none"/>
          <w14:textFill>
            <w14:solidFill>
              <w14:schemeClr w14:val="tx1"/>
            </w14:solidFill>
          </w14:textFill>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w:t>
      </w:r>
      <w:r>
        <w:rPr>
          <w:rFonts w:hint="eastAsia" w:ascii="宋体" w:hAnsi="宋体"/>
          <w:color w:val="000000" w:themeColor="text1"/>
          <w:szCs w:val="21"/>
          <w:highlight w:val="none"/>
          <w14:textFill>
            <w14:solidFill>
              <w14:schemeClr w14:val="tx1"/>
            </w14:solidFill>
          </w14:textFill>
        </w:rPr>
        <w:t xml:space="preserve"> 投标文件附有招标人不能接受的条件；</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6、有下列情形之一的，属于投标人相互串通投标：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6.1 投标人之间协商投标报价等投标文件的实质性内容；</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6.2 投标人之间约定中标人；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6.3 投标人之间约定部分投标人放弃投标或者中标；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7、有下列情形之一的，视为投标人相互串通投标：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7.1 不同投标人的投标文件由同一单位或者个人编制；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7.2 不同投标人委托同一单位或者个人办理投标事宜；</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7.3 不同投标人的投标文件载明的项目管理成员为同一人；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7.5 不同投标人的投标文件相互混装；</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7.6 不同投标人的投标保证金从同一单位或者个人的账户转出。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8、有下列情形之一的，属于招标人与投标人串通投标：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8.3 招标人明示或者暗示投标人压低或者抬高投标报价；</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8.4 招标人授意投标人撤换、修改投标文件；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8.5 招标人明示或者暗示投标人为特定投标人中标提供方便；</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投标人有下列情形之一的，属于以其他方式弄虚作假的行为：</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9.1 使用伪造、变造的许可证件；</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9.2 提供虚假的财务状况或者业绩；</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9.4 提供虚假的信用状况；</w:t>
      </w:r>
    </w:p>
    <w:p>
      <w:pPr>
        <w:autoSpaceDE w:val="0"/>
        <w:autoSpaceDN w:val="0"/>
        <w:adjustRightInd w:val="0"/>
        <w:spacing w:line="480" w:lineRule="exact"/>
        <w:ind w:firstLine="770" w:firstLineChars="367"/>
        <w:rPr>
          <w:rFonts w:ascii="宋体"/>
          <w:color w:val="000000"/>
          <w:szCs w:val="21"/>
          <w:highlight w:val="none"/>
        </w:rPr>
      </w:pPr>
      <w:r>
        <w:rPr>
          <w:rFonts w:hint="eastAsia" w:ascii="宋体"/>
          <w:color w:val="000000"/>
          <w:szCs w:val="21"/>
          <w:highlight w:val="none"/>
        </w:rPr>
        <w:t>9.5 其他弄虚作假的行为。</w:t>
      </w:r>
    </w:p>
    <w:p>
      <w:pPr>
        <w:pStyle w:val="6"/>
        <w:rPr>
          <w:color w:val="000000"/>
          <w:highlight w:val="none"/>
        </w:rPr>
      </w:pPr>
    </w:p>
    <w:p>
      <w:pPr>
        <w:autoSpaceDE w:val="0"/>
        <w:autoSpaceDN w:val="0"/>
        <w:adjustRightInd w:val="0"/>
        <w:snapToGrid w:val="0"/>
        <w:spacing w:line="480" w:lineRule="exact"/>
        <w:ind w:firstLine="561"/>
        <w:rPr>
          <w:rFonts w:hint="eastAsia" w:ascii="宋体" w:hAnsi="宋体"/>
          <w:b/>
          <w:szCs w:val="21"/>
        </w:rPr>
      </w:pPr>
      <w:r>
        <w:rPr>
          <w:rFonts w:hint="eastAsia" w:ascii="宋体" w:hAnsi="宋体"/>
          <w:b/>
          <w:szCs w:val="21"/>
        </w:rPr>
        <w:t>六、评标细则（满分100分）</w:t>
      </w:r>
    </w:p>
    <w:p>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szCs w:val="21"/>
        </w:rPr>
        <w:t>本次评标按百分制评分</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其中商务评审为</w:t>
      </w:r>
      <w:r>
        <w:rPr>
          <w:rFonts w:hint="eastAsia" w:ascii="宋体" w:hAnsi="宋体"/>
          <w:color w:val="000000" w:themeColor="text1"/>
          <w:szCs w:val="21"/>
          <w:highlight w:val="none"/>
          <w:lang w:val="en-US" w:eastAsia="zh-CN"/>
          <w14:textFill>
            <w14:solidFill>
              <w14:schemeClr w14:val="tx1"/>
            </w14:solidFill>
          </w14:textFill>
        </w:rPr>
        <w:t>70</w:t>
      </w:r>
      <w:r>
        <w:rPr>
          <w:rFonts w:hint="eastAsia" w:ascii="宋体" w:hAnsi="宋体"/>
          <w:color w:val="000000" w:themeColor="text1"/>
          <w:szCs w:val="21"/>
          <w:highlight w:val="none"/>
          <w14:textFill>
            <w14:solidFill>
              <w14:schemeClr w14:val="tx1"/>
            </w14:solidFill>
          </w14:textFill>
        </w:rPr>
        <w:t>分，技术评审为</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分。具体评分细则如下：</w:t>
      </w:r>
    </w:p>
    <w:p>
      <w:pPr>
        <w:autoSpaceDE w:val="0"/>
        <w:autoSpaceDN w:val="0"/>
        <w:adjustRightInd w:val="0"/>
        <w:snapToGrid w:val="0"/>
        <w:spacing w:line="480" w:lineRule="exact"/>
        <w:ind w:firstLine="527" w:firstLineChars="25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总则</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&lt;一&gt;、商务评审得分（满分</w:t>
      </w:r>
      <w:r>
        <w:rPr>
          <w:rFonts w:hint="eastAsia" w:ascii="宋体" w:hAnsi="宋体"/>
          <w:b/>
          <w:color w:val="000000" w:themeColor="text1"/>
          <w:szCs w:val="21"/>
          <w:highlight w:val="none"/>
          <w:lang w:val="en-US" w:eastAsia="zh-CN"/>
          <w14:textFill>
            <w14:solidFill>
              <w14:schemeClr w14:val="tx1"/>
            </w14:solidFill>
          </w14:textFill>
        </w:rPr>
        <w:t>70</w:t>
      </w:r>
      <w:r>
        <w:rPr>
          <w:rFonts w:hint="eastAsia" w:ascii="宋体" w:hAnsi="宋体"/>
          <w:b/>
          <w:color w:val="000000" w:themeColor="text1"/>
          <w:szCs w:val="21"/>
          <w:highlight w:val="none"/>
          <w14:textFill>
            <w14:solidFill>
              <w14:schemeClr w14:val="tx1"/>
            </w14:solidFill>
          </w14:textFill>
        </w:rPr>
        <w:t>分）</w:t>
      </w:r>
    </w:p>
    <w:p>
      <w:pPr>
        <w:autoSpaceDE w:val="0"/>
        <w:autoSpaceDN w:val="0"/>
        <w:adjustRightInd w:val="0"/>
        <w:snapToGrid w:val="0"/>
        <w:spacing w:line="480" w:lineRule="exact"/>
        <w:ind w:firstLine="561"/>
        <w:rPr>
          <w:rFonts w:hint="eastAsia" w:ascii="宋体" w:hAnsi="宋体"/>
          <w:b/>
          <w:szCs w:val="21"/>
        </w:rPr>
      </w:pPr>
      <w:r>
        <w:rPr>
          <w:rFonts w:hint="eastAsia" w:ascii="宋体" w:hAnsi="宋体"/>
          <w:b/>
          <w:szCs w:val="21"/>
          <w:lang w:val="en-US" w:eastAsia="zh-CN"/>
        </w:rPr>
        <w:t>1、</w:t>
      </w:r>
      <w:r>
        <w:rPr>
          <w:rFonts w:hint="eastAsia" w:ascii="宋体" w:hAnsi="宋体"/>
          <w:b/>
          <w:szCs w:val="21"/>
        </w:rPr>
        <w:t xml:space="preserve">报价评审得分   </w:t>
      </w:r>
      <w:r>
        <w:rPr>
          <w:rFonts w:hint="eastAsia" w:ascii="宋体" w:hAnsi="宋体"/>
          <w:szCs w:val="21"/>
        </w:rPr>
        <w:t xml:space="preserve">                                　       </w:t>
      </w:r>
      <w:r>
        <w:rPr>
          <w:rFonts w:hint="eastAsia" w:ascii="宋体" w:hAnsi="宋体"/>
          <w:b/>
          <w:szCs w:val="21"/>
        </w:rPr>
        <w:t>（满分</w:t>
      </w:r>
      <w:r>
        <w:rPr>
          <w:rFonts w:hint="eastAsia" w:ascii="宋体" w:hAnsi="宋体"/>
          <w:b/>
          <w:szCs w:val="21"/>
          <w:lang w:val="en-US" w:eastAsia="zh-CN"/>
        </w:rPr>
        <w:t>50</w:t>
      </w:r>
      <w:r>
        <w:rPr>
          <w:rFonts w:hint="eastAsia" w:ascii="宋体" w:hAnsi="宋体"/>
          <w:b/>
          <w:szCs w:val="21"/>
        </w:rPr>
        <w:t>分）</w:t>
      </w:r>
    </w:p>
    <w:p>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A．报价得分（满分45分）：以所有有效投标人评标价的算术平均值（如投标人超过5家（含5家），则去掉一个最高价和一个最低价后计算算术平均值）下浮2%作为基准价得满分</w:t>
      </w:r>
      <w:r>
        <w:rPr>
          <w:rFonts w:hint="eastAsia" w:ascii="宋体" w:hAnsi="宋体"/>
          <w:szCs w:val="21"/>
          <w:lang w:val="en-US" w:eastAsia="zh-CN"/>
        </w:rPr>
        <w:t>45</w:t>
      </w:r>
      <w:r>
        <w:rPr>
          <w:rFonts w:hint="eastAsia" w:ascii="宋体" w:hAnsi="宋体"/>
          <w:szCs w:val="21"/>
        </w:rPr>
        <w:t>分，其余投标人的评标价与基准价相比，投标人评标价每高基准价2%扣1分，每低基准价2%的扣0.5分，最多扣10分（保留两位小数）。                                           （满分</w:t>
      </w:r>
      <w:r>
        <w:rPr>
          <w:rFonts w:hint="eastAsia" w:ascii="宋体" w:hAnsi="宋体"/>
          <w:szCs w:val="21"/>
          <w:lang w:val="en-US" w:eastAsia="zh-CN"/>
        </w:rPr>
        <w:t>40</w:t>
      </w:r>
      <w:r>
        <w:rPr>
          <w:rFonts w:hint="eastAsia" w:ascii="宋体" w:hAnsi="宋体"/>
          <w:szCs w:val="21"/>
        </w:rPr>
        <w:t>分）</w:t>
      </w:r>
    </w:p>
    <w:p>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 xml:space="preserve">B.报价合理性得分：主要评审投标报价中各组成单价的合理程度，重点评比金额占总价比重较大的单价合理程度。              　                        </w:t>
      </w:r>
      <w:r>
        <w:rPr>
          <w:rFonts w:hint="eastAsia" w:ascii="宋体" w:hAnsi="宋体"/>
          <w:b/>
          <w:bCs/>
          <w:szCs w:val="21"/>
        </w:rPr>
        <w:t xml:space="preserve">     </w:t>
      </w:r>
      <w:r>
        <w:rPr>
          <w:rFonts w:hint="eastAsia" w:ascii="宋体" w:hAnsi="宋体"/>
          <w:szCs w:val="21"/>
        </w:rPr>
        <w:t>（满分5分）</w:t>
      </w:r>
    </w:p>
    <w:p>
      <w:pPr>
        <w:autoSpaceDE w:val="0"/>
        <w:autoSpaceDN w:val="0"/>
        <w:adjustRightInd w:val="0"/>
        <w:spacing w:line="480" w:lineRule="exact"/>
        <w:ind w:firstLine="422" w:firstLineChars="200"/>
        <w:rPr>
          <w:rFonts w:ascii="宋体"/>
          <w:b/>
          <w:color w:val="000000"/>
          <w:szCs w:val="21"/>
          <w:highlight w:val="none"/>
        </w:rPr>
      </w:pPr>
      <w:r>
        <w:rPr>
          <w:rFonts w:hint="eastAsia" w:ascii="宋体" w:hAnsi="宋体"/>
          <w:b/>
          <w:color w:val="000000"/>
          <w:szCs w:val="21"/>
          <w:highlight w:val="none"/>
        </w:rPr>
        <w:t>2、商务条款评审得分</w:t>
      </w:r>
      <w:r>
        <w:rPr>
          <w:rFonts w:ascii="宋体" w:hAnsi="宋体"/>
          <w:color w:val="000000"/>
          <w:szCs w:val="21"/>
          <w:highlight w:val="none"/>
        </w:rPr>
        <w:t xml:space="preserve">                                   </w:t>
      </w:r>
      <w:r>
        <w:rPr>
          <w:rFonts w:hint="eastAsia" w:ascii="宋体" w:hAnsi="宋体"/>
          <w:b/>
          <w:color w:val="000000"/>
          <w:szCs w:val="21"/>
          <w:highlight w:val="none"/>
        </w:rPr>
        <w:t>（满分</w:t>
      </w:r>
      <w:r>
        <w:rPr>
          <w:rFonts w:ascii="宋体" w:hAnsi="宋体"/>
          <w:b/>
          <w:color w:val="000000"/>
          <w:szCs w:val="21"/>
          <w:highlight w:val="none"/>
        </w:rPr>
        <w:t>10</w:t>
      </w:r>
      <w:r>
        <w:rPr>
          <w:rFonts w:hint="eastAsia" w:ascii="宋体" w:hAnsi="宋体"/>
          <w:b/>
          <w:color w:val="000000"/>
          <w:szCs w:val="21"/>
          <w:highlight w:val="none"/>
        </w:rPr>
        <w:t>分）</w:t>
      </w:r>
    </w:p>
    <w:p>
      <w:pPr>
        <w:autoSpaceDE w:val="0"/>
        <w:autoSpaceDN w:val="0"/>
        <w:adjustRightInd w:val="0"/>
        <w:spacing w:line="480" w:lineRule="exact"/>
        <w:ind w:firstLine="561"/>
        <w:rPr>
          <w:rFonts w:ascii="宋体" w:hAnsi="宋体" w:cs="宋体"/>
          <w:bCs/>
          <w:color w:val="000000"/>
          <w:kern w:val="0"/>
          <w:szCs w:val="21"/>
          <w:highlight w:val="none"/>
        </w:rPr>
      </w:pPr>
      <w:r>
        <w:rPr>
          <w:rFonts w:hint="eastAsia" w:ascii="宋体" w:hAnsi="宋体"/>
          <w:color w:val="000000"/>
          <w:szCs w:val="21"/>
          <w:highlight w:val="none"/>
        </w:rPr>
        <w:t>A、投标人或制造商</w:t>
      </w:r>
      <w:r>
        <w:rPr>
          <w:rFonts w:hint="eastAsia" w:ascii="宋体" w:hAnsi="宋体" w:cs="宋体"/>
          <w:color w:val="000000"/>
          <w:kern w:val="0"/>
          <w:szCs w:val="21"/>
          <w:highlight w:val="none"/>
        </w:rPr>
        <w:t>须具有质量管理体系认证、环境管理体系认证和职业健康安全管理体系认证证书，有1份得1分，最高得3分。（提供认证证书复印件加盖公章）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s="宋体"/>
          <w:bCs/>
          <w:color w:val="000000"/>
          <w:kern w:val="0"/>
          <w:szCs w:val="21"/>
          <w:highlight w:val="none"/>
        </w:rPr>
        <w:t>B、</w:t>
      </w:r>
      <w:r>
        <w:rPr>
          <w:rFonts w:hint="eastAsia" w:ascii="宋体" w:hAnsi="宋体"/>
          <w:color w:val="000000"/>
          <w:szCs w:val="21"/>
          <w:highlight w:val="none"/>
        </w:rPr>
        <w:t>投标人或制造商获得由第三方信用服务机构出具的《企业信用报告》</w:t>
      </w:r>
      <w:r>
        <w:rPr>
          <w:rFonts w:hint="eastAsia" w:ascii="宋体" w:hAnsi="宋体"/>
          <w:color w:val="000000"/>
          <w:szCs w:val="21"/>
          <w:highlight w:val="none"/>
          <w:lang w:val="en-US" w:eastAsia="zh-CN"/>
        </w:rPr>
        <w:t>或</w:t>
      </w:r>
      <w:r>
        <w:rPr>
          <w:rFonts w:hint="eastAsia" w:ascii="宋体" w:hAnsi="宋体"/>
          <w:color w:val="000000"/>
          <w:szCs w:val="21"/>
          <w:highlight w:val="none"/>
        </w:rPr>
        <w:t>信用等级证书，信用等级为3A ，得2分，信用等级为2A，得1分，其余不得分。</w:t>
      </w:r>
    </w:p>
    <w:p>
      <w:pPr>
        <w:autoSpaceDE w:val="0"/>
        <w:autoSpaceDN w:val="0"/>
        <w:adjustRightInd w:val="0"/>
        <w:spacing w:line="480" w:lineRule="exact"/>
        <w:ind w:firstLine="561"/>
        <w:rPr>
          <w:rFonts w:ascii="宋体" w:hAnsi="宋体" w:cs="宋体"/>
          <w:bCs/>
          <w:color w:val="000000"/>
          <w:kern w:val="0"/>
          <w:szCs w:val="21"/>
          <w:highlight w:val="none"/>
        </w:rPr>
      </w:pPr>
      <w:r>
        <w:rPr>
          <w:rFonts w:hint="eastAsia" w:ascii="宋体" w:hAnsi="宋体"/>
          <w:color w:val="000000"/>
          <w:szCs w:val="21"/>
          <w:highlight w:val="none"/>
        </w:rPr>
        <w:t>C、投标人或制造商获得过市级及以上荣誉证书（提供证书复印件，没有提供的不得分），有一项得1分，最多得2分。</w:t>
      </w:r>
    </w:p>
    <w:p>
      <w:pPr>
        <w:autoSpaceDE w:val="0"/>
        <w:autoSpaceDN w:val="0"/>
        <w:adjustRightInd w:val="0"/>
        <w:snapToGrid w:val="0"/>
        <w:spacing w:line="480" w:lineRule="exact"/>
        <w:ind w:firstLine="561"/>
        <w:rPr>
          <w:rFonts w:ascii="宋体" w:hAnsi="宋体"/>
          <w:color w:val="000000"/>
          <w:szCs w:val="21"/>
          <w:highlight w:val="none"/>
        </w:rPr>
      </w:pPr>
      <w:r>
        <w:rPr>
          <w:rFonts w:hint="eastAsia" w:ascii="宋体" w:hAnsi="宋体"/>
          <w:color w:val="000000"/>
          <w:szCs w:val="21"/>
          <w:highlight w:val="none"/>
        </w:rPr>
        <w:t>D、投标人或制造商具有产品或生产技术发明专利、实用专利等证书，每提供一份符合要求的得1分，共3分。（证书复印件装订于投标文件中，原件备查）</w:t>
      </w:r>
    </w:p>
    <w:p>
      <w:pPr>
        <w:autoSpaceDE w:val="0"/>
        <w:autoSpaceDN w:val="0"/>
        <w:adjustRightInd w:val="0"/>
        <w:snapToGrid w:val="0"/>
        <w:spacing w:line="480" w:lineRule="exact"/>
        <w:ind w:firstLine="561"/>
        <w:jc w:val="left"/>
        <w:rPr>
          <w:rFonts w:hint="eastAsia" w:ascii="宋体" w:hAnsi="宋体"/>
          <w:szCs w:val="21"/>
          <w:highlight w:val="none"/>
        </w:rPr>
      </w:pPr>
      <w:r>
        <w:rPr>
          <w:rFonts w:hint="eastAsia" w:ascii="宋体" w:hAnsi="宋体"/>
          <w:b/>
          <w:szCs w:val="21"/>
          <w:lang w:val="en-US" w:eastAsia="zh-CN"/>
        </w:rPr>
        <w:t>3</w:t>
      </w:r>
      <w:r>
        <w:rPr>
          <w:rFonts w:hint="eastAsia" w:ascii="宋体" w:hAnsi="宋体"/>
          <w:b/>
          <w:szCs w:val="21"/>
        </w:rPr>
        <w:t>、同类</w:t>
      </w:r>
      <w:r>
        <w:rPr>
          <w:rFonts w:hint="eastAsia" w:ascii="宋体" w:hAnsi="宋体"/>
          <w:b/>
          <w:szCs w:val="21"/>
          <w:lang w:val="en-US" w:eastAsia="zh-CN"/>
        </w:rPr>
        <w:t>货物</w:t>
      </w:r>
      <w:r>
        <w:rPr>
          <w:rFonts w:hint="eastAsia" w:ascii="宋体" w:hAnsi="宋体"/>
          <w:b/>
          <w:szCs w:val="21"/>
        </w:rPr>
        <w:t>业绩得分</w:t>
      </w:r>
      <w:r>
        <w:rPr>
          <w:rFonts w:hint="eastAsia" w:ascii="宋体" w:hAnsi="宋体"/>
          <w:szCs w:val="21"/>
        </w:rPr>
        <w:t xml:space="preserve">   </w:t>
      </w:r>
      <w:r>
        <w:rPr>
          <w:rFonts w:hint="eastAsia" w:ascii="宋体" w:hAnsi="宋体"/>
          <w:szCs w:val="21"/>
          <w:highlight w:val="none"/>
        </w:rPr>
        <w:t xml:space="preserve">                   </w:t>
      </w:r>
      <w:r>
        <w:rPr>
          <w:rFonts w:hint="eastAsia" w:ascii="宋体" w:hAnsi="宋体"/>
          <w:b/>
          <w:szCs w:val="21"/>
          <w:highlight w:val="none"/>
        </w:rPr>
        <w:t>（满分</w:t>
      </w:r>
      <w:r>
        <w:rPr>
          <w:rFonts w:hint="eastAsia" w:ascii="宋体" w:hAnsi="宋体"/>
          <w:b/>
          <w:szCs w:val="21"/>
          <w:highlight w:val="none"/>
          <w:lang w:val="en-US" w:eastAsia="zh-CN"/>
        </w:rPr>
        <w:t>10</w:t>
      </w:r>
      <w:r>
        <w:rPr>
          <w:rFonts w:hint="eastAsia" w:ascii="宋体" w:hAnsi="宋体"/>
          <w:b/>
          <w:szCs w:val="21"/>
          <w:highlight w:val="none"/>
        </w:rPr>
        <w:t>分）</w:t>
      </w:r>
      <w:r>
        <w:rPr>
          <w:rFonts w:hint="eastAsia" w:ascii="宋体" w:hAnsi="宋体"/>
          <w:szCs w:val="21"/>
          <w:highlight w:val="none"/>
        </w:rPr>
        <w:t xml:space="preserve"> </w:t>
      </w:r>
    </w:p>
    <w:p>
      <w:pPr>
        <w:autoSpaceDE w:val="0"/>
        <w:autoSpaceDN w:val="0"/>
        <w:adjustRightInd w:val="0"/>
        <w:snapToGrid w:val="0"/>
        <w:spacing w:line="480" w:lineRule="exact"/>
        <w:ind w:firstLine="561"/>
        <w:rPr>
          <w:rFonts w:hint="eastAsia" w:ascii="宋体" w:hAnsi="宋体"/>
          <w:szCs w:val="21"/>
          <w:highlight w:val="none"/>
        </w:rPr>
      </w:pPr>
      <w:r>
        <w:rPr>
          <w:rFonts w:hint="eastAsia" w:ascii="宋体" w:hAnsi="宋体"/>
          <w:szCs w:val="21"/>
          <w:highlight w:val="none"/>
        </w:rPr>
        <w:t>根据投标人或设备制造商20</w:t>
      </w:r>
      <w:r>
        <w:rPr>
          <w:rFonts w:hint="eastAsia" w:ascii="宋体" w:hAnsi="宋体"/>
          <w:szCs w:val="21"/>
          <w:highlight w:val="none"/>
          <w:lang w:val="en-US" w:eastAsia="zh-CN"/>
        </w:rPr>
        <w:t>20</w:t>
      </w:r>
      <w:r>
        <w:rPr>
          <w:rFonts w:hint="eastAsia" w:ascii="宋体" w:hAnsi="宋体"/>
          <w:szCs w:val="21"/>
          <w:highlight w:val="none"/>
        </w:rPr>
        <w:t>年1月以来同类货物供货业绩情况进行评审，单份合同金额≥60万元人民币，有一份得1分；单份合同金额≥100万元人民币，有一分得2分；满分10分。（投标文件中提供合同或用户证明复印件，原件备查）。</w:t>
      </w:r>
    </w:p>
    <w:p>
      <w:pPr>
        <w:autoSpaceDE w:val="0"/>
        <w:autoSpaceDN w:val="0"/>
        <w:adjustRightInd w:val="0"/>
        <w:snapToGrid w:val="0"/>
        <w:spacing w:line="480" w:lineRule="exact"/>
        <w:ind w:firstLine="561"/>
        <w:rPr>
          <w:rFonts w:hint="eastAsia" w:ascii="宋体" w:hAnsi="宋体"/>
          <w:b/>
          <w:szCs w:val="21"/>
          <w:highlight w:val="none"/>
        </w:rPr>
      </w:pPr>
      <w:r>
        <w:rPr>
          <w:rFonts w:hint="eastAsia" w:ascii="宋体" w:hAnsi="宋体"/>
          <w:b/>
          <w:szCs w:val="21"/>
          <w:highlight w:val="none"/>
        </w:rPr>
        <w:t>&lt;二&gt;、技术评审得分（满分</w:t>
      </w:r>
      <w:r>
        <w:rPr>
          <w:rFonts w:hint="eastAsia" w:ascii="宋体" w:hAnsi="宋体"/>
          <w:b/>
          <w:szCs w:val="21"/>
          <w:highlight w:val="none"/>
          <w:lang w:val="en-US" w:eastAsia="zh-CN"/>
        </w:rPr>
        <w:t>30</w:t>
      </w:r>
      <w:r>
        <w:rPr>
          <w:rFonts w:hint="eastAsia" w:ascii="宋体" w:hAnsi="宋体"/>
          <w:b/>
          <w:szCs w:val="21"/>
          <w:highlight w:val="none"/>
        </w:rPr>
        <w:t>分）</w:t>
      </w:r>
    </w:p>
    <w:p>
      <w:pPr>
        <w:autoSpaceDE w:val="0"/>
        <w:autoSpaceDN w:val="0"/>
        <w:adjustRightInd w:val="0"/>
        <w:snapToGrid w:val="0"/>
        <w:spacing w:line="480" w:lineRule="exact"/>
        <w:ind w:firstLine="561"/>
        <w:rPr>
          <w:rFonts w:hint="eastAsia" w:ascii="宋体" w:hAnsi="宋体"/>
          <w:sz w:val="24"/>
          <w:highlight w:val="none"/>
        </w:rPr>
      </w:pPr>
      <w:r>
        <w:rPr>
          <w:rFonts w:hint="eastAsia" w:ascii="宋体" w:hAnsi="宋体"/>
          <w:szCs w:val="21"/>
          <w:highlight w:val="none"/>
        </w:rPr>
        <w:t>技术评审得分由五部分组成：</w:t>
      </w:r>
    </w:p>
    <w:p>
      <w:pPr>
        <w:autoSpaceDE w:val="0"/>
        <w:autoSpaceDN w:val="0"/>
        <w:adjustRightInd w:val="0"/>
        <w:spacing w:line="480" w:lineRule="exact"/>
        <w:ind w:firstLine="561"/>
        <w:rPr>
          <w:rFonts w:ascii="宋体"/>
          <w:b/>
          <w:bCs/>
          <w:color w:val="000000"/>
          <w:szCs w:val="21"/>
          <w:highlight w:val="none"/>
        </w:rPr>
      </w:pPr>
      <w:r>
        <w:rPr>
          <w:rFonts w:ascii="宋体" w:hAnsi="宋体"/>
          <w:b/>
          <w:bCs/>
          <w:color w:val="000000"/>
          <w:szCs w:val="21"/>
          <w:highlight w:val="none"/>
        </w:rPr>
        <w:t>1</w:t>
      </w:r>
      <w:r>
        <w:rPr>
          <w:rFonts w:hint="eastAsia" w:ascii="宋体" w:hAnsi="宋体"/>
          <w:b/>
          <w:bCs/>
          <w:color w:val="000000"/>
          <w:szCs w:val="21"/>
          <w:highlight w:val="none"/>
        </w:rPr>
        <w:t>、技术文件编制齐全性和响应性</w:t>
      </w:r>
      <w:r>
        <w:rPr>
          <w:rFonts w:ascii="宋体" w:hAnsi="宋体"/>
          <w:b/>
          <w:bCs/>
          <w:color w:val="000000"/>
          <w:szCs w:val="21"/>
          <w:highlight w:val="none"/>
        </w:rPr>
        <w:t xml:space="preserve">                              </w:t>
      </w:r>
      <w:r>
        <w:rPr>
          <w:rFonts w:hint="eastAsia" w:ascii="宋体" w:hAnsi="宋体"/>
          <w:b/>
          <w:bCs/>
          <w:color w:val="000000"/>
          <w:szCs w:val="21"/>
          <w:highlight w:val="none"/>
        </w:rPr>
        <w:t>（满分</w:t>
      </w:r>
      <w:r>
        <w:rPr>
          <w:rFonts w:hint="eastAsia" w:ascii="宋体" w:hAnsi="宋体"/>
          <w:b/>
          <w:bCs/>
          <w:color w:val="000000"/>
          <w:szCs w:val="21"/>
          <w:highlight w:val="none"/>
          <w:lang w:val="en-US" w:eastAsia="zh-CN"/>
        </w:rPr>
        <w:t>6</w:t>
      </w:r>
      <w:r>
        <w:rPr>
          <w:rFonts w:hint="eastAsia" w:ascii="宋体" w:hAnsi="宋体"/>
          <w:b/>
          <w:bCs/>
          <w:color w:val="000000"/>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（1）有技术参数响应表，得2分，没有不得分。（</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（2）由评标委员会根据投标货物、功能服务的性能满足招标文件的技术要求的情况打分。所有技术条款满足招标文件要求的，得基本分</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r>
        <w:rPr>
          <w:rFonts w:hint="eastAsia" w:ascii="宋体" w:hAnsi="宋体"/>
          <w:color w:val="000000"/>
          <w:szCs w:val="21"/>
          <w:highlight w:val="none"/>
        </w:rPr>
        <w:t>其中有条款优于招标文件要求的每项加1分（投标文件中有明显标注），满分</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r>
        <w:rPr>
          <w:rFonts w:hint="eastAsia" w:ascii="宋体" w:hAnsi="宋体"/>
          <w:color w:val="000000"/>
          <w:szCs w:val="21"/>
          <w:highlight w:val="none"/>
        </w:rPr>
        <w:t>如不完全满足招标文件要求酌情打分且不高于</w:t>
      </w:r>
      <w:r>
        <w:rPr>
          <w:rFonts w:hint="eastAsia" w:ascii="宋体" w:hAnsi="宋体"/>
          <w:color w:val="000000"/>
          <w:szCs w:val="21"/>
          <w:highlight w:val="none"/>
          <w:lang w:val="en-US" w:eastAsia="zh-CN"/>
        </w:rPr>
        <w:t>2</w:t>
      </w:r>
      <w:r>
        <w:rPr>
          <w:rFonts w:hint="eastAsia" w:ascii="宋体" w:hAnsi="宋体"/>
          <w:color w:val="000000"/>
          <w:szCs w:val="21"/>
          <w:highlight w:val="none"/>
        </w:rPr>
        <w:t>分</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p>
    <w:p>
      <w:pPr>
        <w:autoSpaceDE w:val="0"/>
        <w:autoSpaceDN w:val="0"/>
        <w:adjustRightInd w:val="0"/>
        <w:spacing w:line="480" w:lineRule="exact"/>
        <w:ind w:firstLine="561"/>
        <w:rPr>
          <w:rFonts w:ascii="宋体" w:hAnsi="宋体"/>
          <w:b/>
          <w:bCs/>
          <w:color w:val="000000"/>
          <w:szCs w:val="21"/>
          <w:highlight w:val="none"/>
        </w:rPr>
      </w:pPr>
      <w:r>
        <w:rPr>
          <w:rFonts w:hint="eastAsia" w:ascii="宋体" w:hAnsi="宋体"/>
          <w:b/>
          <w:bCs/>
          <w:color w:val="000000"/>
          <w:szCs w:val="21"/>
          <w:highlight w:val="none"/>
        </w:rPr>
        <w:t>2、技术方案                                                （满分</w:t>
      </w:r>
      <w:r>
        <w:rPr>
          <w:rFonts w:hint="eastAsia" w:ascii="宋体" w:hAnsi="宋体"/>
          <w:b/>
          <w:bCs/>
          <w:color w:val="000000"/>
          <w:szCs w:val="21"/>
          <w:highlight w:val="none"/>
          <w:lang w:val="en-US" w:eastAsia="zh-CN"/>
        </w:rPr>
        <w:t>16</w:t>
      </w:r>
      <w:r>
        <w:rPr>
          <w:rFonts w:hint="eastAsia" w:ascii="宋体" w:hAnsi="宋体"/>
          <w:b/>
          <w:bCs/>
          <w:color w:val="000000"/>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由评标委员会根据招标文件的功能需求对投标人提供的货物的制造工艺、外观、质量、性能及技术指标、所使用的材质、运营成本、寿命、可靠性方面进行综合评分，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（1）货物的制造工艺、外观、质量、整体结构合理性（</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（2）生产规模水平：根据投标设备制造商的生产装备、规模、制造水平在业内的位置等进行打分（</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（3）货物的备品备件是否合理充足、合理（</w:t>
      </w:r>
      <w:r>
        <w:rPr>
          <w:rFonts w:hint="eastAsia" w:ascii="宋体" w:hAnsi="宋体"/>
          <w:color w:val="000000"/>
          <w:szCs w:val="21"/>
          <w:highlight w:val="none"/>
          <w:lang w:val="en-US" w:eastAsia="zh-CN"/>
        </w:rPr>
        <w:t>2</w:t>
      </w:r>
      <w:r>
        <w:rPr>
          <w:rFonts w:hint="eastAsia" w:ascii="宋体" w:hAnsi="宋体"/>
          <w:color w:val="000000"/>
          <w:szCs w:val="21"/>
          <w:highlight w:val="none"/>
        </w:rPr>
        <w:t>分）</w:t>
      </w:r>
    </w:p>
    <w:p>
      <w:pPr>
        <w:autoSpaceDE w:val="0"/>
        <w:autoSpaceDN w:val="0"/>
        <w:adjustRightInd w:val="0"/>
        <w:spacing w:line="360" w:lineRule="auto"/>
        <w:ind w:firstLine="561"/>
        <w:rPr>
          <w:rFonts w:ascii="宋体" w:hAnsi="宋体"/>
          <w:color w:val="000000"/>
          <w:szCs w:val="21"/>
          <w:highlight w:val="none"/>
        </w:rPr>
      </w:pPr>
      <w:r>
        <w:rPr>
          <w:rFonts w:hint="eastAsia" w:ascii="宋体" w:hAnsi="宋体"/>
          <w:color w:val="000000"/>
          <w:szCs w:val="21"/>
          <w:highlight w:val="none"/>
        </w:rPr>
        <w:t>（4）货物的运营成本、寿命、可靠性、实用性等（</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pPr>
        <w:pStyle w:val="6"/>
        <w:spacing w:line="360" w:lineRule="auto"/>
        <w:rPr>
          <w:rFonts w:ascii="宋体" w:hAnsi="宋体" w:eastAsia="宋体"/>
          <w:color w:val="000000"/>
          <w:sz w:val="21"/>
          <w:szCs w:val="21"/>
          <w:highlight w:val="none"/>
        </w:rPr>
      </w:pPr>
      <w:r>
        <w:rPr>
          <w:rFonts w:hint="eastAsia" w:ascii="宋体" w:hAnsi="宋体"/>
          <w:color w:val="000000"/>
          <w:szCs w:val="21"/>
          <w:highlight w:val="none"/>
        </w:rPr>
        <w:t xml:space="preserve">    </w:t>
      </w:r>
      <w:r>
        <w:rPr>
          <w:rFonts w:hint="eastAsia" w:ascii="宋体" w:hAnsi="宋体" w:eastAsia="宋体"/>
          <w:color w:val="000000"/>
          <w:sz w:val="21"/>
          <w:szCs w:val="21"/>
          <w:highlight w:val="none"/>
        </w:rPr>
        <w:t>（5）</w:t>
      </w:r>
      <w:r>
        <w:rPr>
          <w:rFonts w:hint="eastAsia" w:ascii="宋体" w:hAnsi="宋体" w:eastAsia="宋体" w:cs="Times New Roman"/>
          <w:color w:val="000000"/>
          <w:sz w:val="21"/>
          <w:szCs w:val="21"/>
          <w:highlight w:val="none"/>
          <w:lang w:val="en-US" w:eastAsia="zh-CN"/>
        </w:rPr>
        <w:t>根据设备</w:t>
      </w:r>
      <w:r>
        <w:rPr>
          <w:rFonts w:hint="eastAsia" w:ascii="宋体" w:hAnsi="宋体" w:eastAsia="宋体" w:cs="Times New Roman"/>
          <w:color w:val="000000"/>
          <w:sz w:val="21"/>
          <w:szCs w:val="21"/>
          <w:highlight w:val="none"/>
        </w:rPr>
        <w:t>改造</w:t>
      </w:r>
      <w:r>
        <w:rPr>
          <w:rFonts w:hint="eastAsia" w:ascii="宋体" w:hAnsi="宋体" w:eastAsia="宋体"/>
          <w:color w:val="000000"/>
          <w:sz w:val="21"/>
          <w:szCs w:val="21"/>
          <w:highlight w:val="none"/>
        </w:rPr>
        <w:t>拆卸安装方案</w:t>
      </w:r>
      <w:r>
        <w:rPr>
          <w:rFonts w:hint="eastAsia" w:ascii="宋体" w:hAnsi="宋体" w:eastAsia="宋体" w:cs="Times New Roman"/>
          <w:color w:val="000000"/>
          <w:sz w:val="21"/>
          <w:szCs w:val="21"/>
          <w:highlight w:val="none"/>
        </w:rPr>
        <w:t>、应急维修工作</w:t>
      </w:r>
      <w:r>
        <w:rPr>
          <w:rFonts w:hint="eastAsia" w:ascii="宋体" w:hAnsi="宋体" w:eastAsia="宋体" w:cs="Times New Roman"/>
          <w:color w:val="000000"/>
          <w:sz w:val="21"/>
          <w:szCs w:val="21"/>
          <w:highlight w:val="none"/>
          <w:lang w:val="en-US" w:eastAsia="zh-CN"/>
        </w:rPr>
        <w:t>方案</w:t>
      </w:r>
      <w:r>
        <w:rPr>
          <w:rFonts w:hint="eastAsia" w:ascii="宋体" w:hAnsi="宋体" w:eastAsia="宋体" w:cs="Times New Roman"/>
          <w:color w:val="000000"/>
          <w:sz w:val="21"/>
          <w:szCs w:val="21"/>
          <w:highlight w:val="none"/>
          <w:lang w:eastAsia="zh-CN"/>
        </w:rPr>
        <w:t>、</w:t>
      </w:r>
      <w:r>
        <w:rPr>
          <w:rFonts w:hint="eastAsia" w:ascii="宋体" w:hAnsi="宋体" w:eastAsia="宋体"/>
          <w:color w:val="000000"/>
          <w:sz w:val="21"/>
          <w:szCs w:val="21"/>
          <w:highlight w:val="none"/>
        </w:rPr>
        <w:t>安全措施的合理性（</w:t>
      </w:r>
      <w:r>
        <w:rPr>
          <w:rFonts w:hint="eastAsia" w:ascii="宋体" w:hAnsi="宋体" w:eastAsia="宋体"/>
          <w:color w:val="000000"/>
          <w:sz w:val="21"/>
          <w:szCs w:val="21"/>
          <w:highlight w:val="none"/>
          <w:lang w:val="en-US" w:eastAsia="zh-CN"/>
        </w:rPr>
        <w:t>3</w:t>
      </w:r>
      <w:r>
        <w:rPr>
          <w:rFonts w:hint="eastAsia" w:ascii="宋体" w:hAnsi="宋体" w:eastAsia="宋体"/>
          <w:color w:val="000000"/>
          <w:sz w:val="21"/>
          <w:szCs w:val="21"/>
          <w:highlight w:val="none"/>
        </w:rPr>
        <w:t>分）</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（6）关键设备及零部件的材质性能质量品牌档次（</w:t>
      </w:r>
      <w:r>
        <w:rPr>
          <w:rFonts w:hint="eastAsia" w:ascii="宋体" w:hAnsi="宋体"/>
          <w:color w:val="000000"/>
          <w:szCs w:val="21"/>
          <w:highlight w:val="none"/>
          <w:lang w:val="en-US" w:eastAsia="zh-CN"/>
        </w:rPr>
        <w:t>2</w:t>
      </w:r>
      <w:r>
        <w:rPr>
          <w:rFonts w:hint="eastAsia" w:ascii="宋体" w:hAnsi="宋体"/>
          <w:color w:val="000000"/>
          <w:szCs w:val="21"/>
          <w:highlight w:val="none"/>
        </w:rPr>
        <w:t>分）</w:t>
      </w:r>
    </w:p>
    <w:p>
      <w:pPr>
        <w:autoSpaceDE w:val="0"/>
        <w:autoSpaceDN w:val="0"/>
        <w:adjustRightInd w:val="0"/>
        <w:spacing w:line="480" w:lineRule="exact"/>
        <w:ind w:firstLine="561"/>
        <w:rPr>
          <w:rFonts w:hint="eastAsia" w:ascii="宋体" w:hAnsi="宋体"/>
          <w:b/>
          <w:bCs/>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 xml:space="preserve">、技术服务与培训       </w:t>
      </w:r>
      <w:r>
        <w:rPr>
          <w:rFonts w:hint="eastAsia" w:ascii="宋体" w:hAnsi="宋体"/>
          <w:b/>
          <w:bCs/>
          <w:szCs w:val="21"/>
          <w:highlight w:val="none"/>
        </w:rPr>
        <w:t xml:space="preserve">                                   （满分8分）</w:t>
      </w:r>
      <w:r>
        <w:rPr>
          <w:rFonts w:hint="eastAsia" w:ascii="宋体" w:hAnsi="宋体"/>
          <w:b/>
          <w:bCs/>
          <w:szCs w:val="21"/>
          <w:highlight w:val="none"/>
        </w:rPr>
        <w:tab/>
      </w:r>
    </w:p>
    <w:p>
      <w:pPr>
        <w:autoSpaceDE w:val="0"/>
        <w:autoSpaceDN w:val="0"/>
        <w:adjustRightInd w:val="0"/>
        <w:spacing w:line="480" w:lineRule="exact"/>
        <w:ind w:firstLine="561"/>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rPr>
        <w:t>由评标委员会根据投标人的保修期进行打分。少于</w:t>
      </w:r>
      <w:r>
        <w:rPr>
          <w:rFonts w:hint="eastAsia" w:ascii="宋体" w:hAnsi="宋体"/>
          <w:b/>
          <w:bCs/>
          <w:szCs w:val="21"/>
          <w:highlight w:val="none"/>
        </w:rPr>
        <w:t>18个月</w:t>
      </w:r>
      <w:r>
        <w:rPr>
          <w:rFonts w:hint="eastAsia" w:ascii="宋体" w:hAnsi="宋体"/>
          <w:szCs w:val="21"/>
          <w:highlight w:val="none"/>
        </w:rPr>
        <w:t>的按否决投标处理，承诺保修期每延长半年加1分，最多加2分。（提供承诺书）</w:t>
      </w:r>
    </w:p>
    <w:p>
      <w:pPr>
        <w:autoSpaceDE w:val="0"/>
        <w:autoSpaceDN w:val="0"/>
        <w:adjustRightInd w:val="0"/>
        <w:spacing w:line="480" w:lineRule="exact"/>
        <w:ind w:firstLine="561"/>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由评标委员会</w:t>
      </w:r>
      <w:r>
        <w:rPr>
          <w:rFonts w:hint="eastAsia" w:ascii="宋体" w:hAnsi="宋体" w:eastAsia="宋体" w:cs="Times New Roman"/>
          <w:szCs w:val="21"/>
          <w:lang w:eastAsia="zh-CN"/>
        </w:rPr>
        <w:t>根据供货单位在扬州是否有固定办公场所</w:t>
      </w:r>
      <w:r>
        <w:rPr>
          <w:rFonts w:hint="eastAsia" w:ascii="宋体" w:hAnsi="宋体" w:cs="Times New Roman"/>
          <w:szCs w:val="21"/>
          <w:lang w:eastAsia="zh-CN"/>
        </w:rPr>
        <w:t>、</w:t>
      </w:r>
      <w:r>
        <w:rPr>
          <w:rFonts w:hint="eastAsia" w:ascii="宋体" w:hAnsi="宋体" w:eastAsia="宋体" w:cs="Times New Roman"/>
          <w:szCs w:val="21"/>
          <w:lang w:eastAsia="zh-CN"/>
        </w:rPr>
        <w:t>配备的项目人员资历</w:t>
      </w:r>
      <w:r>
        <w:rPr>
          <w:rFonts w:hint="eastAsia" w:ascii="宋体" w:hAnsi="宋体" w:cs="Times New Roman"/>
          <w:szCs w:val="21"/>
          <w:lang w:val="en-US" w:eastAsia="zh-CN"/>
        </w:rPr>
        <w:t>和</w:t>
      </w:r>
      <w:r>
        <w:rPr>
          <w:rFonts w:hint="eastAsia" w:ascii="宋体" w:hAnsi="宋体" w:eastAsia="宋体" w:cs="Times New Roman"/>
          <w:szCs w:val="21"/>
          <w:lang w:eastAsia="zh-CN"/>
        </w:rPr>
        <w:t>技术团队水平</w:t>
      </w:r>
      <w:r>
        <w:rPr>
          <w:rFonts w:hint="eastAsia" w:ascii="宋体" w:hAnsi="宋体" w:cs="Times New Roman"/>
          <w:szCs w:val="21"/>
          <w:lang w:eastAsia="zh-CN"/>
        </w:rPr>
        <w:t>、</w:t>
      </w:r>
      <w:r>
        <w:rPr>
          <w:rFonts w:hint="eastAsia" w:ascii="宋体" w:hAnsi="宋体" w:eastAsia="宋体" w:cs="Times New Roman"/>
          <w:szCs w:val="21"/>
          <w:lang w:eastAsia="zh-CN"/>
        </w:rPr>
        <w:t>承诺的售后服务响应时间及方式、备品备件供应的周期以及良好的售后服务体系及措施进行打分，</w:t>
      </w:r>
      <w:r>
        <w:rPr>
          <w:rFonts w:hint="eastAsia" w:ascii="宋体" w:hAnsi="宋体"/>
          <w:szCs w:val="21"/>
          <w:highlight w:val="none"/>
        </w:rPr>
        <w:t>优得（2，3]分，良得（1，2]分，一般得（0，1]，无内容不得分。（须提供证明材料）</w:t>
      </w:r>
    </w:p>
    <w:p>
      <w:pPr>
        <w:autoSpaceDE w:val="0"/>
        <w:autoSpaceDN w:val="0"/>
        <w:adjustRightInd w:val="0"/>
        <w:spacing w:line="480" w:lineRule="exact"/>
        <w:ind w:firstLine="561"/>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szCs w:val="21"/>
          <w:highlight w:val="none"/>
        </w:rPr>
        <w:t>由评标委员会根据投标人的培训方案打分，优得（2，3]分，良得（1，2]分，一般得（0，1]，无内容不得分。</w:t>
      </w:r>
    </w:p>
    <w:p>
      <w:pPr>
        <w:autoSpaceDE w:val="0"/>
        <w:autoSpaceDN w:val="0"/>
        <w:adjustRightInd w:val="0"/>
        <w:snapToGrid w:val="0"/>
        <w:spacing w:line="480" w:lineRule="exact"/>
        <w:ind w:firstLine="561"/>
        <w:rPr>
          <w:rFonts w:ascii="宋体" w:hAnsi="宋体"/>
          <w:b/>
          <w:bCs w:val="0"/>
          <w:szCs w:val="21"/>
        </w:rPr>
      </w:pPr>
      <w:r>
        <w:rPr>
          <w:rFonts w:hint="eastAsia" w:ascii="宋体" w:hAnsi="宋体"/>
          <w:b/>
          <w:bCs w:val="0"/>
          <w:szCs w:val="21"/>
        </w:rPr>
        <w:t>七、定标</w:t>
      </w:r>
    </w:p>
    <w:p>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rPr>
          <w:rFonts w:hint="eastAsia" w:ascii="宋体" w:hAnsi="宋体"/>
          <w:color w:val="000000"/>
          <w:szCs w:val="21"/>
        </w:rPr>
      </w:pPr>
      <w:r>
        <w:rPr>
          <w:rFonts w:hint="eastAsia" w:ascii="宋体" w:hAnsi="宋体"/>
          <w:color w:val="000000"/>
          <w:szCs w:val="21"/>
        </w:rPr>
        <w:br w:type="page"/>
      </w:r>
    </w:p>
    <w:p>
      <w:pPr>
        <w:autoSpaceDE w:val="0"/>
        <w:autoSpaceDN w:val="0"/>
        <w:adjustRightInd w:val="0"/>
        <w:snapToGrid w:val="0"/>
        <w:spacing w:line="480" w:lineRule="exact"/>
        <w:ind w:firstLine="561"/>
        <w:rPr>
          <w:rFonts w:ascii="宋体" w:hAnsi="宋体" w:cs="宋体"/>
          <w:sz w:val="30"/>
          <w:szCs w:val="30"/>
        </w:rPr>
      </w:pPr>
      <w:r>
        <w:rPr>
          <w:rFonts w:hint="eastAsia" w:ascii="宋体" w:hAnsi="宋体" w:cs="宋体"/>
          <w:b/>
          <w:sz w:val="30"/>
          <w:szCs w:val="30"/>
        </w:rPr>
        <w:t>附件：</w:t>
      </w:r>
      <w:r>
        <w:rPr>
          <w:rFonts w:hint="eastAsia" w:ascii="宋体" w:hAnsi="宋体" w:cs="宋体"/>
          <w:sz w:val="30"/>
          <w:szCs w:val="30"/>
        </w:rPr>
        <w:t>设备清单</w:t>
      </w:r>
    </w:p>
    <w:tbl>
      <w:tblPr>
        <w:tblStyle w:val="12"/>
        <w:tblW w:w="5641" w:type="pct"/>
        <w:tblInd w:w="-459" w:type="dxa"/>
        <w:tblLayout w:type="fixed"/>
        <w:tblCellMar>
          <w:top w:w="0" w:type="dxa"/>
          <w:left w:w="108" w:type="dxa"/>
          <w:bottom w:w="0" w:type="dxa"/>
          <w:right w:w="108" w:type="dxa"/>
        </w:tblCellMar>
      </w:tblPr>
      <w:tblGrid>
        <w:gridCol w:w="711"/>
        <w:gridCol w:w="2485"/>
        <w:gridCol w:w="4348"/>
        <w:gridCol w:w="656"/>
        <w:gridCol w:w="656"/>
        <w:gridCol w:w="1587"/>
      </w:tblGrid>
      <w:tr>
        <w:tblPrEx>
          <w:tblCellMar>
            <w:top w:w="0" w:type="dxa"/>
            <w:left w:w="108" w:type="dxa"/>
            <w:bottom w:w="0" w:type="dxa"/>
            <w:right w:w="108" w:type="dxa"/>
          </w:tblCellMar>
        </w:tblPrEx>
        <w:trPr>
          <w:trHeight w:val="330" w:hRule="atLeast"/>
        </w:trPr>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序号</w:t>
            </w:r>
          </w:p>
        </w:tc>
        <w:tc>
          <w:tcPr>
            <w:tcW w:w="1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名称</w:t>
            </w:r>
          </w:p>
        </w:tc>
        <w:tc>
          <w:tcPr>
            <w:tcW w:w="20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b/>
                <w:bCs/>
                <w:kern w:val="0"/>
                <w:sz w:val="22"/>
              </w:rPr>
            </w:pPr>
            <w:r>
              <w:rPr>
                <w:rFonts w:hint="eastAsia" w:ascii="微软雅黑" w:hAnsi="微软雅黑" w:eastAsia="微软雅黑" w:cs="宋体"/>
                <w:b/>
                <w:bCs/>
                <w:kern w:val="0"/>
                <w:sz w:val="22"/>
              </w:rPr>
              <w:t>描述</w:t>
            </w:r>
          </w:p>
        </w:tc>
        <w:tc>
          <w:tcPr>
            <w:tcW w:w="3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数量</w:t>
            </w:r>
          </w:p>
        </w:tc>
        <w:tc>
          <w:tcPr>
            <w:tcW w:w="3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单位</w:t>
            </w:r>
          </w:p>
        </w:tc>
        <w:tc>
          <w:tcPr>
            <w:tcW w:w="7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备注</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控制柜</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2200*800*600</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color w:val="000000" w:themeColor="text1"/>
                <w:kern w:val="0"/>
                <w:sz w:val="22"/>
                <w:highlight w:val="none"/>
                <w14:textFill>
                  <w14:solidFill>
                    <w14:schemeClr w14:val="tx1"/>
                  </w14:solidFill>
                </w14:textFill>
              </w:rPr>
              <w:t>国优</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继电器</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DC24V</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128</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OMR\</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3</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隔离模块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IN:4-20mA,OUT:4-20mA</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40</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国优</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4</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交换机</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306FX2-ST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rPr>
                <w:rFonts w:ascii="等线" w:hAnsi="等线" w:eastAsia="等线" w:cs="宋体"/>
                <w:kern w:val="0"/>
                <w:sz w:val="22"/>
                <w:highlight w:val="none"/>
              </w:rPr>
            </w:pPr>
            <w:r>
              <w:rPr>
                <w:rFonts w:ascii="等线" w:hAnsi="等线" w:eastAsia="等线" w:cs="宋体"/>
                <w:kern w:val="0"/>
                <w:sz w:val="22"/>
                <w:highlight w:val="none"/>
              </w:rPr>
              <w:t>N-TORN\moxa\hirschmann</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5</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辅材</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空开、照明、风扇、线槽</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套</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none"/>
              </w:rPr>
            </w:pPr>
            <w:r>
              <w:rPr>
                <w:rFonts w:hint="eastAsia" w:ascii="等线" w:hAnsi="等线" w:eastAsia="等线" w:cs="宋体"/>
                <w:kern w:val="0"/>
                <w:sz w:val="22"/>
                <w:highlight w:val="none"/>
              </w:rPr>
              <w:t>施耐德/</w:t>
            </w:r>
            <w:r>
              <w:rPr>
                <w:rFonts w:ascii="等线" w:hAnsi="等线" w:eastAsia="等线" w:cs="宋体"/>
                <w:kern w:val="0"/>
                <w:sz w:val="22"/>
                <w:highlight w:val="none"/>
              </w:rPr>
              <w:t>ABB/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6</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4槽底板</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4槽以太网底板，电源不占槽位</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7</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电源模块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高功率交流输入稳压电源模块，36W，100-240V AC输入</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8</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冗余处理器</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M580 冗余 ePAC Level 40 冗余处理器，18MB，支持DIO和RIO</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87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9</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以太网模块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以太网通讯模块，Modbus TCP和EtherNet/IP，10/100M，3个RJ45 Ethernet 口， 支持菊花链（环）拓扑结构，仅支持M580 CPU且使用以太网背板</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10</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同步线缆</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M580 冗余 ePAC 冗余处理器专用同步线缆适配器，RJ45</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11</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以太网连接线</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以太网线，直通电缆，2M，RJ45接头</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12</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12</w:t>
            </w:r>
            <w:r>
              <w:rPr>
                <w:rFonts w:hint="eastAsia" w:ascii="微软雅黑" w:hAnsi="微软雅黑" w:eastAsia="微软雅黑" w:cs="宋体"/>
                <w:kern w:val="0"/>
                <w:sz w:val="20"/>
                <w:szCs w:val="20"/>
              </w:rPr>
              <w:t>槽底板</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12槽以太网底板，电源不占槽位</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13</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电源模块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高功率交流输入稳压电源模块，36W，100-240V AC输入</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14</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接口模块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高性能型 X80 EtherNet/IP 以太网IO处理器接口模块</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15</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数字量输入模块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32通道离散量DC输入模块，24VDC，漏型，1×FCN40点</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7</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58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16</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数字量输出模块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32通道DC离散量输出模块，24VDC晶体管，0.1A，源型，  通道间诊断和保护，1×FCN40点</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4</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58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17</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模拟量输入模块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8通道模拟量输入模块，高功能快速输入，多量程(电压/电流） ，高速，高精度16位 ，通道间隔离，28点端子块</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4</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58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18</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模拟量输出模块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8通道模拟量输出模块，高速多量程（电流），高精度16位 ，通道间非隔离，20点端子块</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58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19</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模块连接线缆</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32通道离散量输入/输出电缆，1× FCN 连接头， 2×20根带有颜色编码的飞线，长度3M</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20</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28</w:t>
            </w:r>
            <w:r>
              <w:rPr>
                <w:rFonts w:hint="eastAsia" w:ascii="微软雅黑" w:hAnsi="微软雅黑" w:eastAsia="微软雅黑" w:cs="宋体"/>
                <w:kern w:val="0"/>
                <w:sz w:val="20"/>
                <w:szCs w:val="20"/>
              </w:rPr>
              <w:t>点端子块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28点弹簧端子块</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4</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21</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20</w:t>
            </w:r>
            <w:r>
              <w:rPr>
                <w:rFonts w:hint="eastAsia" w:ascii="微软雅黑" w:hAnsi="微软雅黑" w:eastAsia="微软雅黑" w:cs="宋体"/>
                <w:kern w:val="0"/>
                <w:sz w:val="20"/>
                <w:szCs w:val="20"/>
              </w:rPr>
              <w:t>点端子块</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20点螺钉端子块</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2</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触摸屏卡槽</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 xml:space="preserve">高性能型控制器-Premium Box </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3</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触摸屏</w:t>
            </w:r>
          </w:p>
        </w:tc>
        <w:tc>
          <w:tcPr>
            <w:tcW w:w="2081"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 xml:space="preserve">15"Smart显示屏幕 </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只</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施耐德/</w:t>
            </w:r>
            <w:r>
              <w:rPr>
                <w:rFonts w:ascii="等线" w:hAnsi="等线" w:eastAsia="等线" w:cs="宋体"/>
                <w:kern w:val="0"/>
                <w:sz w:val="22"/>
                <w:highlight w:val="none"/>
              </w:rPr>
              <w:t>AB/</w:t>
            </w:r>
            <w:r>
              <w:rPr>
                <w:rFonts w:hint="eastAsia" w:ascii="等线" w:hAnsi="等线" w:eastAsia="等线" w:cs="宋体"/>
                <w:kern w:val="0"/>
                <w:sz w:val="22"/>
                <w:highlight w:val="none"/>
              </w:rPr>
              <w:t>西门子</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4</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施工以及安装</w:t>
            </w:r>
          </w:p>
        </w:tc>
        <w:tc>
          <w:tcPr>
            <w:tcW w:w="2081"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kern w:val="0"/>
                <w:sz w:val="22"/>
              </w:rPr>
            </w:pP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套</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　</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5</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PLC编程以及调试</w:t>
            </w:r>
          </w:p>
        </w:tc>
        <w:tc>
          <w:tcPr>
            <w:tcW w:w="2081"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kern w:val="0"/>
                <w:sz w:val="22"/>
              </w:rPr>
            </w:pPr>
            <w:r>
              <w:rPr>
                <w:rFonts w:hint="eastAsia" w:ascii="等线" w:hAnsi="等线" w:eastAsia="等线" w:cs="宋体"/>
                <w:kern w:val="0"/>
                <w:sz w:val="22"/>
              </w:rPr>
              <w:t>　</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套</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kern w:val="0"/>
                <w:sz w:val="22"/>
                <w:highlight w:val="yellow"/>
              </w:rPr>
            </w:pPr>
            <w:r>
              <w:rPr>
                <w:rFonts w:hint="eastAsia" w:ascii="等线" w:hAnsi="等线" w:eastAsia="等线" w:cs="宋体"/>
                <w:kern w:val="0"/>
                <w:sz w:val="22"/>
                <w:highlight w:val="none"/>
              </w:rPr>
              <w:t>　</w:t>
            </w:r>
          </w:p>
        </w:tc>
      </w:tr>
      <w:tr>
        <w:tblPrEx>
          <w:tblCellMar>
            <w:top w:w="0" w:type="dxa"/>
            <w:left w:w="108" w:type="dxa"/>
            <w:bottom w:w="0" w:type="dxa"/>
            <w:right w:w="108" w:type="dxa"/>
          </w:tblCellMar>
        </w:tblPrEx>
        <w:trPr>
          <w:trHeight w:val="290" w:hRule="atLeast"/>
        </w:trPr>
        <w:tc>
          <w:tcPr>
            <w:tcW w:w="34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26</w:t>
            </w:r>
          </w:p>
        </w:tc>
        <w:tc>
          <w:tcPr>
            <w:tcW w:w="118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控制线缆</w:t>
            </w:r>
          </w:p>
        </w:tc>
        <w:tc>
          <w:tcPr>
            <w:tcW w:w="2081" w:type="pct"/>
            <w:tcBorders>
              <w:top w:val="nil"/>
              <w:left w:val="nil"/>
              <w:bottom w:val="single" w:color="auto" w:sz="4" w:space="0"/>
              <w:right w:val="single" w:color="auto" w:sz="4" w:space="0"/>
            </w:tcBorders>
            <w:shd w:val="clear" w:color="auto" w:fill="auto"/>
            <w:noWrap/>
            <w:vAlign w:val="bottom"/>
          </w:tcPr>
          <w:p>
            <w:pPr>
              <w:widowControl/>
              <w:rPr>
                <w:rFonts w:ascii="微软雅黑" w:hAnsi="微软雅黑" w:eastAsia="微软雅黑" w:cs="宋体"/>
                <w:kern w:val="0"/>
                <w:sz w:val="20"/>
                <w:szCs w:val="20"/>
              </w:rPr>
            </w:pPr>
            <w:r>
              <w:rPr>
                <w:rFonts w:hint="eastAsia" w:ascii="微软雅黑" w:hAnsi="微软雅黑" w:eastAsia="微软雅黑" w:cs="宋体"/>
                <w:kern w:val="0"/>
                <w:sz w:val="20"/>
                <w:szCs w:val="20"/>
              </w:rPr>
              <w:t>含敷设RVVP4*1.0</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800</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米</w:t>
            </w:r>
          </w:p>
        </w:tc>
        <w:tc>
          <w:tcPr>
            <w:tcW w:w="759" w:type="pct"/>
            <w:tcBorders>
              <w:top w:val="nil"/>
              <w:left w:val="nil"/>
              <w:bottom w:val="single" w:color="auto" w:sz="4" w:space="0"/>
              <w:right w:val="single" w:color="auto" w:sz="4" w:space="0"/>
            </w:tcBorders>
            <w:shd w:val="clear" w:color="auto" w:fill="auto"/>
            <w:noWrap/>
            <w:vAlign w:val="bottom"/>
          </w:tcPr>
          <w:p>
            <w:pPr>
              <w:widowControl/>
              <w:jc w:val="center"/>
              <w:rPr>
                <w:rFonts w:ascii="微软雅黑" w:hAnsi="微软雅黑" w:eastAsia="微软雅黑" w:cs="宋体"/>
                <w:kern w:val="0"/>
                <w:sz w:val="20"/>
                <w:szCs w:val="20"/>
                <w:highlight w:val="yellow"/>
              </w:rPr>
            </w:pPr>
            <w:r>
              <w:rPr>
                <w:rFonts w:hint="eastAsia" w:ascii="微软雅黑" w:hAnsi="微软雅黑" w:eastAsia="微软雅黑" w:cs="宋体"/>
                <w:kern w:val="0"/>
                <w:sz w:val="20"/>
                <w:szCs w:val="20"/>
                <w:highlight w:val="none"/>
              </w:rPr>
              <w:t>国优</w:t>
            </w:r>
          </w:p>
        </w:tc>
      </w:tr>
    </w:tbl>
    <w:p>
      <w:pPr>
        <w:spacing w:line="440" w:lineRule="exact"/>
        <w:rPr>
          <w:rFonts w:ascii="宋体" w:hAnsi="宋体"/>
          <w:szCs w:val="21"/>
        </w:rPr>
      </w:pPr>
    </w:p>
    <w:p>
      <w:pPr>
        <w:spacing w:line="440" w:lineRule="exact"/>
        <w:ind w:firstLine="560"/>
        <w:rPr>
          <w:rFonts w:ascii="宋体" w:hAnsi="宋体"/>
          <w:szCs w:val="21"/>
        </w:rPr>
      </w:pPr>
      <w:r>
        <w:rPr>
          <w:rFonts w:hint="eastAsia" w:ascii="宋体" w:hAnsi="宋体"/>
          <w:szCs w:val="21"/>
        </w:rPr>
        <w:t>注：1.为保证本次招标内容中设备、系统、软件的配套、兼容性，各投标单位可现场查勘实际情况（费用自理）；否则，因此而产生的相关损失由投标人自行承担。</w:t>
      </w:r>
    </w:p>
    <w:p>
      <w:pPr>
        <w:spacing w:line="440" w:lineRule="exact"/>
        <w:ind w:firstLine="976" w:firstLineChars="465"/>
        <w:rPr>
          <w:rFonts w:ascii="宋体" w:hAnsi="宋体"/>
          <w:szCs w:val="21"/>
        </w:rPr>
      </w:pPr>
      <w:r>
        <w:rPr>
          <w:rFonts w:hint="eastAsia" w:ascii="宋体" w:hAnsi="宋体"/>
          <w:szCs w:val="21"/>
        </w:rPr>
        <w:t>2.上述设备公供参考，投标商应自自行勘察现场，根据施工经验和现场实际情况、控制要求确定方案，如有设备在设备表中没有提及请设标商在投标时给予补齐，投标商应提供最新型的主流设备，确保系统流畅运行。本项目为交钥匙工程，一切与项目有关的设备和工作量均在报价范围内，如果投标商在报价时有遗漏，而设备或工作量是完成项目必须要有的，将会被视为无偿赠予。</w:t>
      </w:r>
    </w:p>
    <w:p>
      <w:pPr>
        <w:rPr>
          <w:rFonts w:ascii="宋体" w:hAnsi="宋体"/>
          <w:szCs w:val="21"/>
        </w:rPr>
      </w:pPr>
      <w:r>
        <w:rPr>
          <w:rFonts w:ascii="宋体" w:hAnsi="宋体"/>
          <w:szCs w:val="21"/>
        </w:rPr>
        <w:br w:type="page"/>
      </w:r>
    </w:p>
    <w:p>
      <w:pPr>
        <w:pStyle w:val="2"/>
      </w:pPr>
    </w:p>
    <w:p>
      <w:pPr>
        <w:autoSpaceDE w:val="0"/>
        <w:autoSpaceDN w:val="0"/>
        <w:adjustRightInd w:val="0"/>
        <w:snapToGrid w:val="0"/>
        <w:spacing w:line="360" w:lineRule="auto"/>
        <w:ind w:firstLine="561"/>
        <w:rPr>
          <w:rFonts w:ascii="宋体" w:hAnsi="宋体"/>
          <w:szCs w:val="21"/>
        </w:rPr>
      </w:pPr>
    </w:p>
    <w:p>
      <w:pPr>
        <w:autoSpaceDE w:val="0"/>
        <w:autoSpaceDN w:val="0"/>
        <w:adjustRightInd w:val="0"/>
        <w:snapToGrid w:val="0"/>
        <w:spacing w:line="480" w:lineRule="exact"/>
        <w:ind w:firstLine="561"/>
        <w:rPr>
          <w:rFonts w:ascii="宋体" w:hAnsi="宋体"/>
          <w:bCs/>
          <w:sz w:val="36"/>
          <w:szCs w:val="36"/>
        </w:rPr>
      </w:pPr>
      <w:r>
        <w:rPr>
          <w:rFonts w:hint="eastAsia" w:ascii="宋体" w:hAnsi="宋体"/>
          <w:bCs/>
          <w:sz w:val="36"/>
          <w:szCs w:val="36"/>
        </w:rPr>
        <w:t>八、 投标文件格式</w:t>
      </w:r>
    </w:p>
    <w:p>
      <w:pPr>
        <w:spacing w:line="980" w:lineRule="exact"/>
        <w:jc w:val="center"/>
        <w:rPr>
          <w:rFonts w:ascii="黑体" w:eastAsia="黑体"/>
          <w:bCs/>
          <w:sz w:val="30"/>
        </w:rPr>
      </w:pPr>
      <w:r>
        <w:rPr>
          <w:rFonts w:hint="eastAsia" w:ascii="黑体" w:eastAsia="黑体"/>
          <w:bCs/>
          <w:sz w:val="30"/>
        </w:rPr>
        <w:t>目   录</w:t>
      </w:r>
    </w:p>
    <w:p>
      <w:pPr>
        <w:spacing w:line="460" w:lineRule="exact"/>
        <w:rPr>
          <w:rFonts w:ascii="宋体" w:hAnsi="宋体"/>
          <w:bCs/>
          <w:sz w:val="24"/>
        </w:rPr>
      </w:pPr>
      <w:r>
        <w:rPr>
          <w:rFonts w:hint="eastAsia" w:ascii="宋体" w:hAnsi="宋体"/>
          <w:bCs/>
          <w:sz w:val="24"/>
        </w:rPr>
        <w:t>一、投标书及其附件</w:t>
      </w:r>
    </w:p>
    <w:p>
      <w:pPr>
        <w:spacing w:line="460" w:lineRule="exact"/>
        <w:rPr>
          <w:rFonts w:ascii="宋体" w:hAnsi="宋体"/>
          <w:bCs/>
          <w:sz w:val="24"/>
        </w:rPr>
      </w:pPr>
      <w:r>
        <w:rPr>
          <w:rFonts w:hint="eastAsia" w:ascii="宋体" w:hAnsi="宋体"/>
          <w:bCs/>
          <w:sz w:val="24"/>
        </w:rPr>
        <w:t xml:space="preserve">      1. 投标书</w:t>
      </w:r>
    </w:p>
    <w:p>
      <w:pPr>
        <w:spacing w:line="460" w:lineRule="exact"/>
        <w:rPr>
          <w:rFonts w:ascii="宋体" w:hAnsi="宋体"/>
          <w:bCs/>
          <w:sz w:val="24"/>
        </w:rPr>
      </w:pPr>
      <w:r>
        <w:rPr>
          <w:rFonts w:hint="eastAsia" w:ascii="宋体" w:hAnsi="宋体"/>
          <w:bCs/>
          <w:sz w:val="24"/>
        </w:rPr>
        <w:t xml:space="preserve">      2. 开标一览表     </w:t>
      </w:r>
    </w:p>
    <w:p>
      <w:pPr>
        <w:spacing w:line="460" w:lineRule="exact"/>
        <w:rPr>
          <w:rFonts w:ascii="宋体" w:hAnsi="宋体"/>
          <w:bCs/>
          <w:sz w:val="24"/>
        </w:rPr>
      </w:pPr>
      <w:r>
        <w:rPr>
          <w:rFonts w:hint="eastAsia" w:ascii="宋体" w:hAnsi="宋体"/>
          <w:bCs/>
          <w:sz w:val="24"/>
        </w:rPr>
        <w:t>二、投标人资格证明文件</w:t>
      </w:r>
    </w:p>
    <w:p>
      <w:pPr>
        <w:spacing w:line="460" w:lineRule="exact"/>
        <w:rPr>
          <w:rFonts w:ascii="宋体" w:hAnsi="宋体"/>
          <w:bCs/>
          <w:sz w:val="24"/>
        </w:rPr>
      </w:pPr>
      <w:r>
        <w:rPr>
          <w:rFonts w:hint="eastAsia" w:ascii="宋体" w:hAnsi="宋体"/>
          <w:bCs/>
          <w:sz w:val="24"/>
        </w:rPr>
        <w:t xml:space="preserve">      1. 投标人概况</w:t>
      </w:r>
    </w:p>
    <w:p>
      <w:pPr>
        <w:spacing w:line="460" w:lineRule="exact"/>
        <w:rPr>
          <w:rFonts w:ascii="宋体" w:hAnsi="宋体"/>
          <w:bCs/>
          <w:sz w:val="24"/>
        </w:rPr>
      </w:pPr>
      <w:r>
        <w:rPr>
          <w:rFonts w:hint="eastAsia" w:ascii="宋体" w:hAnsi="宋体"/>
          <w:bCs/>
          <w:sz w:val="24"/>
        </w:rPr>
        <w:t xml:space="preserve">      2. 投标人技术能力</w:t>
      </w:r>
    </w:p>
    <w:p>
      <w:pPr>
        <w:spacing w:line="460" w:lineRule="exact"/>
        <w:rPr>
          <w:rFonts w:ascii="宋体" w:hAnsi="宋体"/>
          <w:bCs/>
          <w:sz w:val="24"/>
        </w:rPr>
      </w:pPr>
      <w:r>
        <w:rPr>
          <w:rFonts w:hint="eastAsia" w:ascii="宋体" w:hAnsi="宋体"/>
          <w:bCs/>
          <w:sz w:val="24"/>
        </w:rPr>
        <w:t xml:space="preserve">      3. 投标人财务状况</w:t>
      </w:r>
    </w:p>
    <w:p>
      <w:pPr>
        <w:spacing w:line="460" w:lineRule="exact"/>
        <w:rPr>
          <w:rFonts w:ascii="宋体" w:hAnsi="宋体"/>
          <w:bCs/>
          <w:sz w:val="24"/>
        </w:rPr>
      </w:pPr>
      <w:r>
        <w:rPr>
          <w:rFonts w:hint="eastAsia" w:ascii="宋体" w:hAnsi="宋体"/>
          <w:bCs/>
          <w:sz w:val="24"/>
        </w:rPr>
        <w:t xml:space="preserve">      4. 营业执照副本</w:t>
      </w:r>
    </w:p>
    <w:p>
      <w:pPr>
        <w:spacing w:line="460" w:lineRule="exact"/>
        <w:rPr>
          <w:rFonts w:ascii="宋体" w:hAnsi="宋体"/>
          <w:bCs/>
          <w:sz w:val="24"/>
        </w:rPr>
      </w:pPr>
      <w:r>
        <w:rPr>
          <w:rFonts w:hint="eastAsia" w:ascii="宋体" w:hAnsi="宋体"/>
          <w:bCs/>
          <w:sz w:val="24"/>
        </w:rPr>
        <w:t xml:space="preserve">      5. 授权委托书</w:t>
      </w:r>
    </w:p>
    <w:p>
      <w:pPr>
        <w:spacing w:line="460" w:lineRule="exact"/>
        <w:rPr>
          <w:rFonts w:ascii="宋体" w:hAnsi="宋体"/>
          <w:bCs/>
          <w:sz w:val="24"/>
        </w:rPr>
      </w:pPr>
      <w:r>
        <w:rPr>
          <w:rFonts w:hint="eastAsia" w:ascii="宋体" w:hAnsi="宋体"/>
          <w:bCs/>
          <w:sz w:val="24"/>
        </w:rPr>
        <w:t xml:space="preserve">      6. 制造商授权书格式</w:t>
      </w:r>
    </w:p>
    <w:p>
      <w:pPr>
        <w:spacing w:line="460" w:lineRule="exact"/>
        <w:rPr>
          <w:rFonts w:ascii="宋体" w:hAnsi="宋体"/>
          <w:bCs/>
          <w:sz w:val="24"/>
        </w:rPr>
      </w:pPr>
      <w:r>
        <w:rPr>
          <w:rFonts w:hint="eastAsia" w:ascii="宋体" w:hAnsi="宋体"/>
          <w:bCs/>
          <w:sz w:val="24"/>
        </w:rPr>
        <w:t>三、证明货物的合格性和符合招标文件规定的文件</w:t>
      </w:r>
    </w:p>
    <w:p>
      <w:pPr>
        <w:numPr>
          <w:ilvl w:val="0"/>
          <w:numId w:val="7"/>
        </w:numPr>
        <w:spacing w:line="460" w:lineRule="exact"/>
        <w:rPr>
          <w:rFonts w:ascii="宋体" w:hAnsi="宋体"/>
          <w:bCs/>
          <w:sz w:val="24"/>
        </w:rPr>
      </w:pPr>
      <w:r>
        <w:rPr>
          <w:rFonts w:hint="eastAsia" w:ascii="宋体" w:hAnsi="宋体"/>
          <w:bCs/>
          <w:sz w:val="24"/>
        </w:rPr>
        <w:t>质量保证书</w:t>
      </w:r>
    </w:p>
    <w:p>
      <w:pPr>
        <w:numPr>
          <w:ilvl w:val="0"/>
          <w:numId w:val="7"/>
        </w:numPr>
        <w:spacing w:line="460" w:lineRule="exact"/>
        <w:rPr>
          <w:rFonts w:ascii="宋体" w:hAnsi="宋体"/>
          <w:bCs/>
          <w:sz w:val="24"/>
        </w:rPr>
      </w:pPr>
      <w:r>
        <w:rPr>
          <w:rFonts w:hint="eastAsia" w:ascii="宋体" w:hAnsi="宋体"/>
          <w:bCs/>
          <w:sz w:val="24"/>
        </w:rPr>
        <w:t>有关部门的检测报告及相关涉水批件</w:t>
      </w:r>
    </w:p>
    <w:p>
      <w:pPr>
        <w:spacing w:line="460" w:lineRule="exact"/>
        <w:rPr>
          <w:rFonts w:ascii="宋体" w:hAnsi="宋体"/>
          <w:bCs/>
          <w:sz w:val="24"/>
        </w:rPr>
      </w:pPr>
      <w:r>
        <w:rPr>
          <w:rFonts w:hint="eastAsia" w:ascii="宋体" w:hAnsi="宋体"/>
          <w:bCs/>
          <w:sz w:val="24"/>
        </w:rPr>
        <w:t xml:space="preserve">      3. 货物组成（供货范围表）</w:t>
      </w:r>
    </w:p>
    <w:p>
      <w:pPr>
        <w:spacing w:line="460" w:lineRule="exact"/>
        <w:rPr>
          <w:rFonts w:ascii="宋体" w:hAnsi="宋体"/>
          <w:bCs/>
          <w:sz w:val="24"/>
        </w:rPr>
      </w:pPr>
      <w:r>
        <w:rPr>
          <w:rFonts w:hint="eastAsia" w:ascii="宋体" w:hAnsi="宋体"/>
          <w:bCs/>
          <w:sz w:val="24"/>
        </w:rPr>
        <w:t xml:space="preserve">      4. 投标货物规格响应表格式</w:t>
      </w:r>
    </w:p>
    <w:p>
      <w:pPr>
        <w:spacing w:line="460" w:lineRule="exact"/>
        <w:rPr>
          <w:rFonts w:ascii="宋体" w:hAnsi="宋体"/>
          <w:bCs/>
          <w:sz w:val="24"/>
        </w:rPr>
      </w:pPr>
      <w:r>
        <w:rPr>
          <w:rFonts w:hint="eastAsia" w:ascii="宋体" w:hAnsi="宋体"/>
          <w:bCs/>
          <w:sz w:val="24"/>
        </w:rPr>
        <w:t xml:space="preserve">      5. 商务条款偏离表</w:t>
      </w:r>
    </w:p>
    <w:p>
      <w:pPr>
        <w:spacing w:line="460" w:lineRule="exact"/>
        <w:rPr>
          <w:rFonts w:ascii="宋体" w:hAnsi="宋体"/>
          <w:bCs/>
          <w:sz w:val="24"/>
        </w:rPr>
      </w:pPr>
      <w:r>
        <w:rPr>
          <w:rFonts w:hint="eastAsia" w:ascii="宋体" w:hAnsi="宋体"/>
          <w:bCs/>
          <w:sz w:val="24"/>
        </w:rPr>
        <w:t xml:space="preserve">      6. 服务（培训、售后服务等）</w:t>
      </w:r>
    </w:p>
    <w:p>
      <w:pPr>
        <w:spacing w:line="460" w:lineRule="exact"/>
        <w:rPr>
          <w:rFonts w:ascii="宋体" w:hAnsi="宋体"/>
          <w:bCs/>
          <w:sz w:val="24"/>
        </w:rPr>
      </w:pPr>
      <w:r>
        <w:rPr>
          <w:rFonts w:hint="eastAsia" w:ascii="宋体" w:hAnsi="宋体"/>
          <w:bCs/>
          <w:sz w:val="24"/>
        </w:rPr>
        <w:t xml:space="preserve">      7. 经营业绩</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numPr>
          <w:ilvl w:val="0"/>
          <w:numId w:val="8"/>
        </w:numPr>
        <w:spacing w:line="560" w:lineRule="exact"/>
        <w:jc w:val="center"/>
        <w:rPr>
          <w:rFonts w:ascii="楷体_GB2312" w:eastAsia="楷体_GB2312"/>
          <w:bCs/>
          <w:sz w:val="44"/>
        </w:rPr>
      </w:pPr>
      <w:r>
        <w:rPr>
          <w:rFonts w:hint="eastAsia" w:ascii="楷体_GB2312" w:eastAsia="楷体_GB2312"/>
          <w:bCs/>
          <w:sz w:val="44"/>
        </w:rPr>
        <w:t>投标书及其附件</w:t>
      </w:r>
    </w:p>
    <w:p>
      <w:pPr>
        <w:spacing w:line="560" w:lineRule="exact"/>
        <w:rPr>
          <w:rFonts w:ascii="楷体_GB2312" w:eastAsia="楷体_GB2312"/>
          <w:bCs/>
          <w:sz w:val="24"/>
        </w:rPr>
      </w:pPr>
    </w:p>
    <w:p>
      <w:pPr>
        <w:spacing w:line="560" w:lineRule="exact"/>
        <w:rPr>
          <w:rFonts w:ascii="楷体_GB2312" w:eastAsia="楷体_GB2312"/>
          <w:bCs/>
          <w:sz w:val="24"/>
        </w:rPr>
      </w:pPr>
    </w:p>
    <w:p>
      <w:pPr>
        <w:widowControl/>
        <w:jc w:val="left"/>
        <w:rPr>
          <w:rFonts w:ascii="楷体_GB2312" w:eastAsia="楷体_GB2312"/>
          <w:bCs/>
          <w:sz w:val="24"/>
        </w:rPr>
        <w:sectPr>
          <w:headerReference r:id="rId3" w:type="default"/>
          <w:footerReference r:id="rId5" w:type="default"/>
          <w:headerReference r:id="rId4" w:type="even"/>
          <w:footerReference r:id="rId6" w:type="even"/>
          <w:pgSz w:w="11906" w:h="16838"/>
          <w:pgMar w:top="935" w:right="1291" w:bottom="1091" w:left="1575" w:header="851" w:footer="992" w:gutter="0"/>
          <w:cols w:space="720" w:num="1"/>
          <w:docGrid w:type="lines" w:linePitch="312" w:charSpace="0"/>
        </w:sectPr>
      </w:pPr>
    </w:p>
    <w:p>
      <w:pPr>
        <w:numPr>
          <w:ilvl w:val="0"/>
          <w:numId w:val="9"/>
        </w:numPr>
        <w:spacing w:line="560" w:lineRule="exact"/>
        <w:jc w:val="center"/>
        <w:rPr>
          <w:rFonts w:ascii="黑体" w:eastAsia="黑体"/>
          <w:bCs/>
          <w:sz w:val="36"/>
        </w:rPr>
      </w:pPr>
      <w:r>
        <w:rPr>
          <w:rFonts w:hint="eastAsia" w:ascii="黑体" w:eastAsia="黑体"/>
          <w:bCs/>
          <w:sz w:val="36"/>
        </w:rPr>
        <w:t>投标书格式</w:t>
      </w:r>
    </w:p>
    <w:p>
      <w:pPr>
        <w:spacing w:line="720" w:lineRule="exact"/>
        <w:rPr>
          <w:rFonts w:ascii="楷体_GB2312" w:eastAsia="楷体_GB2312"/>
          <w:bCs/>
          <w:sz w:val="30"/>
        </w:rPr>
      </w:pPr>
      <w:r>
        <w:rPr>
          <w:rFonts w:hint="eastAsia" w:ascii="楷体_GB2312" w:eastAsia="楷体_GB2312"/>
          <w:bCs/>
          <w:sz w:val="24"/>
        </w:rPr>
        <w:t xml:space="preserve">                                </w:t>
      </w:r>
      <w:r>
        <w:rPr>
          <w:rFonts w:hint="eastAsia" w:ascii="楷体_GB2312" w:eastAsia="楷体_GB2312"/>
          <w:bCs/>
          <w:sz w:val="30"/>
        </w:rPr>
        <w:t>投标书</w:t>
      </w:r>
    </w:p>
    <w:p>
      <w:pPr>
        <w:spacing w:line="480" w:lineRule="exact"/>
        <w:rPr>
          <w:rFonts w:ascii="楷体_GB2312" w:eastAsia="楷体_GB2312"/>
          <w:bCs/>
          <w:sz w:val="24"/>
        </w:rPr>
      </w:pPr>
      <w:r>
        <w:rPr>
          <w:rFonts w:hint="eastAsia"/>
          <w:bCs/>
          <w:sz w:val="24"/>
        </w:rPr>
        <w:t>江苏长江水务股份有限公司</w:t>
      </w:r>
      <w:r>
        <w:rPr>
          <w:rFonts w:hint="eastAsia" w:ascii="楷体_GB2312" w:eastAsia="楷体_GB2312"/>
          <w:bCs/>
          <w:sz w:val="24"/>
        </w:rPr>
        <w:t>：</w:t>
      </w:r>
    </w:p>
    <w:p>
      <w:pPr>
        <w:spacing w:line="480" w:lineRule="exact"/>
        <w:ind w:firstLine="480"/>
        <w:rPr>
          <w:rFonts w:ascii="宋体" w:hAnsi="宋体"/>
          <w:bCs/>
          <w:sz w:val="24"/>
        </w:rPr>
      </w:pPr>
      <w:r>
        <w:rPr>
          <w:rFonts w:hint="eastAsia" w:ascii="宋体" w:hAnsi="宋体"/>
          <w:bCs/>
          <w:sz w:val="24"/>
        </w:rPr>
        <w:t>你们</w:t>
      </w:r>
      <w:r>
        <w:rPr>
          <w:rFonts w:hint="eastAsia" w:ascii="宋体" w:hAnsi="宋体"/>
          <w:bCs/>
          <w:sz w:val="24"/>
          <w:u w:val="single"/>
        </w:rPr>
        <w:t xml:space="preserve">         </w:t>
      </w:r>
      <w:r>
        <w:rPr>
          <w:rFonts w:hint="eastAsia" w:ascii="宋体" w:hAnsi="宋体"/>
          <w:bCs/>
          <w:sz w:val="24"/>
        </w:rPr>
        <w:t xml:space="preserve"> 招标文件（包括补充文件，如果有的话）收悉，我们经详细审阅和研究，现决定参加投标。</w:t>
      </w:r>
    </w:p>
    <w:p>
      <w:pPr>
        <w:spacing w:line="480" w:lineRule="exact"/>
        <w:rPr>
          <w:rFonts w:ascii="宋体" w:hAnsi="宋体"/>
          <w:bCs/>
          <w:sz w:val="24"/>
        </w:rPr>
      </w:pPr>
      <w:r>
        <w:rPr>
          <w:rFonts w:hint="eastAsia" w:ascii="宋体" w:hAnsi="宋体"/>
          <w:bCs/>
          <w:sz w:val="24"/>
        </w:rPr>
        <w:t xml:space="preserve">    1.我们愿按照招标文件中的条款、要求，提供所需的招标货物及一切相关的服务，投标价为</w:t>
      </w:r>
      <w:r>
        <w:rPr>
          <w:rFonts w:hint="eastAsia" w:ascii="宋体" w:hAnsi="宋体"/>
          <w:bCs/>
          <w:sz w:val="24"/>
          <w:u w:val="single"/>
        </w:rPr>
        <w:t xml:space="preserve">（币种及金额） </w:t>
      </w:r>
      <w:r>
        <w:rPr>
          <w:rFonts w:hint="eastAsia" w:ascii="宋体" w:hAnsi="宋体"/>
          <w:bCs/>
          <w:sz w:val="24"/>
        </w:rPr>
        <w:t>。</w:t>
      </w:r>
    </w:p>
    <w:p>
      <w:pPr>
        <w:spacing w:line="480" w:lineRule="exact"/>
        <w:ind w:firstLine="420"/>
        <w:rPr>
          <w:rFonts w:ascii="宋体" w:hAnsi="宋体"/>
          <w:bCs/>
          <w:sz w:val="24"/>
        </w:rPr>
      </w:pPr>
      <w:r>
        <w:rPr>
          <w:rFonts w:hint="eastAsia" w:ascii="宋体" w:hAnsi="宋体"/>
          <w:bCs/>
          <w:sz w:val="24"/>
        </w:rPr>
        <w:t>2.如果我们中标，我们将在</w:t>
      </w:r>
      <w:r>
        <w:rPr>
          <w:rFonts w:hint="eastAsia" w:ascii="宋体" w:hAnsi="宋体"/>
          <w:bCs/>
          <w:sz w:val="24"/>
          <w:u w:val="single"/>
        </w:rPr>
        <w:t xml:space="preserve">           </w:t>
      </w:r>
      <w:r>
        <w:rPr>
          <w:rFonts w:hint="eastAsia" w:ascii="宋体" w:hAnsi="宋体"/>
          <w:bCs/>
          <w:sz w:val="24"/>
        </w:rPr>
        <w:t>之后的</w:t>
      </w:r>
      <w:r>
        <w:rPr>
          <w:rFonts w:hint="eastAsia" w:ascii="宋体" w:hAnsi="宋体"/>
          <w:bCs/>
          <w:sz w:val="24"/>
          <w:u w:val="single"/>
        </w:rPr>
        <w:t xml:space="preserve">       </w:t>
      </w:r>
      <w:r>
        <w:rPr>
          <w:rFonts w:hint="eastAsia" w:ascii="宋体" w:hAnsi="宋体"/>
          <w:bCs/>
          <w:sz w:val="24"/>
        </w:rPr>
        <w:t>天内交货。</w:t>
      </w:r>
    </w:p>
    <w:p>
      <w:pPr>
        <w:spacing w:line="480" w:lineRule="exact"/>
        <w:ind w:firstLine="420"/>
        <w:rPr>
          <w:rFonts w:ascii="宋体" w:hAnsi="宋体"/>
          <w:bCs/>
          <w:sz w:val="24"/>
        </w:rPr>
      </w:pPr>
      <w:r>
        <w:rPr>
          <w:rFonts w:hint="eastAsia" w:ascii="宋体" w:hAnsi="宋体"/>
          <w:bCs/>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bCs/>
          <w:sz w:val="24"/>
        </w:rPr>
      </w:pPr>
      <w:r>
        <w:rPr>
          <w:rFonts w:hint="eastAsia" w:ascii="宋体" w:hAnsi="宋体"/>
          <w:bCs/>
          <w:sz w:val="24"/>
        </w:rPr>
        <w:t xml:space="preserve">    4.我们同意提供招标人要求的有关本次招标的所有资料。</w:t>
      </w:r>
    </w:p>
    <w:p>
      <w:pPr>
        <w:spacing w:line="480" w:lineRule="exact"/>
        <w:ind w:firstLine="480"/>
        <w:rPr>
          <w:rFonts w:ascii="宋体" w:hAnsi="宋体"/>
          <w:bCs/>
          <w:sz w:val="24"/>
        </w:rPr>
      </w:pPr>
      <w:r>
        <w:rPr>
          <w:rFonts w:hint="eastAsia" w:ascii="宋体" w:hAnsi="宋体"/>
          <w:bCs/>
          <w:sz w:val="24"/>
        </w:rPr>
        <w:t>5.我们理解，你们无义务必须接受投标价最低的投标，并有权拒绝所有的投标。</w:t>
      </w:r>
    </w:p>
    <w:p>
      <w:pPr>
        <w:spacing w:line="480" w:lineRule="exact"/>
        <w:ind w:firstLine="480"/>
        <w:rPr>
          <w:rFonts w:ascii="宋体" w:hAnsi="宋体"/>
          <w:bCs/>
          <w:sz w:val="24"/>
        </w:rPr>
      </w:pPr>
      <w:r>
        <w:rPr>
          <w:rFonts w:hint="eastAsia" w:ascii="宋体" w:hAnsi="宋体"/>
          <w:bCs/>
          <w:sz w:val="24"/>
        </w:rPr>
        <w:t>6.如果我们中标，为执行合同，我们将按招标文件的要求提供必要的履约保证。</w:t>
      </w:r>
    </w:p>
    <w:p>
      <w:pPr>
        <w:spacing w:line="480" w:lineRule="exact"/>
        <w:rPr>
          <w:rFonts w:ascii="楷体_GB2312" w:eastAsia="楷体_GB2312"/>
          <w:bCs/>
          <w:sz w:val="24"/>
        </w:rPr>
      </w:pPr>
    </w:p>
    <w:p>
      <w:pPr>
        <w:spacing w:line="480" w:lineRule="exact"/>
        <w:rPr>
          <w:rFonts w:ascii="楷体_GB2312" w:eastAsia="楷体_GB2312"/>
          <w:bCs/>
          <w:sz w:val="24"/>
        </w:rPr>
      </w:pPr>
    </w:p>
    <w:p>
      <w:pPr>
        <w:spacing w:line="480" w:lineRule="exact"/>
        <w:rPr>
          <w:rFonts w:ascii="楷体_GB2312" w:eastAsia="楷体_GB2312"/>
          <w:bCs/>
          <w:sz w:val="24"/>
        </w:rPr>
      </w:pPr>
      <w:r>
        <w:rPr>
          <w:rFonts w:hint="eastAsia" w:ascii="楷体_GB2312" w:eastAsia="楷体_GB2312"/>
          <w:bCs/>
          <w:sz w:val="24"/>
        </w:rPr>
        <w:t xml:space="preserve">                     </w:t>
      </w:r>
    </w:p>
    <w:p>
      <w:pPr>
        <w:spacing w:line="480" w:lineRule="exact"/>
        <w:jc w:val="center"/>
        <w:rPr>
          <w:rFonts w:ascii="宋体" w:hAnsi="宋体"/>
          <w:bCs/>
          <w:sz w:val="24"/>
        </w:rPr>
      </w:pPr>
      <w:r>
        <w:rPr>
          <w:rFonts w:hint="eastAsia" w:ascii="宋体" w:hAnsi="宋体"/>
          <w:bCs/>
          <w:sz w:val="24"/>
        </w:rPr>
        <w:t xml:space="preserve">  投标人名称：</w:t>
      </w:r>
    </w:p>
    <w:p>
      <w:pPr>
        <w:spacing w:line="480" w:lineRule="exact"/>
        <w:rPr>
          <w:rFonts w:ascii="宋体" w:hAnsi="宋体"/>
          <w:bCs/>
          <w:sz w:val="24"/>
        </w:rPr>
      </w:pPr>
      <w:r>
        <w:rPr>
          <w:rFonts w:hint="eastAsia" w:ascii="宋体" w:hAnsi="宋体"/>
          <w:bCs/>
          <w:sz w:val="24"/>
        </w:rPr>
        <w:t xml:space="preserve">                             （盖章）</w:t>
      </w:r>
    </w:p>
    <w:p>
      <w:pPr>
        <w:spacing w:line="480" w:lineRule="exact"/>
        <w:rPr>
          <w:rFonts w:ascii="宋体" w:hAnsi="宋体"/>
          <w:bCs/>
          <w:sz w:val="24"/>
        </w:rPr>
      </w:pPr>
      <w:r>
        <w:rPr>
          <w:rFonts w:hint="eastAsia" w:ascii="宋体" w:hAnsi="宋体"/>
          <w:bCs/>
          <w:sz w:val="24"/>
        </w:rPr>
        <w:t xml:space="preserve">                              地址：               邮编：</w:t>
      </w:r>
    </w:p>
    <w:p>
      <w:pPr>
        <w:spacing w:line="480" w:lineRule="exact"/>
        <w:rPr>
          <w:rFonts w:ascii="宋体" w:hAnsi="宋体"/>
          <w:bCs/>
          <w:sz w:val="24"/>
        </w:rPr>
      </w:pPr>
      <w:r>
        <w:rPr>
          <w:rFonts w:hint="eastAsia" w:ascii="宋体" w:hAnsi="宋体"/>
          <w:bCs/>
          <w:sz w:val="24"/>
        </w:rPr>
        <w:t xml:space="preserve">                              电话：               传真：</w:t>
      </w:r>
    </w:p>
    <w:p>
      <w:pPr>
        <w:spacing w:line="480" w:lineRule="exact"/>
        <w:rPr>
          <w:rFonts w:ascii="宋体" w:hAnsi="宋体"/>
          <w:bCs/>
          <w:sz w:val="24"/>
        </w:rPr>
      </w:pPr>
      <w:r>
        <w:rPr>
          <w:rFonts w:hint="eastAsia" w:ascii="宋体" w:hAnsi="宋体"/>
          <w:bCs/>
          <w:sz w:val="24"/>
        </w:rPr>
        <w:t xml:space="preserve">                              授权代表签字：</w:t>
      </w:r>
    </w:p>
    <w:p>
      <w:pPr>
        <w:spacing w:line="480" w:lineRule="exact"/>
        <w:rPr>
          <w:rFonts w:ascii="宋体" w:hAnsi="宋体"/>
          <w:bCs/>
          <w:sz w:val="24"/>
        </w:rPr>
      </w:pPr>
      <w:r>
        <w:rPr>
          <w:rFonts w:hint="eastAsia" w:ascii="宋体" w:hAnsi="宋体"/>
          <w:bCs/>
          <w:sz w:val="24"/>
        </w:rPr>
        <w:t xml:space="preserve">                              职务：</w:t>
      </w:r>
    </w:p>
    <w:p>
      <w:pPr>
        <w:spacing w:line="480" w:lineRule="exact"/>
        <w:rPr>
          <w:rFonts w:ascii="宋体" w:hAnsi="宋体"/>
          <w:bCs/>
          <w:sz w:val="24"/>
        </w:rPr>
      </w:pPr>
      <w:r>
        <w:rPr>
          <w:rFonts w:hint="eastAsia" w:ascii="宋体" w:hAnsi="宋体"/>
          <w:bCs/>
          <w:sz w:val="24"/>
        </w:rPr>
        <w:t xml:space="preserve">                              日期：</w:t>
      </w: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560" w:lineRule="exact"/>
        <w:jc w:val="center"/>
        <w:rPr>
          <w:rFonts w:ascii="黑体" w:eastAsia="黑体"/>
          <w:bCs/>
          <w:sz w:val="36"/>
        </w:rPr>
      </w:pPr>
      <w:r>
        <w:rPr>
          <w:rFonts w:hint="eastAsia" w:ascii="黑体" w:eastAsia="黑体"/>
          <w:bCs/>
          <w:sz w:val="36"/>
        </w:rPr>
        <w:t>2、开标一览表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江苏长江水务股份有限公司</w:t>
            </w:r>
            <w:r>
              <w:rPr>
                <w:rFonts w:hint="eastAsia" w:ascii="宋体" w:hAnsi="宋体"/>
                <w:szCs w:val="21"/>
              </w:rPr>
              <w:t>第四水厂V型滤池PLC柜升级改造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序号</w:t>
            </w:r>
          </w:p>
        </w:tc>
        <w:tc>
          <w:tcPr>
            <w:tcW w:w="1980"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类 别</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制 造 厂 商</w:t>
            </w:r>
          </w:p>
        </w:tc>
        <w:tc>
          <w:tcPr>
            <w:tcW w:w="198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价格（元/套）</w:t>
            </w:r>
          </w:p>
        </w:tc>
        <w:tc>
          <w:tcPr>
            <w:tcW w:w="331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6</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7</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8</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9</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r>
              <w:rPr>
                <w:rFonts w:hint="eastAsia" w:ascii="宋体" w:hAnsi="宋体"/>
                <w:bCs/>
                <w:sz w:val="24"/>
              </w:rPr>
              <w:t>合计</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r>
              <w:rPr>
                <w:rFonts w:hint="eastAsia" w:ascii="宋体" w:hAnsi="宋体"/>
                <w:bCs/>
                <w:szCs w:val="21"/>
              </w:rPr>
              <w:t>招标方指定的地点（扬州）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交 货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hint="eastAsia" w:ascii="宋体" w:hAnsi="宋体" w:eastAsia="宋体"/>
                <w:bCs/>
                <w:sz w:val="24"/>
                <w:lang w:val="en-US" w:eastAsia="zh-CN"/>
              </w:rPr>
            </w:pPr>
            <w:r>
              <w:rPr>
                <w:rFonts w:hint="eastAsia" w:ascii="宋体" w:hAnsi="宋体"/>
                <w:bCs/>
                <w:sz w:val="24"/>
                <w:lang w:val="en-US" w:eastAsia="zh-CN"/>
              </w:rPr>
              <w:t>质 保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bl>
    <w:p>
      <w:pPr>
        <w:spacing w:line="560" w:lineRule="exact"/>
        <w:rPr>
          <w:rFonts w:ascii="宋体" w:hAnsi="宋体"/>
          <w:bCs/>
          <w:sz w:val="24"/>
        </w:rPr>
      </w:pPr>
      <w:r>
        <w:rPr>
          <w:rFonts w:hint="eastAsia" w:ascii="宋体" w:hAnsi="宋体"/>
          <w:bCs/>
          <w:sz w:val="24"/>
        </w:rPr>
        <w:t>投标人全称：（盖章或签字）</w:t>
      </w:r>
    </w:p>
    <w:p>
      <w:pPr>
        <w:spacing w:line="560" w:lineRule="exact"/>
        <w:rPr>
          <w:rFonts w:ascii="宋体" w:hAnsi="宋体"/>
          <w:bCs/>
          <w:sz w:val="24"/>
        </w:rPr>
      </w:pPr>
      <w:r>
        <w:rPr>
          <w:rFonts w:hint="eastAsia" w:ascii="宋体" w:hAnsi="宋体"/>
          <w:bCs/>
          <w:sz w:val="24"/>
        </w:rPr>
        <w:t>授权代表签字：</w:t>
      </w:r>
    </w:p>
    <w:p>
      <w:pPr>
        <w:spacing w:line="560" w:lineRule="exact"/>
        <w:rPr>
          <w:rFonts w:ascii="宋体" w:hAnsi="宋体"/>
          <w:bCs/>
          <w:sz w:val="24"/>
        </w:rPr>
      </w:pPr>
      <w:r>
        <w:rPr>
          <w:rFonts w:hint="eastAsia" w:ascii="宋体" w:hAnsi="宋体"/>
          <w:bCs/>
          <w:sz w:val="24"/>
        </w:rPr>
        <w:t>日  期：</w:t>
      </w:r>
    </w:p>
    <w:p>
      <w:pPr>
        <w:spacing w:line="560" w:lineRule="exact"/>
        <w:rPr>
          <w:rFonts w:ascii="宋体" w:hAnsi="宋体"/>
          <w:bCs/>
          <w:szCs w:val="21"/>
        </w:rPr>
      </w:pPr>
      <w:r>
        <w:rPr>
          <w:rFonts w:hint="eastAsia" w:ascii="宋体" w:hAnsi="宋体"/>
          <w:bCs/>
          <w:sz w:val="24"/>
        </w:rPr>
        <w:t>说明：</w:t>
      </w:r>
      <w:r>
        <w:rPr>
          <w:rFonts w:hint="eastAsia" w:ascii="宋体" w:hAnsi="宋体"/>
          <w:bCs/>
          <w:szCs w:val="21"/>
        </w:rPr>
        <w:t>1、</w:t>
      </w:r>
      <w:r>
        <w:rPr>
          <w:rFonts w:hint="eastAsia" w:ascii="宋体" w:hAnsi="宋体"/>
          <w:b/>
          <w:szCs w:val="21"/>
        </w:rPr>
        <w:t>各投标单位需根据招标文件中设备清单内容（包含但不仅限于，投标人须保证设备、系统、软件的配套、兼容性）进行报价，</w:t>
      </w:r>
      <w:r>
        <w:rPr>
          <w:rFonts w:hint="eastAsia" w:ascii="宋体" w:hAnsi="宋体"/>
          <w:bCs/>
          <w:szCs w:val="21"/>
        </w:rPr>
        <w:t>不得填报选择性报价方案；</w:t>
      </w:r>
    </w:p>
    <w:p>
      <w:pPr>
        <w:spacing w:line="560" w:lineRule="exact"/>
        <w:ind w:firstLine="630" w:firstLineChars="300"/>
        <w:rPr>
          <w:rFonts w:ascii="宋体" w:hAnsi="宋体"/>
          <w:bCs/>
          <w:szCs w:val="21"/>
        </w:rPr>
      </w:pPr>
      <w:r>
        <w:rPr>
          <w:rFonts w:hint="eastAsia" w:ascii="宋体" w:hAnsi="宋体"/>
          <w:bCs/>
          <w:szCs w:val="21"/>
        </w:rPr>
        <w:t>2、该报价含13%增值税、运保杂费、安装调试以及与此项目相关的辅助工程（旧设备的拆除）的费用；（运保杂费、安装调试以及与此项目相关的辅助工程&lt;含线缆敷设&gt;的费用均不单立报价）</w:t>
      </w:r>
    </w:p>
    <w:p>
      <w:pPr>
        <w:spacing w:line="560" w:lineRule="exact"/>
        <w:ind w:firstLine="630" w:firstLineChars="300"/>
        <w:rPr>
          <w:rFonts w:ascii="宋体" w:hAnsi="宋体"/>
          <w:bCs/>
          <w:szCs w:val="21"/>
        </w:rPr>
      </w:pPr>
      <w:r>
        <w:rPr>
          <w:rFonts w:hint="eastAsia" w:ascii="宋体" w:hAnsi="宋体"/>
          <w:bCs/>
          <w:szCs w:val="21"/>
        </w:rPr>
        <w:t>3、此表一式两份，加盖公章后按招标文件要求封装，装入正本袋中。</w:t>
      </w:r>
    </w:p>
    <w:p>
      <w:pPr>
        <w:spacing w:line="560" w:lineRule="exact"/>
        <w:ind w:firstLine="630" w:firstLineChars="300"/>
        <w:rPr>
          <w:rFonts w:ascii="宋体" w:hAnsi="宋体"/>
          <w:bCs/>
          <w:szCs w:val="21"/>
        </w:rPr>
      </w:pPr>
      <w:r>
        <w:rPr>
          <w:rFonts w:hint="eastAsia" w:ascii="宋体" w:hAnsi="宋体"/>
          <w:bCs/>
          <w:szCs w:val="21"/>
        </w:rPr>
        <w:t>4、如因投标人填写有误，导致无法唱标，责任由投标人自负。</w:t>
      </w:r>
    </w:p>
    <w:p>
      <w:pPr>
        <w:spacing w:line="560" w:lineRule="exact"/>
        <w:ind w:firstLine="720" w:firstLineChars="300"/>
        <w:rPr>
          <w:rFonts w:ascii="宋体" w:hAnsi="宋体"/>
          <w:bCs/>
          <w:sz w:val="24"/>
        </w:rPr>
      </w:pPr>
    </w:p>
    <w:p>
      <w:pPr>
        <w:spacing w:line="560" w:lineRule="exact"/>
        <w:rPr>
          <w:rFonts w:ascii="楷体_GB2312" w:eastAsia="楷体_GB2312"/>
          <w:bCs/>
          <w:sz w:val="24"/>
        </w:rPr>
      </w:pPr>
      <w:r>
        <w:rPr>
          <w:rFonts w:hint="eastAsia" w:ascii="楷体_GB2312" w:eastAsia="楷体_GB2312"/>
          <w:bCs/>
          <w:sz w:val="28"/>
          <w:szCs w:val="28"/>
        </w:rPr>
        <w:br w:type="page"/>
      </w:r>
    </w:p>
    <w:p>
      <w:pPr>
        <w:spacing w:line="560" w:lineRule="exact"/>
        <w:jc w:val="center"/>
        <w:rPr>
          <w:rFonts w:ascii="楷体_GB2312" w:eastAsia="楷体_GB2312"/>
          <w:bCs/>
          <w:sz w:val="44"/>
        </w:rPr>
      </w:pPr>
      <w:r>
        <w:rPr>
          <w:rFonts w:hint="eastAsia" w:ascii="楷体_GB2312" w:eastAsia="楷体_GB2312"/>
          <w:bCs/>
          <w:sz w:val="44"/>
        </w:rPr>
        <w:t>二、投标人资格证明文件</w:t>
      </w:r>
    </w:p>
    <w:p>
      <w:pPr>
        <w:spacing w:line="560" w:lineRule="exact"/>
        <w:jc w:val="center"/>
        <w:rPr>
          <w:rFonts w:ascii="楷体_GB2312" w:eastAsia="楷体_GB2312"/>
          <w:bCs/>
          <w:sz w:val="24"/>
        </w:rPr>
      </w:pPr>
      <w:r>
        <w:rPr>
          <w:rFonts w:hint="eastAsia" w:ascii="黑体" w:eastAsia="黑体"/>
          <w:bCs/>
          <w:sz w:val="36"/>
        </w:rPr>
        <w:t>1.投标人概况</w:t>
      </w:r>
    </w:p>
    <w:p>
      <w:pPr>
        <w:spacing w:line="560" w:lineRule="exact"/>
        <w:rPr>
          <w:rFonts w:ascii="宋体" w:hAnsi="宋体"/>
          <w:bCs/>
        </w:rPr>
      </w:pPr>
      <w:r>
        <w:rPr>
          <w:rFonts w:hint="eastAsia" w:ascii="宋体" w:hAnsi="宋体"/>
          <w:bCs/>
        </w:rPr>
        <w:t>（注：投标人简要历史、生产的主要产品或经营业务范围；组织机构、所属集（财）团等）</w:t>
      </w: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2.投标人技术能力</w:t>
      </w:r>
    </w:p>
    <w:p>
      <w:pPr>
        <w:spacing w:line="560" w:lineRule="exact"/>
        <w:jc w:val="center"/>
        <w:rPr>
          <w:rFonts w:ascii="宋体" w:hAnsi="宋体"/>
          <w:bCs/>
        </w:rPr>
      </w:pPr>
      <w:r>
        <w:rPr>
          <w:rFonts w:hint="eastAsia" w:ascii="宋体" w:hAnsi="宋体"/>
          <w:bCs/>
        </w:rPr>
        <w:t>（注：简要介绍投标人的生产水平、技术力量、装备水平及生产能力等）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3.投标人及制造商财务状况</w:t>
      </w:r>
    </w:p>
    <w:p>
      <w:pPr>
        <w:spacing w:line="400" w:lineRule="exact"/>
        <w:rPr>
          <w:rFonts w:ascii="宋体" w:hAnsi="宋体"/>
          <w:bCs/>
        </w:rPr>
      </w:pPr>
      <w:r>
        <w:rPr>
          <w:rFonts w:hint="eastAsia" w:ascii="宋体" w:hAnsi="宋体"/>
          <w:bCs/>
        </w:rPr>
        <w:t>（提供近一年的年度财务报告。固定资产原值、净值、流动资金、最近三年年产值、销售额或贸易额和利润额）</w:t>
      </w:r>
    </w:p>
    <w:p>
      <w:pPr>
        <w:spacing w:line="400" w:lineRule="exact"/>
        <w:rPr>
          <w:rFonts w:ascii="宋体" w:hAnsi="宋体"/>
          <w:bCs/>
        </w:rPr>
      </w:pPr>
    </w:p>
    <w:p>
      <w:pPr>
        <w:spacing w:line="400" w:lineRule="exact"/>
        <w:rPr>
          <w:rFonts w:ascii="宋体" w:hAnsi="宋体"/>
          <w:bCs/>
        </w:rPr>
      </w:pPr>
    </w:p>
    <w:p>
      <w:pPr>
        <w:spacing w:line="560" w:lineRule="exact"/>
        <w:jc w:val="center"/>
        <w:rPr>
          <w:rFonts w:ascii="黑体" w:eastAsia="黑体"/>
          <w:bCs/>
          <w:sz w:val="36"/>
        </w:rPr>
      </w:pPr>
      <w:r>
        <w:rPr>
          <w:rFonts w:hint="eastAsia" w:ascii="黑体" w:eastAsia="黑体"/>
          <w:bCs/>
          <w:sz w:val="36"/>
        </w:rPr>
        <w:t>4.营业执照副本</w:t>
      </w:r>
    </w:p>
    <w:p>
      <w:pPr>
        <w:spacing w:line="560" w:lineRule="exact"/>
        <w:rPr>
          <w:rFonts w:ascii="楷体_GB2312" w:eastAsia="楷体_GB2312"/>
          <w:bCs/>
          <w:sz w:val="24"/>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widowControl/>
        <w:jc w:val="left"/>
        <w:rPr>
          <w:rFonts w:ascii="黑体" w:eastAsia="黑体"/>
          <w:bCs/>
          <w:sz w:val="36"/>
        </w:rPr>
      </w:pPr>
      <w:r>
        <w:rPr>
          <w:rFonts w:ascii="黑体" w:eastAsia="黑体"/>
          <w:bCs/>
          <w:sz w:val="36"/>
        </w:rPr>
        <w:br w:type="page"/>
      </w:r>
    </w:p>
    <w:p>
      <w:pPr>
        <w:spacing w:line="560" w:lineRule="exact"/>
        <w:jc w:val="center"/>
        <w:rPr>
          <w:rFonts w:ascii="黑体" w:eastAsia="黑体"/>
          <w:bCs/>
          <w:sz w:val="36"/>
        </w:rPr>
      </w:pPr>
    </w:p>
    <w:p>
      <w:pPr>
        <w:spacing w:line="560" w:lineRule="exact"/>
        <w:jc w:val="center"/>
        <w:rPr>
          <w:rFonts w:ascii="黑体" w:eastAsia="黑体"/>
          <w:bCs/>
          <w:sz w:val="36"/>
        </w:rPr>
      </w:pPr>
      <w:r>
        <w:rPr>
          <w:rFonts w:hint="eastAsia" w:ascii="黑体" w:eastAsia="黑体"/>
          <w:bCs/>
          <w:sz w:val="36"/>
        </w:rPr>
        <w:t>5.授权委托书</w:t>
      </w:r>
    </w:p>
    <w:p>
      <w:pPr>
        <w:spacing w:line="560" w:lineRule="exact"/>
        <w:rPr>
          <w:rFonts w:ascii="楷体_GB2312" w:eastAsia="楷体_GB2312"/>
          <w:bCs/>
          <w:sz w:val="24"/>
        </w:rPr>
      </w:pPr>
    </w:p>
    <w:p>
      <w:pPr>
        <w:spacing w:after="240" w:line="360" w:lineRule="auto"/>
        <w:jc w:val="center"/>
        <w:rPr>
          <w:rFonts w:ascii="宋体" w:hAnsi="宋体"/>
          <w:bCs/>
          <w:sz w:val="32"/>
        </w:rPr>
      </w:pPr>
      <w:r>
        <w:rPr>
          <w:rFonts w:hint="eastAsia" w:ascii="宋体" w:hAnsi="宋体"/>
          <w:bCs/>
          <w:sz w:val="32"/>
        </w:rPr>
        <w:t>授 权 委 托 书</w:t>
      </w:r>
    </w:p>
    <w:p>
      <w:pPr>
        <w:topLinePunct/>
        <w:spacing w:line="360" w:lineRule="auto"/>
        <w:ind w:firstLine="480" w:firstLineChars="200"/>
        <w:rPr>
          <w:bCs/>
          <w:sz w:val="24"/>
          <w:u w:val="single"/>
        </w:rPr>
      </w:pPr>
      <w:r>
        <w:rPr>
          <w:rFonts w:hint="eastAsia"/>
          <w:bCs/>
          <w:sz w:val="24"/>
        </w:rPr>
        <w:t>本人</w:t>
      </w:r>
      <w:r>
        <w:rPr>
          <w:bCs/>
          <w:sz w:val="24"/>
          <w:u w:val="single"/>
        </w:rPr>
        <w:t xml:space="preserve">       </w:t>
      </w:r>
      <w:r>
        <w:rPr>
          <w:rFonts w:hint="eastAsia"/>
          <w:bCs/>
          <w:sz w:val="24"/>
        </w:rPr>
        <w:t>（姓名）系</w:t>
      </w:r>
      <w:r>
        <w:rPr>
          <w:bCs/>
          <w:sz w:val="24"/>
          <w:u w:val="single"/>
        </w:rPr>
        <w:t xml:space="preserve">        </w:t>
      </w:r>
      <w:r>
        <w:rPr>
          <w:rFonts w:hint="eastAsia"/>
          <w:bCs/>
          <w:sz w:val="24"/>
        </w:rPr>
        <w:t>（投标人名称）的法定代表人，现委托</w:t>
      </w:r>
      <w:r>
        <w:rPr>
          <w:bCs/>
          <w:sz w:val="24"/>
          <w:u w:val="single"/>
        </w:rPr>
        <w:t xml:space="preserve">         </w:t>
      </w:r>
    </w:p>
    <w:p>
      <w:pPr>
        <w:topLinePunct/>
        <w:spacing w:line="360" w:lineRule="auto"/>
        <w:rPr>
          <w:bCs/>
          <w:sz w:val="24"/>
        </w:rPr>
      </w:pPr>
      <w:r>
        <w:rPr>
          <w:rFonts w:hint="eastAsia"/>
          <w:bCs/>
          <w:sz w:val="24"/>
        </w:rPr>
        <w:t>（姓名）为我方代理人。代理人根据授权，以我方名义签署、澄清、说明、补正、递交、撤回、修改</w:t>
      </w:r>
      <w:r>
        <w:rPr>
          <w:bCs/>
          <w:sz w:val="24"/>
          <w:u w:val="single"/>
        </w:rPr>
        <w:t xml:space="preserve">           </w:t>
      </w:r>
      <w:r>
        <w:rPr>
          <w:rFonts w:hint="eastAsia" w:ascii="宋体" w:hAnsi="宋体"/>
          <w:bCs/>
          <w:sz w:val="24"/>
        </w:rPr>
        <w:t>项目（项目名称）</w:t>
      </w:r>
      <w:r>
        <w:rPr>
          <w:rFonts w:hint="eastAsia"/>
          <w:bCs/>
          <w:sz w:val="24"/>
        </w:rPr>
        <w:t>投标文件、签订合同和处理有关事宜，其法律后果由我方承担。</w:t>
      </w:r>
    </w:p>
    <w:p>
      <w:pPr>
        <w:spacing w:line="360" w:lineRule="auto"/>
        <w:rPr>
          <w:bCs/>
          <w:sz w:val="24"/>
        </w:rPr>
      </w:pPr>
      <w:r>
        <w:rPr>
          <w:bCs/>
          <w:sz w:val="24"/>
        </w:rPr>
        <w:t xml:space="preserve">    </w:t>
      </w:r>
      <w:r>
        <w:rPr>
          <w:rFonts w:hint="eastAsia"/>
          <w:bCs/>
          <w:sz w:val="24"/>
        </w:rPr>
        <w:t>代理人无转委托权。</w:t>
      </w:r>
    </w:p>
    <w:p>
      <w:pPr>
        <w:spacing w:line="360" w:lineRule="auto"/>
        <w:rPr>
          <w:bCs/>
          <w:sz w:val="24"/>
        </w:rPr>
      </w:pPr>
    </w:p>
    <w:p>
      <w:pPr>
        <w:spacing w:line="440" w:lineRule="exact"/>
        <w:rPr>
          <w:bCs/>
          <w:sz w:val="24"/>
        </w:rPr>
      </w:pPr>
      <w:r>
        <w:rPr>
          <w:rFonts w:hint="eastAsia"/>
          <w:bCs/>
          <w:sz w:val="24"/>
        </w:rPr>
        <w:t>投标人：</w:t>
      </w:r>
      <w:r>
        <w:rPr>
          <w:bCs/>
          <w:sz w:val="24"/>
          <w:u w:val="single"/>
        </w:rPr>
        <w:t xml:space="preserve">                               </w:t>
      </w:r>
      <w:r>
        <w:rPr>
          <w:rFonts w:hint="eastAsia"/>
          <w:bCs/>
          <w:sz w:val="24"/>
        </w:rPr>
        <w:t>（盖单位章）</w:t>
      </w:r>
    </w:p>
    <w:p>
      <w:pPr>
        <w:spacing w:line="440" w:lineRule="exact"/>
        <w:rPr>
          <w:bCs/>
          <w:sz w:val="24"/>
        </w:rPr>
      </w:pPr>
    </w:p>
    <w:p>
      <w:pPr>
        <w:spacing w:line="440" w:lineRule="exact"/>
        <w:rPr>
          <w:bCs/>
          <w:sz w:val="24"/>
        </w:rPr>
      </w:pPr>
      <w:r>
        <w:rPr>
          <w:rFonts w:hint="eastAsia"/>
          <w:bCs/>
          <w:sz w:val="24"/>
        </w:rPr>
        <w:t>法定代表人：</w:t>
      </w:r>
      <w:r>
        <w:rPr>
          <w:bCs/>
          <w:sz w:val="24"/>
          <w:u w:val="single"/>
        </w:rPr>
        <w:t xml:space="preserve">                               </w:t>
      </w:r>
      <w:r>
        <w:rPr>
          <w:rFonts w:hint="eastAsia"/>
          <w:bCs/>
          <w:sz w:val="24"/>
        </w:rPr>
        <w:t>（签字）</w:t>
      </w:r>
    </w:p>
    <w:p>
      <w:pPr>
        <w:spacing w:line="440" w:lineRule="exact"/>
        <w:rPr>
          <w:bCs/>
          <w:sz w:val="24"/>
        </w:rPr>
      </w:pPr>
    </w:p>
    <w:p>
      <w:pPr>
        <w:spacing w:line="440" w:lineRule="exact"/>
        <w:rPr>
          <w:bCs/>
          <w:sz w:val="24"/>
        </w:rPr>
      </w:pPr>
      <w:r>
        <w:rPr>
          <w:rFonts w:hint="eastAsia"/>
          <w:bCs/>
          <w:sz w:val="24"/>
        </w:rPr>
        <w:t>身份证号码：</w:t>
      </w:r>
      <w:r>
        <w:rPr>
          <w:bCs/>
          <w:sz w:val="24"/>
          <w:u w:val="single"/>
        </w:rPr>
        <w:t xml:space="preserve">                                     </w:t>
      </w:r>
    </w:p>
    <w:p>
      <w:pPr>
        <w:spacing w:line="440" w:lineRule="exact"/>
        <w:rPr>
          <w:bCs/>
          <w:sz w:val="24"/>
        </w:rPr>
      </w:pPr>
    </w:p>
    <w:p>
      <w:pPr>
        <w:spacing w:line="440" w:lineRule="exact"/>
        <w:rPr>
          <w:bCs/>
          <w:sz w:val="24"/>
        </w:rPr>
      </w:pPr>
      <w:r>
        <w:rPr>
          <w:rFonts w:hint="eastAsia"/>
          <w:bCs/>
          <w:sz w:val="24"/>
        </w:rPr>
        <w:t>委托代理人：</w:t>
      </w:r>
      <w:r>
        <w:rPr>
          <w:bCs/>
          <w:sz w:val="24"/>
          <w:u w:val="single"/>
        </w:rPr>
        <w:t xml:space="preserve">                                   </w:t>
      </w:r>
      <w:r>
        <w:rPr>
          <w:rFonts w:hint="eastAsia"/>
          <w:bCs/>
          <w:sz w:val="24"/>
        </w:rPr>
        <w:t>（签字）</w:t>
      </w:r>
      <w:r>
        <w:rPr>
          <w:bCs/>
          <w:sz w:val="24"/>
        </w:rPr>
        <w:t xml:space="preserve"> </w:t>
      </w:r>
    </w:p>
    <w:p>
      <w:pPr>
        <w:spacing w:line="440" w:lineRule="exact"/>
        <w:rPr>
          <w:bCs/>
          <w:sz w:val="24"/>
        </w:rPr>
      </w:pPr>
    </w:p>
    <w:p>
      <w:pPr>
        <w:spacing w:line="440" w:lineRule="exact"/>
        <w:rPr>
          <w:bCs/>
          <w:sz w:val="24"/>
        </w:rPr>
      </w:pPr>
      <w:r>
        <w:rPr>
          <w:rFonts w:hint="eastAsia"/>
          <w:bCs/>
          <w:sz w:val="24"/>
        </w:rPr>
        <w:t>身份证号码：</w:t>
      </w:r>
      <w:r>
        <w:rPr>
          <w:bCs/>
          <w:sz w:val="24"/>
          <w:u w:val="single"/>
        </w:rPr>
        <w:t xml:space="preserve">                            </w:t>
      </w:r>
      <w:r>
        <w:rPr>
          <w:rFonts w:hint="eastAsia"/>
          <w:bCs/>
          <w:sz w:val="24"/>
        </w:rPr>
        <w:t>附身份证复印件</w:t>
      </w:r>
    </w:p>
    <w:p>
      <w:pPr>
        <w:spacing w:line="440" w:lineRule="exact"/>
        <w:rPr>
          <w:bCs/>
          <w:sz w:val="24"/>
        </w:rPr>
      </w:pPr>
    </w:p>
    <w:p>
      <w:pPr>
        <w:spacing w:line="440" w:lineRule="exact"/>
        <w:rPr>
          <w:bCs/>
          <w:sz w:val="24"/>
        </w:rPr>
      </w:pPr>
    </w:p>
    <w:p>
      <w:pPr>
        <w:spacing w:line="560" w:lineRule="exact"/>
        <w:rPr>
          <w:rFonts w:ascii="楷体_GB2312" w:eastAsia="楷体_GB2312"/>
          <w:bCs/>
          <w:sz w:val="24"/>
        </w:rPr>
      </w:pPr>
      <w:r>
        <w:rPr>
          <w:bCs/>
          <w:sz w:val="24"/>
          <w:u w:val="single"/>
        </w:rPr>
        <w:t xml:space="preserve">       </w:t>
      </w:r>
      <w:r>
        <w:rPr>
          <w:rFonts w:hint="eastAsia"/>
          <w:bCs/>
          <w:sz w:val="24"/>
        </w:rPr>
        <w:t>年</w:t>
      </w:r>
      <w:r>
        <w:rPr>
          <w:bCs/>
          <w:sz w:val="24"/>
          <w:u w:val="single"/>
        </w:rPr>
        <w:t xml:space="preserve">       </w:t>
      </w:r>
      <w:r>
        <w:rPr>
          <w:rFonts w:hint="eastAsia"/>
          <w:bCs/>
          <w:sz w:val="24"/>
        </w:rPr>
        <w:t>月</w:t>
      </w:r>
      <w:r>
        <w:rPr>
          <w:bCs/>
          <w:sz w:val="24"/>
          <w:u w:val="single"/>
        </w:rPr>
        <w:t xml:space="preserve">       </w:t>
      </w:r>
      <w:r>
        <w:rPr>
          <w:rFonts w:hint="eastAsia"/>
          <w:bCs/>
          <w:sz w:val="24"/>
        </w:rPr>
        <w:t>日</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widowControl/>
        <w:jc w:val="left"/>
        <w:rPr>
          <w:rFonts w:ascii="楷体_GB2312" w:eastAsia="楷体_GB2312"/>
          <w:bCs/>
          <w:sz w:val="24"/>
        </w:rPr>
      </w:pPr>
      <w:r>
        <w:rPr>
          <w:rFonts w:ascii="楷体_GB2312" w:eastAsia="楷体_GB2312"/>
          <w:bCs/>
          <w:sz w:val="24"/>
        </w:rPr>
        <w:br w:type="page"/>
      </w:r>
    </w:p>
    <w:p>
      <w:pPr>
        <w:spacing w:line="560" w:lineRule="exact"/>
        <w:rPr>
          <w:rFonts w:ascii="楷体_GB2312" w:eastAsia="楷体_GB2312"/>
          <w:bCs/>
          <w:sz w:val="24"/>
        </w:rPr>
      </w:pPr>
    </w:p>
    <w:p>
      <w:pPr>
        <w:spacing w:line="720" w:lineRule="exact"/>
        <w:jc w:val="center"/>
        <w:rPr>
          <w:rFonts w:ascii="楷体_GB2312" w:eastAsia="楷体_GB2312"/>
          <w:bCs/>
          <w:sz w:val="36"/>
        </w:rPr>
      </w:pPr>
      <w:r>
        <w:rPr>
          <w:rFonts w:hint="eastAsia" w:ascii="黑体" w:eastAsia="黑体"/>
          <w:bCs/>
          <w:sz w:val="36"/>
        </w:rPr>
        <w:t>6.制造商授权书格式</w:t>
      </w:r>
    </w:p>
    <w:p>
      <w:pPr>
        <w:spacing w:line="720" w:lineRule="exact"/>
        <w:jc w:val="center"/>
        <w:rPr>
          <w:rFonts w:ascii="楷体_GB2312" w:eastAsia="楷体_GB2312"/>
          <w:bCs/>
          <w:sz w:val="30"/>
        </w:rPr>
      </w:pPr>
      <w:r>
        <w:rPr>
          <w:rFonts w:hint="eastAsia" w:ascii="楷体_GB2312" w:eastAsia="楷体_GB2312"/>
          <w:bCs/>
          <w:sz w:val="30"/>
        </w:rPr>
        <w:t>制造商授权书</w:t>
      </w:r>
    </w:p>
    <w:p>
      <w:pPr>
        <w:spacing w:line="560" w:lineRule="exact"/>
        <w:rPr>
          <w:rFonts w:ascii="宋体" w:hAnsi="宋体"/>
          <w:bCs/>
          <w:sz w:val="24"/>
        </w:rPr>
      </w:pPr>
      <w:r>
        <w:rPr>
          <w:rFonts w:hint="eastAsia"/>
          <w:bCs/>
          <w:sz w:val="24"/>
        </w:rPr>
        <w:t>江苏长江水务股份有限公司</w:t>
      </w:r>
      <w:r>
        <w:rPr>
          <w:rFonts w:hint="eastAsia" w:ascii="宋体" w:hAnsi="宋体"/>
          <w:bCs/>
          <w:sz w:val="24"/>
        </w:rPr>
        <w:t>：</w:t>
      </w:r>
    </w:p>
    <w:p>
      <w:pPr>
        <w:spacing w:line="560" w:lineRule="exact"/>
        <w:rPr>
          <w:rFonts w:ascii="宋体" w:hAnsi="宋体"/>
          <w:bCs/>
          <w:sz w:val="24"/>
        </w:rPr>
      </w:pPr>
      <w:r>
        <w:rPr>
          <w:rFonts w:hint="eastAsia" w:ascii="宋体" w:hAnsi="宋体"/>
          <w:bCs/>
          <w:sz w:val="24"/>
        </w:rPr>
        <w:t xml:space="preserve">    位于</w:t>
      </w:r>
      <w:r>
        <w:rPr>
          <w:rFonts w:hint="eastAsia" w:ascii="宋体" w:hAnsi="宋体"/>
          <w:bCs/>
          <w:sz w:val="24"/>
          <w:u w:val="single"/>
        </w:rPr>
        <w:t>（制造厂家地址）</w:t>
      </w:r>
      <w:r>
        <w:rPr>
          <w:rFonts w:hint="eastAsia" w:ascii="宋体" w:hAnsi="宋体"/>
          <w:bCs/>
          <w:sz w:val="24"/>
        </w:rPr>
        <w:t>的</w:t>
      </w:r>
      <w:r>
        <w:rPr>
          <w:rFonts w:hint="eastAsia" w:ascii="宋体" w:hAnsi="宋体"/>
          <w:bCs/>
          <w:sz w:val="24"/>
          <w:u w:val="single"/>
        </w:rPr>
        <w:t>（制造厂家名称）</w:t>
      </w:r>
      <w:r>
        <w:rPr>
          <w:rFonts w:hint="eastAsia" w:ascii="宋体" w:hAnsi="宋体"/>
          <w:bCs/>
          <w:sz w:val="24"/>
        </w:rPr>
        <w:t>是有声望的制造（货物名称和描述）的制造者，在此授权</w:t>
      </w:r>
      <w:r>
        <w:rPr>
          <w:rFonts w:hint="eastAsia" w:ascii="宋体" w:hAnsi="宋体"/>
          <w:bCs/>
          <w:sz w:val="24"/>
          <w:u w:val="single"/>
        </w:rPr>
        <w:t>（代理机构名称和地址）</w:t>
      </w:r>
      <w:r>
        <w:rPr>
          <w:rFonts w:hint="eastAsia" w:ascii="宋体" w:hAnsi="宋体"/>
          <w:bCs/>
          <w:sz w:val="24"/>
        </w:rPr>
        <w:t>就</w:t>
      </w:r>
      <w:r>
        <w:rPr>
          <w:rFonts w:hint="eastAsia"/>
          <w:bCs/>
          <w:sz w:val="24"/>
        </w:rPr>
        <w:t>江苏长江水务股份有限公司</w:t>
      </w:r>
      <w:r>
        <w:rPr>
          <w:rFonts w:hint="eastAsia" w:ascii="宋体" w:hAnsi="宋体"/>
          <w:bCs/>
          <w:sz w:val="24"/>
          <w:u w:val="single"/>
        </w:rPr>
        <w:t xml:space="preserve">     </w:t>
      </w:r>
      <w:r>
        <w:rPr>
          <w:rFonts w:hint="eastAsia" w:ascii="宋体" w:hAnsi="宋体"/>
          <w:bCs/>
          <w:sz w:val="24"/>
        </w:rPr>
        <w:t>招标用我厂制造的货物递交投标文件，并与买方进行后续合同谈判和签订合同。</w:t>
      </w:r>
    </w:p>
    <w:p>
      <w:pPr>
        <w:spacing w:line="560" w:lineRule="exact"/>
        <w:rPr>
          <w:rFonts w:ascii="宋体" w:hAnsi="宋体"/>
          <w:bCs/>
          <w:sz w:val="24"/>
        </w:rPr>
      </w:pPr>
      <w:r>
        <w:rPr>
          <w:rFonts w:hint="eastAsia" w:ascii="宋体" w:hAnsi="宋体"/>
          <w:bCs/>
          <w:sz w:val="24"/>
        </w:rPr>
        <w:t xml:space="preserve">    我方在此保证为上述公司响应本次招标而提供的货物按照招标文件合同条款的规定提供全部质量保证。</w:t>
      </w:r>
    </w:p>
    <w:p>
      <w:pPr>
        <w:spacing w:line="560" w:lineRule="exact"/>
        <w:rPr>
          <w:rFonts w:ascii="宋体" w:hAnsi="宋体"/>
          <w:bCs/>
          <w:sz w:val="24"/>
        </w:rPr>
      </w:pPr>
      <w:r>
        <w:rPr>
          <w:rFonts w:hint="eastAsia" w:ascii="宋体" w:hAnsi="宋体"/>
          <w:bCs/>
          <w:sz w:val="24"/>
        </w:rPr>
        <w:t xml:space="preserve">   </w:t>
      </w: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r>
        <w:rPr>
          <w:rFonts w:hint="eastAsia" w:ascii="宋体" w:hAnsi="宋体"/>
          <w:bCs/>
          <w:sz w:val="24"/>
        </w:rPr>
        <w:t xml:space="preserve">                                         制造厂家：</w:t>
      </w:r>
    </w:p>
    <w:p>
      <w:pPr>
        <w:spacing w:line="560" w:lineRule="exact"/>
        <w:rPr>
          <w:rFonts w:ascii="宋体" w:hAnsi="宋体"/>
          <w:bCs/>
          <w:sz w:val="24"/>
        </w:rPr>
      </w:pPr>
      <w:r>
        <w:rPr>
          <w:rFonts w:hint="eastAsia" w:ascii="宋体" w:hAnsi="宋体"/>
          <w:bCs/>
          <w:sz w:val="24"/>
        </w:rPr>
        <w:t xml:space="preserve">                                     授权代表签字：</w:t>
      </w:r>
    </w:p>
    <w:p>
      <w:pPr>
        <w:spacing w:line="560" w:lineRule="exact"/>
        <w:rPr>
          <w:rFonts w:ascii="宋体" w:hAnsi="宋体"/>
          <w:bCs/>
          <w:sz w:val="24"/>
        </w:rPr>
      </w:pPr>
      <w:r>
        <w:rPr>
          <w:rFonts w:hint="eastAsia" w:ascii="宋体" w:hAnsi="宋体"/>
          <w:bCs/>
          <w:sz w:val="24"/>
        </w:rPr>
        <w:t xml:space="preserve">                                             职务：</w:t>
      </w:r>
    </w:p>
    <w:p>
      <w:pPr>
        <w:spacing w:line="560" w:lineRule="exact"/>
        <w:rPr>
          <w:rFonts w:ascii="宋体" w:hAnsi="宋体"/>
          <w:bCs/>
          <w:sz w:val="24"/>
        </w:rPr>
      </w:pPr>
      <w:r>
        <w:rPr>
          <w:rFonts w:hint="eastAsia" w:ascii="宋体" w:hAnsi="宋体"/>
          <w:bCs/>
          <w:sz w:val="24"/>
        </w:rPr>
        <w:t xml:space="preserve">                                             日期：</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r>
        <w:rPr>
          <w:rFonts w:hint="eastAsia" w:ascii="楷体_GB2312" w:eastAsia="楷体_GB2312"/>
          <w:bCs/>
          <w:sz w:val="24"/>
        </w:rPr>
        <w:t xml:space="preserve">    </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楷体_GB2312" w:eastAsia="楷体_GB2312"/>
          <w:bCs/>
          <w:sz w:val="24"/>
        </w:rPr>
      </w:pPr>
      <w:r>
        <w:rPr>
          <w:rFonts w:hint="eastAsia" w:ascii="黑体" w:eastAsia="黑体"/>
          <w:bCs/>
          <w:sz w:val="36"/>
        </w:rPr>
        <w:br w:type="page"/>
      </w:r>
    </w:p>
    <w:p>
      <w:pPr>
        <w:spacing w:line="560" w:lineRule="exact"/>
        <w:jc w:val="center"/>
        <w:rPr>
          <w:rFonts w:ascii="楷体_GB2312" w:eastAsia="楷体_GB2312"/>
          <w:bCs/>
          <w:sz w:val="24"/>
        </w:rPr>
      </w:pPr>
    </w:p>
    <w:p>
      <w:pPr>
        <w:spacing w:line="560" w:lineRule="exact"/>
        <w:rPr>
          <w:rFonts w:ascii="楷体_GB2312" w:eastAsia="楷体_GB2312"/>
          <w:bCs/>
          <w:sz w:val="36"/>
        </w:rPr>
      </w:pPr>
      <w:r>
        <w:rPr>
          <w:rFonts w:hint="eastAsia" w:ascii="楷体_GB2312" w:eastAsia="楷体_GB2312"/>
          <w:bCs/>
          <w:sz w:val="36"/>
        </w:rPr>
        <w:t>三、证明货物的合格性和符合招标文件规定的文件</w:t>
      </w:r>
    </w:p>
    <w:p>
      <w:pPr>
        <w:spacing w:line="560" w:lineRule="exact"/>
        <w:rPr>
          <w:rFonts w:ascii="楷体_GB2312" w:eastAsia="楷体_GB2312"/>
          <w:bCs/>
          <w:sz w:val="24"/>
        </w:rPr>
      </w:pPr>
    </w:p>
    <w:p>
      <w:pPr>
        <w:numPr>
          <w:ilvl w:val="0"/>
          <w:numId w:val="10"/>
        </w:numPr>
        <w:spacing w:line="560" w:lineRule="exact"/>
        <w:jc w:val="center"/>
        <w:rPr>
          <w:rFonts w:ascii="黑体" w:eastAsia="黑体"/>
          <w:bCs/>
          <w:sz w:val="36"/>
        </w:rPr>
      </w:pPr>
      <w:r>
        <w:rPr>
          <w:rFonts w:hint="eastAsia" w:ascii="黑体" w:eastAsia="黑体"/>
          <w:bCs/>
          <w:sz w:val="36"/>
        </w:rPr>
        <w:t>质量保证书</w:t>
      </w:r>
    </w:p>
    <w:p>
      <w:pPr>
        <w:spacing w:line="560" w:lineRule="exact"/>
        <w:rPr>
          <w:rFonts w:ascii="楷体_GB2312" w:eastAsia="楷体_GB2312"/>
          <w:bCs/>
          <w:sz w:val="24"/>
        </w:rPr>
      </w:pPr>
    </w:p>
    <w:p>
      <w:pPr>
        <w:numPr>
          <w:ilvl w:val="0"/>
          <w:numId w:val="10"/>
        </w:numPr>
        <w:spacing w:line="560" w:lineRule="exact"/>
        <w:jc w:val="center"/>
        <w:rPr>
          <w:rFonts w:ascii="黑体" w:eastAsia="黑体"/>
          <w:bCs/>
          <w:sz w:val="36"/>
        </w:rPr>
      </w:pPr>
      <w:r>
        <w:rPr>
          <w:rFonts w:hint="eastAsia" w:ascii="黑体" w:eastAsia="黑体"/>
          <w:bCs/>
          <w:sz w:val="36"/>
        </w:rPr>
        <w:t>有关部门的检测报告</w:t>
      </w:r>
    </w:p>
    <w:p>
      <w:pPr>
        <w:spacing w:line="560" w:lineRule="exact"/>
        <w:jc w:val="center"/>
        <w:rPr>
          <w:rFonts w:ascii="黑体" w:eastAsia="黑体"/>
          <w:bCs/>
          <w:sz w:val="36"/>
        </w:rPr>
      </w:pPr>
    </w:p>
    <w:p>
      <w:pPr>
        <w:spacing w:line="560" w:lineRule="exact"/>
        <w:ind w:firstLine="3060" w:firstLineChars="850"/>
        <w:rPr>
          <w:rFonts w:ascii="黑体" w:eastAsia="黑体"/>
          <w:bCs/>
          <w:sz w:val="36"/>
        </w:rPr>
      </w:pPr>
      <w:r>
        <w:rPr>
          <w:rFonts w:hint="eastAsia" w:ascii="黑体" w:eastAsia="黑体"/>
          <w:bCs/>
          <w:sz w:val="36"/>
        </w:rPr>
        <w:t>3．生产资质证书</w:t>
      </w:r>
      <w:r>
        <w:rPr>
          <w:rFonts w:hint="eastAsia" w:ascii="黑体" w:eastAsia="黑体"/>
          <w:bCs/>
          <w:sz w:val="36"/>
        </w:rPr>
        <w:br w:type="page"/>
      </w:r>
      <w:r>
        <w:rPr>
          <w:rFonts w:hint="eastAsia" w:ascii="黑体" w:eastAsia="黑体"/>
          <w:bCs/>
          <w:sz w:val="36"/>
        </w:rPr>
        <w:t xml:space="preserve"> 4.投标货物规格响应表格式</w:t>
      </w:r>
    </w:p>
    <w:p>
      <w:pPr>
        <w:spacing w:line="560" w:lineRule="exact"/>
        <w:jc w:val="center"/>
        <w:rPr>
          <w:rFonts w:ascii="宋体" w:hAnsi="宋体"/>
          <w:bCs/>
          <w:sz w:val="24"/>
        </w:rPr>
      </w:pPr>
      <w:r>
        <w:rPr>
          <w:rFonts w:hint="eastAsia" w:ascii="宋体" w:hAnsi="宋体"/>
          <w:bCs/>
          <w:sz w:val="24"/>
        </w:rPr>
        <w:t>投标货物技术规格响应表</w:t>
      </w:r>
    </w:p>
    <w:p>
      <w:pPr>
        <w:spacing w:line="560" w:lineRule="exact"/>
        <w:rPr>
          <w:rFonts w:ascii="宋体" w:hAnsi="宋体"/>
          <w:bCs/>
          <w:sz w:val="24"/>
          <w:u w:val="single"/>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 xml:space="preserve">   招标编号：</w:t>
      </w:r>
      <w:r>
        <w:rPr>
          <w:rFonts w:hint="eastAsia" w:ascii="宋体" w:hAnsi="宋体"/>
          <w:bCs/>
          <w:sz w:val="24"/>
          <w:u w:val="single"/>
        </w:rPr>
        <w:t xml:space="preserve">              </w:t>
      </w:r>
      <w:r>
        <w:rPr>
          <w:rFonts w:hint="eastAsia" w:ascii="宋体" w:hAnsi="宋体"/>
          <w:bCs/>
          <w:sz w:val="24"/>
        </w:rPr>
        <w:t xml:space="preserve"> 标段号：</w:t>
      </w:r>
      <w:r>
        <w:rPr>
          <w:rFonts w:hint="eastAsia" w:ascii="宋体" w:hAnsi="宋体"/>
          <w:bCs/>
          <w:sz w:val="24"/>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spacing w:line="560" w:lineRule="exact"/>
              <w:rPr>
                <w:rFonts w:ascii="宋体" w:hAnsi="宋体"/>
                <w:bCs/>
                <w:sz w:val="24"/>
              </w:rPr>
            </w:pPr>
          </w:p>
        </w:tc>
      </w:tr>
    </w:tbl>
    <w:p>
      <w:pPr>
        <w:spacing w:line="560" w:lineRule="exact"/>
        <w:jc w:val="center"/>
        <w:rPr>
          <w:rFonts w:ascii="宋体" w:hAnsi="宋体"/>
          <w:bCs/>
          <w:sz w:val="36"/>
        </w:rPr>
      </w:pPr>
    </w:p>
    <w:p>
      <w:pPr>
        <w:spacing w:line="560" w:lineRule="exact"/>
        <w:rPr>
          <w:rFonts w:ascii="楷体_GB2312" w:eastAsia="楷体_GB2312"/>
          <w:bCs/>
          <w:sz w:val="24"/>
          <w:u w:val="single"/>
        </w:rPr>
      </w:pPr>
      <w:r>
        <w:rPr>
          <w:rFonts w:hint="eastAsia" w:ascii="宋体" w:hAnsi="宋体"/>
          <w:bCs/>
          <w:sz w:val="24"/>
        </w:rPr>
        <w:t>投标人代表签字：</w:t>
      </w:r>
      <w:r>
        <w:rPr>
          <w:rFonts w:hint="eastAsia" w:ascii="宋体" w:hAnsi="宋体"/>
          <w:bCs/>
          <w:sz w:val="24"/>
          <w:u w:val="single"/>
        </w:rPr>
        <w:t xml:space="preserve">                               </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5.商务条款偏离表</w:t>
      </w:r>
    </w:p>
    <w:p>
      <w:pPr>
        <w:spacing w:line="560" w:lineRule="exact"/>
        <w:rPr>
          <w:rFonts w:ascii="宋体" w:hAnsi="宋体"/>
          <w:bCs/>
          <w:sz w:val="24"/>
          <w:u w:val="single"/>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 xml:space="preserve">   招标编号：</w:t>
      </w:r>
      <w:r>
        <w:rPr>
          <w:rFonts w:hint="eastAsia" w:ascii="宋体" w:hAnsi="宋体"/>
          <w:bCs/>
          <w:sz w:val="24"/>
          <w:u w:val="single"/>
        </w:rPr>
        <w:t xml:space="preserve">           </w:t>
      </w:r>
      <w:r>
        <w:rPr>
          <w:rFonts w:hint="eastAsia" w:ascii="宋体" w:hAnsi="宋体"/>
          <w:bCs/>
          <w:sz w:val="24"/>
        </w:rPr>
        <w:t xml:space="preserve">   标度号：</w:t>
      </w:r>
      <w:r>
        <w:rPr>
          <w:rFonts w:hint="eastAsia" w:ascii="宋体" w:hAnsi="宋体"/>
          <w:bCs/>
          <w:sz w:val="24"/>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bl>
    <w:p>
      <w:pPr>
        <w:pStyle w:val="6"/>
        <w:rPr>
          <w:rFonts w:ascii="黑体" w:eastAsia="黑体"/>
          <w:bCs/>
          <w:sz w:val="36"/>
        </w:rPr>
      </w:pPr>
      <w:r>
        <w:rPr>
          <w:rFonts w:hint="eastAsia" w:ascii="宋体" w:hAnsi="宋体" w:eastAsia="宋体"/>
          <w:bCs/>
        </w:rPr>
        <w:t>投标人名称：</w:t>
      </w:r>
      <w:r>
        <w:rPr>
          <w:rFonts w:hint="eastAsia" w:ascii="宋体" w:hAnsi="宋体" w:eastAsia="宋体"/>
          <w:bCs/>
          <w:u w:val="single"/>
        </w:rPr>
        <w:t xml:space="preserve">                     </w:t>
      </w:r>
      <w:r>
        <w:rPr>
          <w:bCs/>
        </w:rPr>
        <w:t xml:space="preserve">                      </w:t>
      </w:r>
      <w:r>
        <w:rPr>
          <w:rFonts w:hint="eastAsia" w:ascii="黑体" w:eastAsia="黑体"/>
          <w:bCs/>
          <w:sz w:val="36"/>
        </w:rPr>
        <w:br w:type="page"/>
      </w:r>
    </w:p>
    <w:p>
      <w:pPr>
        <w:pStyle w:val="6"/>
        <w:jc w:val="center"/>
        <w:rPr>
          <w:rFonts w:ascii="黑体" w:eastAsia="黑体"/>
          <w:bCs/>
          <w:sz w:val="36"/>
        </w:rPr>
      </w:pPr>
      <w:r>
        <w:rPr>
          <w:rFonts w:hint="eastAsia" w:ascii="黑体" w:eastAsia="黑体"/>
          <w:bCs/>
          <w:sz w:val="36"/>
        </w:rPr>
        <w:t>6.服  务</w:t>
      </w:r>
    </w:p>
    <w:p>
      <w:pPr>
        <w:spacing w:line="560" w:lineRule="exact"/>
        <w:rPr>
          <w:rFonts w:ascii="宋体" w:hAnsi="宋体"/>
          <w:bCs/>
          <w:sz w:val="24"/>
        </w:rPr>
      </w:pPr>
      <w:r>
        <w:rPr>
          <w:rFonts w:hint="eastAsia" w:ascii="宋体" w:hAnsi="宋体"/>
          <w:bCs/>
          <w:sz w:val="24"/>
        </w:rPr>
        <w:t>注：1、投标人可提供的培训、售后服务等技术服务情况。</w:t>
      </w:r>
    </w:p>
    <w:p>
      <w:pPr>
        <w:spacing w:line="560" w:lineRule="exact"/>
        <w:rPr>
          <w:rFonts w:ascii="宋体" w:hAnsi="宋体"/>
          <w:bCs/>
          <w:sz w:val="24"/>
        </w:rPr>
      </w:pPr>
      <w:r>
        <w:rPr>
          <w:rFonts w:hint="eastAsia" w:ascii="宋体" w:hAnsi="宋体"/>
          <w:bCs/>
          <w:sz w:val="24"/>
        </w:rPr>
        <w:t xml:space="preserve">    2、须提供培训(免费）、售后服务等详细计划，包括时间、人员等安排，及须买方预先做的准备工作等。</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7.经营业绩</w:t>
      </w:r>
    </w:p>
    <w:p>
      <w:pPr>
        <w:spacing w:line="560" w:lineRule="exact"/>
        <w:rPr>
          <w:rFonts w:ascii="宋体" w:hAnsi="宋体"/>
          <w:bCs/>
          <w:sz w:val="24"/>
        </w:rPr>
      </w:pPr>
      <w:r>
        <w:rPr>
          <w:rFonts w:hint="eastAsia" w:ascii="宋体" w:hAnsi="宋体"/>
          <w:bCs/>
          <w:sz w:val="24"/>
        </w:rPr>
        <w:t>（注：投标人或设备制造商销售业绩，提供2019年1月以来同类货物的规模及销售情况，以及在用户名单、联系方法、合同复印件等。）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440" w:lineRule="exact"/>
        <w:ind w:left="540" w:hanging="540"/>
        <w:jc w:val="center"/>
        <w:rPr>
          <w:rFonts w:ascii="楷体_GB2312" w:eastAsia="楷体_GB2312"/>
          <w:bCs/>
          <w:sz w:val="44"/>
          <w:szCs w:val="44"/>
        </w:rPr>
      </w:pPr>
      <w:r>
        <w:rPr>
          <w:rFonts w:hint="eastAsia" w:ascii="黑体" w:eastAsia="黑体"/>
          <w:bCs/>
          <w:sz w:val="44"/>
          <w:szCs w:val="44"/>
        </w:rPr>
        <w:t>九、</w:t>
      </w:r>
      <w:r>
        <w:rPr>
          <w:rFonts w:ascii="黑体" w:eastAsia="黑体"/>
          <w:bCs/>
          <w:sz w:val="44"/>
          <w:szCs w:val="44"/>
        </w:rPr>
        <w:t xml:space="preserve"> 合同主要条款</w:t>
      </w:r>
    </w:p>
    <w:p>
      <w:pPr>
        <w:spacing w:line="440" w:lineRule="exact"/>
        <w:ind w:left="360" w:hanging="360"/>
        <w:jc w:val="center"/>
        <w:rPr>
          <w:rFonts w:ascii="黑体" w:eastAsia="黑体"/>
          <w:bCs/>
          <w:sz w:val="32"/>
          <w:szCs w:val="32"/>
        </w:rPr>
      </w:pPr>
    </w:p>
    <w:p>
      <w:pPr>
        <w:pStyle w:val="11"/>
        <w:tabs>
          <w:tab w:val="left" w:pos="0"/>
        </w:tabs>
        <w:spacing w:before="0" w:after="0" w:line="440" w:lineRule="exact"/>
        <w:jc w:val="left"/>
        <w:rPr>
          <w:rFonts w:ascii="Arial" w:hAnsi="Arial" w:eastAsia="宋体" w:cs="Arial"/>
          <w:b w:val="0"/>
          <w:bCs/>
          <w:kern w:val="0"/>
          <w:sz w:val="24"/>
        </w:rPr>
      </w:pPr>
      <w:r>
        <w:rPr>
          <w:rFonts w:ascii="Arial" w:hAnsi="Arial" w:eastAsia="宋体" w:cs="Arial"/>
          <w:b w:val="0"/>
          <w:bCs/>
          <w:kern w:val="0"/>
          <w:sz w:val="24"/>
        </w:rPr>
        <w:t>买方：</w:t>
      </w:r>
      <w:r>
        <w:rPr>
          <w:rFonts w:hint="eastAsia" w:ascii="Arial" w:hAnsi="Arial" w:eastAsia="宋体" w:cs="Arial"/>
          <w:b w:val="0"/>
          <w:bCs/>
          <w:kern w:val="0"/>
          <w:sz w:val="24"/>
        </w:rPr>
        <w:t xml:space="preserve">江苏长江水务股份有限公司          </w:t>
      </w:r>
    </w:p>
    <w:p>
      <w:pPr>
        <w:pStyle w:val="11"/>
        <w:tabs>
          <w:tab w:val="left" w:pos="0"/>
        </w:tabs>
        <w:spacing w:before="0" w:after="0" w:line="440" w:lineRule="exact"/>
        <w:jc w:val="left"/>
        <w:rPr>
          <w:rFonts w:ascii="Arial" w:hAnsi="Arial" w:eastAsia="宋体" w:cs="Arial"/>
          <w:b w:val="0"/>
          <w:bCs/>
          <w:kern w:val="0"/>
          <w:sz w:val="24"/>
        </w:rPr>
      </w:pPr>
      <w:r>
        <w:rPr>
          <w:rFonts w:ascii="Arial" w:hAnsi="Arial" w:eastAsia="宋体" w:cs="Arial"/>
          <w:b w:val="0"/>
          <w:bCs/>
          <w:kern w:val="0"/>
          <w:sz w:val="24"/>
        </w:rPr>
        <w:t>卖方：</w:t>
      </w:r>
    </w:p>
    <w:p>
      <w:pPr>
        <w:spacing w:line="440" w:lineRule="exact"/>
        <w:ind w:firstLine="480" w:firstLineChars="200"/>
        <w:outlineLvl w:val="0"/>
        <w:rPr>
          <w:rFonts w:ascii="Arial" w:hAnsi="Arial" w:cs="Arial"/>
          <w:bCs/>
          <w:sz w:val="24"/>
        </w:rPr>
      </w:pPr>
    </w:p>
    <w:p>
      <w:pPr>
        <w:spacing w:line="440" w:lineRule="exact"/>
        <w:ind w:firstLine="480" w:firstLineChars="200"/>
        <w:rPr>
          <w:rFonts w:ascii="宋体" w:hAnsi="宋体" w:cs="宋体"/>
          <w:bCs/>
          <w:sz w:val="24"/>
        </w:rPr>
      </w:pPr>
      <w:r>
        <w:rPr>
          <w:rFonts w:hint="eastAsia" w:ascii="宋体" w:hAnsi="宋体" w:cs="宋体"/>
          <w:bCs/>
          <w:sz w:val="24"/>
        </w:rPr>
        <w:t>买方、卖方就江苏长江水务股份有限公司</w:t>
      </w:r>
      <w:r>
        <w:rPr>
          <w:rFonts w:hint="eastAsia" w:ascii="宋体" w:hAnsi="宋体" w:cs="宋体"/>
          <w:bCs/>
          <w:sz w:val="24"/>
          <w:u w:val="single"/>
        </w:rPr>
        <w:t xml:space="preserve">           </w:t>
      </w:r>
      <w:r>
        <w:rPr>
          <w:rFonts w:hint="eastAsia" w:ascii="宋体" w:hAnsi="宋体" w:cs="宋体"/>
          <w:bCs/>
          <w:sz w:val="24"/>
        </w:rPr>
        <w:t>采购的买卖，经招标、投标并经双方协商一致，在遵循平等、自愿、公平和诚实信用原则的基础上，签订本合同。</w:t>
      </w:r>
    </w:p>
    <w:p>
      <w:pPr>
        <w:spacing w:line="440" w:lineRule="exact"/>
        <w:ind w:firstLine="482" w:firstLineChars="200"/>
        <w:rPr>
          <w:rFonts w:hAnsi="宋体"/>
          <w:b/>
          <w:sz w:val="24"/>
        </w:rPr>
      </w:pPr>
      <w:r>
        <w:rPr>
          <w:rFonts w:hAnsi="宋体"/>
          <w:b/>
          <w:sz w:val="24"/>
        </w:rPr>
        <w:t>一、购销内容</w:t>
      </w:r>
    </w:p>
    <w:p>
      <w:pPr>
        <w:adjustRightInd w:val="0"/>
        <w:spacing w:line="440" w:lineRule="exact"/>
        <w:ind w:firstLine="480" w:firstLineChars="200"/>
        <w:textAlignment w:val="baseline"/>
        <w:rPr>
          <w:rFonts w:hAnsi="宋体"/>
          <w:bCs/>
          <w:sz w:val="24"/>
        </w:rPr>
      </w:pPr>
      <w:r>
        <w:rPr>
          <w:rFonts w:hAnsi="宋体"/>
          <w:bCs/>
          <w:sz w:val="24"/>
        </w:rPr>
        <w:t>合同供货范围包括了设备运抵买方工地现场，验收合格，直至投运交付买方使用。并且合同价包括以下内容：设备、材料、随机提供的备品配件、专用工具、包装费、运杂费、运输费、</w:t>
      </w:r>
      <w:r>
        <w:rPr>
          <w:bCs/>
          <w:sz w:val="24"/>
        </w:rPr>
        <w:t>装卸费、</w:t>
      </w:r>
      <w:r>
        <w:rPr>
          <w:rFonts w:hAnsi="宋体"/>
          <w:bCs/>
          <w:sz w:val="24"/>
        </w:rPr>
        <w:t>保险费、各种税费、</w:t>
      </w:r>
      <w:r>
        <w:rPr>
          <w:bCs/>
          <w:sz w:val="24"/>
        </w:rPr>
        <w:t>安装</w:t>
      </w:r>
      <w:r>
        <w:rPr>
          <w:rFonts w:hint="eastAsia"/>
          <w:bCs/>
          <w:sz w:val="24"/>
        </w:rPr>
        <w:t>调试</w:t>
      </w:r>
      <w:r>
        <w:rPr>
          <w:bCs/>
          <w:sz w:val="24"/>
        </w:rPr>
        <w:t>费</w:t>
      </w:r>
      <w:r>
        <w:rPr>
          <w:rFonts w:hint="eastAsia" w:ascii="宋体" w:hAnsi="宋体"/>
          <w:sz w:val="24"/>
          <w:u w:val="single"/>
        </w:rPr>
        <w:t>及与本项目有关的相关辅助工程）</w:t>
      </w:r>
      <w:r>
        <w:rPr>
          <w:bCs/>
          <w:sz w:val="24"/>
        </w:rPr>
        <w:t>、</w:t>
      </w:r>
      <w:r>
        <w:rPr>
          <w:rFonts w:hAnsi="宋体"/>
          <w:bCs/>
          <w:sz w:val="24"/>
        </w:rPr>
        <w:t>设备投运、</w:t>
      </w:r>
      <w:r>
        <w:rPr>
          <w:rFonts w:hint="eastAsia" w:hAnsi="宋体"/>
          <w:bCs/>
          <w:sz w:val="24"/>
        </w:rPr>
        <w:t>质保、</w:t>
      </w:r>
      <w:r>
        <w:rPr>
          <w:rFonts w:hAnsi="宋体"/>
          <w:bCs/>
          <w:sz w:val="24"/>
        </w:rPr>
        <w:t>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Lines="50" w:afterLines="50" w:line="440" w:lineRule="exact"/>
        <w:ind w:firstLine="482" w:firstLineChars="200"/>
        <w:rPr>
          <w:rFonts w:hAnsi="宋体"/>
          <w:bCs/>
          <w:sz w:val="24"/>
        </w:rPr>
      </w:pPr>
      <w:r>
        <w:rPr>
          <w:rFonts w:hAnsi="宋体"/>
          <w:b/>
          <w:sz w:val="24"/>
        </w:rPr>
        <w:t>二、下列文件为本合同不可分割部分</w:t>
      </w:r>
    </w:p>
    <w:p>
      <w:pPr>
        <w:spacing w:line="440" w:lineRule="exact"/>
        <w:ind w:firstLine="480" w:firstLineChars="200"/>
        <w:rPr>
          <w:rFonts w:hAnsi="宋体"/>
          <w:bCs/>
          <w:sz w:val="24"/>
        </w:rPr>
      </w:pPr>
      <w:r>
        <w:rPr>
          <w:rFonts w:hAnsi="宋体"/>
          <w:bCs/>
          <w:sz w:val="24"/>
        </w:rPr>
        <w:t>（一）</w:t>
      </w:r>
      <w:r>
        <w:rPr>
          <w:bCs/>
          <w:sz w:val="24"/>
        </w:rPr>
        <w:t>招标文件及补充通知；</w:t>
      </w:r>
    </w:p>
    <w:p>
      <w:pPr>
        <w:spacing w:line="440" w:lineRule="exact"/>
        <w:ind w:firstLine="480" w:firstLineChars="200"/>
        <w:rPr>
          <w:bCs/>
          <w:sz w:val="24"/>
        </w:rPr>
      </w:pPr>
      <w:r>
        <w:rPr>
          <w:rFonts w:hAnsi="宋体"/>
          <w:bCs/>
          <w:sz w:val="24"/>
        </w:rPr>
        <w:t>（二）中标文件和其</w:t>
      </w:r>
      <w:r>
        <w:rPr>
          <w:bCs/>
          <w:sz w:val="24"/>
        </w:rPr>
        <w:t>它</w:t>
      </w:r>
      <w:r>
        <w:rPr>
          <w:rFonts w:hAnsi="宋体"/>
          <w:bCs/>
          <w:sz w:val="24"/>
        </w:rPr>
        <w:t>承诺</w:t>
      </w:r>
      <w:r>
        <w:rPr>
          <w:bCs/>
          <w:sz w:val="24"/>
        </w:rPr>
        <w:t>、书面澄清</w:t>
      </w:r>
      <w:r>
        <w:rPr>
          <w:rFonts w:hAnsi="宋体"/>
          <w:bCs/>
          <w:sz w:val="24"/>
        </w:rPr>
        <w:t>等；</w:t>
      </w:r>
    </w:p>
    <w:p>
      <w:pPr>
        <w:spacing w:line="440" w:lineRule="exact"/>
        <w:ind w:firstLine="480" w:firstLineChars="200"/>
        <w:rPr>
          <w:rFonts w:hAnsi="宋体"/>
          <w:bCs/>
          <w:sz w:val="24"/>
        </w:rPr>
      </w:pPr>
      <w:r>
        <w:rPr>
          <w:bCs/>
          <w:sz w:val="24"/>
        </w:rPr>
        <w:t>（三）</w:t>
      </w:r>
      <w:r>
        <w:rPr>
          <w:rFonts w:hAnsi="宋体"/>
          <w:bCs/>
          <w:sz w:val="24"/>
        </w:rPr>
        <w:t>其他约定文件等；</w:t>
      </w:r>
    </w:p>
    <w:p>
      <w:pPr>
        <w:spacing w:line="440" w:lineRule="exact"/>
        <w:ind w:firstLine="480" w:firstLineChars="200"/>
        <w:rPr>
          <w:rFonts w:hAnsi="宋体"/>
          <w:bCs/>
          <w:sz w:val="24"/>
        </w:rPr>
      </w:pPr>
      <w:r>
        <w:rPr>
          <w:rFonts w:hAnsi="宋体"/>
          <w:bCs/>
          <w:sz w:val="24"/>
        </w:rPr>
        <w:t>（四）中标通知书。</w:t>
      </w:r>
    </w:p>
    <w:p>
      <w:pPr>
        <w:spacing w:line="440" w:lineRule="exact"/>
        <w:ind w:firstLine="482" w:firstLineChars="200"/>
        <w:rPr>
          <w:rFonts w:hAnsi="宋体"/>
          <w:b/>
          <w:sz w:val="24"/>
        </w:rPr>
      </w:pPr>
      <w:r>
        <w:rPr>
          <w:rFonts w:hAnsi="宋体"/>
          <w:b/>
          <w:sz w:val="24"/>
        </w:rPr>
        <w:t>三、合同价格与支付</w:t>
      </w:r>
    </w:p>
    <w:p>
      <w:pPr>
        <w:tabs>
          <w:tab w:val="left" w:pos="630"/>
        </w:tabs>
        <w:spacing w:line="440" w:lineRule="exact"/>
        <w:ind w:firstLine="480" w:firstLineChars="200"/>
        <w:rPr>
          <w:bCs/>
          <w:sz w:val="24"/>
        </w:rPr>
      </w:pPr>
      <w:r>
        <w:rPr>
          <w:bCs/>
          <w:sz w:val="24"/>
        </w:rPr>
        <w:t>（一）本合同价格按</w:t>
      </w:r>
      <w:r>
        <w:rPr>
          <w:rFonts w:hAnsi="宋体"/>
          <w:bCs/>
          <w:sz w:val="24"/>
        </w:rPr>
        <w:t>人民币结算</w:t>
      </w:r>
      <w:r>
        <w:rPr>
          <w:rFonts w:hint="eastAsia" w:hAnsi="宋体"/>
          <w:bCs/>
          <w:sz w:val="24"/>
        </w:rPr>
        <w:t>，</w:t>
      </w:r>
      <w:r>
        <w:rPr>
          <w:rFonts w:hAnsi="宋体"/>
          <w:bCs/>
          <w:sz w:val="24"/>
        </w:rPr>
        <w:t>合同价格</w:t>
      </w:r>
      <w:r>
        <w:rPr>
          <w:rFonts w:hint="eastAsia" w:hAnsi="宋体"/>
          <w:bCs/>
          <w:sz w:val="24"/>
        </w:rPr>
        <w:t>为</w:t>
      </w:r>
      <w:r>
        <w:rPr>
          <w:rFonts w:hint="eastAsia" w:hAnsi="宋体"/>
          <w:bCs/>
          <w:sz w:val="24"/>
          <w:u w:val="single"/>
        </w:rPr>
        <w:t xml:space="preserve">           </w:t>
      </w:r>
      <w:r>
        <w:rPr>
          <w:bCs/>
          <w:sz w:val="24"/>
        </w:rPr>
        <w:t>。</w:t>
      </w:r>
      <w:r>
        <w:rPr>
          <w:rFonts w:hint="eastAsia"/>
          <w:bCs/>
          <w:sz w:val="24"/>
        </w:rPr>
        <w:t>具体明细清单附后。</w:t>
      </w:r>
    </w:p>
    <w:p>
      <w:pPr>
        <w:spacing w:line="360" w:lineRule="auto"/>
        <w:ind w:firstLine="480" w:firstLineChars="200"/>
        <w:rPr>
          <w:sz w:val="24"/>
        </w:rPr>
      </w:pPr>
      <w:r>
        <w:rPr>
          <w:sz w:val="24"/>
        </w:rPr>
        <w:t>（二）本合同价</w:t>
      </w:r>
      <w:r>
        <w:rPr>
          <w:rFonts w:hint="eastAsia"/>
          <w:sz w:val="24"/>
        </w:rPr>
        <w:t>格组成</w:t>
      </w:r>
      <w:r>
        <w:rPr>
          <w:sz w:val="24"/>
        </w:rPr>
        <w:t>：已包括所有货物的供货、运输、检验、发货、送货、保险、装卸、仓储、保管、安装</w:t>
      </w:r>
      <w:r>
        <w:rPr>
          <w:rFonts w:hint="eastAsia"/>
          <w:sz w:val="24"/>
        </w:rPr>
        <w:t>调试</w:t>
      </w:r>
      <w:r>
        <w:rPr>
          <w:sz w:val="24"/>
        </w:rPr>
        <w:t>、投运、技术服务、技术培训、技术资料、各种税费、专利技术、质保、售后服务及其他伴随服务等一切必须费用。</w:t>
      </w:r>
    </w:p>
    <w:p>
      <w:pPr>
        <w:spacing w:line="360" w:lineRule="auto"/>
        <w:ind w:firstLine="480" w:firstLineChars="200"/>
        <w:rPr>
          <w:sz w:val="24"/>
        </w:rPr>
      </w:pPr>
      <w:r>
        <w:rPr>
          <w:rFonts w:hint="eastAsia"/>
          <w:sz w:val="24"/>
        </w:rPr>
        <w:t>（三）税费：</w:t>
      </w:r>
    </w:p>
    <w:p>
      <w:pPr>
        <w:spacing w:line="360" w:lineRule="auto"/>
        <w:ind w:firstLine="480" w:firstLineChars="200"/>
        <w:rPr>
          <w:sz w:val="24"/>
        </w:rPr>
      </w:pPr>
      <w:r>
        <w:rPr>
          <w:rFonts w:hint="eastAsia"/>
          <w:sz w:val="24"/>
        </w:rPr>
        <w:t>1、根据国家有关税务法律、法规和规定，卖方应该交纳的与本合同有关的所有税费均由卖方承担。</w:t>
      </w:r>
    </w:p>
    <w:p>
      <w:pPr>
        <w:spacing w:line="360" w:lineRule="auto"/>
        <w:ind w:firstLine="480" w:firstLineChars="200"/>
        <w:rPr>
          <w:sz w:val="24"/>
        </w:rPr>
      </w:pPr>
      <w:r>
        <w:rPr>
          <w:rFonts w:hint="eastAsia"/>
          <w:sz w:val="24"/>
        </w:rPr>
        <w:t>2、本合同价格为含税价。卖方提供的所有货物、技术资料、技术服务、进口设备/部件等所有税费，已全部包含在合同价格内，由卖方承担。</w:t>
      </w:r>
    </w:p>
    <w:p>
      <w:pPr>
        <w:tabs>
          <w:tab w:val="left" w:pos="630"/>
        </w:tabs>
        <w:spacing w:line="440" w:lineRule="exact"/>
        <w:ind w:firstLine="480" w:firstLineChars="200"/>
        <w:rPr>
          <w:bCs/>
          <w:sz w:val="24"/>
        </w:rPr>
      </w:pPr>
      <w:r>
        <w:rPr>
          <w:bCs/>
          <w:sz w:val="24"/>
        </w:rPr>
        <w:t>（</w:t>
      </w:r>
      <w:r>
        <w:rPr>
          <w:rFonts w:hint="eastAsia"/>
          <w:bCs/>
          <w:sz w:val="24"/>
        </w:rPr>
        <w:t>四</w:t>
      </w:r>
      <w:r>
        <w:rPr>
          <w:bCs/>
          <w:sz w:val="24"/>
        </w:rPr>
        <w:t>）付款步骤：</w:t>
      </w:r>
    </w:p>
    <w:p>
      <w:pPr>
        <w:pStyle w:val="14"/>
        <w:spacing w:line="440" w:lineRule="exact"/>
        <w:ind w:firstLineChars="0"/>
        <w:rPr>
          <w:rFonts w:hAnsi="宋体"/>
          <w:bCs/>
          <w:sz w:val="24"/>
        </w:rPr>
      </w:pPr>
      <w:r>
        <w:rPr>
          <w:rFonts w:hint="eastAsia" w:hAnsi="宋体"/>
          <w:bCs/>
          <w:sz w:val="24"/>
        </w:rPr>
        <w:t>（1）标的设备到达现场，安装调试完成且试运行一个月无任何质量问题后，买方组织设备成套系统竣工验收，经验收合格后，卖方向买方开具合同总金额的增值税全额发票（税率13%），买方在三个月内付至发票金额的97%，余款3%作为质保金，在合同约定的质保期满</w:t>
      </w:r>
      <w:r>
        <w:rPr>
          <w:rFonts w:hint="eastAsia" w:ascii="宋体" w:hAnsi="宋体" w:cs="宋体"/>
          <w:bCs/>
          <w:sz w:val="24"/>
          <w:szCs w:val="24"/>
        </w:rPr>
        <w:t>且标的设备无质量问题</w:t>
      </w:r>
      <w:r>
        <w:rPr>
          <w:rFonts w:hint="eastAsia" w:hAnsi="宋体"/>
          <w:bCs/>
          <w:sz w:val="24"/>
        </w:rPr>
        <w:t>后根据卖方书面申请一个月内无息付清。</w:t>
      </w:r>
    </w:p>
    <w:p>
      <w:pPr>
        <w:pStyle w:val="14"/>
        <w:spacing w:line="440" w:lineRule="exact"/>
        <w:ind w:firstLine="480"/>
        <w:rPr>
          <w:rFonts w:hAnsi="宋体"/>
          <w:bCs/>
          <w:sz w:val="24"/>
        </w:rPr>
      </w:pPr>
      <w:r>
        <w:rPr>
          <w:rFonts w:hint="eastAsia" w:hAnsi="宋体"/>
          <w:bCs/>
          <w:sz w:val="24"/>
        </w:rPr>
        <w:t>（2）</w:t>
      </w:r>
      <w:r>
        <w:rPr>
          <w:rFonts w:hAnsi="宋体"/>
          <w:bCs/>
          <w:sz w:val="24"/>
        </w:rPr>
        <w:t>本合同约定质量保证期为供货设备投产运行验收合格起</w:t>
      </w:r>
      <w:r>
        <w:rPr>
          <w:rFonts w:hAnsi="宋体"/>
          <w:bCs/>
          <w:sz w:val="24"/>
          <w:u w:val="single"/>
        </w:rPr>
        <w:t xml:space="preserve"> </w:t>
      </w:r>
      <w:r>
        <w:rPr>
          <w:rFonts w:hint="eastAsia" w:hAnsi="宋体"/>
          <w:bCs/>
          <w:sz w:val="24"/>
          <w:u w:val="single"/>
        </w:rPr>
        <w:t>12 个月</w:t>
      </w:r>
      <w:r>
        <w:rPr>
          <w:rFonts w:hAnsi="宋体"/>
          <w:bCs/>
          <w:sz w:val="24"/>
        </w:rPr>
        <w:t>（最终按中标人承诺的质保期为准）。本合同的质量保证期从成套系统竣工综合验收合格之日算起</w:t>
      </w:r>
      <w:r>
        <w:rPr>
          <w:rFonts w:hint="eastAsia" w:hAnsi="宋体"/>
          <w:bCs/>
          <w:sz w:val="24"/>
        </w:rPr>
        <w:t>。</w:t>
      </w:r>
    </w:p>
    <w:p>
      <w:pPr>
        <w:spacing w:line="440" w:lineRule="exact"/>
        <w:ind w:firstLine="480" w:firstLineChars="200"/>
        <w:rPr>
          <w:bCs/>
          <w:sz w:val="24"/>
        </w:rPr>
      </w:pPr>
      <w:r>
        <w:rPr>
          <w:bCs/>
          <w:sz w:val="24"/>
        </w:rPr>
        <w:t>（</w:t>
      </w:r>
      <w:r>
        <w:rPr>
          <w:rFonts w:hint="eastAsia"/>
          <w:bCs/>
          <w:sz w:val="24"/>
        </w:rPr>
        <w:t>五</w:t>
      </w:r>
      <w:r>
        <w:rPr>
          <w:bCs/>
          <w:sz w:val="24"/>
        </w:rPr>
        <w:t>）付款方式：银行转帐。</w:t>
      </w:r>
    </w:p>
    <w:p>
      <w:pPr>
        <w:spacing w:line="440" w:lineRule="exact"/>
        <w:ind w:firstLine="482" w:firstLineChars="200"/>
        <w:rPr>
          <w:rFonts w:hAnsi="宋体"/>
          <w:b/>
          <w:sz w:val="24"/>
        </w:rPr>
      </w:pPr>
      <w:r>
        <w:rPr>
          <w:rFonts w:hAnsi="宋体"/>
          <w:b/>
          <w:sz w:val="24"/>
        </w:rPr>
        <w:t>四、交货条件</w:t>
      </w:r>
    </w:p>
    <w:p>
      <w:pPr>
        <w:tabs>
          <w:tab w:val="left" w:pos="630"/>
        </w:tabs>
        <w:spacing w:line="440" w:lineRule="exact"/>
        <w:ind w:firstLine="480" w:firstLineChars="200"/>
        <w:rPr>
          <w:bCs/>
          <w:sz w:val="24"/>
        </w:rPr>
      </w:pPr>
      <w:r>
        <w:rPr>
          <w:rFonts w:hAnsi="宋体"/>
          <w:bCs/>
          <w:sz w:val="24"/>
        </w:rPr>
        <w:t>（一）交付方式：所有</w:t>
      </w:r>
      <w:r>
        <w:rPr>
          <w:bCs/>
          <w:sz w:val="24"/>
        </w:rPr>
        <w:t>合同设备均由卖方装运至买方指定地点，所有</w:t>
      </w:r>
      <w:r>
        <w:rPr>
          <w:rFonts w:hAnsi="MS Song, , Beijing"/>
          <w:bCs/>
          <w:sz w:val="24"/>
        </w:rPr>
        <w:t>设备的包装、运输等费用及运输安全均由卖方负责。</w:t>
      </w:r>
    </w:p>
    <w:p>
      <w:pPr>
        <w:tabs>
          <w:tab w:val="left" w:pos="630"/>
        </w:tabs>
        <w:spacing w:line="440" w:lineRule="exact"/>
        <w:ind w:firstLine="480" w:firstLineChars="200"/>
        <w:rPr>
          <w:rFonts w:hAnsi="宋体"/>
          <w:bCs/>
          <w:sz w:val="24"/>
        </w:rPr>
      </w:pPr>
      <w:r>
        <w:rPr>
          <w:rFonts w:hAnsi="宋体"/>
          <w:bCs/>
          <w:sz w:val="24"/>
        </w:rPr>
        <w:t>（二）</w:t>
      </w:r>
      <w:r>
        <w:rPr>
          <w:rFonts w:hint="eastAsia" w:hAnsi="宋体"/>
          <w:bCs/>
          <w:sz w:val="24"/>
        </w:rPr>
        <w:t>交货时间：</w:t>
      </w:r>
      <w:r>
        <w:rPr>
          <w:rFonts w:hAnsi="宋体"/>
          <w:bCs/>
          <w:sz w:val="24"/>
        </w:rPr>
        <w:t>合同签定后</w:t>
      </w:r>
      <w:r>
        <w:rPr>
          <w:rFonts w:hint="eastAsia" w:hAnsi="宋体"/>
          <w:bCs/>
          <w:sz w:val="24"/>
          <w:u w:val="single"/>
        </w:rPr>
        <w:t xml:space="preserve">   （</w:t>
      </w:r>
      <w:r>
        <w:rPr>
          <w:rFonts w:hint="eastAsia" w:hAnsi="宋体"/>
          <w:bCs/>
          <w:sz w:val="24"/>
        </w:rPr>
        <w:t>按卖方投标时承诺）</w:t>
      </w:r>
      <w:r>
        <w:rPr>
          <w:rFonts w:hAnsi="宋体"/>
          <w:bCs/>
          <w:sz w:val="24"/>
        </w:rPr>
        <w:t>个工作日内。</w:t>
      </w:r>
    </w:p>
    <w:p>
      <w:pPr>
        <w:spacing w:line="440" w:lineRule="exact"/>
        <w:ind w:firstLine="480" w:firstLineChars="200"/>
        <w:rPr>
          <w:rFonts w:hAnsi="宋体"/>
          <w:bCs/>
          <w:sz w:val="24"/>
        </w:rPr>
      </w:pPr>
      <w:r>
        <w:rPr>
          <w:rFonts w:hAnsi="宋体"/>
          <w:bCs/>
          <w:sz w:val="24"/>
        </w:rPr>
        <w:t>（三）交货地点：招标人指定地点。</w:t>
      </w:r>
    </w:p>
    <w:p>
      <w:pPr>
        <w:tabs>
          <w:tab w:val="left" w:pos="630"/>
        </w:tabs>
        <w:spacing w:line="440" w:lineRule="exact"/>
        <w:ind w:firstLine="480" w:firstLineChars="200"/>
        <w:rPr>
          <w:rFonts w:hAnsi="宋体"/>
          <w:bCs/>
          <w:sz w:val="24"/>
        </w:rPr>
      </w:pPr>
      <w:r>
        <w:rPr>
          <w:rFonts w:hAnsi="宋体"/>
          <w:bCs/>
          <w:sz w:val="24"/>
        </w:rPr>
        <w:t>（四）发货通知：卖方发货到</w:t>
      </w:r>
      <w:r>
        <w:rPr>
          <w:rFonts w:hint="eastAsia" w:hAnsi="宋体"/>
          <w:bCs/>
          <w:sz w:val="24"/>
        </w:rPr>
        <w:t>指定地点现场前</w:t>
      </w:r>
      <w:r>
        <w:rPr>
          <w:rFonts w:hAnsi="宋体"/>
          <w:bCs/>
          <w:sz w:val="24"/>
        </w:rPr>
        <w:t>，应以函、电的形式正式通告买方。</w:t>
      </w:r>
    </w:p>
    <w:p>
      <w:pPr>
        <w:tabs>
          <w:tab w:val="left" w:pos="630"/>
        </w:tabs>
        <w:spacing w:line="440" w:lineRule="exact"/>
        <w:ind w:firstLine="480" w:firstLineChars="200"/>
        <w:rPr>
          <w:rFonts w:hAnsi="宋体"/>
          <w:bCs/>
          <w:sz w:val="24"/>
        </w:rPr>
      </w:pPr>
      <w:r>
        <w:rPr>
          <w:rFonts w:hAnsi="宋体"/>
          <w:bCs/>
          <w:sz w:val="24"/>
        </w:rPr>
        <w:t>（五）</w:t>
      </w:r>
      <w:r>
        <w:rPr>
          <w:bCs/>
          <w:sz w:val="24"/>
        </w:rPr>
        <w:t>所有</w:t>
      </w:r>
      <w:r>
        <w:rPr>
          <w:rFonts w:hAnsi="MS Song, , Beijing"/>
          <w:bCs/>
          <w:sz w:val="24"/>
        </w:rPr>
        <w:t>设备</w:t>
      </w:r>
      <w:r>
        <w:rPr>
          <w:rFonts w:hAnsi="宋体"/>
          <w:bCs/>
          <w:sz w:val="24"/>
        </w:rPr>
        <w:t>的外观、包装、运输应按国家规定或部颁标准执行。任何由于卖方包装及保护措施不足或不当以及其它原因造成的损坏或丢失，均由卖方负责修复或补缺。</w:t>
      </w:r>
    </w:p>
    <w:p>
      <w:pPr>
        <w:tabs>
          <w:tab w:val="left" w:pos="630"/>
        </w:tabs>
        <w:spacing w:line="440" w:lineRule="exact"/>
        <w:ind w:firstLine="480" w:firstLineChars="200"/>
        <w:rPr>
          <w:rFonts w:hAnsi="宋体"/>
          <w:bCs/>
          <w:sz w:val="24"/>
        </w:rPr>
      </w:pPr>
      <w:r>
        <w:rPr>
          <w:rFonts w:hAnsi="宋体"/>
          <w:bCs/>
          <w:sz w:val="24"/>
        </w:rPr>
        <w:t>（六）</w:t>
      </w:r>
      <w:r>
        <w:rPr>
          <w:rFonts w:hAnsi="MS Song, , Beijing"/>
          <w:bCs/>
          <w:sz w:val="24"/>
        </w:rPr>
        <w:t>设备</w:t>
      </w:r>
      <w:r>
        <w:rPr>
          <w:rFonts w:hAnsi="宋体"/>
          <w:bCs/>
          <w:sz w:val="24"/>
        </w:rPr>
        <w:t>交货时，包装须完整无破损，卖方还必须提供以下材料：</w:t>
      </w:r>
    </w:p>
    <w:p>
      <w:pPr>
        <w:tabs>
          <w:tab w:val="left" w:pos="630"/>
        </w:tabs>
        <w:spacing w:line="440" w:lineRule="exact"/>
        <w:ind w:firstLine="616" w:firstLineChars="257"/>
        <w:rPr>
          <w:rFonts w:hAnsi="宋体"/>
          <w:bCs/>
          <w:sz w:val="24"/>
        </w:rPr>
      </w:pPr>
      <w:r>
        <w:rPr>
          <w:rFonts w:hAnsi="宋体"/>
          <w:bCs/>
          <w:sz w:val="24"/>
        </w:rPr>
        <w:t xml:space="preserve">A、设备装箱清单                  B、质量检验合格文件 （若产品需要）               </w:t>
      </w:r>
    </w:p>
    <w:p>
      <w:pPr>
        <w:tabs>
          <w:tab w:val="left" w:pos="630"/>
        </w:tabs>
        <w:spacing w:line="440" w:lineRule="exact"/>
        <w:ind w:firstLine="616" w:firstLineChars="257"/>
        <w:rPr>
          <w:rFonts w:hAnsi="宋体"/>
          <w:bCs/>
          <w:sz w:val="24"/>
        </w:rPr>
      </w:pPr>
      <w:r>
        <w:rPr>
          <w:rFonts w:hAnsi="宋体"/>
          <w:bCs/>
          <w:sz w:val="24"/>
        </w:rPr>
        <w:t>C、中文技术资料                  D、使用维修保养中文说明书</w:t>
      </w:r>
    </w:p>
    <w:p>
      <w:pPr>
        <w:spacing w:line="440" w:lineRule="exact"/>
        <w:ind w:firstLine="482" w:firstLineChars="200"/>
        <w:rPr>
          <w:rFonts w:hAnsi="宋体"/>
          <w:bCs/>
          <w:sz w:val="24"/>
        </w:rPr>
      </w:pPr>
      <w:r>
        <w:rPr>
          <w:rFonts w:hAnsi="宋体"/>
          <w:b/>
          <w:sz w:val="24"/>
        </w:rPr>
        <w:t>五、履约保证</w:t>
      </w:r>
    </w:p>
    <w:p>
      <w:pPr>
        <w:spacing w:line="440" w:lineRule="exact"/>
        <w:ind w:firstLine="480" w:firstLineChars="200"/>
        <w:rPr>
          <w:rFonts w:ascii="宋体" w:hAnsi="宋体"/>
          <w:bCs/>
          <w:sz w:val="24"/>
        </w:rPr>
      </w:pPr>
      <w:r>
        <w:rPr>
          <w:rFonts w:hint="eastAsia" w:ascii="宋体" w:hAnsi="宋体"/>
          <w:bCs/>
          <w:sz w:val="24"/>
        </w:rPr>
        <w:t>1.投标人中标后，在收到招标方中标通知书后10日内，须与招标人签订合同，如逾期招标人可以取消其中标资格。</w:t>
      </w:r>
    </w:p>
    <w:p>
      <w:pPr>
        <w:pStyle w:val="14"/>
        <w:spacing w:line="440" w:lineRule="exact"/>
        <w:ind w:firstLineChars="0"/>
        <w:rPr>
          <w:rFonts w:hAnsi="宋体"/>
          <w:bCs/>
          <w:sz w:val="24"/>
          <w:szCs w:val="24"/>
        </w:rPr>
      </w:pPr>
      <w:r>
        <w:rPr>
          <w:rFonts w:hint="eastAsia" w:ascii="宋体" w:hAnsi="宋体" w:cs="宋体"/>
          <w:bCs/>
          <w:sz w:val="24"/>
          <w:szCs w:val="24"/>
        </w:rPr>
        <w:t>2、在合同履行过程中，如卖方出现未能按合同规定履行其义务或存在质量问题等情况，买方有权要求卖方限期进行整改，逾期未能整改按照要求进行赔偿或扣除合同中相应部分金额。</w:t>
      </w:r>
    </w:p>
    <w:p>
      <w:pPr>
        <w:spacing w:line="440" w:lineRule="exact"/>
        <w:ind w:firstLine="482" w:firstLineChars="200"/>
        <w:rPr>
          <w:rFonts w:hAnsi="宋体"/>
          <w:b/>
          <w:sz w:val="24"/>
        </w:rPr>
      </w:pPr>
      <w:r>
        <w:rPr>
          <w:rFonts w:hAnsi="宋体"/>
          <w:b/>
          <w:sz w:val="24"/>
        </w:rPr>
        <w:t>六、质量标准</w:t>
      </w:r>
    </w:p>
    <w:p>
      <w:pPr>
        <w:numPr>
          <w:ilvl w:val="0"/>
          <w:numId w:val="11"/>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lang w:val="zh-CN"/>
        </w:rPr>
        <w:t>所有合同货物的制作与安装均必须</w:t>
      </w:r>
      <w:r>
        <w:rPr>
          <w:rFonts w:hint="eastAsia" w:hAnsi="宋体"/>
          <w:bCs/>
          <w:sz w:val="24"/>
          <w:lang w:val="zh-CN"/>
        </w:rPr>
        <w:t>与招标文件要求相一致</w:t>
      </w:r>
      <w:r>
        <w:rPr>
          <w:rFonts w:hAnsi="宋体"/>
          <w:bCs/>
          <w:sz w:val="24"/>
          <w:lang w:val="zh-CN"/>
        </w:rPr>
        <w:t>，但并不只限于满足上述所列全部技术规范及功能要求。</w:t>
      </w:r>
    </w:p>
    <w:p>
      <w:pPr>
        <w:numPr>
          <w:ilvl w:val="0"/>
          <w:numId w:val="11"/>
        </w:numPr>
        <w:tabs>
          <w:tab w:val="left" w:pos="540"/>
          <w:tab w:val="left" w:pos="900"/>
        </w:tabs>
        <w:autoSpaceDE w:val="0"/>
        <w:autoSpaceDN w:val="0"/>
        <w:adjustRightInd w:val="0"/>
        <w:spacing w:line="440" w:lineRule="exact"/>
        <w:ind w:left="0" w:firstLine="480" w:firstLineChars="200"/>
        <w:rPr>
          <w:rFonts w:hAnsi="宋体"/>
          <w:bCs/>
          <w:sz w:val="24"/>
        </w:rPr>
      </w:pPr>
      <w:r>
        <w:rPr>
          <w:bCs/>
          <w:sz w:val="24"/>
          <w:lang w:val="zh-CN"/>
        </w:rPr>
        <w:t>卖方和制造商应严格按照图纸、技术协议书、买方的技术条款和有关标准生产和检验，确保产品的质量。同时卖方保证合同</w:t>
      </w:r>
      <w:r>
        <w:rPr>
          <w:rFonts w:hAnsi="宋体"/>
          <w:bCs/>
          <w:sz w:val="24"/>
          <w:lang w:val="zh-CN"/>
        </w:rPr>
        <w:t>货物</w:t>
      </w:r>
      <w:r>
        <w:rPr>
          <w:bCs/>
          <w:sz w:val="24"/>
          <w:lang w:val="zh-CN"/>
        </w:rPr>
        <w:t>是先进的、采用最</w:t>
      </w:r>
      <w:r>
        <w:rPr>
          <w:rFonts w:hAnsi="宋体"/>
          <w:bCs/>
          <w:sz w:val="24"/>
        </w:rPr>
        <w:t>好的材料和工艺制成的，并且是全新的、未曾使用过的，</w:t>
      </w:r>
      <w:r>
        <w:rPr>
          <w:bCs/>
          <w:sz w:val="24"/>
          <w:lang w:val="zh-CN"/>
        </w:rPr>
        <w:t>完全能符合合同规定的质量、规格和性能的要求。</w:t>
      </w:r>
    </w:p>
    <w:p>
      <w:pPr>
        <w:numPr>
          <w:ilvl w:val="0"/>
          <w:numId w:val="11"/>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rPr>
        <w:t>卖方保证合同</w:t>
      </w:r>
      <w:r>
        <w:rPr>
          <w:rFonts w:hAnsi="宋体"/>
          <w:bCs/>
          <w:sz w:val="24"/>
          <w:lang w:val="zh-CN"/>
        </w:rPr>
        <w:t>货物</w:t>
      </w:r>
      <w:r>
        <w:rPr>
          <w:rFonts w:hAnsi="宋体"/>
          <w:bCs/>
          <w:sz w:val="24"/>
        </w:rPr>
        <w:t>经正确安装、合理操作和维护保养，在其使用寿命期内能运转良好，具有满意的性能。</w:t>
      </w:r>
    </w:p>
    <w:p>
      <w:pPr>
        <w:numPr>
          <w:ilvl w:val="0"/>
          <w:numId w:val="11"/>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rPr>
        <w:t>对合同</w:t>
      </w:r>
      <w:r>
        <w:rPr>
          <w:rFonts w:hAnsi="宋体"/>
          <w:bCs/>
          <w:sz w:val="24"/>
          <w:lang w:val="zh-CN"/>
        </w:rPr>
        <w:t>货物</w:t>
      </w:r>
      <w:r>
        <w:rPr>
          <w:rFonts w:hAnsi="宋体"/>
          <w:bCs/>
          <w:sz w:val="24"/>
        </w:rPr>
        <w:t>的质量应按照技术协议书和</w:t>
      </w:r>
      <w:r>
        <w:rPr>
          <w:rFonts w:hAnsi="宋体"/>
          <w:bCs/>
          <w:sz w:val="24"/>
          <w:lang w:val="zh-CN"/>
        </w:rPr>
        <w:t>有关质量标准或验收规范进行验收。卖方负责提供相应的质量标准和验收规范供买方参考。合同货物</w:t>
      </w:r>
      <w:r>
        <w:rPr>
          <w:rFonts w:hint="eastAsia" w:hAnsi="宋体"/>
          <w:bCs/>
          <w:sz w:val="24"/>
          <w:lang w:val="zh-CN"/>
        </w:rPr>
        <w:t>送达现场</w:t>
      </w:r>
      <w:r>
        <w:rPr>
          <w:rFonts w:hAnsi="宋体"/>
          <w:bCs/>
          <w:sz w:val="24"/>
          <w:lang w:val="zh-CN"/>
        </w:rPr>
        <w:t>后，卖方应及时进行</w:t>
      </w:r>
      <w:r>
        <w:rPr>
          <w:rFonts w:hint="eastAsia" w:hAnsi="宋体"/>
          <w:bCs/>
          <w:sz w:val="24"/>
          <w:lang w:val="zh-CN"/>
        </w:rPr>
        <w:t>安装</w:t>
      </w:r>
      <w:r>
        <w:rPr>
          <w:rFonts w:hAnsi="宋体"/>
          <w:bCs/>
          <w:sz w:val="24"/>
          <w:lang w:val="zh-CN"/>
        </w:rPr>
        <w:t>调试</w:t>
      </w:r>
      <w:r>
        <w:rPr>
          <w:rFonts w:hint="eastAsia" w:hAnsi="宋体"/>
          <w:bCs/>
          <w:sz w:val="24"/>
          <w:lang w:val="zh-CN"/>
        </w:rPr>
        <w:t>，协助买方进行试运行工作</w:t>
      </w:r>
      <w:r>
        <w:rPr>
          <w:rFonts w:hAnsi="宋体"/>
          <w:bCs/>
          <w:sz w:val="24"/>
          <w:lang w:val="zh-CN"/>
        </w:rPr>
        <w:t>，并参加</w:t>
      </w:r>
      <w:r>
        <w:rPr>
          <w:rFonts w:hint="eastAsia" w:hAnsi="宋体"/>
          <w:bCs/>
          <w:sz w:val="24"/>
          <w:lang w:val="zh-CN"/>
        </w:rPr>
        <w:t>买方</w:t>
      </w:r>
      <w:r>
        <w:rPr>
          <w:rFonts w:hAnsi="宋体"/>
          <w:bCs/>
          <w:sz w:val="24"/>
          <w:lang w:val="zh-CN"/>
        </w:rPr>
        <w:t>单位组织的最终验收工作。</w:t>
      </w:r>
    </w:p>
    <w:p>
      <w:pPr>
        <w:numPr>
          <w:ilvl w:val="0"/>
          <w:numId w:val="11"/>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lang w:val="zh-CN"/>
        </w:rPr>
        <w:t>在合同货物验收合格后的质量保修期内，如因买方使用不当和保管不善造成的问题，卖方应积极配合解决，但费用由买方负担。</w:t>
      </w:r>
    </w:p>
    <w:p>
      <w:pPr>
        <w:pStyle w:val="6"/>
        <w:spacing w:line="440" w:lineRule="exact"/>
        <w:rPr>
          <w:rFonts w:hAnsi="宋体" w:eastAsia="宋体"/>
          <w:b/>
          <w:sz w:val="24"/>
        </w:rPr>
      </w:pPr>
      <w:r>
        <w:rPr>
          <w:rFonts w:hint="eastAsia"/>
          <w:bCs/>
        </w:rPr>
        <w:t xml:space="preserve">   </w:t>
      </w:r>
      <w:r>
        <w:rPr>
          <w:rFonts w:hAnsi="宋体" w:eastAsia="宋体"/>
          <w:b/>
          <w:sz w:val="24"/>
        </w:rPr>
        <w:t>七、</w:t>
      </w:r>
      <w:r>
        <w:rPr>
          <w:rFonts w:hint="eastAsia" w:hAnsi="宋体" w:eastAsia="宋体"/>
          <w:b/>
          <w:sz w:val="24"/>
        </w:rPr>
        <w:t>检验、安装、调试、试运行和验收</w:t>
      </w:r>
    </w:p>
    <w:p>
      <w:pPr>
        <w:numPr>
          <w:ilvl w:val="0"/>
          <w:numId w:val="12"/>
        </w:numPr>
        <w:tabs>
          <w:tab w:val="left" w:pos="900"/>
        </w:tabs>
        <w:spacing w:line="440" w:lineRule="exact"/>
        <w:ind w:left="0" w:firstLine="480" w:firstLineChars="200"/>
        <w:rPr>
          <w:rFonts w:hAnsi="宋体"/>
          <w:bCs/>
          <w:sz w:val="24"/>
          <w:lang w:val="zh-CN"/>
        </w:rPr>
      </w:pPr>
      <w:r>
        <w:rPr>
          <w:rFonts w:hAnsi="宋体"/>
          <w:bCs/>
          <w:sz w:val="24"/>
          <w:lang w:val="zh-CN"/>
        </w:rPr>
        <w:t>买方有权就卖方送至</w:t>
      </w:r>
      <w:r>
        <w:rPr>
          <w:rFonts w:hint="eastAsia" w:hAnsi="宋体"/>
          <w:bCs/>
          <w:sz w:val="24"/>
          <w:lang w:val="zh-CN"/>
        </w:rPr>
        <w:t>的标的</w:t>
      </w:r>
      <w:r>
        <w:rPr>
          <w:rFonts w:hAnsi="宋体"/>
          <w:bCs/>
          <w:sz w:val="24"/>
          <w:lang w:val="zh-CN"/>
        </w:rPr>
        <w:t>物根据国家相关质量标准或验收规范进行检测。</w:t>
      </w:r>
    </w:p>
    <w:p>
      <w:pPr>
        <w:numPr>
          <w:ilvl w:val="0"/>
          <w:numId w:val="12"/>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物运达指定地点后，如因包装不当造成货物质量下降或破损、缺件等，卖方承担全部责任。如运输部门造成的破损、缺件等事故，由卖方负责处理解决。</w:t>
      </w:r>
    </w:p>
    <w:p>
      <w:pPr>
        <w:numPr>
          <w:ilvl w:val="0"/>
          <w:numId w:val="12"/>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12"/>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物由卖方根据技术资料、检验标准、图纸、现场情况及说明书进行安装。在安装调试阶段，</w:t>
      </w:r>
      <w:r>
        <w:rPr>
          <w:rFonts w:hint="eastAsia" w:hAnsi="宋体"/>
          <w:bCs/>
          <w:sz w:val="24"/>
          <w:lang w:val="zh-CN"/>
        </w:rPr>
        <w:t>卖方应按买方要求自</w:t>
      </w:r>
      <w:r>
        <w:rPr>
          <w:rFonts w:hint="eastAsia" w:hAnsi="宋体"/>
          <w:bCs/>
          <w:sz w:val="24"/>
        </w:rPr>
        <w:t>货到现场之日起一周内完成设备安装调试工作，</w:t>
      </w:r>
      <w:r>
        <w:rPr>
          <w:rFonts w:hAnsi="宋体"/>
          <w:bCs/>
          <w:sz w:val="24"/>
        </w:rPr>
        <w:t>在所有货物安装完毕且调试验收合格前，由</w:t>
      </w:r>
      <w:r>
        <w:rPr>
          <w:rFonts w:hint="eastAsia" w:hAnsi="宋体"/>
          <w:bCs/>
          <w:sz w:val="24"/>
        </w:rPr>
        <w:t>卖方</w:t>
      </w:r>
      <w:r>
        <w:rPr>
          <w:rFonts w:hAnsi="宋体"/>
          <w:bCs/>
          <w:sz w:val="24"/>
        </w:rPr>
        <w:t>承担所有货物缺失、损坏</w:t>
      </w:r>
      <w:r>
        <w:rPr>
          <w:rFonts w:hint="eastAsia" w:hAnsi="宋体"/>
          <w:bCs/>
          <w:sz w:val="24"/>
        </w:rPr>
        <w:t>以及安装调试期间安全</w:t>
      </w:r>
      <w:r>
        <w:rPr>
          <w:rFonts w:hAnsi="宋体"/>
          <w:bCs/>
          <w:sz w:val="24"/>
        </w:rPr>
        <w:t>的责任及风险。</w:t>
      </w:r>
    </w:p>
    <w:p>
      <w:pPr>
        <w:numPr>
          <w:ilvl w:val="0"/>
          <w:numId w:val="12"/>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12"/>
        </w:numPr>
        <w:tabs>
          <w:tab w:val="left" w:pos="900"/>
        </w:tabs>
        <w:spacing w:line="440" w:lineRule="exact"/>
        <w:ind w:left="0" w:firstLine="480" w:firstLineChars="200"/>
        <w:rPr>
          <w:rFonts w:hAnsi="宋体"/>
          <w:bCs/>
          <w:sz w:val="24"/>
          <w:lang w:val="zh-CN"/>
        </w:rPr>
      </w:pPr>
      <w:r>
        <w:rPr>
          <w:rFonts w:hAnsi="宋体"/>
          <w:bCs/>
          <w:sz w:val="24"/>
          <w:lang w:val="zh-CN"/>
        </w:rPr>
        <w:t>如</w:t>
      </w:r>
      <w:r>
        <w:rPr>
          <w:rFonts w:hint="eastAsia" w:hAnsi="宋体"/>
          <w:bCs/>
          <w:sz w:val="24"/>
          <w:lang w:val="zh-CN"/>
        </w:rPr>
        <w:t>两</w:t>
      </w:r>
      <w:r>
        <w:rPr>
          <w:rFonts w:hAnsi="宋体"/>
          <w:bCs/>
          <w:sz w:val="24"/>
          <w:lang w:val="zh-CN"/>
        </w:rPr>
        <w:t>次设备检验和验收结果不合格，买方有权进行退货处理，由此造成的各种费用和责任均由卖方承担。</w:t>
      </w:r>
    </w:p>
    <w:p>
      <w:pPr>
        <w:spacing w:line="440" w:lineRule="exact"/>
        <w:ind w:firstLine="482" w:firstLineChars="200"/>
        <w:rPr>
          <w:rFonts w:hAnsi="宋体"/>
          <w:b/>
          <w:sz w:val="24"/>
        </w:rPr>
      </w:pPr>
      <w:r>
        <w:rPr>
          <w:rFonts w:hAnsi="宋体"/>
          <w:b/>
          <w:sz w:val="24"/>
        </w:rPr>
        <w:t>八、技术资料的提供</w:t>
      </w:r>
    </w:p>
    <w:p>
      <w:pPr>
        <w:tabs>
          <w:tab w:val="left" w:pos="900"/>
        </w:tabs>
        <w:spacing w:line="440" w:lineRule="exact"/>
        <w:ind w:firstLine="480" w:firstLineChars="200"/>
        <w:rPr>
          <w:rFonts w:hAnsi="MS Song, , Beijing"/>
          <w:bCs/>
          <w:sz w:val="24"/>
        </w:rPr>
      </w:pPr>
      <w:r>
        <w:rPr>
          <w:rFonts w:hAnsi="MS Song, , Beijing"/>
          <w:bCs/>
          <w:sz w:val="24"/>
        </w:rPr>
        <w:t>在合同货物安装调试</w:t>
      </w:r>
      <w:r>
        <w:rPr>
          <w:rFonts w:hint="eastAsia" w:hAnsi="MS Song, , Beijing"/>
          <w:bCs/>
          <w:sz w:val="24"/>
        </w:rPr>
        <w:t>完成试运行满一个月</w:t>
      </w:r>
      <w:r>
        <w:rPr>
          <w:rFonts w:hAnsi="MS Song, , Beijing"/>
          <w:bCs/>
          <w:sz w:val="24"/>
        </w:rPr>
        <w:t>且</w:t>
      </w:r>
      <w:r>
        <w:rPr>
          <w:rFonts w:hint="eastAsia" w:hAnsi="MS Song, , Beijing"/>
          <w:bCs/>
          <w:sz w:val="24"/>
        </w:rPr>
        <w:t>通过竣工</w:t>
      </w:r>
      <w:r>
        <w:rPr>
          <w:rFonts w:hAnsi="MS Song, , Beijing"/>
          <w:bCs/>
          <w:sz w:val="24"/>
        </w:rPr>
        <w:t>验收合格后15天内，卖方应向买方提交所有合同货物的竣工技术资料，竣工技术资料均为完整的全套，书面资料计三套，另一套为电子文档，载体为光盘。具体技术资料的提供要求按照招标文件的相关条款执行。</w:t>
      </w:r>
    </w:p>
    <w:p>
      <w:pPr>
        <w:spacing w:line="440" w:lineRule="exact"/>
        <w:ind w:firstLine="482" w:firstLineChars="200"/>
        <w:rPr>
          <w:rFonts w:hAnsi="宋体"/>
          <w:b/>
          <w:sz w:val="24"/>
        </w:rPr>
      </w:pPr>
      <w:r>
        <w:rPr>
          <w:rFonts w:hAnsi="宋体"/>
          <w:b/>
          <w:sz w:val="24"/>
        </w:rPr>
        <w:t>九、包装与标记</w:t>
      </w:r>
    </w:p>
    <w:p>
      <w:pPr>
        <w:tabs>
          <w:tab w:val="left" w:pos="900"/>
        </w:tabs>
        <w:spacing w:line="440" w:lineRule="exact"/>
        <w:ind w:firstLine="480" w:firstLineChars="200"/>
        <w:rPr>
          <w:rFonts w:hAnsi="MS Song, , Beijing"/>
          <w:bCs/>
          <w:sz w:val="24"/>
        </w:rPr>
      </w:pPr>
      <w:r>
        <w:rPr>
          <w:rFonts w:hAnsi="MS Song, , Beijing"/>
          <w:bCs/>
          <w:sz w:val="24"/>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440" w:lineRule="exact"/>
        <w:ind w:firstLine="480" w:firstLineChars="200"/>
        <w:rPr>
          <w:rFonts w:hAnsi="MS Song, , Beijing"/>
          <w:bCs/>
          <w:sz w:val="24"/>
        </w:rPr>
      </w:pPr>
      <w:r>
        <w:rPr>
          <w:rFonts w:hAnsi="MS Song, , Beijing"/>
          <w:bCs/>
          <w:sz w:val="24"/>
        </w:rPr>
        <w:t>2、卖方应在每件包装箱的两个侧面上，用不褪色的油漆以明显易见的中文字样印刷以下标记：（1）合同号；（2）目的站/码头；（3）供货、收货单位名称；（4）货物名称、机组号、图号；（5）箱号／件号；（6）毛重/净重（公斤）；（7）体积（长x宽X高，以毫米表示）等；</w:t>
      </w:r>
    </w:p>
    <w:p>
      <w:pPr>
        <w:tabs>
          <w:tab w:val="left" w:pos="900"/>
        </w:tabs>
        <w:spacing w:line="440" w:lineRule="exact"/>
        <w:ind w:firstLine="480" w:firstLineChars="200"/>
        <w:rPr>
          <w:rFonts w:hAnsi="MS Song, , Beijing"/>
          <w:bCs/>
          <w:sz w:val="24"/>
        </w:rPr>
      </w:pPr>
      <w:r>
        <w:rPr>
          <w:rFonts w:hAnsi="MS Song, , Beijing"/>
          <w:bCs/>
          <w:sz w:val="24"/>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440" w:lineRule="exact"/>
        <w:ind w:firstLine="480" w:firstLineChars="200"/>
        <w:rPr>
          <w:rFonts w:hAnsi="MS Song, , Beijing"/>
          <w:bCs/>
          <w:sz w:val="24"/>
        </w:rPr>
      </w:pPr>
      <w:r>
        <w:rPr>
          <w:rFonts w:hAnsi="MS Song, , Beijing"/>
          <w:bCs/>
          <w:sz w:val="24"/>
        </w:rPr>
        <w:t>3、每件包装箱内，应附有包括分件名称、数量、机组号、图号的详细装箱单、合格证。外购件包装箱内应有产品出厂质量合格证明书、技术说明各一份。</w:t>
      </w:r>
      <w:bookmarkStart w:id="11" w:name="OLE_LINK8"/>
      <w:bookmarkStart w:id="12" w:name="_Toc67586612"/>
    </w:p>
    <w:p>
      <w:pPr>
        <w:tabs>
          <w:tab w:val="left" w:pos="900"/>
        </w:tabs>
        <w:spacing w:line="440" w:lineRule="exact"/>
        <w:ind w:firstLine="482" w:firstLineChars="200"/>
        <w:rPr>
          <w:rFonts w:ascii="宋体" w:hAnsi="宋体"/>
          <w:b/>
          <w:sz w:val="24"/>
        </w:rPr>
      </w:pPr>
      <w:r>
        <w:rPr>
          <w:rFonts w:hint="eastAsia" w:ascii="宋体" w:hAnsi="宋体"/>
          <w:b/>
          <w:sz w:val="24"/>
        </w:rPr>
        <w:t>十、安装施工安全约定</w:t>
      </w:r>
      <w:bookmarkEnd w:id="11"/>
      <w:r>
        <w:rPr>
          <w:rFonts w:hint="eastAsia" w:ascii="宋体" w:hAnsi="宋体"/>
          <w:b/>
          <w:sz w:val="24"/>
        </w:rPr>
        <w:t> </w:t>
      </w:r>
    </w:p>
    <w:p>
      <w:pPr>
        <w:tabs>
          <w:tab w:val="left" w:pos="1260"/>
        </w:tabs>
        <w:spacing w:line="348" w:lineRule="auto"/>
        <w:ind w:firstLine="480" w:firstLineChars="200"/>
        <w:rPr>
          <w:rFonts w:ascii="宋体" w:hAnsi="宋体"/>
          <w:sz w:val="24"/>
        </w:rPr>
      </w:pPr>
      <w:r>
        <w:rPr>
          <w:rFonts w:hint="eastAsia" w:ascii="宋体" w:hAnsi="宋体"/>
          <w:sz w:val="24"/>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48" w:lineRule="auto"/>
        <w:ind w:firstLine="480" w:firstLineChars="200"/>
        <w:rPr>
          <w:rFonts w:ascii="宋体" w:hAnsi="宋体"/>
          <w:sz w:val="24"/>
        </w:rPr>
      </w:pPr>
      <w:r>
        <w:rPr>
          <w:rFonts w:hint="eastAsia" w:ascii="宋体" w:hAnsi="宋体"/>
          <w:sz w:val="24"/>
        </w:rPr>
        <w:t>2、卖方在施工生产过程发生安全事故的，卖方应立即向买方及相关部门报告，并采取相应的应对措施。事故的一切责任及损失均由卖方承担。</w:t>
      </w:r>
    </w:p>
    <w:p>
      <w:pPr>
        <w:tabs>
          <w:tab w:val="left" w:pos="1260"/>
        </w:tabs>
        <w:spacing w:line="348" w:lineRule="auto"/>
        <w:ind w:firstLine="480" w:firstLineChars="200"/>
        <w:rPr>
          <w:rFonts w:ascii="宋体" w:hAnsi="宋体"/>
          <w:sz w:val="24"/>
        </w:rPr>
      </w:pPr>
      <w:r>
        <w:rPr>
          <w:rFonts w:hint="eastAsia" w:ascii="宋体" w:hAnsi="宋体"/>
          <w:sz w:val="24"/>
        </w:rPr>
        <w:t>3、卖方应建立健全安全责任制度，制定有关的安全管理规定，设置专职或兼职的施工现场安全管理人员，加强施工现场的安全管理，确保本方施工人员在施工过程中严格遵守有关的安全生产规章制度。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48" w:lineRule="auto"/>
        <w:ind w:firstLine="480" w:firstLineChars="200"/>
        <w:rPr>
          <w:rFonts w:ascii="宋体" w:hAnsi="宋体"/>
          <w:sz w:val="24"/>
        </w:rPr>
      </w:pPr>
      <w:r>
        <w:rPr>
          <w:rFonts w:hint="eastAsia" w:ascii="宋体" w:hAnsi="宋体"/>
          <w:sz w:val="24"/>
        </w:rPr>
        <w:t>4、卖方在施工过程中必须按规定严格执行买方制定的工作票制度。对买方规定可以不使用工作票的工作，开工前应得到买方负责人的同意。</w:t>
      </w:r>
    </w:p>
    <w:p>
      <w:pPr>
        <w:tabs>
          <w:tab w:val="left" w:pos="1260"/>
        </w:tabs>
        <w:spacing w:line="348" w:lineRule="auto"/>
        <w:ind w:firstLine="480" w:firstLineChars="200"/>
        <w:rPr>
          <w:rFonts w:ascii="宋体" w:hAnsi="宋体"/>
          <w:sz w:val="24"/>
        </w:rPr>
      </w:pPr>
      <w:r>
        <w:rPr>
          <w:rFonts w:hint="eastAsia" w:ascii="宋体" w:hAnsi="宋体"/>
          <w:sz w:val="24"/>
        </w:rPr>
        <w:t>5、卖方应确保所派施工人员业务水平、身体素质及精神状态等满足施工要求，严禁使用未成年工和不适应现场安全施工要求的老、弱、病、残人员进行施工，不得安排60岁以上的人员入场作业。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48" w:lineRule="auto"/>
        <w:ind w:firstLine="480" w:firstLineChars="200"/>
        <w:rPr>
          <w:rFonts w:ascii="宋体" w:hAnsi="宋体"/>
          <w:sz w:val="24"/>
        </w:rPr>
      </w:pPr>
      <w:r>
        <w:rPr>
          <w:rFonts w:hint="eastAsia" w:ascii="宋体" w:hAnsi="宋体"/>
          <w:sz w:val="24"/>
        </w:rPr>
        <w:t>6、卖方开工前必须自上而下进行安全技术交底，全体施工人员均掌握工程特点及施工安全措施；卖方开工前应组织施工人员学习并掌握有关安全生产规程、规定中有关部分。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48" w:lineRule="auto"/>
        <w:ind w:firstLine="480" w:firstLineChars="200"/>
        <w:rPr>
          <w:rFonts w:ascii="宋体" w:hAnsi="宋体"/>
          <w:sz w:val="24"/>
        </w:rPr>
      </w:pPr>
      <w:r>
        <w:rPr>
          <w:rFonts w:hint="eastAsia" w:ascii="宋体" w:hAnsi="宋体"/>
          <w:sz w:val="24"/>
        </w:rPr>
        <w:t>7、复杂的和危险性较大的作业，卖方应制订并采取有效的施工安全技术措施。施工现场必须具有相关的安全标志牌。</w:t>
      </w:r>
    </w:p>
    <w:p>
      <w:pPr>
        <w:tabs>
          <w:tab w:val="left" w:pos="1260"/>
        </w:tabs>
        <w:spacing w:line="348" w:lineRule="auto"/>
        <w:ind w:firstLine="480" w:firstLineChars="200"/>
        <w:rPr>
          <w:rFonts w:ascii="宋体" w:hAnsi="宋体"/>
          <w:sz w:val="24"/>
        </w:rPr>
      </w:pPr>
      <w:r>
        <w:rPr>
          <w:rFonts w:hint="eastAsia" w:ascii="宋体" w:hAnsi="宋体"/>
          <w:sz w:val="24"/>
        </w:rPr>
        <w:t>8、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48" w:lineRule="auto"/>
        <w:ind w:firstLine="480" w:firstLineChars="200"/>
        <w:rPr>
          <w:rFonts w:ascii="宋体" w:hAnsi="宋体"/>
          <w:sz w:val="24"/>
        </w:rPr>
      </w:pPr>
      <w:r>
        <w:rPr>
          <w:rFonts w:hint="eastAsia" w:ascii="宋体" w:hAnsi="宋体"/>
          <w:sz w:val="24"/>
        </w:rPr>
        <w:t>9、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48" w:lineRule="auto"/>
        <w:ind w:firstLine="480" w:firstLineChars="200"/>
        <w:rPr>
          <w:rFonts w:ascii="宋体" w:hAnsi="宋体"/>
          <w:sz w:val="24"/>
        </w:rPr>
      </w:pPr>
      <w:r>
        <w:rPr>
          <w:rFonts w:hint="eastAsia" w:ascii="宋体" w:hAnsi="宋体"/>
          <w:sz w:val="24"/>
        </w:rPr>
        <w:t>10、卖方施工人员必须在规定的施工范围内作业，不得超出施工范围，不得擅自操作施工范围外的设施设备，若确需操作的，需征得买方值班负责人同意，由值班人员操作或在值班人员的监督下操作。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48" w:lineRule="auto"/>
        <w:ind w:firstLine="480" w:firstLineChars="200"/>
        <w:rPr>
          <w:rFonts w:ascii="宋体" w:hAnsi="宋体"/>
          <w:sz w:val="24"/>
        </w:rPr>
      </w:pPr>
      <w:r>
        <w:rPr>
          <w:rFonts w:hint="eastAsia" w:ascii="宋体" w:hAnsi="宋体"/>
          <w:sz w:val="24"/>
        </w:rPr>
        <w:t>11、卖方必须接受买方的监督、管理和指导，对买方提出的意见必须及时整改。发生人身事故或危及生产运行的不安全情况，必须立即报告买方，并采取有效的防护措施防止事故的进一步扩大，减少损失。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48" w:lineRule="auto"/>
        <w:ind w:firstLine="480" w:firstLineChars="200"/>
        <w:rPr>
          <w:rFonts w:ascii="宋体" w:hAnsi="宋体"/>
          <w:sz w:val="24"/>
        </w:rPr>
      </w:pPr>
      <w:r>
        <w:rPr>
          <w:rFonts w:hint="eastAsia" w:ascii="宋体" w:hAnsi="宋体"/>
          <w:sz w:val="24"/>
        </w:rPr>
        <w:t>12、因本工程施工造成买方或第三方人身财产损失的，卖方承担全部赔偿责任。</w:t>
      </w:r>
    </w:p>
    <w:p>
      <w:pPr>
        <w:tabs>
          <w:tab w:val="left" w:pos="1260"/>
        </w:tabs>
        <w:spacing w:line="348" w:lineRule="auto"/>
        <w:ind w:firstLine="480" w:firstLineChars="200"/>
        <w:rPr>
          <w:rFonts w:ascii="宋体" w:hAnsi="宋体"/>
          <w:sz w:val="24"/>
        </w:rPr>
      </w:pPr>
      <w:r>
        <w:rPr>
          <w:rFonts w:hint="eastAsia" w:ascii="宋体" w:hAnsi="宋体"/>
          <w:sz w:val="24"/>
        </w:rPr>
        <w:t>13、买方有权监督卖方的施工行为，对卖方施工实行安全考核。当发生安全生产责任事故、买方发现卖方有违反安全施工管理规定行为的，买方可依以下约定在支付进度款、结算款或履约保证金中扣除相应款项作为卖方应支付给买方的安全违约金。</w:t>
      </w:r>
    </w:p>
    <w:p>
      <w:pPr>
        <w:tabs>
          <w:tab w:val="left" w:pos="1260"/>
        </w:tabs>
        <w:spacing w:line="348" w:lineRule="auto"/>
        <w:ind w:firstLine="480" w:firstLineChars="200"/>
        <w:rPr>
          <w:rFonts w:ascii="宋体" w:hAnsi="宋体"/>
          <w:sz w:val="24"/>
        </w:rPr>
      </w:pPr>
      <w:r>
        <w:rPr>
          <w:rFonts w:hint="eastAsia" w:ascii="宋体" w:hAnsi="宋体"/>
          <w:sz w:val="24"/>
        </w:rPr>
        <w:t>14、在施工过程中，买方每发现卖方一次违章行为，扣收卖方安全保证金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48" w:lineRule="auto"/>
        <w:ind w:firstLine="480" w:firstLineChars="200"/>
        <w:rPr>
          <w:rFonts w:ascii="宋体" w:hAnsi="宋体"/>
          <w:sz w:val="24"/>
        </w:rPr>
      </w:pPr>
      <w:r>
        <w:rPr>
          <w:rFonts w:hint="eastAsia" w:ascii="宋体" w:hAnsi="宋体"/>
          <w:sz w:val="24"/>
        </w:rPr>
        <w:t>15、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48" w:lineRule="auto"/>
        <w:ind w:firstLine="480" w:firstLineChars="200"/>
        <w:rPr>
          <w:rFonts w:ascii="宋体" w:hAnsi="宋体"/>
          <w:sz w:val="24"/>
        </w:rPr>
      </w:pPr>
      <w:r>
        <w:rPr>
          <w:rFonts w:hint="eastAsia" w:ascii="宋体" w:hAnsi="宋体"/>
          <w:sz w:val="24"/>
        </w:rPr>
        <w:t>16、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并没收履约保证金。因此而解除合同所造成的损失由卖方自行承担。</w:t>
      </w:r>
    </w:p>
    <w:p>
      <w:pPr>
        <w:tabs>
          <w:tab w:val="left" w:pos="1260"/>
        </w:tabs>
        <w:spacing w:line="348" w:lineRule="auto"/>
        <w:ind w:firstLine="480" w:firstLineChars="200"/>
        <w:rPr>
          <w:rFonts w:ascii="宋体" w:hAnsi="宋体"/>
          <w:sz w:val="24"/>
        </w:rPr>
      </w:pPr>
      <w:r>
        <w:rPr>
          <w:rFonts w:hint="eastAsia" w:ascii="宋体" w:hAnsi="宋体"/>
          <w:sz w:val="24"/>
        </w:rPr>
        <w:t>17、买方对施工现场的安全监督检查意见（包括施工人员违章及处罚情况、安全隐患情况等），以书面形式通知卖方，作为安全考核依据。</w:t>
      </w:r>
    </w:p>
    <w:p>
      <w:pPr>
        <w:tabs>
          <w:tab w:val="left" w:pos="1260"/>
        </w:tabs>
        <w:spacing w:line="348" w:lineRule="auto"/>
        <w:ind w:firstLine="480" w:firstLineChars="200"/>
        <w:rPr>
          <w:rFonts w:ascii="宋体" w:hAnsi="宋体"/>
          <w:sz w:val="24"/>
        </w:rPr>
      </w:pPr>
      <w:r>
        <w:rPr>
          <w:rFonts w:hint="eastAsia" w:ascii="宋体" w:hAnsi="宋体"/>
          <w:sz w:val="24"/>
        </w:rPr>
        <w:t>18、买方对卖方施工的安全监督，属于买方依自身管理需要的监管行为，其行为不构成责任主体行为，买方无需对本工程施工中的安全事故承担任何责任。</w:t>
      </w:r>
    </w:p>
    <w:p>
      <w:pPr>
        <w:spacing w:line="440" w:lineRule="exact"/>
        <w:ind w:firstLine="482" w:firstLineChars="200"/>
        <w:rPr>
          <w:rFonts w:hAnsi="宋体"/>
          <w:bCs/>
          <w:sz w:val="24"/>
        </w:rPr>
      </w:pPr>
      <w:r>
        <w:rPr>
          <w:rFonts w:hAnsi="宋体"/>
          <w:b/>
          <w:sz w:val="24"/>
        </w:rPr>
        <w:t>十</w:t>
      </w:r>
      <w:r>
        <w:rPr>
          <w:rFonts w:hint="eastAsia" w:hAnsi="宋体"/>
          <w:b/>
          <w:sz w:val="24"/>
        </w:rPr>
        <w:t>一</w:t>
      </w:r>
      <w:r>
        <w:rPr>
          <w:rFonts w:hAnsi="宋体"/>
          <w:b/>
          <w:sz w:val="24"/>
        </w:rPr>
        <w:t>、技术服务、培训和联络</w:t>
      </w:r>
    </w:p>
    <w:p>
      <w:pPr>
        <w:tabs>
          <w:tab w:val="left" w:pos="900"/>
        </w:tabs>
        <w:spacing w:line="440" w:lineRule="exact"/>
        <w:ind w:firstLine="480" w:firstLineChars="200"/>
        <w:rPr>
          <w:rFonts w:hAnsi="MS Song, , Beijing"/>
          <w:bCs/>
          <w:sz w:val="24"/>
        </w:rPr>
      </w:pPr>
      <w:r>
        <w:rPr>
          <w:rFonts w:hAnsi="MS Song, , Beijing"/>
          <w:bCs/>
          <w:sz w:val="24"/>
        </w:rPr>
        <w:t>1、卖方应及时提供与本合同</w:t>
      </w:r>
      <w:r>
        <w:rPr>
          <w:rFonts w:hAnsi="宋体"/>
          <w:bCs/>
          <w:sz w:val="24"/>
          <w:lang w:val="zh-CN"/>
        </w:rPr>
        <w:t>货物</w:t>
      </w:r>
      <w:r>
        <w:rPr>
          <w:rFonts w:hAnsi="MS Song, , Beijing"/>
          <w:bCs/>
          <w:sz w:val="24"/>
        </w:rPr>
        <w:t>有关的工程设计、监造、检验、土建、安装、调试、验收、性能验收试验、运行、检修等相应的技术指导、技术配合等全过程的服务。此类服务不发生合同外费用。</w:t>
      </w:r>
    </w:p>
    <w:p>
      <w:pPr>
        <w:tabs>
          <w:tab w:val="left" w:pos="900"/>
        </w:tabs>
        <w:spacing w:line="440" w:lineRule="exact"/>
        <w:ind w:firstLine="480" w:firstLineChars="200"/>
        <w:rPr>
          <w:rFonts w:hAnsi="MS Song, , Beijing"/>
          <w:bCs/>
          <w:sz w:val="24"/>
        </w:rPr>
      </w:pPr>
      <w:r>
        <w:rPr>
          <w:rFonts w:hAnsi="MS Song, , Beijing"/>
          <w:bCs/>
          <w:sz w:val="24"/>
        </w:rPr>
        <w:t>2、卖方负责工地现场的技术服务、安装、调试和试运行，并负责解决合同</w:t>
      </w:r>
      <w:r>
        <w:rPr>
          <w:rFonts w:hAnsi="宋体"/>
          <w:bCs/>
          <w:sz w:val="24"/>
          <w:lang w:val="zh-CN"/>
        </w:rPr>
        <w:t>货物</w:t>
      </w:r>
      <w:r>
        <w:rPr>
          <w:rFonts w:hAnsi="MS Song, , Beijing"/>
          <w:bCs/>
          <w:sz w:val="24"/>
        </w:rPr>
        <w:t>在安装、调试、试运行中发现的制造质量及性能等有关问题。同时卖方需对买方的操作人员</w:t>
      </w:r>
      <w:r>
        <w:rPr>
          <w:rFonts w:hint="eastAsia" w:hAnsi="MS Song, , Beijing"/>
          <w:bCs/>
          <w:sz w:val="24"/>
        </w:rPr>
        <w:t>提供免费</w:t>
      </w:r>
      <w:r>
        <w:rPr>
          <w:rFonts w:hAnsi="MS Song, , Beijing"/>
          <w:bCs/>
          <w:sz w:val="24"/>
        </w:rPr>
        <w:t>技术培训，并保证操作人员能独立操作。</w:t>
      </w:r>
    </w:p>
    <w:p>
      <w:pPr>
        <w:tabs>
          <w:tab w:val="left" w:pos="900"/>
        </w:tabs>
        <w:spacing w:line="440" w:lineRule="exact"/>
        <w:ind w:firstLine="480" w:firstLineChars="200"/>
        <w:rPr>
          <w:rFonts w:hAnsi="MS Song, , Beijing"/>
          <w:bCs/>
          <w:sz w:val="24"/>
        </w:rPr>
      </w:pPr>
      <w:r>
        <w:rPr>
          <w:rFonts w:hAnsi="MS Song, , Beijing"/>
          <w:bCs/>
          <w:sz w:val="24"/>
        </w:rPr>
        <w:t>3、卖方需对一切与本合同有关的供货、货物及技术接口、技术服务等问题负全部责任。</w:t>
      </w:r>
    </w:p>
    <w:p>
      <w:pPr>
        <w:spacing w:line="440" w:lineRule="exact"/>
        <w:ind w:firstLine="482" w:firstLineChars="200"/>
        <w:rPr>
          <w:rFonts w:hAnsi="宋体"/>
          <w:b/>
          <w:sz w:val="24"/>
        </w:rPr>
      </w:pPr>
      <w:r>
        <w:rPr>
          <w:rFonts w:hAnsi="宋体"/>
          <w:b/>
          <w:sz w:val="24"/>
        </w:rPr>
        <w:t>十一、售后服务及其他要求</w:t>
      </w:r>
    </w:p>
    <w:p>
      <w:pPr>
        <w:spacing w:line="440" w:lineRule="exact"/>
        <w:ind w:firstLine="360" w:firstLineChars="150"/>
        <w:rPr>
          <w:rFonts w:hAnsi="MS Song, , Beijing"/>
          <w:bCs/>
          <w:sz w:val="24"/>
        </w:rPr>
      </w:pPr>
      <w:r>
        <w:rPr>
          <w:rFonts w:hAnsi="MS Song, , Beijing"/>
          <w:bCs/>
          <w:sz w:val="24"/>
        </w:rPr>
        <w:t xml:space="preserve"> 1、卖方按买方的需求及时到货和安装，在货物安装调试过程中如发现质量问题，卖方必须负责包修、包退、包换。</w:t>
      </w:r>
    </w:p>
    <w:p>
      <w:pPr>
        <w:tabs>
          <w:tab w:val="left" w:pos="900"/>
        </w:tabs>
        <w:spacing w:line="440" w:lineRule="exact"/>
        <w:ind w:firstLine="480" w:firstLineChars="200"/>
        <w:rPr>
          <w:rFonts w:hAnsi="MS Song, , Beijing"/>
          <w:bCs/>
          <w:sz w:val="24"/>
        </w:rPr>
      </w:pPr>
      <w:r>
        <w:rPr>
          <w:rFonts w:hAnsi="MS Song, , Beijing"/>
          <w:bCs/>
          <w:sz w:val="24"/>
        </w:rPr>
        <w:t>2、合同货物出现故障，卖方必须在接到买方通知</w:t>
      </w:r>
      <w:r>
        <w:rPr>
          <w:rFonts w:hint="eastAsia" w:hAnsi="MS Song, , Beijing"/>
          <w:bCs/>
          <w:sz w:val="24"/>
        </w:rPr>
        <w:t>8</w:t>
      </w:r>
      <w:r>
        <w:rPr>
          <w:rFonts w:hAnsi="MS Song, , Beijing"/>
          <w:bCs/>
          <w:sz w:val="24"/>
        </w:rPr>
        <w:t>小时内（以电传日期为准）作出答复，并在2日内派遣专业维修工程师进行现场维修服务。</w:t>
      </w:r>
    </w:p>
    <w:p>
      <w:pPr>
        <w:tabs>
          <w:tab w:val="left" w:pos="900"/>
        </w:tabs>
        <w:spacing w:line="440" w:lineRule="exact"/>
        <w:ind w:firstLine="480" w:firstLineChars="200"/>
        <w:rPr>
          <w:rFonts w:hAnsi="MS Song, , Beijing"/>
          <w:bCs/>
          <w:sz w:val="24"/>
        </w:rPr>
      </w:pPr>
      <w:r>
        <w:rPr>
          <w:rFonts w:hint="eastAsia" w:hAnsi="MS Song, , Beijing"/>
          <w:bCs/>
          <w:sz w:val="24"/>
        </w:rPr>
        <w:t>3</w:t>
      </w:r>
      <w:r>
        <w:rPr>
          <w:rFonts w:hAnsi="MS Song, , Beijing"/>
          <w:bCs/>
          <w:sz w:val="24"/>
        </w:rPr>
        <w:t>、由于卖方提供的货物质量问题造成</w:t>
      </w:r>
      <w:r>
        <w:rPr>
          <w:rFonts w:hint="eastAsia" w:hAnsi="MS Song, , Beijing"/>
          <w:bCs/>
          <w:sz w:val="24"/>
        </w:rPr>
        <w:t>买方或买方</w:t>
      </w:r>
      <w:r>
        <w:rPr>
          <w:rFonts w:hAnsi="MS Song, , Beijing"/>
          <w:bCs/>
          <w:sz w:val="24"/>
        </w:rPr>
        <w:t>用户的财产损失或人身安全问题，由卖方负责</w:t>
      </w:r>
      <w:r>
        <w:rPr>
          <w:rFonts w:hint="eastAsia" w:hAnsi="MS Song, , Beijing"/>
          <w:bCs/>
          <w:sz w:val="24"/>
        </w:rPr>
        <w:t>赔偿</w:t>
      </w:r>
      <w:r>
        <w:rPr>
          <w:rFonts w:hAnsi="MS Song, , Beijing"/>
          <w:bCs/>
          <w:sz w:val="24"/>
        </w:rPr>
        <w:t>。</w:t>
      </w:r>
    </w:p>
    <w:p>
      <w:pPr>
        <w:tabs>
          <w:tab w:val="left" w:pos="900"/>
        </w:tabs>
        <w:spacing w:line="440" w:lineRule="exact"/>
        <w:ind w:firstLine="480" w:firstLineChars="200"/>
        <w:rPr>
          <w:rFonts w:hAnsi="宋体"/>
          <w:bCs/>
          <w:sz w:val="24"/>
        </w:rPr>
      </w:pPr>
      <w:r>
        <w:rPr>
          <w:rFonts w:hint="eastAsia" w:hAnsi="MS Song, , Beijing"/>
          <w:bCs/>
          <w:sz w:val="24"/>
        </w:rPr>
        <w:t>4</w:t>
      </w:r>
      <w:r>
        <w:rPr>
          <w:rFonts w:hAnsi="MS Song, , Beijing"/>
          <w:bCs/>
          <w:sz w:val="24"/>
        </w:rPr>
        <w:t>、</w:t>
      </w:r>
      <w:r>
        <w:rPr>
          <w:rFonts w:hAnsi="宋体"/>
          <w:bCs/>
          <w:sz w:val="24"/>
        </w:rPr>
        <w:t>本合同所有货物的免费质量保修期为</w:t>
      </w:r>
      <w:r>
        <w:rPr>
          <w:rFonts w:hint="eastAsia" w:hAnsi="宋体"/>
          <w:bCs/>
          <w:sz w:val="24"/>
          <w:u w:val="single"/>
        </w:rPr>
        <w:t xml:space="preserve">   </w:t>
      </w:r>
      <w:r>
        <w:rPr>
          <w:rFonts w:hint="eastAsia" w:hAnsi="宋体"/>
          <w:bCs/>
          <w:sz w:val="24"/>
        </w:rPr>
        <w:t>个月</w:t>
      </w:r>
      <w:r>
        <w:rPr>
          <w:rFonts w:hAnsi="宋体"/>
          <w:bCs/>
          <w:sz w:val="24"/>
        </w:rPr>
        <w:t>，在质量保修期内该产品出现质量问题，卖方负责无条件免费维修或更换。</w:t>
      </w:r>
    </w:p>
    <w:p>
      <w:pPr>
        <w:pStyle w:val="6"/>
        <w:spacing w:line="440" w:lineRule="exact"/>
        <w:ind w:firstLine="480" w:firstLineChars="200"/>
        <w:rPr>
          <w:bCs/>
        </w:rPr>
      </w:pPr>
      <w:r>
        <w:rPr>
          <w:rFonts w:hint="eastAsia"/>
          <w:bCs/>
          <w:sz w:val="24"/>
        </w:rPr>
        <w:t>5、</w:t>
      </w:r>
      <w:r>
        <w:rPr>
          <w:rFonts w:hint="eastAsia" w:ascii="宋体" w:hAnsi="宋体" w:eastAsia="宋体" w:cs="宋体"/>
          <w:bCs/>
          <w:sz w:val="24"/>
          <w:lang w:val="zh-CN"/>
        </w:rPr>
        <w:t>卖方应</w:t>
      </w:r>
      <w:r>
        <w:rPr>
          <w:rFonts w:hint="eastAsia" w:ascii="宋体" w:hAnsi="宋体" w:eastAsia="宋体" w:cs="宋体"/>
          <w:bCs/>
          <w:sz w:val="24"/>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440" w:lineRule="exact"/>
        <w:ind w:firstLine="480" w:firstLineChars="200"/>
        <w:rPr>
          <w:rFonts w:hAnsi="MS Song, , Beijing"/>
          <w:bCs/>
          <w:sz w:val="24"/>
        </w:rPr>
      </w:pPr>
      <w:r>
        <w:rPr>
          <w:rFonts w:hint="eastAsia" w:hAnsi="MS Song, , Beijing"/>
          <w:bCs/>
          <w:sz w:val="24"/>
        </w:rPr>
        <w:t>6</w:t>
      </w:r>
      <w:r>
        <w:rPr>
          <w:rFonts w:hAnsi="MS Song, , Beijing"/>
          <w:bCs/>
          <w:sz w:val="24"/>
        </w:rPr>
        <w:t>、其他要求按卖方投标文件承诺的条款执行。</w:t>
      </w:r>
    </w:p>
    <w:bookmarkEnd w:id="12"/>
    <w:p>
      <w:pPr>
        <w:spacing w:line="440" w:lineRule="exact"/>
        <w:ind w:firstLine="482" w:firstLineChars="200"/>
        <w:rPr>
          <w:rFonts w:hAnsi="宋体"/>
          <w:b/>
          <w:sz w:val="24"/>
        </w:rPr>
      </w:pPr>
      <w:r>
        <w:rPr>
          <w:rFonts w:hAnsi="宋体"/>
          <w:b/>
          <w:sz w:val="24"/>
        </w:rPr>
        <w:t>十</w:t>
      </w:r>
      <w:r>
        <w:rPr>
          <w:rFonts w:hint="eastAsia" w:hAnsi="宋体"/>
          <w:b/>
          <w:sz w:val="24"/>
        </w:rPr>
        <w:t>二</w:t>
      </w:r>
      <w:r>
        <w:rPr>
          <w:rFonts w:hAnsi="宋体"/>
          <w:b/>
          <w:sz w:val="24"/>
        </w:rPr>
        <w:t>、违约责任</w:t>
      </w:r>
    </w:p>
    <w:p>
      <w:pPr>
        <w:snapToGrid w:val="0"/>
        <w:spacing w:line="440" w:lineRule="exact"/>
        <w:ind w:firstLine="480" w:firstLineChars="200"/>
        <w:rPr>
          <w:rFonts w:ascii="宋体" w:hAnsi="宋体" w:cs="宋体"/>
          <w:bCs/>
          <w:sz w:val="24"/>
        </w:rPr>
      </w:pPr>
      <w:r>
        <w:rPr>
          <w:rFonts w:hint="eastAsia" w:ascii="宋体" w:hAnsi="宋体" w:cs="宋体"/>
          <w:bCs/>
          <w:sz w:val="24"/>
        </w:rPr>
        <w:t>1、因出卖人的标的物质量不符合约定标准，所造成的一切损失，由出卖人承担。货物使用过程中发现的标的物质量不符合约定标准所造成的损失，出卖人按实际损失额的大小承担赔偿责任，买受人可直接在出卖人的货款或质量保证金中扣除，超过保修期后或质保金不足支付时，买受人有权以其它方式另行追偿。</w:t>
      </w:r>
    </w:p>
    <w:p>
      <w:pPr>
        <w:snapToGrid w:val="0"/>
        <w:spacing w:line="440" w:lineRule="exact"/>
        <w:ind w:firstLine="480" w:firstLineChars="200"/>
        <w:rPr>
          <w:rFonts w:ascii="宋体" w:hAnsi="宋体" w:cs="宋体"/>
          <w:bCs/>
          <w:sz w:val="24"/>
        </w:rPr>
      </w:pPr>
      <w:r>
        <w:rPr>
          <w:rFonts w:hint="eastAsia" w:ascii="宋体" w:hAnsi="宋体" w:cs="宋体"/>
          <w:bCs/>
          <w:sz w:val="24"/>
        </w:rPr>
        <w:t>2、出卖人不能及时供货或因质量问题影响安装的，每推迟一天，出卖人向买受人支付该批货物0.5%的违约金，买受人的损失费用超过违约金时，买受人有权继续主张。</w:t>
      </w:r>
    </w:p>
    <w:p>
      <w:pPr>
        <w:snapToGrid w:val="0"/>
        <w:spacing w:line="440" w:lineRule="exact"/>
        <w:ind w:firstLine="480" w:firstLineChars="200"/>
        <w:rPr>
          <w:rFonts w:ascii="宋体" w:hAnsi="宋体" w:cs="宋体"/>
          <w:bCs/>
          <w:sz w:val="24"/>
        </w:rPr>
      </w:pPr>
      <w:r>
        <w:rPr>
          <w:rFonts w:hint="eastAsia" w:ascii="宋体" w:hAnsi="宋体" w:cs="宋体"/>
          <w:bCs/>
          <w:sz w:val="24"/>
        </w:rPr>
        <w:t>3、买受人不按约定支付货款时，按应支付该批次货款的5‰承担违约责任。</w:t>
      </w:r>
    </w:p>
    <w:p>
      <w:pPr>
        <w:snapToGrid w:val="0"/>
        <w:spacing w:line="440" w:lineRule="exact"/>
        <w:ind w:firstLine="480" w:firstLineChars="200"/>
        <w:rPr>
          <w:rFonts w:ascii="宋体" w:hAnsi="宋体" w:cs="宋体"/>
          <w:bCs/>
          <w:sz w:val="24"/>
        </w:rPr>
      </w:pPr>
      <w:r>
        <w:rPr>
          <w:rFonts w:hint="eastAsia" w:ascii="宋体" w:hAnsi="宋体" w:cs="宋体"/>
          <w:bCs/>
          <w:sz w:val="24"/>
        </w:rPr>
        <w:t>4、任何一方未按约定履行本合同义务，由此而造成对方的其它损失（包括但不限于为实现合同权利而支出的诉讼费、财产保全费、律师费，调查取证费用，执行费，公告费用等），均由违约方承担。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440" w:lineRule="exact"/>
        <w:ind w:firstLine="482" w:firstLineChars="200"/>
        <w:rPr>
          <w:rFonts w:hAnsi="宋体"/>
          <w:b/>
          <w:sz w:val="24"/>
        </w:rPr>
      </w:pPr>
      <w:r>
        <w:rPr>
          <w:rFonts w:hint="eastAsia" w:hAnsi="宋体"/>
          <w:b/>
          <w:sz w:val="24"/>
        </w:rPr>
        <w:t>十三、</w:t>
      </w:r>
      <w:r>
        <w:rPr>
          <w:rFonts w:hAnsi="宋体"/>
          <w:b/>
          <w:sz w:val="24"/>
        </w:rPr>
        <w:t>不可抗力</w:t>
      </w:r>
    </w:p>
    <w:p>
      <w:pPr>
        <w:tabs>
          <w:tab w:val="left" w:pos="900"/>
        </w:tabs>
        <w:spacing w:line="440" w:lineRule="exact"/>
        <w:ind w:firstLine="480" w:firstLineChars="200"/>
        <w:rPr>
          <w:rFonts w:hAnsi="MS Song, , Beijing"/>
          <w:bCs/>
          <w:sz w:val="24"/>
        </w:rPr>
      </w:pPr>
      <w:r>
        <w:rPr>
          <w:rFonts w:hAnsi="MS Song, , Beijing"/>
          <w:bCs/>
          <w:sz w:val="24"/>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440" w:lineRule="exact"/>
        <w:ind w:firstLine="480" w:firstLineChars="200"/>
        <w:rPr>
          <w:rFonts w:hAnsi="MS Song, , Beijing"/>
          <w:bCs/>
          <w:sz w:val="24"/>
        </w:rPr>
      </w:pPr>
      <w:r>
        <w:rPr>
          <w:rFonts w:hAnsi="MS Song, , Beijing"/>
          <w:bCs/>
          <w:sz w:val="24"/>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440" w:lineRule="exact"/>
        <w:ind w:firstLine="482" w:firstLineChars="200"/>
        <w:rPr>
          <w:rFonts w:hAnsi="宋体"/>
          <w:b/>
          <w:sz w:val="24"/>
        </w:rPr>
      </w:pPr>
      <w:r>
        <w:rPr>
          <w:rFonts w:hAnsi="宋体"/>
          <w:b/>
          <w:sz w:val="24"/>
        </w:rPr>
        <w:t>十</w:t>
      </w:r>
      <w:r>
        <w:rPr>
          <w:rFonts w:hint="eastAsia" w:hAnsi="宋体"/>
          <w:b/>
          <w:sz w:val="24"/>
        </w:rPr>
        <w:t>四</w:t>
      </w:r>
      <w:r>
        <w:rPr>
          <w:rFonts w:hAnsi="宋体"/>
          <w:b/>
          <w:sz w:val="24"/>
        </w:rPr>
        <w:t>、合同生效及其它：</w:t>
      </w:r>
    </w:p>
    <w:p>
      <w:pPr>
        <w:tabs>
          <w:tab w:val="left" w:pos="630"/>
        </w:tabs>
        <w:spacing w:line="440" w:lineRule="exact"/>
        <w:ind w:firstLine="480" w:firstLineChars="200"/>
        <w:rPr>
          <w:rFonts w:hAnsi="宋体"/>
          <w:bCs/>
          <w:sz w:val="24"/>
        </w:rPr>
      </w:pPr>
      <w:r>
        <w:rPr>
          <w:rFonts w:hAnsi="宋体"/>
          <w:bCs/>
          <w:sz w:val="24"/>
        </w:rPr>
        <w:t>1、本合同经双方法定代表人/负责人或其委托代理人签字并加盖公章（或合同章）后即生效。</w:t>
      </w:r>
    </w:p>
    <w:p>
      <w:pPr>
        <w:tabs>
          <w:tab w:val="left" w:pos="630"/>
        </w:tabs>
        <w:spacing w:line="440" w:lineRule="exact"/>
        <w:ind w:firstLine="480" w:firstLineChars="200"/>
        <w:rPr>
          <w:rFonts w:hAnsi="宋体"/>
          <w:bCs/>
          <w:sz w:val="24"/>
        </w:rPr>
      </w:pPr>
      <w:r>
        <w:rPr>
          <w:rFonts w:hAnsi="宋体"/>
          <w:bCs/>
          <w:sz w:val="24"/>
        </w:rPr>
        <w:t>2、本合同签订后双方即直接产生权利与义务的关系，合同执行过程中出现的问题应按照《中华人民共和国</w:t>
      </w:r>
      <w:r>
        <w:rPr>
          <w:rFonts w:hint="eastAsia" w:hAnsi="宋体"/>
          <w:bCs/>
          <w:sz w:val="24"/>
        </w:rPr>
        <w:t>民法典合同编</w:t>
      </w:r>
      <w:r>
        <w:rPr>
          <w:rFonts w:hAnsi="宋体"/>
          <w:bCs/>
          <w:sz w:val="24"/>
        </w:rPr>
        <w:t>》的规定办理。在合同履行过程中，双方如有争议协商解决；经协商无效时，任何一方可向买方</w:t>
      </w:r>
      <w:r>
        <w:rPr>
          <w:rFonts w:hint="eastAsia" w:hAnsi="宋体"/>
          <w:bCs/>
          <w:sz w:val="24"/>
        </w:rPr>
        <w:t>住所地</w:t>
      </w:r>
      <w:r>
        <w:rPr>
          <w:rFonts w:hint="eastAsia" w:ascii="宋体" w:hAnsi="宋体" w:cs="宋体"/>
          <w:bCs/>
          <w:sz w:val="24"/>
        </w:rPr>
        <w:t>的基层</w:t>
      </w:r>
      <w:r>
        <w:rPr>
          <w:rFonts w:hAnsi="宋体"/>
          <w:bCs/>
          <w:sz w:val="24"/>
        </w:rPr>
        <w:t>人民法院提起诉讼。</w:t>
      </w:r>
    </w:p>
    <w:p>
      <w:pPr>
        <w:tabs>
          <w:tab w:val="left" w:pos="630"/>
        </w:tabs>
        <w:spacing w:line="440" w:lineRule="exact"/>
        <w:ind w:firstLine="480" w:firstLineChars="200"/>
        <w:rPr>
          <w:rFonts w:hAnsi="宋体"/>
          <w:bCs/>
          <w:sz w:val="24"/>
        </w:rPr>
      </w:pPr>
      <w:r>
        <w:rPr>
          <w:rFonts w:hAnsi="宋体"/>
          <w:bCs/>
          <w:sz w:val="24"/>
        </w:rPr>
        <w:t>3、本合同中未描述和涵盖的合同条款，按照招标文件、补充通知和投标文件等资料的相关条款执行，其中与本合同条款有冲突的内容，以本合同条款为准。</w:t>
      </w:r>
    </w:p>
    <w:p>
      <w:pPr>
        <w:tabs>
          <w:tab w:val="left" w:pos="630"/>
        </w:tabs>
        <w:spacing w:line="440" w:lineRule="exact"/>
        <w:ind w:firstLine="480" w:firstLineChars="200"/>
        <w:rPr>
          <w:rFonts w:hAnsi="宋体"/>
          <w:bCs/>
          <w:sz w:val="24"/>
        </w:rPr>
      </w:pPr>
      <w:r>
        <w:rPr>
          <w:rFonts w:hAnsi="宋体"/>
          <w:bCs/>
          <w:sz w:val="24"/>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440" w:lineRule="exact"/>
        <w:ind w:firstLine="480" w:firstLineChars="200"/>
        <w:rPr>
          <w:bCs/>
          <w:sz w:val="24"/>
        </w:rPr>
      </w:pPr>
      <w:r>
        <w:rPr>
          <w:rFonts w:hAnsi="宋体"/>
          <w:bCs/>
          <w:sz w:val="24"/>
        </w:rPr>
        <w:t>5、本合同一式六份，</w:t>
      </w:r>
      <w:r>
        <w:rPr>
          <w:bCs/>
          <w:sz w:val="24"/>
        </w:rPr>
        <w:t>买方执</w:t>
      </w:r>
      <w:r>
        <w:rPr>
          <w:rFonts w:hint="eastAsia"/>
          <w:bCs/>
          <w:sz w:val="24"/>
        </w:rPr>
        <w:t>肆</w:t>
      </w:r>
      <w:r>
        <w:rPr>
          <w:bCs/>
          <w:sz w:val="24"/>
        </w:rPr>
        <w:t>份，卖方</w:t>
      </w:r>
      <w:r>
        <w:rPr>
          <w:rFonts w:hint="eastAsia"/>
          <w:bCs/>
          <w:sz w:val="24"/>
        </w:rPr>
        <w:t>贰</w:t>
      </w:r>
      <w:r>
        <w:rPr>
          <w:rFonts w:hAnsi="宋体"/>
          <w:bCs/>
          <w:sz w:val="24"/>
        </w:rPr>
        <w:t>份。</w:t>
      </w:r>
    </w:p>
    <w:p>
      <w:pPr>
        <w:spacing w:line="440" w:lineRule="exact"/>
        <w:jc w:val="center"/>
        <w:rPr>
          <w:rFonts w:eastAsia="黑体"/>
          <w:bCs/>
          <w:sz w:val="32"/>
        </w:rPr>
      </w:pPr>
    </w:p>
    <w:p>
      <w:pPr>
        <w:spacing w:line="440" w:lineRule="exact"/>
        <w:rPr>
          <w:rFonts w:ascii="宋体" w:hAnsi="宋体" w:cs="宋体"/>
          <w:bCs/>
          <w:sz w:val="24"/>
        </w:rPr>
      </w:pPr>
      <w:r>
        <w:rPr>
          <w:rFonts w:hint="eastAsia" w:ascii="宋体" w:hAnsi="宋体" w:cs="宋体"/>
          <w:bCs/>
          <w:sz w:val="24"/>
        </w:rPr>
        <w:t>买方：                                           卖方：</w:t>
      </w:r>
    </w:p>
    <w:p>
      <w:pPr>
        <w:spacing w:line="440" w:lineRule="exact"/>
        <w:rPr>
          <w:rFonts w:ascii="宋体" w:hAnsi="宋体" w:cs="宋体"/>
          <w:bCs/>
          <w:sz w:val="24"/>
        </w:rPr>
      </w:pPr>
      <w:r>
        <w:rPr>
          <w:rFonts w:hint="eastAsia" w:ascii="宋体" w:hAnsi="宋体" w:cs="宋体"/>
          <w:bCs/>
          <w:sz w:val="24"/>
        </w:rPr>
        <w:t>地址：                                           地址：</w:t>
      </w:r>
    </w:p>
    <w:p>
      <w:pPr>
        <w:spacing w:line="440" w:lineRule="exact"/>
        <w:rPr>
          <w:rFonts w:ascii="宋体" w:hAnsi="宋体" w:cs="宋体"/>
          <w:bCs/>
          <w:sz w:val="24"/>
        </w:rPr>
      </w:pPr>
      <w:r>
        <w:rPr>
          <w:rFonts w:hint="eastAsia" w:ascii="宋体" w:hAnsi="宋体" w:cs="宋体"/>
          <w:bCs/>
          <w:sz w:val="24"/>
        </w:rPr>
        <w:t>法定代表人：                                     法定代表人：</w:t>
      </w:r>
    </w:p>
    <w:p>
      <w:pPr>
        <w:spacing w:line="440" w:lineRule="exact"/>
        <w:rPr>
          <w:rFonts w:ascii="宋体" w:hAnsi="宋体" w:cs="宋体"/>
          <w:bCs/>
          <w:sz w:val="24"/>
        </w:rPr>
      </w:pPr>
      <w:r>
        <w:rPr>
          <w:rFonts w:hint="eastAsia" w:ascii="宋体" w:hAnsi="宋体" w:cs="宋体"/>
          <w:bCs/>
          <w:sz w:val="24"/>
        </w:rPr>
        <w:t>委托代理人：　　　　　　　　　                   委托代理人：</w:t>
      </w:r>
    </w:p>
    <w:p>
      <w:pPr>
        <w:spacing w:line="440" w:lineRule="exact"/>
        <w:rPr>
          <w:rFonts w:ascii="宋体" w:hAnsi="宋体" w:cs="宋体"/>
          <w:bCs/>
          <w:sz w:val="24"/>
        </w:rPr>
      </w:pPr>
      <w:r>
        <w:rPr>
          <w:rFonts w:hint="eastAsia" w:ascii="宋体" w:hAnsi="宋体" w:cs="宋体"/>
          <w:bCs/>
          <w:sz w:val="24"/>
        </w:rPr>
        <w:t>电　　　话：　　　　                             电　　　话：</w:t>
      </w:r>
    </w:p>
    <w:p>
      <w:pPr>
        <w:spacing w:line="440" w:lineRule="exact"/>
        <w:rPr>
          <w:rFonts w:ascii="宋体" w:hAnsi="宋体" w:cs="宋体"/>
          <w:bCs/>
          <w:sz w:val="24"/>
        </w:rPr>
      </w:pPr>
      <w:r>
        <w:rPr>
          <w:rFonts w:hint="eastAsia" w:ascii="宋体" w:hAnsi="宋体" w:cs="宋体"/>
          <w:bCs/>
          <w:sz w:val="24"/>
        </w:rPr>
        <w:t>邮　　　编：　　　　　　　                       邮　　　编：</w:t>
      </w:r>
    </w:p>
    <w:p>
      <w:pPr>
        <w:spacing w:line="440" w:lineRule="exact"/>
        <w:rPr>
          <w:rFonts w:ascii="宋体" w:hAnsi="宋体" w:cs="宋体"/>
          <w:bCs/>
          <w:sz w:val="24"/>
        </w:rPr>
      </w:pPr>
      <w:r>
        <w:rPr>
          <w:rFonts w:hint="eastAsia" w:ascii="宋体" w:hAnsi="宋体" w:cs="宋体"/>
          <w:bCs/>
          <w:spacing w:val="36"/>
          <w:sz w:val="24"/>
        </w:rPr>
        <w:t>签订时间</w:t>
      </w:r>
      <w:r>
        <w:rPr>
          <w:rFonts w:hint="eastAsia" w:ascii="宋体" w:hAnsi="宋体" w:cs="宋体"/>
          <w:bCs/>
          <w:sz w:val="24"/>
        </w:rPr>
        <w:t>：2023年    月    日　              　</w:t>
      </w:r>
      <w:r>
        <w:rPr>
          <w:rFonts w:hint="eastAsia" w:ascii="宋体" w:hAnsi="宋体" w:cs="宋体"/>
          <w:bCs/>
          <w:spacing w:val="36"/>
          <w:sz w:val="24"/>
        </w:rPr>
        <w:t>签订时间</w:t>
      </w:r>
      <w:r>
        <w:rPr>
          <w:rFonts w:hint="eastAsia" w:ascii="宋体" w:hAnsi="宋体" w:cs="宋体"/>
          <w:bCs/>
          <w:sz w:val="24"/>
        </w:rPr>
        <w:t>：2023年   月    日</w:t>
      </w:r>
    </w:p>
    <w:p>
      <w:pPr>
        <w:autoSpaceDE w:val="0"/>
        <w:autoSpaceDN w:val="0"/>
        <w:adjustRightInd w:val="0"/>
        <w:snapToGrid w:val="0"/>
        <w:spacing w:line="440" w:lineRule="exact"/>
        <w:ind w:firstLine="561"/>
        <w:rPr>
          <w:rFonts w:ascii="宋体" w:hAnsi="宋体"/>
          <w:bCs/>
          <w:szCs w:val="21"/>
        </w:rPr>
      </w:pPr>
    </w:p>
    <w:p>
      <w:pPr>
        <w:autoSpaceDE w:val="0"/>
        <w:autoSpaceDN w:val="0"/>
        <w:adjustRightInd w:val="0"/>
        <w:snapToGrid w:val="0"/>
        <w:spacing w:line="440" w:lineRule="exact"/>
        <w:rPr>
          <w:rFonts w:ascii="宋体" w:hAnsi="宋体"/>
          <w:bCs/>
          <w:szCs w:val="21"/>
        </w:rPr>
      </w:pPr>
    </w:p>
    <w:p>
      <w:pPr>
        <w:autoSpaceDE w:val="0"/>
        <w:autoSpaceDN w:val="0"/>
        <w:adjustRightInd w:val="0"/>
        <w:snapToGrid w:val="0"/>
        <w:spacing w:line="440" w:lineRule="exact"/>
        <w:rPr>
          <w:rFonts w:ascii="宋体" w:hAnsi="宋体"/>
          <w:szCs w:val="21"/>
        </w:rPr>
      </w:pPr>
    </w:p>
    <w:p>
      <w:pPr>
        <w:spacing w:line="440" w:lineRule="exact"/>
      </w:pPr>
    </w:p>
    <w:p>
      <w:pPr>
        <w:autoSpaceDE w:val="0"/>
        <w:autoSpaceDN w:val="0"/>
        <w:adjustRightInd w:val="0"/>
        <w:snapToGrid w:val="0"/>
        <w:spacing w:line="360" w:lineRule="auto"/>
        <w:rPr>
          <w:rFonts w:ascii="宋体" w:hAnsi="宋体"/>
          <w:szCs w:val="21"/>
        </w:rPr>
      </w:pPr>
    </w:p>
    <w:p/>
    <w:sectPr>
      <w:headerReference r:id="rId9" w:type="first"/>
      <w:footerReference r:id="rId12" w:type="first"/>
      <w:headerReference r:id="rId7" w:type="default"/>
      <w:footerReference r:id="rId10" w:type="default"/>
      <w:headerReference r:id="rId8" w:type="even"/>
      <w:footerReference r:id="rId11"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FKai-SB">
    <w:panose1 w:val="03000509000000000000"/>
    <w:charset w:val="88"/>
    <w:family w:val="script"/>
    <w:pitch w:val="default"/>
    <w:sig w:usb0="00000003" w:usb1="082E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S Song, , Beijing">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iiA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YiiAscBAACbAwAADgAAAAAAAAABACAAAAAeAQAAZHJzL2Uyb0RvYy54&#10;bWxQSwUGAAAAAAYABgBZAQAAV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4"/>
      <w:lvlText w:val=""/>
      <w:lvlJc w:val="left"/>
      <w:pPr>
        <w:tabs>
          <w:tab w:val="left" w:pos="1440"/>
        </w:tabs>
        <w:ind w:left="1440" w:hanging="360"/>
      </w:pPr>
      <w:rPr>
        <w:rFonts w:hint="default" w:ascii="Symbol" w:hAnsi="Symbol" w:cs="Times New Roman"/>
      </w:rPr>
    </w:lvl>
  </w:abstractNum>
  <w:abstractNum w:abstractNumId="1">
    <w:nsid w:val="00000003"/>
    <w:multiLevelType w:val="multilevel"/>
    <w:tmpl w:val="00000003"/>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B26DC7"/>
    <w:multiLevelType w:val="singleLevel"/>
    <w:tmpl w:val="07B26DC7"/>
    <w:lvl w:ilvl="0" w:tentative="0">
      <w:start w:val="1"/>
      <w:numFmt w:val="decimal"/>
      <w:lvlText w:val="%1、"/>
      <w:lvlJc w:val="left"/>
      <w:pPr>
        <w:tabs>
          <w:tab w:val="left" w:pos="720"/>
        </w:tabs>
        <w:ind w:left="720" w:hanging="720"/>
      </w:pPr>
    </w:lvl>
  </w:abstractNum>
  <w:abstractNum w:abstractNumId="4">
    <w:nsid w:val="11F934F5"/>
    <w:multiLevelType w:val="multilevel"/>
    <w:tmpl w:val="11F934F5"/>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5">
    <w:nsid w:val="1F9A7D71"/>
    <w:multiLevelType w:val="singleLevel"/>
    <w:tmpl w:val="1F9A7D71"/>
    <w:lvl w:ilvl="0" w:tentative="0">
      <w:start w:val="1"/>
      <w:numFmt w:val="none"/>
      <w:lvlText w:val="一、"/>
      <w:lvlJc w:val="left"/>
      <w:pPr>
        <w:tabs>
          <w:tab w:val="left" w:pos="480"/>
        </w:tabs>
        <w:ind w:left="480" w:hanging="480"/>
      </w:pPr>
    </w:lvl>
  </w:abstractNum>
  <w:abstractNum w:abstractNumId="6">
    <w:nsid w:val="28E20E75"/>
    <w:multiLevelType w:val="multilevel"/>
    <w:tmpl w:val="28E20E75"/>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7">
    <w:nsid w:val="2B5F13CB"/>
    <w:multiLevelType w:val="singleLevel"/>
    <w:tmpl w:val="2B5F13CB"/>
    <w:lvl w:ilvl="0" w:tentative="0">
      <w:start w:val="1"/>
      <w:numFmt w:val="decimal"/>
      <w:lvlText w:val="%1．"/>
      <w:lvlJc w:val="left"/>
      <w:pPr>
        <w:tabs>
          <w:tab w:val="left" w:pos="1080"/>
        </w:tabs>
        <w:ind w:left="1080" w:hanging="360"/>
      </w:pPr>
    </w:lvl>
  </w:abstractNum>
  <w:abstractNum w:abstractNumId="8">
    <w:nsid w:val="43294B56"/>
    <w:multiLevelType w:val="multilevel"/>
    <w:tmpl w:val="43294B56"/>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9">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10">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A009F2"/>
    <w:multiLevelType w:val="multilevel"/>
    <w:tmpl w:val="73A009F2"/>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0"/>
  </w:num>
  <w:num w:numId="3">
    <w:abstractNumId w:val="8"/>
  </w:num>
  <w:num w:numId="4">
    <w:abstractNumId w:val="6"/>
  </w:num>
  <w:num w:numId="5">
    <w:abstractNumId w:val="4"/>
  </w:num>
  <w:num w:numId="6">
    <w:abstractNumId w:val="11"/>
  </w:num>
  <w:num w:numId="7">
    <w:abstractNumId w:val="7"/>
    <w:lvlOverride w:ilvl="0">
      <w:startOverride w:val="1"/>
    </w:lvlOverride>
  </w:num>
  <w:num w:numId="8">
    <w:abstractNumId w:val="5"/>
    <w:lvlOverride w:ilvl="0">
      <w:startOverride w:val="1"/>
    </w:lvlOverride>
  </w:num>
  <w:num w:numId="9">
    <w:abstractNumId w:val="3"/>
    <w:lvlOverride w:ilvl="0">
      <w:startOverride w:val="1"/>
    </w:lvlOverride>
  </w:num>
  <w:num w:numId="10">
    <w:abstractNumId w:val="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MWFjNDE3NTJmZTE3NjE3Y2FmODBhYTk5ZTVjZjgifQ=="/>
  </w:docVars>
  <w:rsids>
    <w:rsidRoot w:val="539833E6"/>
    <w:rsid w:val="000A4ECB"/>
    <w:rsid w:val="000B7900"/>
    <w:rsid w:val="00125D95"/>
    <w:rsid w:val="00160351"/>
    <w:rsid w:val="001937AA"/>
    <w:rsid w:val="001B78A3"/>
    <w:rsid w:val="002C0F3C"/>
    <w:rsid w:val="002C5F12"/>
    <w:rsid w:val="002D4A03"/>
    <w:rsid w:val="00315E54"/>
    <w:rsid w:val="00345AC9"/>
    <w:rsid w:val="003A5221"/>
    <w:rsid w:val="0043080A"/>
    <w:rsid w:val="004769FE"/>
    <w:rsid w:val="004E430F"/>
    <w:rsid w:val="00565517"/>
    <w:rsid w:val="0057475D"/>
    <w:rsid w:val="00591F27"/>
    <w:rsid w:val="006217DF"/>
    <w:rsid w:val="00634901"/>
    <w:rsid w:val="00715622"/>
    <w:rsid w:val="00734FD0"/>
    <w:rsid w:val="00860B04"/>
    <w:rsid w:val="008C0253"/>
    <w:rsid w:val="009F10BD"/>
    <w:rsid w:val="00A74DB8"/>
    <w:rsid w:val="00AB30F0"/>
    <w:rsid w:val="00B81B4A"/>
    <w:rsid w:val="00C05575"/>
    <w:rsid w:val="00D334DA"/>
    <w:rsid w:val="00D67DF1"/>
    <w:rsid w:val="00E838B9"/>
    <w:rsid w:val="00E93D03"/>
    <w:rsid w:val="00FC1591"/>
    <w:rsid w:val="00FE33A8"/>
    <w:rsid w:val="033139AE"/>
    <w:rsid w:val="04A03C04"/>
    <w:rsid w:val="1BA251D6"/>
    <w:rsid w:val="1DDB5077"/>
    <w:rsid w:val="26A60258"/>
    <w:rsid w:val="26AA7CF2"/>
    <w:rsid w:val="2D0B7A98"/>
    <w:rsid w:val="30E56010"/>
    <w:rsid w:val="46E42F63"/>
    <w:rsid w:val="46F22D09"/>
    <w:rsid w:val="49D7676C"/>
    <w:rsid w:val="4F0A2D3E"/>
    <w:rsid w:val="4FDA2B47"/>
    <w:rsid w:val="52043EAB"/>
    <w:rsid w:val="539833E6"/>
    <w:rsid w:val="55EF601B"/>
    <w:rsid w:val="567315FF"/>
    <w:rsid w:val="5C911717"/>
    <w:rsid w:val="5DA6545A"/>
    <w:rsid w:val="63487278"/>
    <w:rsid w:val="663D5AF7"/>
    <w:rsid w:val="703640D7"/>
    <w:rsid w:val="7475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80" w:after="60" w:line="360" w:lineRule="auto"/>
      <w:jc w:val="left"/>
      <w:outlineLvl w:val="1"/>
    </w:pPr>
    <w:rPr>
      <w:rFonts w:ascii="微软雅黑" w:hAnsi="微软雅黑" w:eastAsia="微软雅黑"/>
      <w:b/>
      <w:bCs/>
      <w:sz w:val="28"/>
      <w:szCs w:val="28"/>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List Bullet 4"/>
    <w:basedOn w:val="1"/>
    <w:next w:val="5"/>
    <w:uiPriority w:val="0"/>
    <w:pPr>
      <w:widowControl/>
      <w:numPr>
        <w:ilvl w:val="0"/>
        <w:numId w:val="1"/>
      </w:numPr>
      <w:tabs>
        <w:tab w:val="left" w:pos="1423"/>
        <w:tab w:val="clear" w:pos="1440"/>
      </w:tabs>
      <w:overflowPunct w:val="0"/>
      <w:autoSpaceDE w:val="0"/>
      <w:autoSpaceDN w:val="0"/>
      <w:adjustRightInd w:val="0"/>
      <w:spacing w:line="360" w:lineRule="auto"/>
      <w:ind w:left="1423" w:hanging="357"/>
      <w:textAlignment w:val="baseline"/>
    </w:pPr>
    <w:rPr>
      <w:rFonts w:ascii="Tahoma" w:hAnsi="Tahoma" w:eastAsia="DFKai-SB"/>
      <w:kern w:val="0"/>
      <w:sz w:val="22"/>
      <w:szCs w:val="20"/>
      <w:lang w:eastAsia="zh-TW"/>
    </w:rPr>
  </w:style>
  <w:style w:type="paragraph" w:styleId="5">
    <w:name w:val="List Continue 4"/>
    <w:basedOn w:val="1"/>
    <w:qFormat/>
    <w:uiPriority w:val="0"/>
    <w:pPr>
      <w:spacing w:after="120"/>
      <w:ind w:left="1680" w:leftChars="800"/>
      <w:contextualSpacing/>
    </w:pPr>
  </w:style>
  <w:style w:type="paragraph" w:styleId="6">
    <w:name w:val="Body Text"/>
    <w:basedOn w:val="1"/>
    <w:next w:val="1"/>
    <w:qFormat/>
    <w:uiPriority w:val="0"/>
    <w:rPr>
      <w:rFonts w:eastAsia="仿宋_GB2312"/>
      <w:sz w:val="30"/>
    </w:rPr>
  </w:style>
  <w:style w:type="paragraph" w:styleId="7">
    <w:name w:val="Body Text Indent"/>
    <w:basedOn w:val="8"/>
    <w:qFormat/>
    <w:uiPriority w:val="0"/>
    <w:pPr>
      <w:spacing w:line="360" w:lineRule="auto"/>
      <w:ind w:firstLine="480"/>
      <w:jc w:val="left"/>
    </w:pPr>
    <w:rPr>
      <w:rFonts w:ascii="宋体" w:hAnsi="宋体" w:cs="宋体"/>
      <w:sz w:val="24"/>
    </w:rPr>
  </w:style>
  <w:style w:type="paragraph" w:customStyle="1" w:styleId="8">
    <w:name w:val="正文1"/>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spacing w:before="120" w:after="120"/>
      <w:jc w:val="center"/>
    </w:pPr>
    <w:rPr>
      <w:rFonts w:eastAsia="黑体"/>
      <w:b/>
      <w:sz w:val="32"/>
    </w:rPr>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首行缩进"/>
    <w:basedOn w:val="1"/>
    <w:qFormat/>
    <w:uiPriority w:val="99"/>
    <w:pPr>
      <w:spacing w:line="360" w:lineRule="auto"/>
      <w:ind w:firstLine="480"/>
      <w:jc w:val="left"/>
    </w:pPr>
    <w:rPr>
      <w:rFonts w:ascii="宋体" w:hAnsi="宋体"/>
      <w:sz w:val="24"/>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15918</Words>
  <Characters>16631</Characters>
  <Lines>124</Lines>
  <Paragraphs>34</Paragraphs>
  <TotalTime>17</TotalTime>
  <ScaleCrop>false</ScaleCrop>
  <LinksUpToDate>false</LinksUpToDate>
  <CharactersWithSpaces>18461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2023-03-17T07:06:00Z</dcterms:created>
  <dc:creator>小玉米</dc:creator>
  <cp:lastModifiedBy>一念执着</cp:lastModifiedBy>
  <cp:lastPrinted>2023-03-31T01:37:03Z</cp:lastPrinted>
  <dcterms:modified xsi:type="dcterms:W3CDTF">2023-03-31T01:38:03Z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F82483FAF5E842F7B2B284146F042D1E</vt:lpwstr>
  </property>
</Properties>
</file>