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43" w:rsidRDefault="005774E4">
      <w:pPr>
        <w:shd w:val="clear" w:color="auto" w:fill="FFFFFF"/>
        <w:adjustRightInd/>
        <w:snapToGrid/>
        <w:spacing w:after="0" w:line="700" w:lineRule="exact"/>
        <w:jc w:val="center"/>
        <w:rPr>
          <w:rFonts w:ascii="方正小标宋_GBK" w:eastAsia="方正小标宋_GBK" w:hAnsi="方正小标宋_GBK" w:cs="方正小标宋_GBK"/>
          <w:color w:val="333333"/>
          <w:sz w:val="36"/>
          <w:szCs w:val="36"/>
        </w:rPr>
      </w:pPr>
      <w:r w:rsidRPr="00435143">
        <w:rPr>
          <w:rFonts w:ascii="方正小标宋_GBK" w:eastAsia="方正小标宋_GBK" w:hAnsi="方正小标宋_GBK" w:cs="方正小标宋_GBK" w:hint="eastAsia"/>
          <w:color w:val="333333"/>
          <w:sz w:val="36"/>
          <w:szCs w:val="36"/>
        </w:rPr>
        <w:t>扬州供热有限公司2022年度</w:t>
      </w:r>
      <w:r w:rsidR="00435143" w:rsidRPr="00435143">
        <w:rPr>
          <w:rFonts w:ascii="方正小标宋_GBK" w:eastAsia="方正小标宋_GBK" w:hAnsi="方正小标宋_GBK" w:cs="方正小标宋_GBK" w:hint="eastAsia"/>
          <w:color w:val="333333"/>
          <w:sz w:val="36"/>
          <w:szCs w:val="36"/>
        </w:rPr>
        <w:t>长输节能隔热管托</w:t>
      </w:r>
      <w:r w:rsidR="00EF1FFC">
        <w:rPr>
          <w:rFonts w:ascii="方正小标宋_GBK" w:eastAsia="方正小标宋_GBK" w:hAnsi="方正小标宋_GBK" w:cs="方正小标宋_GBK" w:hint="eastAsia"/>
          <w:color w:val="333333"/>
          <w:sz w:val="36"/>
          <w:szCs w:val="36"/>
        </w:rPr>
        <w:t>项目</w:t>
      </w:r>
    </w:p>
    <w:p w:rsidR="00435143" w:rsidRPr="00435143" w:rsidRDefault="00EF1FFC">
      <w:pPr>
        <w:shd w:val="clear" w:color="auto" w:fill="FFFFFF"/>
        <w:adjustRightInd/>
        <w:snapToGrid/>
        <w:spacing w:after="0" w:line="700" w:lineRule="exact"/>
        <w:jc w:val="center"/>
        <w:rPr>
          <w:rFonts w:ascii="方正小标宋_GBK" w:eastAsia="方正小标宋_GBK" w:hAnsi="仿宋" w:cs="宋体"/>
          <w:color w:val="000000"/>
          <w:spacing w:val="15"/>
          <w:sz w:val="36"/>
          <w:szCs w:val="36"/>
        </w:rPr>
      </w:pPr>
      <w:r>
        <w:rPr>
          <w:rFonts w:ascii="方正小标宋_GBK" w:eastAsia="方正小标宋_GBK" w:hAnsi="方正小标宋_GBK" w:cs="方正小标宋_GBK" w:hint="eastAsia"/>
          <w:color w:val="333333"/>
          <w:sz w:val="36"/>
          <w:szCs w:val="36"/>
        </w:rPr>
        <w:t>年度</w:t>
      </w:r>
      <w:r w:rsidR="005774E4" w:rsidRPr="00435143">
        <w:rPr>
          <w:rFonts w:ascii="方正小标宋_GBK" w:eastAsia="方正小标宋_GBK" w:hAnsi="方正小标宋_GBK" w:cs="方正小标宋_GBK" w:hint="eastAsia"/>
          <w:color w:val="333333"/>
          <w:sz w:val="36"/>
          <w:szCs w:val="36"/>
        </w:rPr>
        <w:t>招标及</w:t>
      </w:r>
      <w:r w:rsidR="005774E4" w:rsidRPr="00435143">
        <w:rPr>
          <w:rFonts w:ascii="方正小标宋_GBK" w:eastAsia="方正小标宋_GBK" w:hAnsi="仿宋" w:cs="宋体" w:hint="eastAsia"/>
          <w:color w:val="000000"/>
          <w:spacing w:val="15"/>
          <w:sz w:val="36"/>
          <w:szCs w:val="36"/>
        </w:rPr>
        <w:t>合格供应商入围</w:t>
      </w:r>
    </w:p>
    <w:p w:rsidR="00BD7E02" w:rsidRPr="00435143" w:rsidRDefault="005774E4">
      <w:pPr>
        <w:shd w:val="clear" w:color="auto" w:fill="FFFFFF"/>
        <w:adjustRightInd/>
        <w:snapToGrid/>
        <w:spacing w:after="0" w:line="700" w:lineRule="exact"/>
        <w:jc w:val="center"/>
        <w:rPr>
          <w:rFonts w:ascii="方正小标宋_GBK" w:eastAsia="方正小标宋_GBK" w:hAnsi="方正小标宋_GBK" w:cs="方正小标宋_GBK"/>
          <w:color w:val="333333"/>
          <w:sz w:val="36"/>
          <w:szCs w:val="36"/>
        </w:rPr>
      </w:pPr>
      <w:r w:rsidRPr="00435143">
        <w:rPr>
          <w:rFonts w:ascii="方正小标宋_GBK" w:eastAsia="方正小标宋_GBK" w:hAnsi="仿宋" w:cs="宋体" w:hint="eastAsia"/>
          <w:color w:val="000000"/>
          <w:spacing w:val="15"/>
          <w:sz w:val="36"/>
          <w:szCs w:val="36"/>
        </w:rPr>
        <w:t>招标文件</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扬州供热有限公司年度长输节能隔热管托进行公开招标，现欢迎符合相关条件的供应商参加竞标。</w:t>
      </w:r>
    </w:p>
    <w:p w:rsidR="00BD7E02" w:rsidRPr="00864576" w:rsidRDefault="005774E4" w:rsidP="00EF1FFC">
      <w:pPr>
        <w:spacing w:after="0" w:line="360" w:lineRule="exact"/>
        <w:rPr>
          <w:rFonts w:ascii="方正黑体_GBK" w:eastAsia="方正黑体_GBK" w:hAnsi="宋体" w:cs="宋体"/>
          <w:b/>
          <w:sz w:val="28"/>
          <w:szCs w:val="28"/>
        </w:rPr>
      </w:pPr>
      <w:r w:rsidRPr="00864576">
        <w:rPr>
          <w:rFonts w:ascii="方正黑体_GBK" w:eastAsia="方正黑体_GBK" w:hAnsi="宋体" w:cs="宋体" w:hint="eastAsia"/>
          <w:b/>
          <w:bCs/>
          <w:sz w:val="28"/>
          <w:szCs w:val="28"/>
        </w:rPr>
        <w:t>一、招标项目名称</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项目名称：扬州供热有限公司年度长输节能隔热管托年度招标及合格供应商入围招标。</w:t>
      </w:r>
    </w:p>
    <w:p w:rsidR="00BD7E02" w:rsidRPr="00864576" w:rsidRDefault="005774E4" w:rsidP="00EF1FFC">
      <w:pPr>
        <w:spacing w:after="0" w:line="360" w:lineRule="exact"/>
        <w:rPr>
          <w:rFonts w:ascii="方正黑体_GBK" w:eastAsia="方正黑体_GBK" w:hAnsi="宋体" w:cs="宋体"/>
          <w:sz w:val="28"/>
          <w:szCs w:val="28"/>
        </w:rPr>
      </w:pPr>
      <w:r w:rsidRPr="00864576">
        <w:rPr>
          <w:rFonts w:ascii="方正黑体_GBK" w:eastAsia="方正黑体_GBK" w:hAnsi="宋体" w:cs="宋体" w:hint="eastAsia"/>
          <w:b/>
          <w:bCs/>
          <w:sz w:val="28"/>
          <w:szCs w:val="28"/>
        </w:rPr>
        <w:t>二、招标项目简介</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扬州供热有限公司2022年</w:t>
      </w:r>
      <w:r w:rsidR="00EF1FFC">
        <w:rPr>
          <w:rFonts w:ascii="方正仿宋_GBK" w:eastAsia="方正仿宋_GBK" w:hAnsi="宋体" w:cs="宋体" w:hint="eastAsia"/>
          <w:sz w:val="28"/>
          <w:szCs w:val="28"/>
        </w:rPr>
        <w:t>2</w:t>
      </w:r>
      <w:r w:rsidRPr="00A1367B">
        <w:rPr>
          <w:rFonts w:ascii="方正仿宋_GBK" w:eastAsia="方正仿宋_GBK" w:hAnsi="宋体" w:cs="宋体" w:hint="eastAsia"/>
          <w:sz w:val="28"/>
          <w:szCs w:val="28"/>
        </w:rPr>
        <w:t>月1日—202</w:t>
      </w:r>
      <w:r w:rsidR="00EF1FFC">
        <w:rPr>
          <w:rFonts w:ascii="方正仿宋_GBK" w:eastAsia="方正仿宋_GBK" w:hAnsi="宋体" w:cs="宋体" w:hint="eastAsia"/>
          <w:sz w:val="28"/>
          <w:szCs w:val="28"/>
        </w:rPr>
        <w:t>3</w:t>
      </w:r>
      <w:r w:rsidRPr="00A1367B">
        <w:rPr>
          <w:rFonts w:ascii="方正仿宋_GBK" w:eastAsia="方正仿宋_GBK" w:hAnsi="宋体" w:cs="宋体" w:hint="eastAsia"/>
          <w:sz w:val="28"/>
          <w:szCs w:val="28"/>
        </w:rPr>
        <w:t>年</w:t>
      </w:r>
      <w:r w:rsidR="00EF1FFC">
        <w:rPr>
          <w:rFonts w:ascii="方正仿宋_GBK" w:eastAsia="方正仿宋_GBK" w:hAnsi="宋体" w:cs="宋体" w:hint="eastAsia"/>
          <w:sz w:val="28"/>
          <w:szCs w:val="28"/>
        </w:rPr>
        <w:t>1</w:t>
      </w:r>
      <w:r w:rsidRPr="00A1367B">
        <w:rPr>
          <w:rFonts w:ascii="方正仿宋_GBK" w:eastAsia="方正仿宋_GBK" w:hAnsi="宋体" w:cs="宋体" w:hint="eastAsia"/>
          <w:sz w:val="28"/>
          <w:szCs w:val="28"/>
        </w:rPr>
        <w:t>月31日管件供应权。</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技术要求详见：附件一</w:t>
      </w:r>
    </w:p>
    <w:p w:rsidR="00BD7E02" w:rsidRPr="00864576" w:rsidRDefault="005774E4" w:rsidP="00EF1FFC">
      <w:pPr>
        <w:spacing w:after="0" w:line="360" w:lineRule="exact"/>
        <w:rPr>
          <w:rFonts w:ascii="方正黑体_GBK" w:eastAsia="方正黑体_GBK" w:hAnsi="宋体" w:cs="宋体"/>
          <w:sz w:val="28"/>
          <w:szCs w:val="28"/>
        </w:rPr>
      </w:pPr>
      <w:r w:rsidRPr="00864576">
        <w:rPr>
          <w:rFonts w:ascii="方正黑体_GBK" w:eastAsia="方正黑体_GBK" w:hAnsi="宋体" w:cs="宋体" w:hint="eastAsia"/>
          <w:b/>
          <w:bCs/>
          <w:sz w:val="28"/>
          <w:szCs w:val="28"/>
        </w:rPr>
        <w:t>三、供应商应具备下列资格条件，并提供证明材料；</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1、投标人在法律上和财务上独立并能合法运作，具有法人地位和独立订立合同的权力。</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2、投标人具备从事热网隔热管托销售相应的资格和制造能力，注册资本大于等于5000 万元；</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 xml:space="preserve">3、投标人必须具备有能力履行招标内容要求和提供招标物资设备及服务的专业制造商；具有质量检测能力，具有ISO9001 质量管理体系认证证书且在有效期内（加盖生产厂家公章的复印件）；ISO14001 环境管理认证证书；OHSAS18001 职业健康认证证书等相关证书。 </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 xml:space="preserve">4、投标人具有良好的银行资信和商业信誉，没有处于被责令停业或破产状态，且资产未被重组、接管和冻结。近三年未被市场管理局列入严重违法企业名单； </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 xml:space="preserve">5、法定代表人为同一人的两个（及以上）的投标人不得同时投标；母公司、全资子公司及其控股公司不得同时投标。 </w:t>
      </w:r>
    </w:p>
    <w:p w:rsidR="00BD7E02" w:rsidRPr="00A1367B" w:rsidRDefault="005774E4" w:rsidP="00EF1FFC">
      <w:pPr>
        <w:spacing w:after="0" w:line="360" w:lineRule="exact"/>
        <w:ind w:firstLineChars="200" w:firstLine="560"/>
        <w:rPr>
          <w:rFonts w:ascii="方正仿宋_GBK" w:eastAsia="方正仿宋_GBK" w:hAnsi="宋体" w:cs="宋体"/>
          <w:sz w:val="28"/>
          <w:szCs w:val="28"/>
        </w:rPr>
      </w:pPr>
      <w:r w:rsidRPr="00A1367B">
        <w:rPr>
          <w:rFonts w:ascii="方正仿宋_GBK" w:eastAsia="方正仿宋_GBK" w:hAnsi="宋体" w:cs="宋体" w:hint="eastAsia"/>
          <w:sz w:val="28"/>
          <w:szCs w:val="28"/>
        </w:rPr>
        <w:t>6、投标人近三年内（</w:t>
      </w:r>
      <w:r w:rsidRPr="00A1367B">
        <w:rPr>
          <w:rFonts w:ascii="方正仿宋_GBK" w:eastAsia="方正仿宋_GBK" w:hAnsi="宋体" w:cs="宋体" w:hint="eastAsia"/>
          <w:color w:val="000000"/>
          <w:sz w:val="28"/>
          <w:szCs w:val="28"/>
        </w:rPr>
        <w:t>2019年1月1日-2021 年12月31日</w:t>
      </w:r>
      <w:r w:rsidRPr="00A1367B">
        <w:rPr>
          <w:rFonts w:ascii="方正仿宋_GBK" w:eastAsia="方正仿宋_GBK" w:hAnsi="宋体" w:cs="宋体" w:hint="eastAsia"/>
          <w:sz w:val="28"/>
          <w:szCs w:val="28"/>
        </w:rPr>
        <w:t>日）至少五项的类似项目业绩，提供合同或中标通知书（3 年内供货总数量不低于400 套通径DN600-DN800的同类产品）；</w:t>
      </w:r>
    </w:p>
    <w:p w:rsidR="00BD7E02" w:rsidRPr="00A1367B" w:rsidRDefault="005774E4" w:rsidP="00EF1FFC">
      <w:pPr>
        <w:shd w:val="clear" w:color="auto" w:fill="FFFFFF"/>
        <w:spacing w:after="0" w:line="360" w:lineRule="exact"/>
        <w:ind w:firstLineChars="200" w:firstLine="560"/>
        <w:rPr>
          <w:rFonts w:ascii="方正仿宋_GBK" w:eastAsia="方正仿宋_GBK" w:hAnsi="宋体" w:cs="宋体"/>
          <w:color w:val="000000"/>
          <w:sz w:val="28"/>
          <w:szCs w:val="28"/>
        </w:rPr>
      </w:pPr>
      <w:r w:rsidRPr="00A1367B">
        <w:rPr>
          <w:rFonts w:ascii="方正仿宋_GBK" w:eastAsia="方正仿宋_GBK" w:hAnsi="宋体" w:cs="宋体" w:hint="eastAsia"/>
          <w:color w:val="000000"/>
          <w:sz w:val="28"/>
          <w:szCs w:val="28"/>
        </w:rPr>
        <w:t>7、投标人近三年内（</w:t>
      </w:r>
      <w:r w:rsidRPr="00A1367B">
        <w:rPr>
          <w:rFonts w:ascii="方正仿宋_GBK" w:eastAsia="方正仿宋_GBK" w:hAnsi="宋体" w:cs="宋体" w:hint="eastAsia"/>
          <w:sz w:val="28"/>
          <w:szCs w:val="28"/>
        </w:rPr>
        <w:t>2018年1月1日-2020年12月31日</w:t>
      </w:r>
      <w:r w:rsidRPr="00A1367B">
        <w:rPr>
          <w:rFonts w:ascii="方正仿宋_GBK" w:eastAsia="方正仿宋_GBK" w:hAnsi="宋体" w:cs="宋体" w:hint="eastAsia"/>
          <w:color w:val="000000"/>
          <w:sz w:val="28"/>
          <w:szCs w:val="28"/>
        </w:rPr>
        <w:t>）经会计师事务所所出具的审计报告。（注：审计报告包括资产负债表、现金流量表、利润表和财务情况说明书等）；</w:t>
      </w:r>
    </w:p>
    <w:p w:rsidR="00BD7E02" w:rsidRPr="00A1367B" w:rsidRDefault="005774E4" w:rsidP="00EF1FFC">
      <w:pPr>
        <w:shd w:val="clear" w:color="auto" w:fill="FFFFFF"/>
        <w:spacing w:after="0" w:line="360" w:lineRule="exact"/>
        <w:ind w:firstLineChars="200" w:firstLine="560"/>
        <w:rPr>
          <w:rFonts w:ascii="方正仿宋_GBK" w:eastAsia="方正仿宋_GBK" w:hAnsi="宋体" w:cs="宋体"/>
          <w:color w:val="000000"/>
          <w:sz w:val="28"/>
          <w:szCs w:val="28"/>
        </w:rPr>
      </w:pPr>
      <w:r w:rsidRPr="00A1367B">
        <w:rPr>
          <w:rFonts w:ascii="方正仿宋_GBK" w:eastAsia="方正仿宋_GBK" w:hAnsi="宋体" w:cs="宋体" w:hint="eastAsia"/>
          <w:color w:val="000000"/>
          <w:sz w:val="28"/>
          <w:szCs w:val="28"/>
        </w:rPr>
        <w:t>8、投标方拥有产品检验报告或质保书。</w:t>
      </w:r>
    </w:p>
    <w:p w:rsidR="00BD7E02" w:rsidRPr="00A1367B" w:rsidRDefault="005774E4" w:rsidP="00EF1FFC">
      <w:pPr>
        <w:shd w:val="clear" w:color="auto" w:fill="FFFFFF"/>
        <w:spacing w:after="0" w:line="360" w:lineRule="exact"/>
        <w:ind w:firstLineChars="200" w:firstLine="560"/>
        <w:rPr>
          <w:rFonts w:ascii="方正仿宋_GBK" w:eastAsia="方正仿宋_GBK" w:hAnsi="宋体" w:cs="宋体"/>
          <w:color w:val="000000"/>
          <w:sz w:val="28"/>
          <w:szCs w:val="28"/>
        </w:rPr>
      </w:pPr>
      <w:r w:rsidRPr="00A1367B">
        <w:rPr>
          <w:rFonts w:ascii="方正仿宋_GBK" w:eastAsia="方正仿宋_GBK" w:hAnsi="宋体" w:cs="宋体" w:hint="eastAsia"/>
          <w:color w:val="000000"/>
          <w:sz w:val="28"/>
          <w:szCs w:val="28"/>
        </w:rPr>
        <w:t>9、不接受中间商投标;</w:t>
      </w:r>
    </w:p>
    <w:p w:rsidR="00BD7E02" w:rsidRPr="00A1367B" w:rsidRDefault="005774E4" w:rsidP="00EF1FFC">
      <w:pPr>
        <w:shd w:val="clear" w:color="auto" w:fill="FFFFFF"/>
        <w:spacing w:after="0" w:line="360" w:lineRule="exact"/>
        <w:ind w:firstLineChars="200" w:firstLine="560"/>
        <w:rPr>
          <w:rFonts w:ascii="方正仿宋_GBK" w:eastAsia="方正仿宋_GBK" w:hAnsi="宋体" w:cs="宋体"/>
          <w:color w:val="000000"/>
          <w:sz w:val="28"/>
          <w:szCs w:val="28"/>
        </w:rPr>
      </w:pPr>
      <w:r w:rsidRPr="00A1367B">
        <w:rPr>
          <w:rFonts w:ascii="方正仿宋_GBK" w:eastAsia="方正仿宋_GBK" w:hAnsi="宋体" w:cs="宋体" w:hint="eastAsia"/>
          <w:color w:val="000000"/>
          <w:sz w:val="28"/>
          <w:szCs w:val="28"/>
        </w:rPr>
        <w:lastRenderedPageBreak/>
        <w:t>10、投标方至少拥有3个压力40公斤以上、温度330℃以上管托的销售业绩。</w:t>
      </w:r>
    </w:p>
    <w:p w:rsidR="00BD7E02" w:rsidRPr="00A1367B" w:rsidRDefault="005774E4" w:rsidP="00EF1FFC">
      <w:pPr>
        <w:shd w:val="clear" w:color="auto" w:fill="FFFFFF"/>
        <w:spacing w:after="0" w:line="360" w:lineRule="exact"/>
        <w:ind w:firstLineChars="200" w:firstLine="560"/>
        <w:rPr>
          <w:rFonts w:ascii="方正仿宋_GBK" w:eastAsia="方正仿宋_GBK" w:hAnsi="宋体" w:cs="宋体"/>
          <w:color w:val="000000"/>
          <w:sz w:val="28"/>
          <w:szCs w:val="28"/>
        </w:rPr>
      </w:pPr>
      <w:r w:rsidRPr="00A1367B">
        <w:rPr>
          <w:rFonts w:ascii="方正仿宋_GBK" w:eastAsia="方正仿宋_GBK" w:hAnsi="宋体" w:cs="宋体" w:hint="eastAsia"/>
          <w:color w:val="000000"/>
          <w:sz w:val="28"/>
          <w:szCs w:val="28"/>
        </w:rPr>
        <w:t>本项目不允许联合体投标</w:t>
      </w:r>
    </w:p>
    <w:p w:rsidR="00EF1FFC" w:rsidRPr="00233BA5" w:rsidRDefault="00EF1FFC" w:rsidP="00EF1FFC">
      <w:pPr>
        <w:shd w:val="clear" w:color="auto" w:fill="FFFFFF"/>
        <w:spacing w:line="360" w:lineRule="exact"/>
        <w:rPr>
          <w:rFonts w:ascii="方正黑体_GBK" w:eastAsia="方正黑体_GBK" w:hAnsi="仿宋" w:cs="仿宋"/>
          <w:color w:val="000000"/>
          <w:sz w:val="28"/>
          <w:szCs w:val="28"/>
        </w:rPr>
      </w:pPr>
      <w:r w:rsidRPr="00233BA5">
        <w:rPr>
          <w:rFonts w:ascii="方正黑体_GBK" w:eastAsia="方正黑体_GBK" w:hAnsi="仿宋" w:cs="仿宋" w:hint="eastAsia"/>
          <w:b/>
          <w:bCs/>
          <w:color w:val="000000"/>
          <w:sz w:val="28"/>
          <w:szCs w:val="28"/>
        </w:rPr>
        <w:t>四、投标须知</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color w:val="000000"/>
          <w:kern w:val="2"/>
          <w:sz w:val="28"/>
          <w:szCs w:val="28"/>
        </w:rPr>
      </w:pPr>
      <w:r w:rsidRPr="00233BA5">
        <w:rPr>
          <w:rFonts w:ascii="方正仿宋_GBK" w:eastAsia="方正仿宋_GBK" w:hAnsi="仿宋" w:cs="仿宋" w:hint="eastAsia"/>
          <w:color w:val="000000"/>
          <w:kern w:val="2"/>
          <w:sz w:val="28"/>
          <w:szCs w:val="28"/>
        </w:rPr>
        <w:t>1、投标书须盖公司公章，须密封并盖封口章，否则视为无效；</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color w:val="000000"/>
          <w:kern w:val="2"/>
          <w:sz w:val="28"/>
          <w:szCs w:val="28"/>
        </w:rPr>
      </w:pPr>
      <w:r w:rsidRPr="00233BA5">
        <w:rPr>
          <w:rFonts w:ascii="方正仿宋_GBK" w:eastAsia="方正仿宋_GBK" w:hAnsi="仿宋" w:cs="仿宋" w:hint="eastAsia"/>
          <w:color w:val="000000"/>
          <w:kern w:val="2"/>
          <w:sz w:val="28"/>
          <w:szCs w:val="28"/>
        </w:rPr>
        <w:t>2、投标书内容不全，字迹模糊难以辨认的视为无效；</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color w:val="000000"/>
          <w:kern w:val="2"/>
          <w:sz w:val="28"/>
          <w:szCs w:val="28"/>
        </w:rPr>
      </w:pPr>
      <w:r w:rsidRPr="00233BA5">
        <w:rPr>
          <w:rFonts w:ascii="方正仿宋_GBK" w:eastAsia="方正仿宋_GBK" w:hAnsi="仿宋" w:cs="仿宋" w:hint="eastAsia"/>
          <w:color w:val="000000"/>
          <w:kern w:val="2"/>
          <w:sz w:val="28"/>
          <w:szCs w:val="28"/>
        </w:rPr>
        <w:t>3、本招标文件是签订采购合同的主要依据；</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color w:val="000000"/>
          <w:kern w:val="2"/>
          <w:sz w:val="28"/>
          <w:szCs w:val="28"/>
        </w:rPr>
      </w:pPr>
      <w:r w:rsidRPr="00233BA5">
        <w:rPr>
          <w:rFonts w:ascii="方正仿宋_GBK" w:eastAsia="方正仿宋_GBK" w:hAnsi="仿宋" w:cs="仿宋" w:hint="eastAsia"/>
          <w:color w:val="000000"/>
          <w:kern w:val="2"/>
          <w:sz w:val="28"/>
          <w:szCs w:val="28"/>
        </w:rPr>
        <w:t>4、投标单位在开标前，对投标文件及报价必须严格保密；</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color w:val="000000"/>
          <w:kern w:val="2"/>
          <w:sz w:val="28"/>
          <w:szCs w:val="28"/>
        </w:rPr>
      </w:pPr>
      <w:r w:rsidRPr="00233BA5">
        <w:rPr>
          <w:rFonts w:ascii="方正仿宋_GBK" w:eastAsia="方正仿宋_GBK" w:hAnsi="仿宋" w:cs="仿宋" w:hint="eastAsia"/>
          <w:color w:val="000000"/>
          <w:kern w:val="2"/>
          <w:sz w:val="28"/>
          <w:szCs w:val="28"/>
        </w:rPr>
        <w:t>5、按招标方规定的时间、地点送达招标方处，</w:t>
      </w:r>
      <w:r w:rsidRPr="00233BA5">
        <w:rPr>
          <w:rFonts w:ascii="方正仿宋_GBK" w:eastAsia="方正仿宋_GBK" w:hAnsi="仿宋" w:cs="仿宋" w:hint="eastAsia"/>
          <w:color w:val="000000"/>
          <w:sz w:val="28"/>
          <w:szCs w:val="28"/>
        </w:rPr>
        <w:t>投标文件一式两份，正本一份，副本一份。</w:t>
      </w:r>
    </w:p>
    <w:p w:rsidR="00EF1FFC" w:rsidRDefault="00EF1FFC" w:rsidP="00EF1FFC">
      <w:pPr>
        <w:pStyle w:val="p0"/>
        <w:spacing w:before="0" w:beforeAutospacing="0" w:after="0" w:afterAutospacing="0" w:line="360" w:lineRule="exact"/>
        <w:ind w:firstLineChars="150" w:firstLine="420"/>
        <w:jc w:val="both"/>
        <w:rPr>
          <w:rFonts w:ascii="方正仿宋_GBK" w:eastAsia="方正仿宋_GBK" w:hAnsi="仿宋" w:cs="仿宋"/>
          <w:color w:val="000000"/>
          <w:sz w:val="28"/>
          <w:szCs w:val="28"/>
        </w:rPr>
      </w:pPr>
      <w:r w:rsidRPr="00233BA5">
        <w:rPr>
          <w:rFonts w:ascii="方正仿宋_GBK" w:eastAsia="方正仿宋_GBK" w:hAnsi="仿宋" w:cs="仿宋" w:hint="eastAsia"/>
          <w:color w:val="000000"/>
          <w:kern w:val="2"/>
          <w:sz w:val="28"/>
          <w:szCs w:val="28"/>
        </w:rPr>
        <w:t xml:space="preserve"> 6、</w:t>
      </w:r>
      <w:r w:rsidRPr="00233BA5">
        <w:rPr>
          <w:rFonts w:ascii="方正仿宋_GBK" w:eastAsia="方正仿宋_GBK" w:hAnsi="仿宋" w:cs="仿宋" w:hint="eastAsia"/>
          <w:color w:val="000000"/>
          <w:sz w:val="28"/>
          <w:szCs w:val="28"/>
        </w:rPr>
        <w:t>投标人递交两份或多份内容不同的投标文件，或在一份投标文件中对同一招标项目报有两个或多个报价，且未声明哪一个有效，作为废标</w:t>
      </w:r>
    </w:p>
    <w:p w:rsidR="00EF1FFC" w:rsidRPr="00233BA5" w:rsidRDefault="00EF1FFC" w:rsidP="00EF1FFC">
      <w:pPr>
        <w:pStyle w:val="p0"/>
        <w:spacing w:before="0" w:beforeAutospacing="0" w:after="0" w:afterAutospacing="0" w:line="360" w:lineRule="exact"/>
        <w:ind w:firstLineChars="150" w:firstLine="420"/>
        <w:jc w:val="both"/>
        <w:rPr>
          <w:rFonts w:ascii="方正仿宋_GBK" w:eastAsia="方正仿宋_GBK" w:hAnsi="仿宋" w:cs="仿宋"/>
          <w:color w:val="000000"/>
          <w:kern w:val="2"/>
          <w:sz w:val="28"/>
          <w:szCs w:val="28"/>
        </w:rPr>
      </w:pPr>
    </w:p>
    <w:p w:rsidR="00EF1FFC" w:rsidRPr="00233BA5" w:rsidRDefault="00EF1FFC" w:rsidP="00EF1FFC">
      <w:pPr>
        <w:pStyle w:val="p0"/>
        <w:spacing w:before="0" w:beforeAutospacing="0" w:after="0" w:afterAutospacing="0" w:line="360" w:lineRule="exact"/>
        <w:jc w:val="both"/>
        <w:rPr>
          <w:rFonts w:ascii="方正黑体_GBK" w:eastAsia="方正黑体_GBK" w:hAnsi="仿宋" w:cs="仿宋"/>
          <w:b/>
          <w:bCs/>
          <w:kern w:val="2"/>
          <w:sz w:val="28"/>
          <w:szCs w:val="28"/>
        </w:rPr>
      </w:pPr>
      <w:r w:rsidRPr="00233BA5">
        <w:rPr>
          <w:rFonts w:ascii="方正黑体_GBK" w:eastAsia="方正黑体_GBK" w:hAnsi="仿宋" w:cs="仿宋" w:hint="eastAsia"/>
          <w:b/>
          <w:bCs/>
          <w:kern w:val="2"/>
          <w:sz w:val="28"/>
          <w:szCs w:val="28"/>
        </w:rPr>
        <w:t>五、投标文件组成</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sidRPr="00233BA5">
        <w:rPr>
          <w:rFonts w:ascii="方正仿宋_GBK" w:eastAsia="方正仿宋_GBK" w:hAnsi="仿宋" w:cs="仿宋" w:hint="eastAsia"/>
          <w:kern w:val="2"/>
          <w:sz w:val="28"/>
          <w:szCs w:val="28"/>
        </w:rPr>
        <w:t>1、报价及限价表（附件二）</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sidRPr="00233BA5">
        <w:rPr>
          <w:rFonts w:ascii="方正仿宋_GBK" w:eastAsia="方正仿宋_GBK" w:hAnsi="仿宋" w:cs="仿宋" w:hint="eastAsia"/>
          <w:kern w:val="2"/>
          <w:sz w:val="28"/>
          <w:szCs w:val="28"/>
        </w:rPr>
        <w:t xml:space="preserve">   报价超出限价的作废标处理</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sidRPr="00233BA5">
        <w:rPr>
          <w:rFonts w:ascii="方正仿宋_GBK" w:eastAsia="方正仿宋_GBK" w:hAnsi="仿宋" w:cs="仿宋" w:hint="eastAsia"/>
          <w:kern w:val="2"/>
          <w:sz w:val="28"/>
          <w:szCs w:val="28"/>
        </w:rPr>
        <w:t>2、对商务条款的响应（附件三）</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sidRPr="00233BA5">
        <w:rPr>
          <w:rFonts w:ascii="方正仿宋_GBK" w:eastAsia="方正仿宋_GBK" w:hAnsi="仿宋" w:cs="仿宋" w:hint="eastAsia"/>
          <w:kern w:val="2"/>
          <w:sz w:val="28"/>
          <w:szCs w:val="28"/>
        </w:rPr>
        <w:t xml:space="preserve">   对技术条款的响应（附件四）</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sz w:val="28"/>
          <w:szCs w:val="28"/>
        </w:rPr>
        <w:t>3</w:t>
      </w:r>
      <w:r w:rsidRPr="00233BA5">
        <w:rPr>
          <w:rFonts w:ascii="方正仿宋_GBK" w:eastAsia="方正仿宋_GBK" w:hAnsi="仿宋" w:cs="仿宋" w:hint="eastAsia"/>
          <w:sz w:val="28"/>
          <w:szCs w:val="28"/>
        </w:rPr>
        <w:t>、</w:t>
      </w:r>
      <w:r w:rsidRPr="00233BA5">
        <w:rPr>
          <w:rFonts w:ascii="方正仿宋_GBK" w:eastAsia="方正仿宋_GBK" w:hAnsi="仿宋" w:cs="仿宋" w:hint="eastAsia"/>
          <w:kern w:val="2"/>
          <w:sz w:val="28"/>
          <w:szCs w:val="28"/>
        </w:rPr>
        <w:t>三证合一营业执照</w:t>
      </w:r>
    </w:p>
    <w:p w:rsidR="00EF1FFC" w:rsidRDefault="00EF1FFC" w:rsidP="00EF1FFC">
      <w:pPr>
        <w:shd w:val="clear" w:color="auto" w:fill="FFFFFF"/>
        <w:spacing w:line="360" w:lineRule="exact"/>
        <w:ind w:firstLineChars="200" w:firstLine="560"/>
        <w:rPr>
          <w:rFonts w:ascii="方正仿宋_GBK" w:eastAsia="方正仿宋_GBK" w:hAnsi="仿宋" w:cs="仿宋"/>
          <w:sz w:val="28"/>
          <w:szCs w:val="28"/>
        </w:rPr>
      </w:pPr>
      <w:r>
        <w:rPr>
          <w:rFonts w:ascii="方正仿宋_GBK" w:eastAsia="方正仿宋_GBK" w:hAnsi="仿宋" w:cs="仿宋" w:hint="eastAsia"/>
          <w:sz w:val="28"/>
          <w:szCs w:val="28"/>
        </w:rPr>
        <w:t>4</w:t>
      </w:r>
      <w:r w:rsidRPr="00233BA5">
        <w:rPr>
          <w:rFonts w:ascii="方正仿宋_GBK" w:eastAsia="方正仿宋_GBK" w:hAnsi="仿宋" w:cs="仿宋" w:hint="eastAsia"/>
          <w:sz w:val="28"/>
          <w:szCs w:val="28"/>
        </w:rPr>
        <w:t>、质量管理体系认证证书</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5</w:t>
      </w:r>
      <w:r w:rsidRPr="00233BA5">
        <w:rPr>
          <w:rFonts w:ascii="方正仿宋_GBK" w:eastAsia="方正仿宋_GBK" w:hAnsi="仿宋" w:cs="仿宋" w:hint="eastAsia"/>
          <w:kern w:val="2"/>
          <w:sz w:val="28"/>
          <w:szCs w:val="28"/>
        </w:rPr>
        <w:t>、环境管理体系认证证书</w:t>
      </w:r>
    </w:p>
    <w:p w:rsidR="00EF1FFC"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6</w:t>
      </w:r>
      <w:r w:rsidRPr="00233BA5">
        <w:rPr>
          <w:rFonts w:ascii="方正仿宋_GBK" w:eastAsia="方正仿宋_GBK" w:hAnsi="仿宋" w:cs="仿宋" w:hint="eastAsia"/>
          <w:kern w:val="2"/>
          <w:sz w:val="28"/>
          <w:szCs w:val="28"/>
        </w:rPr>
        <w:t>、职业健康安全管理体系证书</w:t>
      </w:r>
    </w:p>
    <w:p w:rsidR="00EF1FFC"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7、</w:t>
      </w:r>
      <w:r w:rsidRPr="00233BA5">
        <w:rPr>
          <w:rFonts w:ascii="方正仿宋_GBK" w:eastAsia="方正仿宋_GBK" w:hAnsi="仿宋" w:cs="仿宋" w:hint="eastAsia"/>
          <w:kern w:val="2"/>
          <w:sz w:val="28"/>
          <w:szCs w:val="28"/>
        </w:rPr>
        <w:t>质量保证措施的说明</w:t>
      </w:r>
    </w:p>
    <w:p w:rsidR="00EF1FFC"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8、</w:t>
      </w:r>
      <w:r w:rsidRPr="00233BA5">
        <w:rPr>
          <w:rFonts w:ascii="方正仿宋_GBK" w:eastAsia="方正仿宋_GBK" w:hAnsi="仿宋" w:cs="仿宋" w:hint="eastAsia"/>
          <w:kern w:val="2"/>
          <w:sz w:val="28"/>
          <w:szCs w:val="28"/>
        </w:rPr>
        <w:t>生产企业加工及检测设备清单或图片说明</w:t>
      </w:r>
    </w:p>
    <w:p w:rsidR="00EF1FFC" w:rsidRPr="00EE4456"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9、</w:t>
      </w:r>
      <w:r w:rsidRPr="00233BA5">
        <w:rPr>
          <w:rFonts w:ascii="方正仿宋_GBK" w:eastAsia="方正仿宋_GBK" w:hAnsi="仿宋" w:cs="仿宋" w:hint="eastAsia"/>
          <w:kern w:val="2"/>
          <w:sz w:val="28"/>
          <w:szCs w:val="28"/>
        </w:rPr>
        <w:t>售后服务响应说明（如果出现产品质量问题，投标方需多长时间到达现场进行处理的说明承诺）</w:t>
      </w:r>
    </w:p>
    <w:p w:rsidR="00EF1FFC"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10、</w:t>
      </w:r>
      <w:r w:rsidRPr="00233BA5">
        <w:rPr>
          <w:rFonts w:ascii="方正仿宋_GBK" w:eastAsia="方正仿宋_GBK" w:hAnsi="仿宋" w:cs="仿宋" w:hint="eastAsia"/>
          <w:kern w:val="2"/>
          <w:sz w:val="28"/>
          <w:szCs w:val="28"/>
        </w:rPr>
        <w:t>质保期承诺书</w:t>
      </w:r>
    </w:p>
    <w:p w:rsidR="00EF1FFC" w:rsidRPr="00EE4456"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11、</w:t>
      </w:r>
      <w:r w:rsidRPr="00233BA5">
        <w:rPr>
          <w:rFonts w:ascii="方正仿宋_GBK" w:eastAsia="方正仿宋_GBK" w:hAnsi="仿宋" w:cs="仿宋" w:hint="eastAsia"/>
          <w:kern w:val="2"/>
          <w:sz w:val="28"/>
          <w:szCs w:val="28"/>
        </w:rPr>
        <w:t>业绩证明：</w:t>
      </w:r>
      <w:r>
        <w:rPr>
          <w:rFonts w:ascii="方正仿宋_GBK" w:eastAsia="方正仿宋_GBK" w:hAnsi="仿宋" w:cs="仿宋" w:hint="eastAsia"/>
          <w:color w:val="000000"/>
          <w:sz w:val="28"/>
          <w:szCs w:val="28"/>
        </w:rPr>
        <w:t>2019</w:t>
      </w:r>
      <w:r w:rsidRPr="00233BA5">
        <w:rPr>
          <w:rFonts w:ascii="方正仿宋_GBK" w:eastAsia="方正仿宋_GBK" w:hAnsi="仿宋" w:cs="仿宋" w:hint="eastAsia"/>
          <w:color w:val="000000"/>
          <w:sz w:val="28"/>
          <w:szCs w:val="28"/>
        </w:rPr>
        <w:t>年1月1日</w:t>
      </w:r>
      <w:r>
        <w:rPr>
          <w:rFonts w:ascii="方正仿宋_GBK" w:eastAsia="方正仿宋_GBK" w:hAnsi="仿宋" w:cs="仿宋" w:hint="eastAsia"/>
          <w:color w:val="000000"/>
          <w:sz w:val="28"/>
          <w:szCs w:val="28"/>
        </w:rPr>
        <w:t>-2021</w:t>
      </w:r>
      <w:r w:rsidRPr="00233BA5">
        <w:rPr>
          <w:rFonts w:ascii="方正仿宋_GBK" w:eastAsia="方正仿宋_GBK" w:hAnsi="仿宋" w:cs="仿宋" w:hint="eastAsia"/>
          <w:color w:val="000000"/>
          <w:sz w:val="28"/>
          <w:szCs w:val="28"/>
        </w:rPr>
        <w:t xml:space="preserve"> 年12月31日</w:t>
      </w:r>
      <w:r w:rsidRPr="00233BA5">
        <w:rPr>
          <w:rFonts w:ascii="方正仿宋_GBK" w:eastAsia="方正仿宋_GBK" w:hAnsi="仿宋" w:cs="仿宋" w:hint="eastAsia"/>
          <w:kern w:val="2"/>
          <w:sz w:val="28"/>
          <w:szCs w:val="28"/>
        </w:rPr>
        <w:t>的单笔合同金额100万元以上的合同复印件</w:t>
      </w:r>
    </w:p>
    <w:p w:rsidR="00EF1FFC" w:rsidRPr="00EE4456"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12、</w:t>
      </w:r>
      <w:r w:rsidRPr="00233BA5">
        <w:rPr>
          <w:rFonts w:ascii="方正仿宋_GBK" w:eastAsia="方正仿宋_GBK" w:hAnsi="仿宋" w:cs="仿宋" w:hint="eastAsia"/>
          <w:kern w:val="2"/>
          <w:sz w:val="28"/>
          <w:szCs w:val="28"/>
        </w:rPr>
        <w:t>客户评价</w:t>
      </w:r>
    </w:p>
    <w:p w:rsidR="00EF1FFC" w:rsidRPr="00233BA5"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w:t>
      </w:r>
      <w:r w:rsidRPr="00233BA5">
        <w:rPr>
          <w:rFonts w:ascii="方正仿宋_GBK" w:eastAsia="方正仿宋_GBK" w:hAnsi="仿宋" w:cs="仿宋" w:hint="eastAsia"/>
          <w:kern w:val="2"/>
          <w:sz w:val="28"/>
          <w:szCs w:val="28"/>
        </w:rPr>
        <w:t>3、投标单位情况表（附件五）</w:t>
      </w:r>
    </w:p>
    <w:p w:rsidR="00EF1FFC" w:rsidRPr="00EE4456"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w:t>
      </w:r>
      <w:r w:rsidRPr="00233BA5">
        <w:rPr>
          <w:rFonts w:ascii="方正仿宋_GBK" w:eastAsia="方正仿宋_GBK" w:hAnsi="仿宋" w:cs="仿宋" w:hint="eastAsia"/>
          <w:kern w:val="2"/>
          <w:sz w:val="28"/>
          <w:szCs w:val="28"/>
        </w:rPr>
        <w:t>4、制造商资格声明（附件六）</w:t>
      </w:r>
    </w:p>
    <w:p w:rsidR="00EF1FFC" w:rsidRPr="00233BA5" w:rsidRDefault="00EF1FFC" w:rsidP="00EF1FFC">
      <w:pPr>
        <w:spacing w:line="360" w:lineRule="exact"/>
        <w:ind w:firstLineChars="200" w:firstLine="622"/>
        <w:rPr>
          <w:rFonts w:ascii="方正仿宋_GBK" w:eastAsia="方正仿宋_GBK" w:hAnsi="仿宋" w:cs="仿宋"/>
          <w:b/>
          <w:color w:val="FF0000"/>
          <w:spacing w:val="15"/>
          <w:sz w:val="28"/>
          <w:szCs w:val="28"/>
        </w:rPr>
      </w:pPr>
      <w:r w:rsidRPr="00233BA5">
        <w:rPr>
          <w:rFonts w:ascii="方正仿宋_GBK" w:eastAsia="方正仿宋_GBK" w:hAnsi="仿宋" w:cs="仿宋" w:hint="eastAsia"/>
          <w:b/>
          <w:color w:val="FF0000"/>
          <w:spacing w:val="15"/>
          <w:sz w:val="28"/>
          <w:szCs w:val="28"/>
        </w:rPr>
        <w:t>以上资料请注明序号按序装订，复印件必须全部加盖企业红色公章。同步提供招标文件电子版。</w:t>
      </w:r>
    </w:p>
    <w:p w:rsidR="00EF1FFC" w:rsidRPr="00233BA5" w:rsidRDefault="00EF1FFC" w:rsidP="00EF1FFC">
      <w:pPr>
        <w:spacing w:line="360" w:lineRule="exact"/>
        <w:rPr>
          <w:rFonts w:ascii="方正黑体_GBK" w:eastAsia="方正黑体_GBK" w:hAnsi="仿宋" w:cs="仿宋"/>
          <w:b/>
          <w:bCs/>
          <w:sz w:val="28"/>
          <w:szCs w:val="28"/>
        </w:rPr>
      </w:pPr>
      <w:r w:rsidRPr="00233BA5">
        <w:rPr>
          <w:rFonts w:ascii="方正黑体_GBK" w:eastAsia="方正黑体_GBK" w:hAnsi="仿宋" w:cs="仿宋" w:hint="eastAsia"/>
          <w:b/>
          <w:bCs/>
          <w:sz w:val="28"/>
          <w:szCs w:val="28"/>
        </w:rPr>
        <w:t>六、付款方式（合同主要条款）</w:t>
      </w:r>
    </w:p>
    <w:p w:rsidR="00EF1FFC" w:rsidRPr="00233BA5" w:rsidRDefault="00EF1FFC" w:rsidP="00EF1FFC">
      <w:pPr>
        <w:spacing w:line="360" w:lineRule="exact"/>
        <w:rPr>
          <w:rFonts w:ascii="方正仿宋_GBK" w:eastAsia="方正仿宋_GBK" w:hAnsi="仿宋" w:cs="仿宋"/>
          <w:b/>
          <w:bCs/>
          <w:sz w:val="28"/>
          <w:szCs w:val="28"/>
        </w:rPr>
      </w:pPr>
      <w:r w:rsidRPr="00233BA5">
        <w:rPr>
          <w:rFonts w:ascii="方正仿宋_GBK" w:eastAsia="方正仿宋_GBK" w:hAnsi="仿宋" w:cs="仿宋" w:hint="eastAsia"/>
          <w:b/>
          <w:bCs/>
          <w:sz w:val="28"/>
          <w:szCs w:val="28"/>
        </w:rPr>
        <w:lastRenderedPageBreak/>
        <w:t xml:space="preserve">    </w:t>
      </w:r>
      <w:r w:rsidRPr="00233BA5">
        <w:rPr>
          <w:rFonts w:ascii="方正仿宋_GBK" w:eastAsia="方正仿宋_GBK" w:hAnsi="仿宋" w:cs="仿宋" w:hint="eastAsia"/>
          <w:color w:val="000000"/>
          <w:sz w:val="28"/>
          <w:szCs w:val="28"/>
        </w:rPr>
        <w:t>按批次結算，送到指定地点验收合格后，供方开具13%增值税专用发票，货到验收合格后付90％，质保金10％质保期两年结束后无质量问题一次性付清。</w:t>
      </w:r>
    </w:p>
    <w:p w:rsidR="00EF1FFC" w:rsidRPr="00233BA5" w:rsidRDefault="00EF1FFC" w:rsidP="00EF1FFC">
      <w:pPr>
        <w:shd w:val="clear" w:color="auto" w:fill="FFFFFF"/>
        <w:spacing w:line="360" w:lineRule="exact"/>
        <w:rPr>
          <w:rFonts w:ascii="方正黑体_GBK" w:eastAsia="方正黑体_GBK" w:hAnsi="仿宋" w:cs="仿宋"/>
          <w:color w:val="000000"/>
          <w:sz w:val="28"/>
          <w:szCs w:val="28"/>
        </w:rPr>
      </w:pPr>
      <w:r w:rsidRPr="00233BA5">
        <w:rPr>
          <w:rFonts w:ascii="方正黑体_GBK" w:eastAsia="方正黑体_GBK" w:hAnsi="仿宋" w:cs="仿宋" w:hint="eastAsia"/>
          <w:b/>
          <w:bCs/>
          <w:sz w:val="28"/>
          <w:szCs w:val="28"/>
        </w:rPr>
        <w:t>七、供货方式及供货周期（合同主要条款）</w:t>
      </w:r>
    </w:p>
    <w:p w:rsidR="00EF1FFC" w:rsidRPr="00233BA5" w:rsidRDefault="00EF1FFC" w:rsidP="00EF1FFC">
      <w:pPr>
        <w:spacing w:line="360" w:lineRule="exact"/>
        <w:ind w:firstLineChars="200" w:firstLine="56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1、分批次采购、价格执行招标价格。</w:t>
      </w:r>
    </w:p>
    <w:p w:rsidR="00EF1FFC" w:rsidRPr="00233BA5" w:rsidRDefault="00EF1FFC" w:rsidP="00EF1FFC">
      <w:pPr>
        <w:spacing w:line="360" w:lineRule="exact"/>
        <w:ind w:firstLineChars="200" w:firstLine="56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2、接招标人供货通知后按合同约定送货。</w:t>
      </w:r>
    </w:p>
    <w:p w:rsidR="00EF1FFC" w:rsidRPr="00233BA5" w:rsidRDefault="00EF1FFC" w:rsidP="00EF1FFC">
      <w:pPr>
        <w:spacing w:line="360" w:lineRule="exact"/>
        <w:ind w:firstLineChars="200" w:firstLine="56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3、紧急采购必须24个小时内送到指定地点。（连续两次不能满足紧急采购，取消中标资格）</w:t>
      </w:r>
    </w:p>
    <w:p w:rsidR="00EF1FFC" w:rsidRPr="00164043" w:rsidRDefault="00EF1FFC" w:rsidP="00EF1FFC">
      <w:pPr>
        <w:pStyle w:val="p0"/>
        <w:spacing w:before="0" w:beforeAutospacing="0" w:after="0" w:afterAutospacing="0" w:line="360" w:lineRule="exact"/>
        <w:jc w:val="both"/>
        <w:rPr>
          <w:rFonts w:ascii="方正黑体_GBK" w:eastAsia="方正黑体_GBK" w:hAnsi="仿宋" w:cs="仿宋"/>
          <w:color w:val="000000"/>
          <w:kern w:val="2"/>
          <w:sz w:val="28"/>
          <w:szCs w:val="28"/>
        </w:rPr>
      </w:pPr>
      <w:r w:rsidRPr="00164043">
        <w:rPr>
          <w:rFonts w:ascii="方正黑体_GBK" w:eastAsia="方正黑体_GBK" w:hAnsi="仿宋" w:cs="仿宋" w:hint="eastAsia"/>
          <w:b/>
          <w:bCs/>
          <w:sz w:val="28"/>
          <w:szCs w:val="28"/>
        </w:rPr>
        <w:t>八、</w:t>
      </w:r>
      <w:r w:rsidRPr="00164043">
        <w:rPr>
          <w:rFonts w:ascii="方正黑体_GBK" w:eastAsia="方正黑体_GBK" w:hAnsi="仿宋" w:cs="仿宋" w:hint="eastAsia"/>
          <w:b/>
          <w:bCs/>
          <w:color w:val="000000"/>
          <w:kern w:val="2"/>
          <w:sz w:val="28"/>
          <w:szCs w:val="28"/>
        </w:rPr>
        <w:t>评标标准</w:t>
      </w:r>
    </w:p>
    <w:p w:rsidR="00EF1FFC" w:rsidRPr="00233BA5" w:rsidRDefault="00EF1FFC" w:rsidP="00EF1FFC">
      <w:pPr>
        <w:spacing w:line="360" w:lineRule="exact"/>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 xml:space="preserve">本次招标采取综合评分法进行评标，满分为100分。评标委员会从以下几方面对投标文件进行详细评审和打分，并根据总得分高低进行排名，推荐中标候选人，详细评标办法如下： </w:t>
      </w:r>
    </w:p>
    <w:p w:rsidR="00EF1FFC" w:rsidRPr="00233BA5" w:rsidRDefault="00EF1FFC" w:rsidP="00EF1FFC">
      <w:pPr>
        <w:spacing w:line="360" w:lineRule="exact"/>
        <w:rPr>
          <w:rFonts w:ascii="方正仿宋_GBK" w:eastAsia="方正仿宋_GBK" w:hAnsi="仿宋" w:cs="仿宋"/>
          <w:sz w:val="28"/>
          <w:szCs w:val="28"/>
        </w:rPr>
      </w:pPr>
      <w:r w:rsidRPr="00233BA5">
        <w:rPr>
          <w:rFonts w:ascii="方正仿宋_GBK" w:eastAsia="方正仿宋_GBK" w:hAnsi="仿宋" w:cs="仿宋" w:hint="eastAsia"/>
          <w:sz w:val="28"/>
          <w:szCs w:val="28"/>
        </w:rPr>
        <w:t>（一）、价格评审（满分40分）</w:t>
      </w:r>
    </w:p>
    <w:p w:rsidR="00EF1FFC" w:rsidRPr="00233BA5" w:rsidRDefault="00EF1FFC" w:rsidP="00EF1FFC">
      <w:pPr>
        <w:spacing w:line="360" w:lineRule="exact"/>
        <w:ind w:firstLineChars="200" w:firstLine="560"/>
        <w:rPr>
          <w:rFonts w:ascii="方正仿宋_GBK" w:eastAsia="方正仿宋_GBK" w:hAnsi="仿宋" w:cs="仿宋"/>
          <w:sz w:val="28"/>
          <w:szCs w:val="28"/>
        </w:rPr>
      </w:pPr>
      <w:r w:rsidRPr="00233BA5">
        <w:rPr>
          <w:rFonts w:ascii="方正仿宋_GBK" w:eastAsia="方正仿宋_GBK" w:hAnsi="仿宋" w:cs="仿宋" w:hint="eastAsia"/>
          <w:sz w:val="28"/>
          <w:szCs w:val="28"/>
        </w:rPr>
        <w:t>将经评委会评审的投标人的最终投标价的平均值的95%作为基准价，各投标人经评审的最终投标价与基准价相比，等于基准价的得40分，每高于基准价1%扣0.4分，每低于基准价1%扣0.2分，不足1%部分按内插法计算，小数点后保留两位</w:t>
      </w:r>
      <w:r w:rsidRPr="00233BA5">
        <w:rPr>
          <w:rFonts w:ascii="方正仿宋_GBK" w:eastAsia="方正仿宋_GBK" w:hAnsi="仿宋" w:cs="仿宋" w:hint="eastAsia"/>
          <w:i/>
          <w:sz w:val="28"/>
          <w:szCs w:val="28"/>
        </w:rPr>
        <w:t>。</w:t>
      </w:r>
    </w:p>
    <w:p w:rsidR="00EF1FFC" w:rsidRPr="00233BA5" w:rsidRDefault="00EF1FFC" w:rsidP="00EF1FFC">
      <w:pPr>
        <w:spacing w:line="360" w:lineRule="exact"/>
        <w:ind w:firstLineChars="200" w:firstLine="560"/>
        <w:rPr>
          <w:rFonts w:ascii="方正仿宋_GBK" w:eastAsia="方正仿宋_GBK" w:hAnsi="仿宋" w:cs="仿宋"/>
          <w:sz w:val="28"/>
          <w:szCs w:val="28"/>
        </w:rPr>
      </w:pPr>
      <w:r w:rsidRPr="00233BA5">
        <w:rPr>
          <w:rFonts w:ascii="方正仿宋_GBK" w:eastAsia="方正仿宋_GBK" w:hAnsi="仿宋" w:cs="仿宋" w:hint="eastAsia"/>
          <w:sz w:val="28"/>
          <w:szCs w:val="28"/>
        </w:rPr>
        <w:t>投标人经评审的最终投标价是指按招标文件规定的投标文件澄清和修正后的价格。</w:t>
      </w:r>
    </w:p>
    <w:p w:rsidR="00EF1FFC" w:rsidRPr="00233BA5" w:rsidRDefault="00EF1FFC" w:rsidP="00EF1FFC">
      <w:pPr>
        <w:tabs>
          <w:tab w:val="left" w:pos="540"/>
        </w:tabs>
        <w:spacing w:line="360" w:lineRule="exact"/>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（二）</w:t>
      </w:r>
      <w:r>
        <w:rPr>
          <w:rFonts w:ascii="方正仿宋_GBK" w:eastAsia="方正仿宋_GBK" w:hAnsi="仿宋" w:cs="仿宋" w:hint="eastAsia"/>
          <w:color w:val="000000"/>
          <w:sz w:val="28"/>
          <w:szCs w:val="28"/>
        </w:rPr>
        <w:t>商务及</w:t>
      </w:r>
      <w:r w:rsidRPr="00233BA5">
        <w:rPr>
          <w:rFonts w:ascii="方正仿宋_GBK" w:eastAsia="方正仿宋_GBK" w:hAnsi="仿宋" w:cs="仿宋" w:hint="eastAsia"/>
          <w:color w:val="000000"/>
          <w:sz w:val="28"/>
          <w:szCs w:val="28"/>
        </w:rPr>
        <w:t>技术评审（满分40分）</w:t>
      </w:r>
    </w:p>
    <w:p w:rsidR="00EF1FFC" w:rsidRDefault="00EF1FFC" w:rsidP="00EF1FFC">
      <w:pPr>
        <w:tabs>
          <w:tab w:val="left" w:pos="540"/>
        </w:tabs>
        <w:spacing w:line="360" w:lineRule="exact"/>
        <w:ind w:firstLineChars="250" w:firstLine="700"/>
        <w:rPr>
          <w:rFonts w:ascii="方正仿宋_GBK" w:eastAsia="方正仿宋_GBK" w:hAnsi="仿宋" w:cs="仿宋"/>
          <w:sz w:val="28"/>
          <w:szCs w:val="28"/>
        </w:rPr>
      </w:pPr>
      <w:r w:rsidRPr="00233BA5">
        <w:rPr>
          <w:rFonts w:ascii="方正仿宋_GBK" w:eastAsia="方正仿宋_GBK" w:hAnsi="仿宋" w:cs="仿宋" w:hint="eastAsia"/>
          <w:sz w:val="28"/>
          <w:szCs w:val="28"/>
        </w:rPr>
        <w:t>1、商务、技术条款响应性，满分</w:t>
      </w:r>
      <w:r>
        <w:rPr>
          <w:rFonts w:ascii="方正仿宋_GBK" w:eastAsia="方正仿宋_GBK" w:hAnsi="仿宋" w:cs="仿宋" w:hint="eastAsia"/>
          <w:sz w:val="28"/>
          <w:szCs w:val="28"/>
        </w:rPr>
        <w:t>2</w:t>
      </w:r>
      <w:r w:rsidRPr="00233BA5">
        <w:rPr>
          <w:rFonts w:ascii="方正仿宋_GBK" w:eastAsia="方正仿宋_GBK" w:hAnsi="仿宋" w:cs="仿宋" w:hint="eastAsia"/>
          <w:sz w:val="28"/>
          <w:szCs w:val="28"/>
        </w:rPr>
        <w:t>分。完全响应的得</w:t>
      </w:r>
      <w:r>
        <w:rPr>
          <w:rFonts w:ascii="方正仿宋_GBK" w:eastAsia="方正仿宋_GBK" w:hAnsi="仿宋" w:cs="仿宋" w:hint="eastAsia"/>
          <w:sz w:val="28"/>
          <w:szCs w:val="28"/>
        </w:rPr>
        <w:t>2</w:t>
      </w:r>
      <w:r w:rsidRPr="00233BA5">
        <w:rPr>
          <w:rFonts w:ascii="方正仿宋_GBK" w:eastAsia="方正仿宋_GBK" w:hAnsi="仿宋" w:cs="仿宋" w:hint="eastAsia"/>
          <w:sz w:val="28"/>
          <w:szCs w:val="28"/>
        </w:rPr>
        <w:t>分，不完全响应的得0分。</w:t>
      </w:r>
    </w:p>
    <w:p w:rsidR="00EF1FFC" w:rsidRPr="00C157FD" w:rsidRDefault="00EF1FFC" w:rsidP="00EF1FFC">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sz w:val="28"/>
          <w:szCs w:val="28"/>
        </w:rPr>
        <w:t>2、提供：</w:t>
      </w:r>
      <w:r w:rsidRPr="00233BA5">
        <w:rPr>
          <w:rFonts w:ascii="方正仿宋_GBK" w:eastAsia="方正仿宋_GBK" w:hAnsi="仿宋" w:cs="仿宋" w:hint="eastAsia"/>
          <w:kern w:val="2"/>
          <w:sz w:val="28"/>
          <w:szCs w:val="28"/>
        </w:rPr>
        <w:t>三证合一营业执照</w:t>
      </w:r>
      <w:r>
        <w:rPr>
          <w:rFonts w:ascii="方正仿宋_GBK" w:eastAsia="方正仿宋_GBK" w:hAnsi="仿宋" w:cs="仿宋" w:hint="eastAsia"/>
          <w:kern w:val="2"/>
          <w:sz w:val="28"/>
          <w:szCs w:val="28"/>
        </w:rPr>
        <w:t>、</w:t>
      </w:r>
      <w:r w:rsidRPr="00233BA5">
        <w:rPr>
          <w:rFonts w:ascii="方正仿宋_GBK" w:eastAsia="方正仿宋_GBK" w:hAnsi="仿宋" w:cs="仿宋" w:hint="eastAsia"/>
          <w:kern w:val="2"/>
          <w:sz w:val="28"/>
          <w:szCs w:val="28"/>
        </w:rPr>
        <w:t>质量管理体系认证证书</w:t>
      </w:r>
      <w:r>
        <w:rPr>
          <w:rFonts w:ascii="方正仿宋_GBK" w:eastAsia="方正仿宋_GBK" w:hAnsi="仿宋" w:cs="仿宋" w:hint="eastAsia"/>
          <w:kern w:val="2"/>
          <w:sz w:val="28"/>
          <w:szCs w:val="28"/>
        </w:rPr>
        <w:t>、</w:t>
      </w:r>
      <w:r w:rsidRPr="00233BA5">
        <w:rPr>
          <w:rFonts w:ascii="方正仿宋_GBK" w:eastAsia="方正仿宋_GBK" w:hAnsi="仿宋" w:cs="仿宋" w:hint="eastAsia"/>
          <w:kern w:val="2"/>
          <w:sz w:val="28"/>
          <w:szCs w:val="28"/>
        </w:rPr>
        <w:t>环境管理体系认证证书</w:t>
      </w:r>
      <w:r>
        <w:rPr>
          <w:rFonts w:ascii="方正仿宋_GBK" w:eastAsia="方正仿宋_GBK" w:hAnsi="仿宋" w:cs="仿宋" w:hint="eastAsia"/>
          <w:kern w:val="2"/>
          <w:sz w:val="28"/>
          <w:szCs w:val="28"/>
        </w:rPr>
        <w:t>、</w:t>
      </w:r>
      <w:r w:rsidRPr="00233BA5">
        <w:rPr>
          <w:rFonts w:ascii="方正仿宋_GBK" w:eastAsia="方正仿宋_GBK" w:hAnsi="仿宋" w:cs="仿宋" w:hint="eastAsia"/>
          <w:kern w:val="2"/>
          <w:sz w:val="28"/>
          <w:szCs w:val="28"/>
        </w:rPr>
        <w:t>职业健康安全管理体系证书</w:t>
      </w:r>
      <w:r>
        <w:rPr>
          <w:rFonts w:ascii="方正仿宋_GBK" w:eastAsia="方正仿宋_GBK" w:hAnsi="仿宋" w:cs="仿宋" w:hint="eastAsia"/>
          <w:kern w:val="2"/>
          <w:sz w:val="28"/>
          <w:szCs w:val="28"/>
        </w:rPr>
        <w:t>，</w:t>
      </w:r>
      <w:r w:rsidRPr="00233BA5">
        <w:rPr>
          <w:rFonts w:ascii="方正仿宋_GBK" w:eastAsia="方正仿宋_GBK" w:hAnsi="仿宋" w:cs="仿宋" w:hint="eastAsia"/>
          <w:sz w:val="28"/>
          <w:szCs w:val="28"/>
        </w:rPr>
        <w:t>满分</w:t>
      </w:r>
      <w:r>
        <w:rPr>
          <w:rFonts w:ascii="方正仿宋_GBK" w:eastAsia="方正仿宋_GBK" w:hAnsi="仿宋" w:cs="仿宋" w:hint="eastAsia"/>
          <w:sz w:val="28"/>
          <w:szCs w:val="28"/>
        </w:rPr>
        <w:t>8</w:t>
      </w:r>
      <w:r w:rsidRPr="00233BA5">
        <w:rPr>
          <w:rFonts w:ascii="方正仿宋_GBK" w:eastAsia="方正仿宋_GBK" w:hAnsi="仿宋" w:cs="仿宋" w:hint="eastAsia"/>
          <w:sz w:val="28"/>
          <w:szCs w:val="28"/>
        </w:rPr>
        <w:t>分。</w:t>
      </w:r>
      <w:r>
        <w:rPr>
          <w:rFonts w:ascii="方正仿宋_GBK" w:eastAsia="方正仿宋_GBK" w:hAnsi="仿宋" w:cs="仿宋" w:hint="eastAsia"/>
          <w:kern w:val="2"/>
          <w:sz w:val="28"/>
          <w:szCs w:val="28"/>
        </w:rPr>
        <w:t>每提供一项得2分，不提供</w:t>
      </w:r>
      <w:r w:rsidRPr="00233BA5">
        <w:rPr>
          <w:rFonts w:ascii="方正仿宋_GBK" w:eastAsia="方正仿宋_GBK" w:hAnsi="仿宋" w:cs="仿宋" w:hint="eastAsia"/>
          <w:sz w:val="28"/>
          <w:szCs w:val="28"/>
        </w:rPr>
        <w:t>的得0分</w:t>
      </w:r>
    </w:p>
    <w:p w:rsidR="00EF1FFC" w:rsidRPr="00233BA5" w:rsidRDefault="00EF1FFC" w:rsidP="00EF1FFC">
      <w:pPr>
        <w:tabs>
          <w:tab w:val="left" w:pos="540"/>
        </w:tabs>
        <w:spacing w:line="360" w:lineRule="exact"/>
        <w:ind w:firstLineChars="250" w:firstLine="700"/>
        <w:rPr>
          <w:rFonts w:ascii="方正仿宋_GBK" w:eastAsia="方正仿宋_GBK" w:hAnsi="仿宋" w:cs="仿宋"/>
          <w:color w:val="000000"/>
          <w:sz w:val="28"/>
          <w:szCs w:val="28"/>
        </w:rPr>
      </w:pPr>
      <w:r>
        <w:rPr>
          <w:rFonts w:ascii="方正仿宋_GBK" w:eastAsia="方正仿宋_GBK" w:hAnsi="仿宋" w:cs="仿宋" w:hint="eastAsia"/>
          <w:sz w:val="28"/>
          <w:szCs w:val="28"/>
        </w:rPr>
        <w:t>3</w:t>
      </w:r>
      <w:r w:rsidRPr="00233BA5">
        <w:rPr>
          <w:rFonts w:ascii="方正仿宋_GBK" w:eastAsia="方正仿宋_GBK" w:hAnsi="仿宋" w:cs="仿宋" w:hint="eastAsia"/>
          <w:sz w:val="28"/>
          <w:szCs w:val="28"/>
        </w:rPr>
        <w:t xml:space="preserve">、有质量保证措施的 </w:t>
      </w:r>
      <w:r>
        <w:rPr>
          <w:rFonts w:ascii="方正仿宋_GBK" w:eastAsia="方正仿宋_GBK" w:hAnsi="仿宋" w:cs="仿宋" w:hint="eastAsia"/>
          <w:sz w:val="28"/>
          <w:szCs w:val="28"/>
        </w:rPr>
        <w:t>5</w:t>
      </w:r>
      <w:r w:rsidRPr="00233BA5">
        <w:rPr>
          <w:rFonts w:ascii="方正仿宋_GBK" w:eastAsia="方正仿宋_GBK" w:hAnsi="仿宋" w:cs="仿宋" w:hint="eastAsia"/>
          <w:sz w:val="28"/>
          <w:szCs w:val="28"/>
        </w:rPr>
        <w:t>分。满分</w:t>
      </w:r>
      <w:r>
        <w:rPr>
          <w:rFonts w:ascii="方正仿宋_GBK" w:eastAsia="方正仿宋_GBK" w:hAnsi="仿宋" w:cs="仿宋" w:hint="eastAsia"/>
          <w:sz w:val="28"/>
          <w:szCs w:val="28"/>
        </w:rPr>
        <w:t>5</w:t>
      </w:r>
      <w:r w:rsidRPr="00233BA5">
        <w:rPr>
          <w:rFonts w:ascii="方正仿宋_GBK" w:eastAsia="方正仿宋_GBK" w:hAnsi="仿宋" w:cs="仿宋" w:hint="eastAsia"/>
          <w:sz w:val="28"/>
          <w:szCs w:val="28"/>
        </w:rPr>
        <w:t>分。</w:t>
      </w:r>
      <w:r w:rsidRPr="00233BA5">
        <w:rPr>
          <w:rFonts w:ascii="方正仿宋_GBK" w:eastAsia="方正仿宋_GBK" w:hAnsi="仿宋" w:cs="仿宋" w:hint="eastAsia"/>
          <w:color w:val="000000"/>
          <w:sz w:val="28"/>
          <w:szCs w:val="28"/>
        </w:rPr>
        <w:t>有完善质保措施的得</w:t>
      </w:r>
      <w:r>
        <w:rPr>
          <w:rFonts w:ascii="方正仿宋_GBK" w:eastAsia="方正仿宋_GBK" w:hAnsi="仿宋" w:cs="仿宋" w:hint="eastAsia"/>
          <w:color w:val="000000"/>
          <w:sz w:val="28"/>
          <w:szCs w:val="28"/>
        </w:rPr>
        <w:t>5</w:t>
      </w:r>
      <w:r w:rsidRPr="00233BA5">
        <w:rPr>
          <w:rFonts w:ascii="方正仿宋_GBK" w:eastAsia="方正仿宋_GBK" w:hAnsi="仿宋" w:cs="仿宋" w:hint="eastAsia"/>
          <w:color w:val="000000"/>
          <w:sz w:val="28"/>
          <w:szCs w:val="28"/>
        </w:rPr>
        <w:t>分，有较为齐全的得</w:t>
      </w:r>
      <w:r>
        <w:rPr>
          <w:rFonts w:ascii="方正仿宋_GBK" w:eastAsia="方正仿宋_GBK" w:hAnsi="仿宋" w:cs="仿宋" w:hint="eastAsia"/>
          <w:color w:val="000000"/>
          <w:sz w:val="28"/>
          <w:szCs w:val="28"/>
        </w:rPr>
        <w:t>3</w:t>
      </w:r>
      <w:r w:rsidRPr="00233BA5">
        <w:rPr>
          <w:rFonts w:ascii="方正仿宋_GBK" w:eastAsia="方正仿宋_GBK" w:hAnsi="仿宋" w:cs="仿宋" w:hint="eastAsia"/>
          <w:color w:val="000000"/>
          <w:sz w:val="28"/>
          <w:szCs w:val="28"/>
        </w:rPr>
        <w:t>分，未提供质保措施的得0分。</w:t>
      </w:r>
    </w:p>
    <w:p w:rsidR="00EF1FFC" w:rsidRPr="00233BA5" w:rsidRDefault="00EF1FFC" w:rsidP="00EF1FFC">
      <w:pPr>
        <w:tabs>
          <w:tab w:val="left" w:pos="540"/>
        </w:tabs>
        <w:spacing w:line="360" w:lineRule="exact"/>
        <w:ind w:firstLineChars="250" w:firstLine="700"/>
        <w:rPr>
          <w:rFonts w:ascii="方正仿宋_GBK" w:eastAsia="方正仿宋_GBK" w:hAnsi="仿宋" w:cs="仿宋"/>
          <w:color w:val="000000"/>
          <w:sz w:val="28"/>
          <w:szCs w:val="28"/>
        </w:rPr>
      </w:pPr>
      <w:r>
        <w:rPr>
          <w:rFonts w:ascii="方正仿宋_GBK" w:eastAsia="方正仿宋_GBK" w:hAnsi="仿宋" w:cs="仿宋" w:hint="eastAsia"/>
          <w:sz w:val="28"/>
          <w:szCs w:val="28"/>
        </w:rPr>
        <w:t>4</w:t>
      </w:r>
      <w:r w:rsidRPr="00233BA5">
        <w:rPr>
          <w:rFonts w:ascii="方正仿宋_GBK" w:eastAsia="方正仿宋_GBK" w:hAnsi="仿宋" w:cs="仿宋" w:hint="eastAsia"/>
          <w:sz w:val="28"/>
          <w:szCs w:val="28"/>
        </w:rPr>
        <w:t>、企业有完善加工及检测设备，满分5分。</w:t>
      </w:r>
      <w:r w:rsidRPr="00233BA5">
        <w:rPr>
          <w:rFonts w:ascii="方正仿宋_GBK" w:eastAsia="方正仿宋_GBK" w:hAnsi="仿宋" w:cs="仿宋" w:hint="eastAsia"/>
          <w:color w:val="000000"/>
          <w:sz w:val="28"/>
          <w:szCs w:val="28"/>
        </w:rPr>
        <w:t>提供完善齐全资料的得5分，提供一般资料的得3分，不提供得0分</w:t>
      </w:r>
    </w:p>
    <w:p w:rsidR="00EF1FFC" w:rsidRPr="00233BA5" w:rsidRDefault="00EF1FFC" w:rsidP="00EF1FFC">
      <w:pPr>
        <w:tabs>
          <w:tab w:val="left" w:pos="540"/>
        </w:tabs>
        <w:spacing w:line="360" w:lineRule="exact"/>
        <w:ind w:leftChars="225" w:left="495" w:firstLineChars="100" w:firstLine="280"/>
        <w:rPr>
          <w:rFonts w:ascii="方正仿宋_GBK" w:eastAsia="方正仿宋_GBK" w:hAnsi="仿宋" w:cs="仿宋"/>
          <w:sz w:val="28"/>
          <w:szCs w:val="28"/>
        </w:rPr>
      </w:pPr>
      <w:r>
        <w:rPr>
          <w:rFonts w:ascii="方正仿宋_GBK" w:eastAsia="方正仿宋_GBK" w:hAnsi="仿宋" w:cs="仿宋" w:hint="eastAsia"/>
          <w:sz w:val="28"/>
          <w:szCs w:val="28"/>
        </w:rPr>
        <w:t>5</w:t>
      </w:r>
      <w:r w:rsidRPr="00233BA5">
        <w:rPr>
          <w:rFonts w:ascii="方正仿宋_GBK" w:eastAsia="方正仿宋_GBK" w:hAnsi="仿宋" w:cs="仿宋" w:hint="eastAsia"/>
          <w:sz w:val="28"/>
          <w:szCs w:val="28"/>
        </w:rPr>
        <w:t>、售后服务（包括响应时间、服务内容、交货期等），满分10分。</w:t>
      </w:r>
    </w:p>
    <w:p w:rsidR="00EF1FFC" w:rsidRPr="00233BA5" w:rsidRDefault="00EF1FFC" w:rsidP="00EF1FFC">
      <w:pPr>
        <w:tabs>
          <w:tab w:val="left" w:pos="540"/>
        </w:tabs>
        <w:spacing w:line="360" w:lineRule="exact"/>
        <w:ind w:leftChars="225" w:left="495" w:firstLineChars="100" w:firstLine="280"/>
        <w:rPr>
          <w:rFonts w:ascii="方正仿宋_GBK" w:eastAsia="方正仿宋_GBK" w:hAnsi="仿宋" w:cs="仿宋"/>
          <w:color w:val="000000"/>
          <w:sz w:val="28"/>
          <w:szCs w:val="28"/>
        </w:rPr>
      </w:pPr>
      <w:r>
        <w:rPr>
          <w:rFonts w:ascii="方正仿宋_GBK" w:eastAsia="方正仿宋_GBK" w:hAnsi="仿宋" w:cs="仿宋" w:hint="eastAsia"/>
          <w:sz w:val="28"/>
          <w:szCs w:val="28"/>
        </w:rPr>
        <w:lastRenderedPageBreak/>
        <w:t>5</w:t>
      </w:r>
      <w:r w:rsidRPr="00233BA5">
        <w:rPr>
          <w:rFonts w:ascii="方正仿宋_GBK" w:eastAsia="方正仿宋_GBK" w:hAnsi="仿宋" w:cs="仿宋" w:hint="eastAsia"/>
          <w:sz w:val="28"/>
          <w:szCs w:val="28"/>
        </w:rPr>
        <w:t>.1、</w:t>
      </w:r>
      <w:r w:rsidRPr="00233BA5">
        <w:rPr>
          <w:rFonts w:ascii="方正仿宋_GBK" w:eastAsia="方正仿宋_GBK" w:hAnsi="仿宋" w:cs="仿宋" w:hint="eastAsia"/>
          <w:color w:val="000000"/>
          <w:sz w:val="28"/>
          <w:szCs w:val="28"/>
        </w:rPr>
        <w:t>售后服务方案完善的，响应时间在4小时之内的得5分；售后服务方案一般的，响应时间在8小时之内的得3分；8-12小时响应的的1分；未提供售后服务方案的得0分。</w:t>
      </w:r>
    </w:p>
    <w:p w:rsidR="00EF1FFC" w:rsidRPr="00233BA5" w:rsidRDefault="00EF1FFC" w:rsidP="00EF1FFC">
      <w:pPr>
        <w:tabs>
          <w:tab w:val="left" w:pos="540"/>
        </w:tabs>
        <w:spacing w:line="360" w:lineRule="exact"/>
        <w:ind w:firstLineChars="250" w:firstLine="700"/>
        <w:rPr>
          <w:rFonts w:ascii="方正仿宋_GBK" w:eastAsia="方正仿宋_GBK" w:hAnsi="仿宋" w:cs="仿宋"/>
          <w:color w:val="000000"/>
          <w:sz w:val="28"/>
          <w:szCs w:val="28"/>
        </w:rPr>
      </w:pPr>
      <w:r>
        <w:rPr>
          <w:rFonts w:ascii="方正仿宋_GBK" w:eastAsia="方正仿宋_GBK" w:hAnsi="仿宋" w:cs="仿宋" w:hint="eastAsia"/>
          <w:color w:val="000000"/>
          <w:sz w:val="28"/>
          <w:szCs w:val="28"/>
        </w:rPr>
        <w:t>5</w:t>
      </w:r>
      <w:r w:rsidRPr="00233BA5">
        <w:rPr>
          <w:rFonts w:ascii="方正仿宋_GBK" w:eastAsia="方正仿宋_GBK" w:hAnsi="仿宋" w:cs="仿宋" w:hint="eastAsia"/>
          <w:color w:val="000000"/>
          <w:sz w:val="28"/>
          <w:szCs w:val="28"/>
        </w:rPr>
        <w:t>.2、</w:t>
      </w:r>
      <w:r>
        <w:rPr>
          <w:rFonts w:ascii="方正仿宋_GBK" w:eastAsia="方正仿宋_GBK" w:hAnsi="仿宋" w:cs="仿宋" w:hint="eastAsia"/>
          <w:color w:val="000000"/>
          <w:sz w:val="28"/>
          <w:szCs w:val="28"/>
        </w:rPr>
        <w:t>承诺</w:t>
      </w:r>
      <w:r w:rsidRPr="00233BA5">
        <w:rPr>
          <w:rFonts w:ascii="方正仿宋_GBK" w:eastAsia="方正仿宋_GBK" w:hAnsi="仿宋" w:cs="仿宋" w:hint="eastAsia"/>
          <w:color w:val="000000"/>
          <w:sz w:val="28"/>
          <w:szCs w:val="28"/>
        </w:rPr>
        <w:t>3-5天内供货的得5分，</w:t>
      </w:r>
      <w:r>
        <w:rPr>
          <w:rFonts w:ascii="方正仿宋_GBK" w:eastAsia="方正仿宋_GBK" w:hAnsi="仿宋" w:cs="仿宋" w:hint="eastAsia"/>
          <w:color w:val="000000"/>
          <w:sz w:val="28"/>
          <w:szCs w:val="28"/>
        </w:rPr>
        <w:t>承诺</w:t>
      </w:r>
      <w:r w:rsidRPr="00233BA5">
        <w:rPr>
          <w:rFonts w:ascii="方正仿宋_GBK" w:eastAsia="方正仿宋_GBK" w:hAnsi="仿宋" w:cs="仿宋" w:hint="eastAsia"/>
          <w:color w:val="000000"/>
          <w:sz w:val="28"/>
          <w:szCs w:val="28"/>
        </w:rPr>
        <w:t>6-7天供货的得3分，</w:t>
      </w:r>
      <w:r>
        <w:rPr>
          <w:rFonts w:ascii="方正仿宋_GBK" w:eastAsia="方正仿宋_GBK" w:hAnsi="仿宋" w:cs="仿宋" w:hint="eastAsia"/>
          <w:color w:val="000000"/>
          <w:sz w:val="28"/>
          <w:szCs w:val="28"/>
        </w:rPr>
        <w:t>承诺</w:t>
      </w:r>
      <w:r w:rsidRPr="00233BA5">
        <w:rPr>
          <w:rFonts w:ascii="方正仿宋_GBK" w:eastAsia="方正仿宋_GBK" w:hAnsi="仿宋" w:cs="仿宋" w:hint="eastAsia"/>
          <w:color w:val="000000"/>
          <w:sz w:val="28"/>
          <w:szCs w:val="28"/>
        </w:rPr>
        <w:t>8-9天供货的得1分，大于9天的得0分</w:t>
      </w:r>
    </w:p>
    <w:p w:rsidR="00EF1FFC" w:rsidRPr="00233BA5" w:rsidRDefault="00EF1FFC" w:rsidP="00EF1FFC">
      <w:pPr>
        <w:tabs>
          <w:tab w:val="left" w:pos="540"/>
        </w:tabs>
        <w:spacing w:line="360" w:lineRule="exact"/>
        <w:ind w:firstLineChars="250" w:firstLine="700"/>
        <w:rPr>
          <w:rFonts w:ascii="方正仿宋_GBK" w:eastAsia="方正仿宋_GBK" w:hAnsi="仿宋" w:cs="仿宋"/>
          <w:color w:val="000000"/>
          <w:sz w:val="28"/>
          <w:szCs w:val="28"/>
        </w:rPr>
      </w:pPr>
      <w:r>
        <w:rPr>
          <w:rFonts w:ascii="方正仿宋_GBK" w:eastAsia="方正仿宋_GBK" w:hAnsi="仿宋" w:cs="仿宋" w:hint="eastAsia"/>
          <w:sz w:val="28"/>
          <w:szCs w:val="28"/>
        </w:rPr>
        <w:t>6</w:t>
      </w:r>
      <w:r w:rsidRPr="00233BA5">
        <w:rPr>
          <w:rFonts w:ascii="方正仿宋_GBK" w:eastAsia="方正仿宋_GBK" w:hAnsi="仿宋" w:cs="仿宋" w:hint="eastAsia"/>
          <w:sz w:val="28"/>
          <w:szCs w:val="28"/>
        </w:rPr>
        <w:t>、</w:t>
      </w:r>
      <w:r w:rsidRPr="00233BA5">
        <w:rPr>
          <w:rFonts w:ascii="方正仿宋_GBK" w:eastAsia="方正仿宋_GBK" w:hAnsi="仿宋" w:cs="仿宋" w:hint="eastAsia"/>
          <w:color w:val="000000"/>
          <w:sz w:val="28"/>
          <w:szCs w:val="28"/>
        </w:rPr>
        <w:t>提供质保期承诺书的，10分。质保期达到24个月及以上的得10分，质保期12-24月之间的得5分，低于12个月的得0分。</w:t>
      </w:r>
    </w:p>
    <w:p w:rsidR="00EF1FFC" w:rsidRPr="00233BA5" w:rsidRDefault="00EF1FFC" w:rsidP="00EF1FFC">
      <w:pPr>
        <w:tabs>
          <w:tab w:val="left" w:pos="540"/>
        </w:tabs>
        <w:spacing w:line="360" w:lineRule="exact"/>
        <w:ind w:firstLineChars="150" w:firstLine="42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（三）同类项目良好业绩及信誉（满分20分）</w:t>
      </w:r>
    </w:p>
    <w:p w:rsidR="00EF1FFC" w:rsidRPr="00233BA5" w:rsidRDefault="00EF1FFC" w:rsidP="00EF1FFC">
      <w:pPr>
        <w:tabs>
          <w:tab w:val="left" w:pos="540"/>
        </w:tabs>
        <w:spacing w:line="360" w:lineRule="exact"/>
        <w:ind w:firstLineChars="225" w:firstLine="63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1、能够提供近三年（</w:t>
      </w:r>
      <w:r>
        <w:rPr>
          <w:rFonts w:ascii="方正仿宋_GBK" w:eastAsia="方正仿宋_GBK" w:hAnsi="仿宋" w:cs="仿宋" w:hint="eastAsia"/>
          <w:color w:val="000000"/>
          <w:sz w:val="28"/>
          <w:szCs w:val="28"/>
        </w:rPr>
        <w:t>2019</w:t>
      </w:r>
      <w:r w:rsidRPr="00233BA5">
        <w:rPr>
          <w:rFonts w:ascii="方正仿宋_GBK" w:eastAsia="方正仿宋_GBK" w:hAnsi="仿宋" w:cs="仿宋" w:hint="eastAsia"/>
          <w:color w:val="000000"/>
          <w:sz w:val="28"/>
          <w:szCs w:val="28"/>
        </w:rPr>
        <w:t>年1月1日</w:t>
      </w:r>
      <w:r>
        <w:rPr>
          <w:rFonts w:ascii="方正仿宋_GBK" w:eastAsia="方正仿宋_GBK" w:hAnsi="仿宋" w:cs="仿宋" w:hint="eastAsia"/>
          <w:color w:val="000000"/>
          <w:sz w:val="28"/>
          <w:szCs w:val="28"/>
        </w:rPr>
        <w:t>-2021</w:t>
      </w:r>
      <w:r w:rsidRPr="00233BA5">
        <w:rPr>
          <w:rFonts w:ascii="方正仿宋_GBK" w:eastAsia="方正仿宋_GBK" w:hAnsi="仿宋" w:cs="仿宋" w:hint="eastAsia"/>
          <w:color w:val="000000"/>
          <w:sz w:val="28"/>
          <w:szCs w:val="28"/>
        </w:rPr>
        <w:t xml:space="preserve"> 年12月31日）国内能源行业工程业绩，以合同或中标通知书为准，每提供一份100万元以上金额的合同得3分，满分18分。</w:t>
      </w:r>
    </w:p>
    <w:p w:rsidR="00EF1FFC" w:rsidRPr="00233BA5" w:rsidRDefault="00EF1FFC" w:rsidP="00EF1FFC">
      <w:pPr>
        <w:spacing w:line="360" w:lineRule="exact"/>
        <w:ind w:firstLineChars="200" w:firstLine="56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2、有客户评价的每1个得1分，满分2分</w:t>
      </w:r>
    </w:p>
    <w:p w:rsidR="00EF1FFC" w:rsidRPr="00233BA5" w:rsidRDefault="00EF1FFC" w:rsidP="00EF1FFC">
      <w:pPr>
        <w:spacing w:line="360" w:lineRule="exact"/>
        <w:rPr>
          <w:rFonts w:ascii="方正黑体_GBK" w:eastAsia="方正黑体_GBK" w:hAnsi="仿宋" w:cs="仿宋"/>
          <w:b/>
          <w:bCs/>
          <w:sz w:val="28"/>
          <w:szCs w:val="28"/>
        </w:rPr>
      </w:pPr>
      <w:r w:rsidRPr="00233BA5">
        <w:rPr>
          <w:rFonts w:ascii="方正黑体_GBK" w:eastAsia="方正黑体_GBK" w:hAnsi="仿宋" w:cs="仿宋" w:hint="eastAsia"/>
          <w:b/>
          <w:bCs/>
          <w:sz w:val="28"/>
          <w:szCs w:val="28"/>
        </w:rPr>
        <w:t>九、中标条件</w:t>
      </w:r>
    </w:p>
    <w:p w:rsidR="00EF1FFC" w:rsidRPr="00233BA5" w:rsidRDefault="00EF1FFC" w:rsidP="00EF1FFC">
      <w:pPr>
        <w:spacing w:line="360" w:lineRule="exact"/>
        <w:ind w:firstLineChars="200" w:firstLine="560"/>
        <w:textAlignment w:val="baseline"/>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1、投标文件符合招标文件要求。</w:t>
      </w:r>
    </w:p>
    <w:p w:rsidR="00EF1FFC" w:rsidRPr="00233BA5" w:rsidRDefault="00EF1FFC" w:rsidP="00EF1FFC">
      <w:pPr>
        <w:spacing w:line="360" w:lineRule="exact"/>
        <w:ind w:firstLineChars="200" w:firstLine="560"/>
        <w:textAlignment w:val="baseline"/>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2、综合评比最高。</w:t>
      </w:r>
    </w:p>
    <w:p w:rsidR="00EF1FFC" w:rsidRPr="00233BA5" w:rsidRDefault="00EF1FFC" w:rsidP="00EF1FFC">
      <w:pPr>
        <w:spacing w:line="360" w:lineRule="exact"/>
        <w:ind w:firstLineChars="200" w:firstLine="560"/>
        <w:textAlignment w:val="baseline"/>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3、有良好的执行合同能力和售后服务承诺。</w:t>
      </w:r>
    </w:p>
    <w:p w:rsidR="00EF1FFC" w:rsidRPr="00233BA5" w:rsidRDefault="00EF1FFC" w:rsidP="00EF1FFC">
      <w:pPr>
        <w:spacing w:line="360" w:lineRule="exact"/>
        <w:ind w:firstLineChars="200" w:firstLine="560"/>
        <w:textAlignment w:val="baseline"/>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4、评标时将根据中标候选人排序确定中标人。</w:t>
      </w:r>
    </w:p>
    <w:p w:rsidR="00EF1FFC" w:rsidRPr="00233BA5" w:rsidRDefault="00EF1FFC" w:rsidP="00EF1FFC">
      <w:pPr>
        <w:spacing w:line="360" w:lineRule="exact"/>
        <w:ind w:firstLineChars="50" w:firstLine="14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 xml:space="preserve">   5、最低价不是中标的必要条件。</w:t>
      </w:r>
    </w:p>
    <w:p w:rsidR="00EF1FFC" w:rsidRPr="00233BA5" w:rsidRDefault="00EF1FFC" w:rsidP="00EF1FFC">
      <w:pPr>
        <w:spacing w:line="360" w:lineRule="exact"/>
        <w:ind w:firstLineChars="98" w:firstLine="274"/>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 xml:space="preserve">  投标人需提供上述评比因素的相关证明材料。</w:t>
      </w:r>
    </w:p>
    <w:p w:rsidR="00EF1FFC" w:rsidRPr="00233BA5" w:rsidRDefault="00EF1FFC" w:rsidP="00EF1FFC">
      <w:pPr>
        <w:spacing w:line="360" w:lineRule="exact"/>
        <w:rPr>
          <w:rFonts w:ascii="方正黑体_GBK" w:eastAsia="方正黑体_GBK" w:hAnsi="仿宋" w:cs="仿宋"/>
          <w:b/>
          <w:bCs/>
          <w:sz w:val="28"/>
          <w:szCs w:val="28"/>
        </w:rPr>
      </w:pPr>
      <w:r w:rsidRPr="00233BA5">
        <w:rPr>
          <w:rFonts w:ascii="方正黑体_GBK" w:eastAsia="方正黑体_GBK" w:hAnsi="仿宋" w:cs="仿宋" w:hint="eastAsia"/>
          <w:b/>
          <w:bCs/>
          <w:sz w:val="28"/>
          <w:szCs w:val="28"/>
        </w:rPr>
        <w:t>十、定标及</w:t>
      </w:r>
      <w:r w:rsidRPr="00233BA5">
        <w:rPr>
          <w:rFonts w:ascii="方正黑体_GBK" w:eastAsia="方正黑体_GBK" w:hAnsi="仿宋" w:cs="仿宋" w:hint="eastAsia"/>
          <w:b/>
          <w:color w:val="000000"/>
          <w:spacing w:val="15"/>
          <w:sz w:val="28"/>
          <w:szCs w:val="28"/>
        </w:rPr>
        <w:t>中标后合同约定</w:t>
      </w:r>
      <w:r w:rsidRPr="00233BA5">
        <w:rPr>
          <w:rFonts w:ascii="方正黑体_GBK" w:eastAsia="方正黑体_GBK" w:hAnsi="仿宋" w:cs="仿宋" w:hint="eastAsia"/>
          <w:b/>
          <w:bCs/>
          <w:sz w:val="28"/>
          <w:szCs w:val="28"/>
        </w:rPr>
        <w:t xml:space="preserve"> （合同主要条款）</w:t>
      </w:r>
    </w:p>
    <w:p w:rsidR="00EF1FFC" w:rsidRPr="00233BA5" w:rsidRDefault="00EF1FFC" w:rsidP="00EF1FFC">
      <w:pPr>
        <w:spacing w:line="360" w:lineRule="exact"/>
        <w:ind w:firstLineChars="200" w:firstLine="560"/>
        <w:textAlignment w:val="baseline"/>
        <w:rPr>
          <w:rFonts w:ascii="方正仿宋_GBK" w:eastAsia="方正仿宋_GBK" w:hAnsi="仿宋" w:cs="仿宋"/>
          <w:sz w:val="28"/>
          <w:szCs w:val="28"/>
        </w:rPr>
      </w:pPr>
      <w:r w:rsidRPr="00233BA5">
        <w:rPr>
          <w:rFonts w:ascii="方正仿宋_GBK" w:eastAsia="方正仿宋_GBK" w:hAnsi="仿宋" w:cs="仿宋" w:hint="eastAsia"/>
          <w:sz w:val="28"/>
          <w:szCs w:val="28"/>
        </w:rPr>
        <w:t xml:space="preserve"> 1、投标文件符合招标文件要求。</w:t>
      </w:r>
    </w:p>
    <w:p w:rsidR="00EF1FFC" w:rsidRPr="00233BA5" w:rsidRDefault="00EF1FFC" w:rsidP="00EF1FFC">
      <w:pPr>
        <w:autoSpaceDE w:val="0"/>
        <w:autoSpaceDN w:val="0"/>
        <w:spacing w:line="360" w:lineRule="exact"/>
        <w:ind w:firstLineChars="250" w:firstLine="700"/>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2、排序原则：本次评标采用综合评分法，评标委员会通过对价格、技术、售后等因素的综合评审进行打分，综合得分最高的投标人排名第一，确定为本年度指</w:t>
      </w:r>
      <w:r>
        <w:rPr>
          <w:rFonts w:ascii="方正仿宋_GBK" w:eastAsia="方正仿宋_GBK" w:hAnsi="仿宋" w:cs="仿宋" w:hint="eastAsia"/>
          <w:color w:val="000000"/>
          <w:sz w:val="28"/>
          <w:szCs w:val="28"/>
        </w:rPr>
        <w:t>定供应商。综合得分前三</w:t>
      </w:r>
      <w:r w:rsidRPr="00233BA5">
        <w:rPr>
          <w:rFonts w:ascii="方正仿宋_GBK" w:eastAsia="方正仿宋_GBK" w:hAnsi="仿宋" w:cs="仿宋" w:hint="eastAsia"/>
          <w:color w:val="000000"/>
          <w:sz w:val="28"/>
          <w:szCs w:val="28"/>
        </w:rPr>
        <w:t>名的确定为公司合格供应商。</w:t>
      </w:r>
    </w:p>
    <w:p w:rsidR="00EF1FFC" w:rsidRPr="00233BA5" w:rsidRDefault="00EF1FFC" w:rsidP="00EF1FFC">
      <w:pPr>
        <w:spacing w:line="360" w:lineRule="exact"/>
        <w:ind w:firstLineChars="200" w:firstLine="560"/>
        <w:textAlignment w:val="baseline"/>
        <w:rPr>
          <w:rFonts w:ascii="方正仿宋_GBK" w:eastAsia="方正仿宋_GBK" w:hAnsi="仿宋" w:cs="仿宋"/>
          <w:color w:val="000000"/>
          <w:sz w:val="28"/>
          <w:szCs w:val="28"/>
        </w:rPr>
      </w:pPr>
      <w:r w:rsidRPr="00233BA5">
        <w:rPr>
          <w:rFonts w:ascii="方正仿宋_GBK" w:eastAsia="方正仿宋_GBK" w:hAnsi="仿宋" w:cs="仿宋" w:hint="eastAsia"/>
          <w:color w:val="000000"/>
          <w:sz w:val="28"/>
          <w:szCs w:val="28"/>
        </w:rPr>
        <w:t xml:space="preserve"> 3、确定中标人的原则：招标人按照评委会的书面评标报告中的中标候选人排序，确定排名第一的为中标人。当排名第一的中标候选人放弃中标、因不可抗力提出不能履行合同，招标人可以确定排名第</w:t>
      </w:r>
      <w:r w:rsidRPr="00233BA5">
        <w:rPr>
          <w:rFonts w:ascii="方正仿宋_GBK" w:eastAsia="方正仿宋_GBK" w:hAnsi="仿宋" w:cs="仿宋" w:hint="eastAsia"/>
          <w:color w:val="000000"/>
          <w:sz w:val="28"/>
          <w:szCs w:val="28"/>
        </w:rPr>
        <w:lastRenderedPageBreak/>
        <w:t>二的中标候选人为中标人；排名第二的中标候选人因同样的原因不能签订合同的，招标人可以确定排名第三的中标候选人为中标人。</w:t>
      </w:r>
    </w:p>
    <w:p w:rsidR="00EF1FFC" w:rsidRPr="00233BA5" w:rsidRDefault="00EF1FFC" w:rsidP="00EF1FFC">
      <w:pPr>
        <w:spacing w:line="360" w:lineRule="exact"/>
        <w:ind w:firstLineChars="150" w:firstLine="420"/>
        <w:rPr>
          <w:rFonts w:ascii="方正仿宋_GBK" w:eastAsia="方正仿宋_GBK" w:hAnsi="仿宋" w:cs="仿宋"/>
          <w:sz w:val="28"/>
          <w:szCs w:val="28"/>
        </w:rPr>
      </w:pPr>
      <w:r w:rsidRPr="00233BA5">
        <w:rPr>
          <w:rFonts w:ascii="方正仿宋_GBK" w:eastAsia="方正仿宋_GBK" w:hAnsi="仿宋" w:cs="仿宋" w:hint="eastAsia"/>
          <w:sz w:val="28"/>
          <w:szCs w:val="28"/>
        </w:rPr>
        <w:t xml:space="preserve">  4、中标方负责标的物的运输，同时对此过程中运输中人员安全，车辆安全及生产安全负全部责任。</w:t>
      </w:r>
    </w:p>
    <w:p w:rsidR="00EF1FFC" w:rsidRPr="00233BA5" w:rsidRDefault="00EF1FFC" w:rsidP="00EF1FFC">
      <w:pPr>
        <w:spacing w:line="360" w:lineRule="exact"/>
        <w:ind w:firstLineChars="150" w:firstLine="420"/>
        <w:rPr>
          <w:rFonts w:ascii="方正仿宋_GBK" w:eastAsia="方正仿宋_GBK" w:hAnsi="仿宋" w:cs="仿宋"/>
          <w:sz w:val="28"/>
          <w:szCs w:val="28"/>
        </w:rPr>
      </w:pPr>
      <w:r w:rsidRPr="00233BA5">
        <w:rPr>
          <w:rFonts w:ascii="方正仿宋_GBK" w:eastAsia="方正仿宋_GBK" w:hAnsi="仿宋" w:cs="仿宋" w:hint="eastAsia"/>
          <w:sz w:val="28"/>
          <w:szCs w:val="28"/>
        </w:rPr>
        <w:t xml:space="preserve">  5、中标方需保证所供货品质量合格，供货及时，并做好售后服务。</w:t>
      </w:r>
    </w:p>
    <w:p w:rsidR="00EF1FFC" w:rsidRPr="00233BA5" w:rsidRDefault="00EF1FFC" w:rsidP="00EF1FFC">
      <w:pPr>
        <w:spacing w:line="360" w:lineRule="exact"/>
        <w:ind w:firstLineChars="150" w:firstLine="422"/>
        <w:rPr>
          <w:rFonts w:ascii="方正仿宋_GBK" w:eastAsia="方正仿宋_GBK" w:hAnsi="仿宋" w:cs="仿宋"/>
          <w:b/>
          <w:color w:val="FF0000"/>
          <w:sz w:val="28"/>
          <w:szCs w:val="28"/>
        </w:rPr>
      </w:pPr>
      <w:r w:rsidRPr="00233BA5">
        <w:rPr>
          <w:rFonts w:ascii="方正仿宋_GBK" w:eastAsia="方正仿宋_GBK" w:hAnsi="仿宋" w:cs="仿宋" w:hint="eastAsia"/>
          <w:b/>
          <w:color w:val="000000"/>
          <w:sz w:val="28"/>
          <w:szCs w:val="28"/>
        </w:rPr>
        <w:t xml:space="preserve">  </w:t>
      </w:r>
      <w:r w:rsidRPr="00233BA5">
        <w:rPr>
          <w:rFonts w:ascii="方正仿宋_GBK" w:eastAsia="方正仿宋_GBK" w:hAnsi="仿宋" w:cs="仿宋" w:hint="eastAsia"/>
          <w:b/>
          <w:color w:val="FF0000"/>
          <w:sz w:val="28"/>
          <w:szCs w:val="28"/>
        </w:rPr>
        <w:t>6、年度中标价格一经确定，则合同期内供货价格维持不变，不因全年市场行情变化而变化，盈亏自负。</w:t>
      </w:r>
    </w:p>
    <w:p w:rsidR="00EF1FFC" w:rsidRPr="00233BA5" w:rsidRDefault="00EF1FFC" w:rsidP="00EF1FFC">
      <w:pPr>
        <w:spacing w:line="360" w:lineRule="exact"/>
        <w:ind w:firstLineChars="150" w:firstLine="420"/>
        <w:rPr>
          <w:rFonts w:ascii="方正仿宋_GBK" w:eastAsia="方正仿宋_GBK" w:hAnsi="仿宋" w:cs="仿宋"/>
          <w:sz w:val="28"/>
          <w:szCs w:val="28"/>
        </w:rPr>
      </w:pPr>
      <w:r w:rsidRPr="00233BA5">
        <w:rPr>
          <w:rFonts w:ascii="方正仿宋_GBK" w:eastAsia="方正仿宋_GBK" w:hAnsi="仿宋" w:cs="仿宋" w:hint="eastAsia"/>
          <w:sz w:val="28"/>
          <w:szCs w:val="28"/>
        </w:rPr>
        <w:t xml:space="preserve">  7、质保金等其他细节双方合同中约定。</w:t>
      </w:r>
    </w:p>
    <w:p w:rsidR="00EF1FFC" w:rsidRPr="006B2F86" w:rsidRDefault="00EF1FFC" w:rsidP="00EF1FFC">
      <w:pPr>
        <w:spacing w:line="360" w:lineRule="exact"/>
        <w:rPr>
          <w:rFonts w:ascii="方正仿宋_GBK" w:eastAsia="方正仿宋_GBK" w:hAnsi="仿宋" w:cs="仿宋"/>
          <w:b/>
          <w:color w:val="FF0000"/>
          <w:sz w:val="28"/>
          <w:szCs w:val="28"/>
        </w:rPr>
      </w:pPr>
      <w:r>
        <w:rPr>
          <w:rFonts w:ascii="方正仿宋_GBK" w:eastAsia="方正仿宋_GBK" w:hAnsi="仿宋" w:cs="仿宋" w:hint="eastAsia"/>
          <w:sz w:val="28"/>
          <w:szCs w:val="28"/>
        </w:rPr>
        <w:t xml:space="preserve">    </w:t>
      </w:r>
      <w:r w:rsidRPr="006B2F86">
        <w:rPr>
          <w:rFonts w:ascii="方正仿宋_GBK" w:eastAsia="方正仿宋_GBK" w:hAnsi="仿宋" w:cs="仿宋" w:hint="eastAsia"/>
          <w:b/>
          <w:color w:val="FF0000"/>
          <w:sz w:val="28"/>
          <w:szCs w:val="28"/>
        </w:rPr>
        <w:t xml:space="preserve"> 8、本年度所供产品的质保金（每批次货款的10％）同时作为合同履约金，中标商如在合同有效期内不履行合同发货，招标方将扣除合同履约金。</w:t>
      </w:r>
    </w:p>
    <w:p w:rsidR="00EF1FFC" w:rsidRPr="00233BA5" w:rsidRDefault="00EF1FFC" w:rsidP="00EF1FFC">
      <w:pPr>
        <w:spacing w:line="360" w:lineRule="exact"/>
        <w:rPr>
          <w:rFonts w:ascii="方正黑体_GBK" w:eastAsia="方正黑体_GBK" w:hAnsi="仿宋" w:cs="仿宋"/>
          <w:sz w:val="28"/>
          <w:szCs w:val="28"/>
        </w:rPr>
      </w:pPr>
      <w:r w:rsidRPr="00233BA5">
        <w:rPr>
          <w:rFonts w:ascii="方正黑体_GBK" w:eastAsia="方正黑体_GBK" w:hAnsi="仿宋" w:cs="仿宋" w:hint="eastAsia"/>
          <w:b/>
          <w:bCs/>
          <w:sz w:val="28"/>
          <w:szCs w:val="28"/>
        </w:rPr>
        <w:t>十一、投标保证金</w:t>
      </w:r>
    </w:p>
    <w:p w:rsidR="00EF1FFC" w:rsidRPr="00233BA5" w:rsidRDefault="00EF1FFC" w:rsidP="00EF1FFC">
      <w:pPr>
        <w:spacing w:line="360" w:lineRule="exact"/>
        <w:ind w:firstLineChars="200" w:firstLine="560"/>
        <w:rPr>
          <w:rFonts w:ascii="方正仿宋_GBK" w:eastAsia="方正仿宋_GBK" w:hAnsi="仿宋" w:cs="仿宋"/>
          <w:color w:val="000000"/>
          <w:sz w:val="28"/>
          <w:szCs w:val="28"/>
        </w:rPr>
      </w:pPr>
      <w:r w:rsidRPr="00233BA5">
        <w:rPr>
          <w:rFonts w:ascii="方正仿宋_GBK" w:eastAsia="方正仿宋_GBK" w:hAnsi="仿宋" w:cs="仿宋" w:hint="eastAsia"/>
          <w:snapToGrid w:val="0"/>
          <w:color w:val="000000"/>
          <w:sz w:val="28"/>
          <w:szCs w:val="28"/>
        </w:rPr>
        <w:t>人民币壹</w:t>
      </w:r>
      <w:r w:rsidRPr="00233BA5">
        <w:rPr>
          <w:rFonts w:ascii="方正仿宋_GBK" w:eastAsia="方正仿宋_GBK" w:hAnsi="仿宋" w:cs="仿宋" w:hint="eastAsia"/>
          <w:color w:val="000000"/>
          <w:sz w:val="28"/>
          <w:szCs w:val="28"/>
        </w:rPr>
        <w:t>万元整（</w:t>
      </w:r>
      <w:r w:rsidRPr="00233BA5">
        <w:rPr>
          <w:rFonts w:ascii="方正仿宋_GBK" w:eastAsia="方正仿宋_GBK" w:hAnsi="仿宋" w:cs="仿宋" w:hint="eastAsia"/>
          <w:b/>
          <w:snapToGrid w:val="0"/>
          <w:color w:val="000000"/>
          <w:sz w:val="28"/>
          <w:szCs w:val="28"/>
        </w:rPr>
        <w:t>开标前未到账视为废标</w:t>
      </w:r>
      <w:r w:rsidRPr="00233BA5">
        <w:rPr>
          <w:rFonts w:ascii="方正仿宋_GBK" w:eastAsia="方正仿宋_GBK" w:hAnsi="仿宋" w:cs="仿宋" w:hint="eastAsia"/>
          <w:color w:val="000000"/>
          <w:sz w:val="28"/>
          <w:szCs w:val="28"/>
        </w:rPr>
        <w:t>），</w:t>
      </w:r>
      <w:r w:rsidRPr="004C768E">
        <w:rPr>
          <w:rFonts w:ascii="方正仿宋_GBK" w:eastAsia="方正仿宋_GBK" w:hAnsi="仿宋" w:cs="仿宋" w:hint="eastAsia"/>
          <w:b/>
          <w:color w:val="000000" w:themeColor="text1"/>
          <w:sz w:val="28"/>
          <w:szCs w:val="28"/>
        </w:rPr>
        <w:t xml:space="preserve">请于2022年1月 </w:t>
      </w:r>
      <w:r w:rsidR="004C768E" w:rsidRPr="004C768E">
        <w:rPr>
          <w:rFonts w:ascii="方正仿宋_GBK" w:eastAsia="方正仿宋_GBK" w:hAnsi="仿宋" w:cs="仿宋" w:hint="eastAsia"/>
          <w:b/>
          <w:color w:val="000000" w:themeColor="text1"/>
          <w:sz w:val="28"/>
          <w:szCs w:val="28"/>
        </w:rPr>
        <w:t>15</w:t>
      </w:r>
      <w:r w:rsidRPr="004C768E">
        <w:rPr>
          <w:rFonts w:ascii="方正仿宋_GBK" w:eastAsia="方正仿宋_GBK" w:hAnsi="仿宋" w:cs="仿宋" w:hint="eastAsia"/>
          <w:b/>
          <w:color w:val="000000" w:themeColor="text1"/>
          <w:sz w:val="28"/>
          <w:szCs w:val="28"/>
        </w:rPr>
        <w:t>日前</w:t>
      </w:r>
      <w:r w:rsidRPr="004C768E">
        <w:rPr>
          <w:rFonts w:ascii="方正仿宋_GBK" w:eastAsia="方正仿宋_GBK" w:hAnsi="仿宋" w:cs="仿宋" w:hint="eastAsia"/>
          <w:color w:val="000000" w:themeColor="text1"/>
          <w:sz w:val="28"/>
          <w:szCs w:val="28"/>
        </w:rPr>
        <w:t>汇入指定账户：扬州招商银行开发区支行账号：514902089010811。未中标单位的保证金在开标后的两个工作日退回,中标单位的</w:t>
      </w:r>
      <w:r w:rsidRPr="00233BA5">
        <w:rPr>
          <w:rFonts w:ascii="方正仿宋_GBK" w:eastAsia="方正仿宋_GBK" w:hAnsi="仿宋" w:cs="仿宋" w:hint="eastAsia"/>
          <w:color w:val="000000"/>
          <w:sz w:val="28"/>
          <w:szCs w:val="28"/>
        </w:rPr>
        <w:t>保证金在合同签订后两个工作日内退回。</w:t>
      </w:r>
    </w:p>
    <w:p w:rsidR="00EF1FFC" w:rsidRPr="00233BA5" w:rsidRDefault="00EF1FFC" w:rsidP="00EF1FFC">
      <w:pPr>
        <w:spacing w:line="360" w:lineRule="exact"/>
        <w:rPr>
          <w:rFonts w:ascii="方正黑体_GBK" w:eastAsia="方正黑体_GBK" w:hAnsi="仿宋" w:cs="仿宋"/>
          <w:b/>
          <w:bCs/>
          <w:sz w:val="28"/>
          <w:szCs w:val="28"/>
        </w:rPr>
      </w:pPr>
      <w:r w:rsidRPr="00233BA5">
        <w:rPr>
          <w:rFonts w:ascii="方正黑体_GBK" w:eastAsia="方正黑体_GBK" w:hAnsi="仿宋" w:cs="仿宋" w:hint="eastAsia"/>
          <w:b/>
          <w:bCs/>
          <w:sz w:val="28"/>
          <w:szCs w:val="28"/>
        </w:rPr>
        <w:t>十二、报价方式（合同主要条款）</w:t>
      </w:r>
    </w:p>
    <w:p w:rsidR="00EF1FFC" w:rsidRPr="00233BA5" w:rsidRDefault="00EF1FFC" w:rsidP="00EF1FFC">
      <w:pPr>
        <w:spacing w:line="360" w:lineRule="exact"/>
        <w:ind w:firstLineChars="200" w:firstLine="560"/>
        <w:rPr>
          <w:rFonts w:ascii="方正仿宋_GBK" w:eastAsia="方正仿宋_GBK" w:hAnsi="仿宋" w:cs="仿宋"/>
          <w:sz w:val="28"/>
          <w:szCs w:val="28"/>
        </w:rPr>
      </w:pPr>
      <w:r w:rsidRPr="00233BA5">
        <w:rPr>
          <w:rFonts w:ascii="方正仿宋_GBK" w:eastAsia="方正仿宋_GBK" w:hAnsi="仿宋" w:cs="仿宋" w:hint="eastAsia"/>
          <w:sz w:val="28"/>
          <w:szCs w:val="28"/>
        </w:rPr>
        <w:t>1、本次招标采用固定单价的形式；</w:t>
      </w:r>
    </w:p>
    <w:p w:rsidR="00EF1FFC" w:rsidRPr="00233BA5" w:rsidRDefault="00EF1FFC" w:rsidP="00EF1FFC">
      <w:pPr>
        <w:spacing w:line="360" w:lineRule="exact"/>
        <w:ind w:firstLineChars="200" w:firstLine="560"/>
        <w:rPr>
          <w:rFonts w:ascii="方正仿宋_GBK" w:eastAsia="方正仿宋_GBK" w:hAnsi="仿宋" w:cs="仿宋"/>
          <w:sz w:val="28"/>
          <w:szCs w:val="28"/>
        </w:rPr>
      </w:pPr>
      <w:r w:rsidRPr="00233BA5">
        <w:rPr>
          <w:rFonts w:ascii="方正仿宋_GBK" w:eastAsia="方正仿宋_GBK" w:hAnsi="仿宋" w:cs="仿宋" w:hint="eastAsia"/>
          <w:sz w:val="28"/>
          <w:szCs w:val="28"/>
        </w:rPr>
        <w:t>2、本次招标实行总价竞标，该报价为中标的最终报价，</w:t>
      </w:r>
      <w:r w:rsidRPr="0036042F">
        <w:rPr>
          <w:rFonts w:ascii="方正仿宋_GBK" w:eastAsia="方正仿宋_GBK" w:hAnsi="仿宋" w:cs="仿宋" w:hint="eastAsia"/>
          <w:b/>
          <w:bCs/>
          <w:color w:val="000000"/>
          <w:sz w:val="28"/>
          <w:szCs w:val="28"/>
        </w:rPr>
        <w:t>本次招标不收取任何费用</w:t>
      </w:r>
      <w:r w:rsidRPr="0036042F">
        <w:rPr>
          <w:rFonts w:ascii="方正仿宋_GBK" w:eastAsia="方正仿宋_GBK" w:hAnsi="仿宋" w:cs="仿宋" w:hint="eastAsia"/>
          <w:color w:val="000000"/>
          <w:sz w:val="28"/>
          <w:szCs w:val="28"/>
        </w:rPr>
        <w:t>，</w:t>
      </w:r>
      <w:r w:rsidRPr="00233BA5">
        <w:rPr>
          <w:rFonts w:ascii="方正仿宋_GBK" w:eastAsia="方正仿宋_GBK" w:hAnsi="仿宋" w:cs="仿宋" w:hint="eastAsia"/>
          <w:sz w:val="28"/>
          <w:szCs w:val="28"/>
        </w:rPr>
        <w:t>望投标单位给出具有竞争力的优惠价。</w:t>
      </w:r>
    </w:p>
    <w:p w:rsidR="00EF1FFC" w:rsidRPr="00233BA5" w:rsidRDefault="00EF1FFC" w:rsidP="00EF1FFC">
      <w:pPr>
        <w:spacing w:line="360" w:lineRule="exact"/>
        <w:ind w:firstLineChars="200" w:firstLine="560"/>
        <w:rPr>
          <w:rFonts w:ascii="方正仿宋_GBK" w:eastAsia="方正仿宋_GBK" w:hAnsi="仿宋" w:cs="仿宋"/>
          <w:sz w:val="28"/>
          <w:szCs w:val="28"/>
        </w:rPr>
      </w:pPr>
      <w:r w:rsidRPr="00233BA5">
        <w:rPr>
          <w:rFonts w:ascii="方正仿宋_GBK" w:eastAsia="方正仿宋_GBK" w:hAnsi="仿宋" w:cs="仿宋" w:hint="eastAsia"/>
          <w:sz w:val="28"/>
          <w:szCs w:val="28"/>
        </w:rPr>
        <w:t>3、报价包含13％增值税专用发票和运费。</w:t>
      </w:r>
    </w:p>
    <w:p w:rsidR="00EF1FFC" w:rsidRPr="00233BA5" w:rsidRDefault="00EF1FFC" w:rsidP="00EF1FFC">
      <w:pPr>
        <w:spacing w:line="360" w:lineRule="exact"/>
        <w:rPr>
          <w:rFonts w:ascii="方正黑体_GBK" w:eastAsia="方正黑体_GBK" w:hAnsi="仿宋" w:cs="仿宋"/>
          <w:b/>
          <w:bCs/>
          <w:sz w:val="28"/>
          <w:szCs w:val="28"/>
        </w:rPr>
      </w:pPr>
      <w:r w:rsidRPr="00233BA5">
        <w:rPr>
          <w:rFonts w:ascii="方正黑体_GBK" w:eastAsia="方正黑体_GBK" w:hAnsi="仿宋" w:cs="仿宋" w:hint="eastAsia"/>
          <w:b/>
          <w:bCs/>
          <w:sz w:val="28"/>
          <w:szCs w:val="28"/>
        </w:rPr>
        <w:t>十三、投标文件的有效期</w:t>
      </w:r>
    </w:p>
    <w:p w:rsidR="00EF1FFC" w:rsidRPr="00233BA5" w:rsidRDefault="00EF1FFC" w:rsidP="00EF1FFC">
      <w:pPr>
        <w:spacing w:line="360" w:lineRule="exact"/>
        <w:ind w:firstLineChars="200" w:firstLine="560"/>
        <w:rPr>
          <w:rFonts w:ascii="方正仿宋_GBK" w:eastAsia="方正仿宋_GBK" w:hAnsi="仿宋" w:cs="仿宋"/>
          <w:sz w:val="28"/>
          <w:szCs w:val="28"/>
        </w:rPr>
      </w:pPr>
      <w:r w:rsidRPr="004C768E">
        <w:rPr>
          <w:rFonts w:ascii="方正仿宋_GBK" w:eastAsia="方正仿宋_GBK" w:hAnsi="仿宋" w:cs="仿宋" w:hint="eastAsia"/>
          <w:color w:val="000000" w:themeColor="text1"/>
          <w:sz w:val="28"/>
          <w:szCs w:val="28"/>
        </w:rPr>
        <w:t>2022年</w:t>
      </w:r>
      <w:r w:rsidR="004C768E" w:rsidRPr="004C768E">
        <w:rPr>
          <w:rFonts w:ascii="方正仿宋_GBK" w:eastAsia="方正仿宋_GBK" w:hAnsi="仿宋" w:cs="仿宋" w:hint="eastAsia"/>
          <w:color w:val="000000" w:themeColor="text1"/>
          <w:sz w:val="28"/>
          <w:szCs w:val="28"/>
        </w:rPr>
        <w:t>2</w:t>
      </w:r>
      <w:r w:rsidRPr="004C768E">
        <w:rPr>
          <w:rFonts w:ascii="方正仿宋_GBK" w:eastAsia="方正仿宋_GBK" w:hAnsi="仿宋" w:cs="仿宋" w:hint="eastAsia"/>
          <w:color w:val="000000" w:themeColor="text1"/>
          <w:sz w:val="28"/>
          <w:szCs w:val="28"/>
        </w:rPr>
        <w:t>月1日</w:t>
      </w:r>
      <w:r w:rsidR="004C768E" w:rsidRPr="004C768E">
        <w:rPr>
          <w:rFonts w:ascii="方正仿宋_GBK" w:eastAsia="方正仿宋_GBK" w:hAnsi="仿宋" w:cs="仿宋" w:hint="eastAsia"/>
          <w:color w:val="000000" w:themeColor="text1"/>
          <w:sz w:val="28"/>
          <w:szCs w:val="28"/>
        </w:rPr>
        <w:t>-2023</w:t>
      </w:r>
      <w:r w:rsidRPr="004C768E">
        <w:rPr>
          <w:rFonts w:ascii="方正仿宋_GBK" w:eastAsia="方正仿宋_GBK" w:hAnsi="仿宋" w:cs="仿宋" w:hint="eastAsia"/>
          <w:color w:val="000000" w:themeColor="text1"/>
          <w:sz w:val="28"/>
          <w:szCs w:val="28"/>
        </w:rPr>
        <w:t>年</w:t>
      </w:r>
      <w:r w:rsidR="004C768E" w:rsidRPr="004C768E">
        <w:rPr>
          <w:rFonts w:ascii="方正仿宋_GBK" w:eastAsia="方正仿宋_GBK" w:hAnsi="仿宋" w:cs="仿宋" w:hint="eastAsia"/>
          <w:color w:val="000000" w:themeColor="text1"/>
          <w:sz w:val="28"/>
          <w:szCs w:val="28"/>
        </w:rPr>
        <w:t>1</w:t>
      </w:r>
      <w:r w:rsidRPr="004C768E">
        <w:rPr>
          <w:rFonts w:ascii="方正仿宋_GBK" w:eastAsia="方正仿宋_GBK" w:hAnsi="仿宋" w:cs="仿宋" w:hint="eastAsia"/>
          <w:color w:val="000000" w:themeColor="text1"/>
          <w:sz w:val="28"/>
          <w:szCs w:val="28"/>
        </w:rPr>
        <w:t>月31日</w:t>
      </w:r>
      <w:r w:rsidRPr="00233BA5">
        <w:rPr>
          <w:rFonts w:ascii="方正仿宋_GBK" w:eastAsia="方正仿宋_GBK" w:hAnsi="仿宋" w:cs="仿宋" w:hint="eastAsia"/>
          <w:sz w:val="28"/>
          <w:szCs w:val="28"/>
        </w:rPr>
        <w:t>内，投标文件应保持有效。有效期短于这个规定期限的投标，将被拒绝。</w:t>
      </w:r>
    </w:p>
    <w:p w:rsidR="00EF1FFC" w:rsidRPr="00233BA5" w:rsidRDefault="00EF1FFC" w:rsidP="00EF1FFC">
      <w:pPr>
        <w:spacing w:line="360" w:lineRule="exact"/>
        <w:rPr>
          <w:rFonts w:ascii="方正黑体_GBK" w:eastAsia="方正黑体_GBK" w:hAnsi="仿宋" w:cs="仿宋"/>
          <w:b/>
          <w:bCs/>
          <w:sz w:val="28"/>
          <w:szCs w:val="28"/>
        </w:rPr>
      </w:pPr>
      <w:r w:rsidRPr="00233BA5">
        <w:rPr>
          <w:rFonts w:ascii="方正黑体_GBK" w:eastAsia="方正黑体_GBK" w:hAnsi="仿宋" w:cs="仿宋" w:hint="eastAsia"/>
          <w:b/>
          <w:bCs/>
          <w:sz w:val="28"/>
          <w:szCs w:val="28"/>
        </w:rPr>
        <w:t>十四、报名要求及相关文件等资料的获取</w:t>
      </w:r>
    </w:p>
    <w:p w:rsidR="00EF1FFC" w:rsidRPr="00233BA5" w:rsidRDefault="00EF1FFC" w:rsidP="00EF1FFC">
      <w:pPr>
        <w:spacing w:line="360" w:lineRule="exact"/>
        <w:ind w:firstLineChars="200" w:firstLine="620"/>
        <w:textAlignment w:val="baseline"/>
        <w:rPr>
          <w:rFonts w:ascii="方正仿宋_GBK" w:eastAsia="方正仿宋_GBK" w:hAnsi="仿宋" w:cs="仿宋"/>
          <w:color w:val="000000"/>
          <w:spacing w:val="15"/>
          <w:sz w:val="28"/>
          <w:szCs w:val="28"/>
        </w:rPr>
      </w:pPr>
      <w:r w:rsidRPr="00233BA5">
        <w:rPr>
          <w:rFonts w:ascii="方正仿宋_GBK" w:eastAsia="方正仿宋_GBK" w:hAnsi="仿宋" w:cs="仿宋" w:hint="eastAsia"/>
          <w:color w:val="000000"/>
          <w:spacing w:val="15"/>
          <w:sz w:val="28"/>
          <w:szCs w:val="28"/>
        </w:rPr>
        <w:t>投标文件开始接收时间：</w:t>
      </w:r>
      <w:r w:rsidR="004C768E">
        <w:rPr>
          <w:rFonts w:ascii="方正仿宋_GBK" w:eastAsia="方正仿宋_GBK" w:hAnsi="仿宋" w:cs="仿宋" w:hint="eastAsia"/>
          <w:color w:val="000000"/>
          <w:spacing w:val="15"/>
          <w:sz w:val="28"/>
          <w:szCs w:val="28"/>
        </w:rPr>
        <w:t>2021</w:t>
      </w:r>
      <w:r w:rsidRPr="00233BA5">
        <w:rPr>
          <w:rFonts w:ascii="方正仿宋_GBK" w:eastAsia="方正仿宋_GBK" w:hAnsi="仿宋" w:cs="仿宋" w:hint="eastAsia"/>
          <w:color w:val="000000"/>
          <w:spacing w:val="15"/>
          <w:sz w:val="28"/>
          <w:szCs w:val="28"/>
        </w:rPr>
        <w:t>年1</w:t>
      </w:r>
      <w:r w:rsidR="004C768E">
        <w:rPr>
          <w:rFonts w:ascii="方正仿宋_GBK" w:eastAsia="方正仿宋_GBK" w:hAnsi="仿宋" w:cs="仿宋" w:hint="eastAsia"/>
          <w:color w:val="000000"/>
          <w:spacing w:val="15"/>
          <w:sz w:val="28"/>
          <w:szCs w:val="28"/>
        </w:rPr>
        <w:t>2</w:t>
      </w:r>
      <w:r w:rsidRPr="00233BA5">
        <w:rPr>
          <w:rFonts w:ascii="方正仿宋_GBK" w:eastAsia="方正仿宋_GBK" w:hAnsi="仿宋" w:cs="仿宋" w:hint="eastAsia"/>
          <w:color w:val="000000"/>
          <w:spacing w:val="15"/>
          <w:sz w:val="28"/>
          <w:szCs w:val="28"/>
        </w:rPr>
        <w:t xml:space="preserve">月 </w:t>
      </w:r>
      <w:r w:rsidR="004C768E">
        <w:rPr>
          <w:rFonts w:ascii="方正仿宋_GBK" w:eastAsia="方正仿宋_GBK" w:hAnsi="仿宋" w:cs="仿宋" w:hint="eastAsia"/>
          <w:color w:val="000000"/>
          <w:spacing w:val="15"/>
          <w:sz w:val="28"/>
          <w:szCs w:val="28"/>
        </w:rPr>
        <w:t>31</w:t>
      </w:r>
      <w:r w:rsidRPr="00233BA5">
        <w:rPr>
          <w:rFonts w:ascii="方正仿宋_GBK" w:eastAsia="方正仿宋_GBK" w:hAnsi="仿宋" w:cs="仿宋" w:hint="eastAsia"/>
          <w:color w:val="000000"/>
          <w:spacing w:val="15"/>
          <w:sz w:val="28"/>
          <w:szCs w:val="28"/>
        </w:rPr>
        <w:t xml:space="preserve">日09:30    </w:t>
      </w:r>
    </w:p>
    <w:p w:rsidR="00EF1FFC" w:rsidRPr="00233BA5" w:rsidRDefault="00EF1FFC" w:rsidP="00EF1FFC">
      <w:pPr>
        <w:spacing w:line="360" w:lineRule="exact"/>
        <w:ind w:firstLineChars="200" w:firstLine="620"/>
        <w:textAlignment w:val="baseline"/>
        <w:rPr>
          <w:rFonts w:ascii="方正仿宋_GBK" w:eastAsia="方正仿宋_GBK" w:hAnsi="仿宋" w:cs="仿宋"/>
          <w:color w:val="000000"/>
          <w:spacing w:val="15"/>
          <w:sz w:val="28"/>
          <w:szCs w:val="28"/>
        </w:rPr>
      </w:pPr>
      <w:r w:rsidRPr="00233BA5">
        <w:rPr>
          <w:rFonts w:ascii="方正仿宋_GBK" w:eastAsia="方正仿宋_GBK" w:hAnsi="仿宋" w:cs="仿宋" w:hint="eastAsia"/>
          <w:color w:val="000000"/>
          <w:spacing w:val="15"/>
          <w:sz w:val="28"/>
          <w:szCs w:val="28"/>
        </w:rPr>
        <w:t>投标文件接收截止时间：2022年1月</w:t>
      </w:r>
      <w:r w:rsidR="004C768E">
        <w:rPr>
          <w:rFonts w:ascii="方正仿宋_GBK" w:eastAsia="方正仿宋_GBK" w:hAnsi="仿宋" w:cs="仿宋" w:hint="eastAsia"/>
          <w:color w:val="000000"/>
          <w:spacing w:val="15"/>
          <w:sz w:val="28"/>
          <w:szCs w:val="28"/>
        </w:rPr>
        <w:t>19</w:t>
      </w:r>
      <w:r w:rsidRPr="00233BA5">
        <w:rPr>
          <w:rFonts w:ascii="方正仿宋_GBK" w:eastAsia="方正仿宋_GBK" w:hAnsi="仿宋" w:cs="仿宋" w:hint="eastAsia"/>
          <w:color w:val="000000"/>
          <w:spacing w:val="15"/>
          <w:sz w:val="28"/>
          <w:szCs w:val="28"/>
        </w:rPr>
        <w:t xml:space="preserve"> 日16:00</w:t>
      </w:r>
    </w:p>
    <w:p w:rsidR="00EF1FFC" w:rsidRPr="00233BA5" w:rsidRDefault="00EF1FFC" w:rsidP="00EF1FFC">
      <w:pPr>
        <w:spacing w:line="360" w:lineRule="exact"/>
        <w:ind w:firstLineChars="200" w:firstLine="620"/>
        <w:textAlignment w:val="baseline"/>
        <w:rPr>
          <w:rFonts w:ascii="方正仿宋_GBK" w:eastAsia="方正仿宋_GBK" w:hAnsi="仿宋" w:cs="仿宋"/>
          <w:color w:val="000000"/>
          <w:spacing w:val="15"/>
          <w:sz w:val="28"/>
          <w:szCs w:val="28"/>
        </w:rPr>
      </w:pPr>
      <w:r w:rsidRPr="00233BA5">
        <w:rPr>
          <w:rFonts w:ascii="方正仿宋_GBK" w:eastAsia="方正仿宋_GBK" w:hAnsi="仿宋" w:cs="仿宋" w:hint="eastAsia"/>
          <w:color w:val="000000"/>
          <w:spacing w:val="15"/>
          <w:sz w:val="28"/>
          <w:szCs w:val="28"/>
        </w:rPr>
        <w:t>开标时间初步定于：2022年</w:t>
      </w:r>
      <w:r>
        <w:rPr>
          <w:rFonts w:ascii="方正仿宋_GBK" w:eastAsia="方正仿宋_GBK" w:hAnsi="仿宋" w:cs="仿宋" w:hint="eastAsia"/>
          <w:color w:val="000000"/>
          <w:spacing w:val="15"/>
          <w:sz w:val="28"/>
          <w:szCs w:val="28"/>
        </w:rPr>
        <w:t>1</w:t>
      </w:r>
      <w:r w:rsidRPr="00233BA5">
        <w:rPr>
          <w:rFonts w:ascii="方正仿宋_GBK" w:eastAsia="方正仿宋_GBK" w:hAnsi="仿宋" w:cs="仿宋" w:hint="eastAsia"/>
          <w:color w:val="000000"/>
          <w:spacing w:val="15"/>
          <w:sz w:val="28"/>
          <w:szCs w:val="28"/>
        </w:rPr>
        <w:t>月</w:t>
      </w:r>
      <w:r w:rsidR="004C768E">
        <w:rPr>
          <w:rFonts w:ascii="方正仿宋_GBK" w:eastAsia="方正仿宋_GBK" w:hAnsi="仿宋" w:cs="仿宋" w:hint="eastAsia"/>
          <w:color w:val="000000"/>
          <w:spacing w:val="15"/>
          <w:sz w:val="28"/>
          <w:szCs w:val="28"/>
        </w:rPr>
        <w:t>20</w:t>
      </w:r>
      <w:r w:rsidRPr="00233BA5">
        <w:rPr>
          <w:rFonts w:ascii="方正仿宋_GBK" w:eastAsia="方正仿宋_GBK" w:hAnsi="仿宋" w:cs="仿宋" w:hint="eastAsia"/>
          <w:color w:val="000000"/>
          <w:spacing w:val="15"/>
          <w:sz w:val="28"/>
          <w:szCs w:val="28"/>
        </w:rPr>
        <w:t xml:space="preserve"> 日    </w:t>
      </w:r>
    </w:p>
    <w:p w:rsidR="00EF1FFC" w:rsidRPr="00233BA5" w:rsidRDefault="00EF1FFC" w:rsidP="00EF1FFC">
      <w:pPr>
        <w:spacing w:line="360" w:lineRule="exact"/>
        <w:ind w:firstLineChars="200" w:firstLine="620"/>
        <w:textAlignment w:val="baseline"/>
        <w:rPr>
          <w:rFonts w:ascii="方正仿宋_GBK" w:eastAsia="方正仿宋_GBK" w:hAnsi="仿宋" w:cs="仿宋"/>
          <w:sz w:val="28"/>
          <w:szCs w:val="28"/>
        </w:rPr>
      </w:pPr>
      <w:r w:rsidRPr="00233BA5">
        <w:rPr>
          <w:rFonts w:ascii="方正仿宋_GBK" w:eastAsia="方正仿宋_GBK" w:hAnsi="仿宋" w:cs="仿宋" w:hint="eastAsia"/>
          <w:color w:val="000000"/>
          <w:spacing w:val="15"/>
          <w:sz w:val="28"/>
          <w:szCs w:val="28"/>
        </w:rPr>
        <w:lastRenderedPageBreak/>
        <w:t>文件发布媒介：</w:t>
      </w:r>
      <w:r w:rsidRPr="00233BA5">
        <w:rPr>
          <w:rFonts w:ascii="方正仿宋_GBK" w:eastAsia="方正仿宋_GBK" w:hAnsi="仿宋" w:cs="仿宋" w:hint="eastAsia"/>
          <w:sz w:val="28"/>
          <w:szCs w:val="28"/>
        </w:rPr>
        <w:t>扬州市城控集团官网、扬州供热有限公司网站</w:t>
      </w:r>
    </w:p>
    <w:p w:rsidR="00EF1FFC" w:rsidRPr="00233BA5" w:rsidRDefault="00EF1FFC" w:rsidP="00EF1FFC">
      <w:pPr>
        <w:spacing w:line="360" w:lineRule="exact"/>
        <w:ind w:firstLineChars="200" w:firstLine="560"/>
        <w:textAlignment w:val="baseline"/>
        <w:rPr>
          <w:rFonts w:ascii="方正仿宋_GBK" w:eastAsia="方正仿宋_GBK" w:hAnsi="仿宋" w:cs="仿宋"/>
          <w:color w:val="000000"/>
          <w:spacing w:val="15"/>
          <w:sz w:val="28"/>
          <w:szCs w:val="28"/>
        </w:rPr>
      </w:pPr>
      <w:r w:rsidRPr="00233BA5">
        <w:rPr>
          <w:rFonts w:ascii="方正仿宋_GBK" w:eastAsia="方正仿宋_GBK" w:hAnsi="仿宋" w:cs="仿宋" w:hint="eastAsia"/>
          <w:sz w:val="28"/>
          <w:szCs w:val="28"/>
        </w:rPr>
        <w:t>文件获取方式：网站自行下载</w:t>
      </w:r>
    </w:p>
    <w:p w:rsidR="00EF1FFC" w:rsidRPr="00233BA5" w:rsidRDefault="00EF1FFC" w:rsidP="00EF1FFC">
      <w:pPr>
        <w:spacing w:line="360" w:lineRule="exact"/>
        <w:ind w:firstLineChars="200" w:firstLine="620"/>
        <w:textAlignment w:val="baseline"/>
        <w:rPr>
          <w:rFonts w:ascii="方正仿宋_GBK" w:eastAsia="方正仿宋_GBK" w:hAnsi="仿宋" w:cs="仿宋"/>
          <w:color w:val="000000"/>
          <w:spacing w:val="15"/>
          <w:sz w:val="28"/>
          <w:szCs w:val="28"/>
        </w:rPr>
      </w:pPr>
      <w:r w:rsidRPr="00233BA5">
        <w:rPr>
          <w:rFonts w:ascii="方正仿宋_GBK" w:eastAsia="方正仿宋_GBK" w:hAnsi="仿宋" w:cs="仿宋" w:hint="eastAsia"/>
          <w:color w:val="000000"/>
          <w:spacing w:val="15"/>
          <w:sz w:val="28"/>
          <w:szCs w:val="28"/>
        </w:rPr>
        <w:t>投标文件接收地点：扬州市文昌西路450号国泰大厦2号楼21层扬州供热有限公司财务审计部</w:t>
      </w:r>
    </w:p>
    <w:p w:rsidR="00EF1FFC" w:rsidRPr="00233BA5" w:rsidRDefault="00EF1FFC" w:rsidP="00EF1FFC">
      <w:pPr>
        <w:spacing w:line="360" w:lineRule="exact"/>
        <w:ind w:firstLineChars="200" w:firstLine="620"/>
        <w:textAlignment w:val="baseline"/>
        <w:rPr>
          <w:rFonts w:ascii="方正仿宋_GBK" w:eastAsia="方正仿宋_GBK" w:hAnsi="仿宋" w:cs="仿宋"/>
          <w:color w:val="000000"/>
          <w:spacing w:val="15"/>
          <w:sz w:val="28"/>
          <w:szCs w:val="28"/>
        </w:rPr>
      </w:pPr>
      <w:r w:rsidRPr="00233BA5">
        <w:rPr>
          <w:rFonts w:ascii="方正仿宋_GBK" w:eastAsia="方正仿宋_GBK" w:hAnsi="仿宋" w:cs="仿宋" w:hint="eastAsia"/>
          <w:color w:val="000000"/>
          <w:spacing w:val="15"/>
          <w:sz w:val="28"/>
          <w:szCs w:val="28"/>
        </w:rPr>
        <w:t xml:space="preserve">投标文件接收人： </w:t>
      </w:r>
      <w:r>
        <w:rPr>
          <w:rFonts w:ascii="方正仿宋_GBK" w:eastAsia="方正仿宋_GBK" w:hAnsi="仿宋" w:cs="仿宋" w:hint="eastAsia"/>
          <w:color w:val="000000"/>
          <w:spacing w:val="15"/>
          <w:sz w:val="28"/>
          <w:szCs w:val="28"/>
        </w:rPr>
        <w:t xml:space="preserve"> </w:t>
      </w:r>
      <w:r w:rsidRPr="00233BA5">
        <w:rPr>
          <w:rFonts w:ascii="方正仿宋_GBK" w:eastAsia="方正仿宋_GBK" w:hAnsi="仿宋" w:cs="仿宋" w:hint="eastAsia"/>
          <w:color w:val="000000"/>
          <w:spacing w:val="15"/>
          <w:sz w:val="28"/>
          <w:szCs w:val="28"/>
        </w:rPr>
        <w:t>徐晨   招标咨询联系人：张越 周林</w:t>
      </w:r>
    </w:p>
    <w:p w:rsidR="00EF1FFC" w:rsidRPr="00233BA5" w:rsidRDefault="00EF1FFC" w:rsidP="00EF1FFC">
      <w:pPr>
        <w:spacing w:line="360" w:lineRule="exact"/>
        <w:ind w:firstLineChars="200" w:firstLine="560"/>
        <w:rPr>
          <w:rFonts w:ascii="方正仿宋_GBK" w:eastAsia="方正仿宋_GBK" w:hAnsi="仿宋" w:cs="仿宋"/>
          <w:sz w:val="28"/>
          <w:szCs w:val="28"/>
        </w:rPr>
      </w:pPr>
      <w:r>
        <w:rPr>
          <w:rFonts w:ascii="方正仿宋_GBK" w:eastAsia="方正仿宋_GBK" w:hAnsi="仿宋" w:cs="仿宋" w:hint="eastAsia"/>
          <w:sz w:val="28"/>
          <w:szCs w:val="28"/>
        </w:rPr>
        <w:t xml:space="preserve"> </w:t>
      </w:r>
      <w:r w:rsidRPr="00233BA5">
        <w:rPr>
          <w:rFonts w:ascii="方正仿宋_GBK" w:eastAsia="方正仿宋_GBK" w:hAnsi="仿宋" w:cs="仿宋" w:hint="eastAsia"/>
          <w:sz w:val="28"/>
          <w:szCs w:val="28"/>
        </w:rPr>
        <w:t>联系电话：</w:t>
      </w:r>
      <w:r>
        <w:rPr>
          <w:rFonts w:ascii="方正仿宋_GBK" w:eastAsia="方正仿宋_GBK" w:hAnsi="仿宋" w:cs="仿宋" w:hint="eastAsia"/>
          <w:sz w:val="28"/>
          <w:szCs w:val="28"/>
        </w:rPr>
        <w:t xml:space="preserve">0514-82185681    </w:t>
      </w:r>
      <w:r w:rsidRPr="00233BA5">
        <w:rPr>
          <w:rFonts w:ascii="方正仿宋_GBK" w:eastAsia="方正仿宋_GBK" w:hAnsi="仿宋" w:cs="仿宋" w:hint="eastAsia"/>
          <w:sz w:val="28"/>
          <w:szCs w:val="28"/>
        </w:rPr>
        <w:t>联系电话：    0514-82185661</w:t>
      </w:r>
    </w:p>
    <w:p w:rsidR="00EF1FFC" w:rsidRPr="00233BA5" w:rsidRDefault="00EF1FFC" w:rsidP="00EF1FFC">
      <w:pPr>
        <w:pStyle w:val="p0"/>
        <w:topLinePunct/>
        <w:spacing w:before="0" w:beforeAutospacing="0" w:after="0" w:afterAutospacing="0" w:line="360" w:lineRule="exact"/>
        <w:jc w:val="both"/>
        <w:rPr>
          <w:rFonts w:ascii="方正黑体_GBK" w:eastAsia="方正黑体_GBK" w:hAnsi="仿宋" w:cs="仿宋"/>
          <w:b/>
          <w:sz w:val="28"/>
          <w:szCs w:val="28"/>
        </w:rPr>
      </w:pPr>
      <w:r w:rsidRPr="00233BA5">
        <w:rPr>
          <w:rFonts w:ascii="方正黑体_GBK" w:eastAsia="方正黑体_GBK" w:hAnsi="仿宋" w:cs="仿宋" w:hint="eastAsia"/>
          <w:b/>
          <w:sz w:val="28"/>
          <w:szCs w:val="28"/>
        </w:rPr>
        <w:t>十五、中标公示</w:t>
      </w:r>
    </w:p>
    <w:p w:rsidR="00EF1FFC" w:rsidRPr="00233BA5" w:rsidRDefault="00EF1FFC" w:rsidP="00EF1FFC">
      <w:pPr>
        <w:pStyle w:val="p0"/>
        <w:topLinePunct/>
        <w:spacing w:before="0" w:beforeAutospacing="0" w:after="0" w:afterAutospacing="0" w:line="360" w:lineRule="exact"/>
        <w:ind w:firstLineChars="200" w:firstLine="560"/>
        <w:jc w:val="both"/>
        <w:rPr>
          <w:rFonts w:ascii="方正仿宋_GBK" w:eastAsia="方正仿宋_GBK" w:hAnsi="仿宋" w:cs="仿宋"/>
          <w:sz w:val="28"/>
          <w:szCs w:val="28"/>
        </w:rPr>
      </w:pPr>
      <w:r w:rsidRPr="00233BA5">
        <w:rPr>
          <w:rFonts w:ascii="方正仿宋_GBK" w:eastAsia="方正仿宋_GBK" w:hAnsi="仿宋" w:cs="仿宋" w:hint="eastAsia"/>
          <w:sz w:val="28"/>
          <w:szCs w:val="28"/>
        </w:rPr>
        <w:t>开评标结束后，将中标结果在扬州市城控集团官网和扬州供热有限公司网站</w:t>
      </w:r>
      <w:r w:rsidRPr="00233BA5">
        <w:rPr>
          <w:rFonts w:ascii="方正仿宋_GBK" w:eastAsia="方正仿宋_GBK" w:hAnsi="仿宋" w:cs="仿宋" w:hint="eastAsia"/>
          <w:color w:val="000000"/>
          <w:sz w:val="28"/>
          <w:szCs w:val="28"/>
        </w:rPr>
        <w:t>公示3日。</w:t>
      </w:r>
    </w:p>
    <w:p w:rsidR="00EF1FFC" w:rsidRDefault="00EF1FFC" w:rsidP="00EF1FFC">
      <w:pPr>
        <w:shd w:val="clear" w:color="auto" w:fill="FFFFFF"/>
        <w:spacing w:line="360" w:lineRule="exact"/>
        <w:ind w:firstLineChars="200" w:firstLine="640"/>
        <w:rPr>
          <w:rFonts w:ascii="仿宋" w:eastAsia="仿宋" w:hAnsi="仿宋" w:cs="仿宋"/>
          <w:color w:val="000000"/>
          <w:sz w:val="32"/>
          <w:szCs w:val="32"/>
        </w:rPr>
      </w:pPr>
    </w:p>
    <w:p w:rsidR="00EF1FFC" w:rsidRDefault="00EF1FFC" w:rsidP="00EF1FFC">
      <w:pPr>
        <w:spacing w:line="360" w:lineRule="exact"/>
        <w:ind w:left="360"/>
        <w:rPr>
          <w:rFonts w:ascii="仿宋" w:eastAsia="仿宋" w:hAnsi="仿宋" w:cs="仿宋"/>
          <w:szCs w:val="21"/>
        </w:rPr>
      </w:pPr>
      <w:r>
        <w:rPr>
          <w:rFonts w:ascii="仿宋" w:eastAsia="仿宋" w:hAnsi="仿宋" w:cs="仿宋" w:hint="eastAsia"/>
          <w:sz w:val="32"/>
          <w:szCs w:val="32"/>
        </w:rPr>
        <w:t xml:space="preserve">                         </w:t>
      </w:r>
      <w:r>
        <w:rPr>
          <w:rFonts w:ascii="仿宋" w:eastAsia="仿宋" w:hAnsi="仿宋" w:cs="仿宋" w:hint="eastAsia"/>
          <w:szCs w:val="21"/>
        </w:rPr>
        <w:t xml:space="preserve">                </w:t>
      </w:r>
    </w:p>
    <w:p w:rsidR="00EF1FFC" w:rsidRDefault="00EF1FFC" w:rsidP="00EF1FFC">
      <w:pPr>
        <w:spacing w:line="360" w:lineRule="exact"/>
        <w:ind w:firstLineChars="50" w:firstLine="156"/>
        <w:textAlignment w:val="baseline"/>
        <w:rPr>
          <w:rFonts w:ascii="仿宋" w:eastAsia="仿宋" w:hAnsi="仿宋" w:cs="仿宋"/>
          <w:b/>
          <w:color w:val="000000"/>
          <w:spacing w:val="15"/>
          <w:sz w:val="28"/>
          <w:szCs w:val="28"/>
        </w:rPr>
      </w:pPr>
    </w:p>
    <w:p w:rsidR="00EF1FFC" w:rsidRDefault="00EF1FFC" w:rsidP="00EF1FFC">
      <w:pPr>
        <w:spacing w:line="360" w:lineRule="exact"/>
        <w:textAlignment w:val="baseline"/>
        <w:rPr>
          <w:rFonts w:ascii="仿宋" w:eastAsia="仿宋" w:hAnsi="仿宋" w:cs="仿宋"/>
          <w:sz w:val="28"/>
          <w:szCs w:val="28"/>
        </w:rPr>
      </w:pPr>
    </w:p>
    <w:p w:rsidR="00EF1FFC" w:rsidRDefault="00EF1FFC" w:rsidP="00EF1FFC">
      <w:pPr>
        <w:spacing w:line="360" w:lineRule="exact"/>
        <w:textAlignment w:val="baseline"/>
        <w:rPr>
          <w:rFonts w:ascii="仿宋" w:eastAsia="仿宋" w:hAnsi="仿宋" w:cs="仿宋"/>
          <w:sz w:val="28"/>
          <w:szCs w:val="28"/>
        </w:rPr>
      </w:pPr>
    </w:p>
    <w:p w:rsidR="00EF1FFC" w:rsidRDefault="00EF1FFC" w:rsidP="00EF1FFC">
      <w:pPr>
        <w:spacing w:line="360" w:lineRule="exact"/>
        <w:textAlignment w:val="baseline"/>
        <w:rPr>
          <w:rFonts w:ascii="仿宋" w:eastAsia="仿宋" w:hAnsi="仿宋" w:cs="仿宋"/>
          <w:sz w:val="28"/>
          <w:szCs w:val="28"/>
        </w:rPr>
      </w:pPr>
    </w:p>
    <w:p w:rsidR="00EF1FFC" w:rsidRDefault="00EF1FFC" w:rsidP="00EF1FFC">
      <w:pPr>
        <w:autoSpaceDE w:val="0"/>
        <w:autoSpaceDN w:val="0"/>
        <w:spacing w:line="360" w:lineRule="exact"/>
        <w:textAlignment w:val="bottom"/>
        <w:rPr>
          <w:rFonts w:ascii="仿宋" w:eastAsia="仿宋" w:hAnsi="仿宋" w:cs="仿宋"/>
          <w:sz w:val="30"/>
          <w:szCs w:val="30"/>
        </w:rPr>
      </w:pPr>
    </w:p>
    <w:p w:rsidR="00EF1FFC" w:rsidRDefault="00EF1FFC" w:rsidP="00EF1FFC">
      <w:pPr>
        <w:autoSpaceDE w:val="0"/>
        <w:autoSpaceDN w:val="0"/>
        <w:spacing w:line="360" w:lineRule="exact"/>
        <w:textAlignment w:val="bottom"/>
        <w:rPr>
          <w:rFonts w:ascii="仿宋" w:eastAsia="仿宋" w:hAnsi="仿宋" w:cs="仿宋"/>
          <w:sz w:val="30"/>
          <w:szCs w:val="30"/>
        </w:rPr>
      </w:pPr>
    </w:p>
    <w:p w:rsidR="00EF1FFC" w:rsidRDefault="00EF1FFC" w:rsidP="00EF1FFC">
      <w:pPr>
        <w:autoSpaceDE w:val="0"/>
        <w:autoSpaceDN w:val="0"/>
        <w:spacing w:line="360" w:lineRule="auto"/>
        <w:textAlignment w:val="bottom"/>
        <w:rPr>
          <w:rFonts w:ascii="仿宋" w:eastAsia="仿宋" w:hAnsi="仿宋" w:cs="仿宋"/>
          <w:sz w:val="30"/>
          <w:szCs w:val="30"/>
        </w:rPr>
      </w:pPr>
    </w:p>
    <w:p w:rsidR="00EF1FFC" w:rsidRDefault="00EF1FFC" w:rsidP="00EF1FFC">
      <w:pPr>
        <w:autoSpaceDE w:val="0"/>
        <w:autoSpaceDN w:val="0"/>
        <w:spacing w:line="360" w:lineRule="auto"/>
        <w:textAlignment w:val="bottom"/>
        <w:rPr>
          <w:rFonts w:ascii="仿宋" w:eastAsia="仿宋" w:hAnsi="仿宋" w:cs="仿宋"/>
          <w:sz w:val="30"/>
          <w:szCs w:val="30"/>
        </w:rPr>
      </w:pPr>
    </w:p>
    <w:p w:rsidR="00BD7E02" w:rsidRPr="00EF1FFC" w:rsidRDefault="00BD7E02">
      <w:pPr>
        <w:spacing w:line="400" w:lineRule="exact"/>
        <w:rPr>
          <w:rFonts w:ascii="方正仿宋_GBK" w:eastAsia="方正仿宋_GBK" w:hAnsi="方正仿宋_GBK" w:cs="方正仿宋_GBK"/>
          <w:color w:val="000000"/>
          <w:sz w:val="32"/>
          <w:szCs w:val="32"/>
        </w:rPr>
      </w:pPr>
    </w:p>
    <w:p w:rsidR="00BD7E02" w:rsidRDefault="00BD7E02">
      <w:pPr>
        <w:rPr>
          <w:rFonts w:ascii="方正仿宋_GBK" w:eastAsia="方正仿宋_GBK" w:hAnsi="方正仿宋_GBK" w:cs="方正仿宋_GBK"/>
          <w:color w:val="000000"/>
          <w:sz w:val="32"/>
          <w:szCs w:val="32"/>
        </w:rPr>
      </w:pPr>
    </w:p>
    <w:p w:rsidR="00BD7E02" w:rsidRDefault="00BD7E02">
      <w:pPr>
        <w:rPr>
          <w:rFonts w:ascii="方正仿宋_GBK" w:eastAsia="方正仿宋_GBK" w:hAnsi="方正仿宋_GBK" w:cs="方正仿宋_GBK"/>
          <w:color w:val="000000"/>
          <w:sz w:val="32"/>
          <w:szCs w:val="32"/>
        </w:rPr>
      </w:pPr>
    </w:p>
    <w:p w:rsidR="00BD7E02" w:rsidRDefault="00BD7E02">
      <w:pPr>
        <w:rPr>
          <w:rFonts w:ascii="方正仿宋_GBK" w:eastAsia="方正仿宋_GBK" w:hAnsi="方正仿宋_GBK" w:cs="方正仿宋_GBK"/>
          <w:color w:val="000000"/>
          <w:sz w:val="32"/>
          <w:szCs w:val="32"/>
        </w:rPr>
      </w:pPr>
    </w:p>
    <w:p w:rsidR="00864576" w:rsidRDefault="00864576">
      <w:pPr>
        <w:rPr>
          <w:rFonts w:ascii="方正仿宋_GBK" w:eastAsia="方正仿宋_GBK" w:hAnsi="方正仿宋_GBK" w:cs="方正仿宋_GBK"/>
          <w:b/>
          <w:bCs/>
          <w:color w:val="000000"/>
          <w:sz w:val="32"/>
          <w:szCs w:val="32"/>
        </w:rPr>
      </w:pPr>
    </w:p>
    <w:p w:rsidR="00BD7E02" w:rsidRDefault="005774E4">
      <w:pPr>
        <w:rPr>
          <w:rFonts w:ascii="方正仿宋_GBK" w:eastAsia="方正仿宋_GBK" w:hAnsi="方正仿宋_GBK" w:cs="方正仿宋_GBK"/>
          <w:b/>
          <w:bCs/>
          <w:color w:val="000000"/>
          <w:sz w:val="32"/>
          <w:szCs w:val="32"/>
        </w:rPr>
      </w:pPr>
      <w:r>
        <w:rPr>
          <w:rFonts w:ascii="方正仿宋_GBK" w:eastAsia="方正仿宋_GBK" w:hAnsi="方正仿宋_GBK" w:cs="方正仿宋_GBK" w:hint="eastAsia"/>
          <w:b/>
          <w:bCs/>
          <w:color w:val="000000"/>
          <w:sz w:val="32"/>
          <w:szCs w:val="32"/>
        </w:rPr>
        <w:lastRenderedPageBreak/>
        <w:t>附件一</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1、技术要求</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 xml:space="preserve">扬州供热有限公司年度采购架空管道的长输热网专用高效隔热管托（含架空管道滑动、导向、固定管托），制造厂的配制必须按照以下标准和规范中有关条文的要求设计制作。 </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  国内部分</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 GB/T 17116.1-1997</w:t>
      </w:r>
      <w:r>
        <w:rPr>
          <w:rFonts w:asciiTheme="majorEastAsia" w:eastAsiaTheme="majorEastAsia" w:hAnsiTheme="majorEastAsia" w:cs="方正仿宋_GBK" w:hint="eastAsia"/>
          <w:color w:val="000000"/>
          <w:sz w:val="24"/>
          <w:szCs w:val="24"/>
        </w:rPr>
        <w:tab/>
        <w:t>管道支吊架   技术规范</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(2) GB/T 17116.2-1997</w:t>
      </w:r>
      <w:r>
        <w:rPr>
          <w:rFonts w:asciiTheme="majorEastAsia" w:eastAsiaTheme="majorEastAsia" w:hAnsiTheme="majorEastAsia" w:cs="方正仿宋_GBK" w:hint="eastAsia"/>
          <w:color w:val="000000"/>
          <w:sz w:val="24"/>
          <w:szCs w:val="24"/>
        </w:rPr>
        <w:tab/>
        <w:t>管道支吊架  管道连接部件</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 GB/T 17116.3-1997</w:t>
      </w:r>
      <w:r>
        <w:rPr>
          <w:rFonts w:asciiTheme="majorEastAsia" w:eastAsiaTheme="majorEastAsia" w:hAnsiTheme="majorEastAsia" w:cs="方正仿宋_GBK" w:hint="eastAsia"/>
          <w:color w:val="000000"/>
          <w:sz w:val="24"/>
          <w:szCs w:val="24"/>
        </w:rPr>
        <w:tab/>
        <w:t>管道支吊架  中间连接件和建筑结构连接件</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 DL/T 869-2004</w:t>
      </w:r>
      <w:r>
        <w:rPr>
          <w:rFonts w:asciiTheme="majorEastAsia" w:eastAsiaTheme="majorEastAsia" w:hAnsiTheme="majorEastAsia" w:cs="方正仿宋_GBK" w:hint="eastAsia"/>
          <w:color w:val="000000"/>
          <w:sz w:val="24"/>
          <w:szCs w:val="24"/>
        </w:rPr>
        <w:tab/>
        <w:t>火力发电厂焊接技术规程</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 DL 5028-93</w:t>
      </w:r>
      <w:r>
        <w:rPr>
          <w:rFonts w:asciiTheme="majorEastAsia" w:eastAsiaTheme="majorEastAsia" w:hAnsiTheme="majorEastAsia" w:cs="方正仿宋_GBK" w:hint="eastAsia"/>
          <w:color w:val="000000"/>
          <w:sz w:val="24"/>
          <w:szCs w:val="24"/>
        </w:rPr>
        <w:tab/>
        <w:t>电力工程制图标准</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 DL/T 5072-2007</w:t>
      </w:r>
      <w:r>
        <w:rPr>
          <w:rFonts w:asciiTheme="majorEastAsia" w:eastAsiaTheme="majorEastAsia" w:hAnsiTheme="majorEastAsia" w:cs="方正仿宋_GBK" w:hint="eastAsia"/>
          <w:color w:val="000000"/>
          <w:sz w:val="24"/>
          <w:szCs w:val="24"/>
        </w:rPr>
        <w:tab/>
        <w:t>火力发电厂保温油漆设计规程</w:t>
      </w:r>
    </w:p>
    <w:p w:rsidR="00BD7E02" w:rsidRDefault="005774E4">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 所有隔热管托的设计都必须做到不因被支撑管道的正常移动而导致支撑件、隔热部与管道脱开。</w:t>
      </w:r>
    </w:p>
    <w:p w:rsidR="00BD7E02" w:rsidRDefault="005774E4">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1.3 所有固定件、支撑件、导向件、支杆件等应整齐且精巧。支承面和螺栓孔不得使用火焰切割。如果在焊接面上需要使用火焰切割，则在焊接前后应打磨去掉氧化皮。所有螺钉或类似的调节装置应有牢靠锁住防松动装置。</w:t>
      </w:r>
    </w:p>
    <w:p w:rsidR="00BD7E02" w:rsidRDefault="005774E4">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1.4安全系数：所有组件的设计应以材料的强度极限为基准，安全系数至少为5倍。</w:t>
      </w:r>
    </w:p>
    <w:p w:rsidR="00BD7E02" w:rsidRDefault="005774E4">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1.5所有连接型钢材料应符合GB/T700-2006碳素结构钢的要求。</w:t>
      </w:r>
    </w:p>
    <w:p w:rsidR="00BD7E02" w:rsidRDefault="005774E4">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1.6所有的加强件和杂项板材，都应符合GB/T700-2006碳素结构钢的要求。</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1.7软质隔热层自然厚度30～40mm，压实后为20～30mm；</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1.8隔热瓦块的容重≤1100kg/m³；</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1.9隔热瓦块的抗压强度≥6MPa</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1.10隔热瓦块的抗折强度≥1.5MPa；</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1.11隔热瓦块的导热系数：温度t=350℃时，导热系数≤0.15W/（m·K）。</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1.12管托底板与滑板的摩擦系数≤0.1。</w:t>
      </w:r>
    </w:p>
    <w:p w:rsidR="00BD7E02" w:rsidRDefault="005774E4">
      <w:pPr>
        <w:spacing w:after="0" w:line="440" w:lineRule="exact"/>
        <w:ind w:firstLineChars="200" w:firstLine="480"/>
        <w:rPr>
          <w:rFonts w:asciiTheme="majorEastAsia" w:eastAsiaTheme="majorEastAsia" w:hAnsiTheme="majorEastAsia" w:cs="方正仿宋_GBK"/>
          <w:color w:val="FF0000"/>
          <w:sz w:val="24"/>
          <w:szCs w:val="24"/>
        </w:rPr>
      </w:pPr>
      <w:r>
        <w:rPr>
          <w:rFonts w:asciiTheme="majorEastAsia" w:eastAsiaTheme="majorEastAsia" w:hAnsiTheme="majorEastAsia" w:cs="方正仿宋_GBK" w:hint="eastAsia"/>
          <w:color w:val="000000"/>
          <w:sz w:val="24"/>
          <w:szCs w:val="24"/>
        </w:rPr>
        <w:t>1.13</w:t>
      </w:r>
      <w:r>
        <w:rPr>
          <w:rFonts w:asciiTheme="majorEastAsia" w:eastAsiaTheme="majorEastAsia" w:hAnsiTheme="majorEastAsia" w:cs="方正仿宋_GBK" w:hint="eastAsia"/>
          <w:color w:val="FF0000"/>
          <w:sz w:val="24"/>
          <w:szCs w:val="24"/>
        </w:rPr>
        <w:t>上下瓦块之间每边需用两个螺栓固定。</w:t>
      </w:r>
    </w:p>
    <w:p w:rsidR="00BD7E02" w:rsidRDefault="005774E4">
      <w:pPr>
        <w:spacing w:after="0" w:line="440" w:lineRule="exact"/>
        <w:ind w:firstLineChars="200" w:firstLine="480"/>
        <w:rPr>
          <w:rFonts w:asciiTheme="majorEastAsia" w:eastAsiaTheme="majorEastAsia" w:hAnsiTheme="majorEastAsia" w:cs="方正仿宋_GBK"/>
          <w:color w:val="FF0000"/>
          <w:sz w:val="24"/>
          <w:szCs w:val="24"/>
        </w:rPr>
      </w:pPr>
      <w:r>
        <w:rPr>
          <w:rFonts w:asciiTheme="majorEastAsia" w:eastAsiaTheme="majorEastAsia" w:hAnsiTheme="majorEastAsia" w:cs="方正仿宋_GBK" w:hint="eastAsia"/>
          <w:color w:val="FF0000"/>
          <w:sz w:val="24"/>
          <w:szCs w:val="24"/>
        </w:rPr>
        <w:t>1.14。在环境温度≤20℃时，滑动、导向管托下底板温度≤40℃，固定管托下底板温度＜50℃</w:t>
      </w:r>
    </w:p>
    <w:p w:rsidR="00BD7E02" w:rsidRDefault="005774E4">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1.15长输低能耗隔热管托主要部件的尺寸要求：</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3"/>
        <w:gridCol w:w="1271"/>
        <w:gridCol w:w="1266"/>
        <w:gridCol w:w="1640"/>
        <w:gridCol w:w="1393"/>
        <w:gridCol w:w="1393"/>
      </w:tblGrid>
      <w:tr w:rsidR="00BD7E02">
        <w:trPr>
          <w:trHeight w:hRule="exact" w:val="1489"/>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lastRenderedPageBreak/>
              <w:t>管道公称直径DN（mm）</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上瓦块厚度（mm）</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下瓦块厚度（mm）</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下管夹钢板厚度（mm）</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底板钢板厚度（mm）</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聚四氟乙烯板厚度（mm）</w:t>
            </w:r>
          </w:p>
        </w:tc>
      </w:tr>
      <w:tr w:rsidR="00BD7E02">
        <w:trPr>
          <w:trHeight w:val="635"/>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59"/>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65</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25"/>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48"/>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90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42"/>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125</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90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22"/>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150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630"/>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200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68"/>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250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618"/>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56"/>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350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536"/>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BD7E02">
        <w:trPr>
          <w:trHeight w:val="658"/>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450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554"/>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534"/>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130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501"/>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700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70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140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623"/>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70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140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561"/>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900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150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669"/>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565"/>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BD7E02">
        <w:trPr>
          <w:trHeight w:val="699"/>
        </w:trPr>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1200</w:t>
            </w:r>
          </w:p>
        </w:tc>
        <w:tc>
          <w:tcPr>
            <w:tcW w:w="1271"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160</w:t>
            </w:r>
          </w:p>
        </w:tc>
        <w:tc>
          <w:tcPr>
            <w:tcW w:w="1640"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BD7E02" w:rsidRDefault="005774E4">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bl>
    <w:p w:rsidR="00BD7E02" w:rsidRDefault="00BD7E02">
      <w:pPr>
        <w:rPr>
          <w:rFonts w:ascii="方正仿宋_GBK" w:eastAsia="方正仿宋_GBK" w:hAnsi="方正仿宋_GBK" w:cs="方正仿宋_GBK"/>
          <w:b/>
          <w:bCs/>
          <w:color w:val="000000"/>
          <w:sz w:val="32"/>
          <w:szCs w:val="32"/>
        </w:rPr>
        <w:sectPr w:rsidR="00BD7E02">
          <w:pgSz w:w="11906" w:h="16838"/>
          <w:pgMar w:top="1440" w:right="1800" w:bottom="1440" w:left="1800" w:header="851" w:footer="992" w:gutter="0"/>
          <w:cols w:space="425"/>
          <w:docGrid w:type="lines" w:linePitch="312"/>
        </w:sectPr>
      </w:pPr>
    </w:p>
    <w:p w:rsidR="00BD7E02" w:rsidRDefault="005774E4">
      <w:pP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
          <w:bCs/>
          <w:color w:val="000000"/>
          <w:sz w:val="32"/>
          <w:szCs w:val="32"/>
        </w:rPr>
        <w:lastRenderedPageBreak/>
        <w:t>附件二：</w:t>
      </w:r>
      <w:r>
        <w:rPr>
          <w:rFonts w:ascii="方正仿宋_GBK" w:eastAsia="方正仿宋_GBK" w:hAnsi="方正仿宋_GBK" w:cs="方正仿宋_GBK" w:hint="eastAsia"/>
          <w:color w:val="000000"/>
          <w:sz w:val="32"/>
          <w:szCs w:val="32"/>
        </w:rPr>
        <w:t xml:space="preserve"> </w:t>
      </w:r>
    </w:p>
    <w:tbl>
      <w:tblPr>
        <w:tblW w:w="5000" w:type="pct"/>
        <w:tblLook w:val="04A0"/>
      </w:tblPr>
      <w:tblGrid>
        <w:gridCol w:w="1121"/>
        <w:gridCol w:w="970"/>
        <w:gridCol w:w="890"/>
        <w:gridCol w:w="890"/>
        <w:gridCol w:w="890"/>
        <w:gridCol w:w="890"/>
        <w:gridCol w:w="890"/>
        <w:gridCol w:w="890"/>
        <w:gridCol w:w="890"/>
        <w:gridCol w:w="890"/>
        <w:gridCol w:w="890"/>
        <w:gridCol w:w="890"/>
        <w:gridCol w:w="1060"/>
        <w:gridCol w:w="1060"/>
        <w:gridCol w:w="1063"/>
      </w:tblGrid>
      <w:tr w:rsidR="00BD7E02" w:rsidTr="00B55019">
        <w:trPr>
          <w:trHeight w:val="765"/>
        </w:trPr>
        <w:tc>
          <w:tcPr>
            <w:tcW w:w="5000" w:type="pct"/>
            <w:gridSpan w:val="15"/>
            <w:tcBorders>
              <w:top w:val="nil"/>
              <w:left w:val="nil"/>
              <w:bottom w:val="single" w:sz="4" w:space="0" w:color="auto"/>
              <w:right w:val="nil"/>
            </w:tcBorders>
            <w:shd w:val="clear" w:color="auto" w:fill="auto"/>
            <w:noWrap/>
            <w:vAlign w:val="center"/>
          </w:tcPr>
          <w:p w:rsidR="00BD7E02" w:rsidRDefault="005774E4">
            <w:pPr>
              <w:adjustRightInd/>
              <w:snapToGrid/>
              <w:spacing w:after="0"/>
              <w:jc w:val="center"/>
              <w:rPr>
                <w:rFonts w:ascii="方正小标宋_GBK" w:eastAsia="方正小标宋_GBK" w:hAnsi="宋体" w:cs="宋体"/>
                <w:color w:val="000000"/>
                <w:sz w:val="36"/>
                <w:szCs w:val="36"/>
              </w:rPr>
            </w:pPr>
            <w:r>
              <w:rPr>
                <w:rFonts w:ascii="方正小标宋_GBK" w:eastAsia="方正小标宋_GBK" w:hAnsi="宋体" w:cs="宋体" w:hint="eastAsia"/>
                <w:color w:val="000000"/>
                <w:sz w:val="36"/>
                <w:szCs w:val="36"/>
              </w:rPr>
              <w:t>长输滑动管托招标报价表</w:t>
            </w:r>
          </w:p>
        </w:tc>
      </w:tr>
      <w:tr w:rsidR="00BD7E02" w:rsidTr="00B55019">
        <w:trPr>
          <w:trHeight w:val="1005"/>
        </w:trPr>
        <w:tc>
          <w:tcPr>
            <w:tcW w:w="395" w:type="pct"/>
            <w:tcBorders>
              <w:top w:val="nil"/>
              <w:left w:val="single" w:sz="4" w:space="0" w:color="auto"/>
              <w:bottom w:val="single" w:sz="4" w:space="0" w:color="auto"/>
              <w:right w:val="single" w:sz="4" w:space="0" w:color="auto"/>
            </w:tcBorders>
            <w:shd w:val="clear" w:color="auto" w:fill="auto"/>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管径/长度（mm)</w:t>
            </w:r>
          </w:p>
        </w:tc>
        <w:tc>
          <w:tcPr>
            <w:tcW w:w="341" w:type="pct"/>
            <w:tcBorders>
              <w:top w:val="nil"/>
              <w:left w:val="nil"/>
              <w:bottom w:val="single" w:sz="4" w:space="0" w:color="auto"/>
              <w:right w:val="single" w:sz="4" w:space="0" w:color="auto"/>
            </w:tcBorders>
            <w:shd w:val="clear" w:color="auto" w:fill="auto"/>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管托高度（mm)</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L=200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L=250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L=300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L=350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L=400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L=500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L=600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L=700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L=800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L=900</w:t>
            </w:r>
          </w:p>
        </w:tc>
        <w:tc>
          <w:tcPr>
            <w:tcW w:w="37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L=1000</w:t>
            </w:r>
          </w:p>
        </w:tc>
        <w:tc>
          <w:tcPr>
            <w:tcW w:w="37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L=1100</w:t>
            </w:r>
          </w:p>
        </w:tc>
        <w:tc>
          <w:tcPr>
            <w:tcW w:w="37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L=1200</w:t>
            </w:r>
          </w:p>
        </w:tc>
      </w:tr>
      <w:tr w:rsidR="00BD7E02" w:rsidTr="00B55019">
        <w:trPr>
          <w:trHeight w:val="270"/>
        </w:trPr>
        <w:tc>
          <w:tcPr>
            <w:tcW w:w="395" w:type="pct"/>
            <w:vMerge w:val="restar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DN80</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150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1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7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7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374"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限价</w:t>
            </w:r>
          </w:p>
        </w:tc>
      </w:tr>
      <w:tr w:rsidR="00BD7E02" w:rsidTr="00B55019">
        <w:trPr>
          <w:trHeight w:val="270"/>
        </w:trPr>
        <w:tc>
          <w:tcPr>
            <w:tcW w:w="395" w:type="pct"/>
            <w:vMerge/>
            <w:tcBorders>
              <w:top w:val="nil"/>
              <w:left w:val="single" w:sz="4" w:space="0" w:color="auto"/>
              <w:bottom w:val="single" w:sz="4" w:space="0" w:color="auto"/>
              <w:right w:val="single" w:sz="4" w:space="0" w:color="auto"/>
            </w:tcBorders>
            <w:vAlign w:val="center"/>
          </w:tcPr>
          <w:p w:rsidR="00BD7E02" w:rsidRDefault="00BD7E02">
            <w:pPr>
              <w:adjustRightInd/>
              <w:snapToGrid/>
              <w:spacing w:after="0"/>
              <w:rPr>
                <w:rFonts w:ascii="宋体" w:eastAsia="宋体" w:hAnsi="宋体" w:cs="宋体"/>
                <w:color w:val="000000"/>
              </w:rPr>
            </w:pPr>
          </w:p>
        </w:tc>
        <w:tc>
          <w:tcPr>
            <w:tcW w:w="341" w:type="pct"/>
            <w:vMerge/>
            <w:tcBorders>
              <w:top w:val="nil"/>
              <w:left w:val="single" w:sz="4" w:space="0" w:color="auto"/>
              <w:bottom w:val="single" w:sz="4" w:space="0" w:color="auto"/>
              <w:right w:val="single" w:sz="4" w:space="0" w:color="auto"/>
            </w:tcBorders>
            <w:vAlign w:val="center"/>
          </w:tcPr>
          <w:p w:rsidR="00BD7E02" w:rsidRDefault="00BD7E02">
            <w:pPr>
              <w:adjustRightInd/>
              <w:snapToGrid/>
              <w:spacing w:after="0"/>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DN125</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DN150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DN200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DN250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DN300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DN350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DN400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DN450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DN500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300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DN600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320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DN700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340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95"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DN800</w:t>
            </w:r>
          </w:p>
        </w:tc>
        <w:tc>
          <w:tcPr>
            <w:tcW w:w="341"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360</w:t>
            </w: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1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c>
          <w:tcPr>
            <w:tcW w:w="374"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495"/>
        </w:trPr>
        <w:tc>
          <w:tcPr>
            <w:tcW w:w="7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单价合计;</w:t>
            </w:r>
          </w:p>
        </w:tc>
        <w:tc>
          <w:tcPr>
            <w:tcW w:w="4263" w:type="pct"/>
            <w:gridSpan w:val="13"/>
            <w:tcBorders>
              <w:top w:val="single" w:sz="4" w:space="0" w:color="auto"/>
              <w:left w:val="nil"/>
              <w:bottom w:val="single" w:sz="4" w:space="0" w:color="auto"/>
              <w:right w:val="single" w:sz="4" w:space="0" w:color="000000"/>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bl>
    <w:p w:rsidR="00BD7E02" w:rsidRDefault="00BD7E02">
      <w:pPr>
        <w:autoSpaceDE w:val="0"/>
        <w:autoSpaceDN w:val="0"/>
        <w:spacing w:after="0" w:line="440" w:lineRule="exact"/>
        <w:rPr>
          <w:rFonts w:ascii="方正仿宋_GBK" w:eastAsia="方正仿宋_GBK" w:hAnsi="方正仿宋_GBK" w:cs="方正仿宋_GBK"/>
          <w:color w:val="000000"/>
          <w:sz w:val="30"/>
          <w:szCs w:val="30"/>
        </w:rPr>
      </w:pPr>
    </w:p>
    <w:tbl>
      <w:tblPr>
        <w:tblW w:w="5000" w:type="pct"/>
        <w:tblLook w:val="04A0"/>
      </w:tblPr>
      <w:tblGrid>
        <w:gridCol w:w="1045"/>
        <w:gridCol w:w="1045"/>
        <w:gridCol w:w="896"/>
        <w:gridCol w:w="896"/>
        <w:gridCol w:w="896"/>
        <w:gridCol w:w="896"/>
        <w:gridCol w:w="896"/>
        <w:gridCol w:w="896"/>
        <w:gridCol w:w="896"/>
        <w:gridCol w:w="896"/>
        <w:gridCol w:w="896"/>
        <w:gridCol w:w="896"/>
        <w:gridCol w:w="1046"/>
        <w:gridCol w:w="1046"/>
        <w:gridCol w:w="1032"/>
      </w:tblGrid>
      <w:tr w:rsidR="00BD7E02" w:rsidTr="00B55019">
        <w:trPr>
          <w:trHeight w:val="960"/>
        </w:trPr>
        <w:tc>
          <w:tcPr>
            <w:tcW w:w="5000" w:type="pct"/>
            <w:gridSpan w:val="15"/>
            <w:tcBorders>
              <w:top w:val="nil"/>
              <w:left w:val="nil"/>
              <w:bottom w:val="nil"/>
              <w:right w:val="nil"/>
            </w:tcBorders>
            <w:shd w:val="clear" w:color="auto" w:fill="auto"/>
            <w:noWrap/>
            <w:vAlign w:val="center"/>
          </w:tcPr>
          <w:p w:rsidR="00BD7E02" w:rsidRDefault="005774E4">
            <w:pPr>
              <w:adjustRightInd/>
              <w:snapToGrid/>
              <w:spacing w:after="0"/>
              <w:jc w:val="center"/>
              <w:rPr>
                <w:rFonts w:ascii="方正小标宋_GBK" w:eastAsia="方正小标宋_GBK" w:hAnsi="宋体" w:cs="宋体"/>
                <w:color w:val="000000"/>
                <w:sz w:val="36"/>
                <w:szCs w:val="36"/>
              </w:rPr>
            </w:pPr>
            <w:r>
              <w:rPr>
                <w:rFonts w:ascii="方正小标宋_GBK" w:eastAsia="方正小标宋_GBK" w:hAnsi="宋体" w:cs="宋体" w:hint="eastAsia"/>
                <w:color w:val="000000"/>
                <w:sz w:val="36"/>
                <w:szCs w:val="36"/>
              </w:rPr>
              <w:lastRenderedPageBreak/>
              <w:t>长输导向管托报价表</w:t>
            </w:r>
          </w:p>
        </w:tc>
      </w:tr>
      <w:tr w:rsidR="00BD7E02" w:rsidTr="00B55019">
        <w:trPr>
          <w:trHeight w:val="570"/>
        </w:trPr>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管径</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管托高度（mm)</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L=200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L=250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L=300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L=350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L=400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L=500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L=600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L=700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L=800</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L=900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L=1000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L=1100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L=1200</w:t>
            </w:r>
          </w:p>
        </w:tc>
      </w:tr>
      <w:tr w:rsidR="00BD7E02" w:rsidTr="00B55019">
        <w:trPr>
          <w:trHeight w:val="270"/>
        </w:trPr>
        <w:tc>
          <w:tcPr>
            <w:tcW w:w="369" w:type="pct"/>
            <w:vMerge/>
            <w:tcBorders>
              <w:top w:val="single" w:sz="4" w:space="0" w:color="auto"/>
              <w:left w:val="single" w:sz="4" w:space="0" w:color="auto"/>
              <w:bottom w:val="single" w:sz="4" w:space="0" w:color="auto"/>
              <w:right w:val="single" w:sz="4" w:space="0" w:color="auto"/>
            </w:tcBorders>
            <w:vAlign w:val="center"/>
          </w:tcPr>
          <w:p w:rsidR="00BD7E02" w:rsidRDefault="00BD7E02">
            <w:pPr>
              <w:adjustRightInd/>
              <w:snapToGrid/>
              <w:spacing w:after="0"/>
              <w:rPr>
                <w:rFonts w:ascii="宋体" w:eastAsia="宋体" w:hAnsi="宋体" w:cs="宋体"/>
                <w:color w:val="000000"/>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BD7E02" w:rsidRDefault="00BD7E02">
            <w:pPr>
              <w:adjustRightInd/>
              <w:snapToGrid/>
              <w:spacing w:after="0"/>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r>
      <w:tr w:rsidR="00BD7E02" w:rsidTr="00B55019">
        <w:trPr>
          <w:trHeight w:val="270"/>
        </w:trPr>
        <w:tc>
          <w:tcPr>
            <w:tcW w:w="369" w:type="pct"/>
            <w:tcBorders>
              <w:top w:val="nil"/>
              <w:left w:val="single" w:sz="4" w:space="0" w:color="auto"/>
              <w:bottom w:val="nil"/>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DN80</w:t>
            </w:r>
          </w:p>
        </w:tc>
        <w:tc>
          <w:tcPr>
            <w:tcW w:w="369" w:type="pct"/>
            <w:tcBorders>
              <w:top w:val="nil"/>
              <w:left w:val="nil"/>
              <w:bottom w:val="nil"/>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150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DN125</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DN200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DN250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DN300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DN350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DN400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DN450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DN500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DN600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320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DN700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340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DN800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360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r>
      <w:tr w:rsidR="00BD7E02" w:rsidTr="00B55019">
        <w:trPr>
          <w:trHeight w:val="540"/>
        </w:trPr>
        <w:tc>
          <w:tcPr>
            <w:tcW w:w="7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单价合计;</w:t>
            </w:r>
          </w:p>
        </w:tc>
        <w:tc>
          <w:tcPr>
            <w:tcW w:w="4262" w:type="pct"/>
            <w:gridSpan w:val="13"/>
            <w:tcBorders>
              <w:top w:val="single" w:sz="4" w:space="0" w:color="auto"/>
              <w:left w:val="nil"/>
              <w:bottom w:val="single" w:sz="4" w:space="0" w:color="auto"/>
              <w:right w:val="single" w:sz="4" w:space="0" w:color="000000"/>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bl>
    <w:p w:rsidR="00BD7E02" w:rsidRDefault="00BD7E02">
      <w:pPr>
        <w:autoSpaceDE w:val="0"/>
        <w:autoSpaceDN w:val="0"/>
        <w:spacing w:after="0" w:line="440" w:lineRule="exact"/>
        <w:rPr>
          <w:rFonts w:ascii="方正仿宋_GBK" w:eastAsia="方正仿宋_GBK" w:hAnsi="方正仿宋_GBK" w:cs="方正仿宋_GBK"/>
          <w:color w:val="000000"/>
          <w:sz w:val="30"/>
          <w:szCs w:val="30"/>
        </w:rPr>
      </w:pPr>
    </w:p>
    <w:p w:rsidR="00BD7E02" w:rsidRDefault="00BD7E02">
      <w:pPr>
        <w:autoSpaceDE w:val="0"/>
        <w:autoSpaceDN w:val="0"/>
        <w:spacing w:after="0" w:line="440" w:lineRule="exact"/>
        <w:rPr>
          <w:rFonts w:ascii="方正仿宋_GBK" w:eastAsia="方正仿宋_GBK" w:hAnsi="方正仿宋_GBK" w:cs="方正仿宋_GBK"/>
          <w:color w:val="000000"/>
          <w:sz w:val="30"/>
          <w:szCs w:val="30"/>
        </w:rPr>
      </w:pPr>
    </w:p>
    <w:tbl>
      <w:tblPr>
        <w:tblW w:w="5000" w:type="pct"/>
        <w:tblLook w:val="04A0"/>
      </w:tblPr>
      <w:tblGrid>
        <w:gridCol w:w="1045"/>
        <w:gridCol w:w="1045"/>
        <w:gridCol w:w="896"/>
        <w:gridCol w:w="896"/>
        <w:gridCol w:w="896"/>
        <w:gridCol w:w="896"/>
        <w:gridCol w:w="896"/>
        <w:gridCol w:w="896"/>
        <w:gridCol w:w="896"/>
        <w:gridCol w:w="896"/>
        <w:gridCol w:w="896"/>
        <w:gridCol w:w="896"/>
        <w:gridCol w:w="1046"/>
        <w:gridCol w:w="1046"/>
        <w:gridCol w:w="1032"/>
      </w:tblGrid>
      <w:tr w:rsidR="00BD7E02" w:rsidTr="00B55019">
        <w:trPr>
          <w:trHeight w:val="855"/>
        </w:trPr>
        <w:tc>
          <w:tcPr>
            <w:tcW w:w="5000" w:type="pct"/>
            <w:gridSpan w:val="15"/>
            <w:tcBorders>
              <w:top w:val="nil"/>
              <w:left w:val="nil"/>
              <w:bottom w:val="single" w:sz="4" w:space="0" w:color="auto"/>
              <w:right w:val="nil"/>
            </w:tcBorders>
            <w:shd w:val="clear" w:color="auto" w:fill="auto"/>
            <w:noWrap/>
            <w:vAlign w:val="center"/>
          </w:tcPr>
          <w:p w:rsidR="00BD7E02" w:rsidRDefault="005774E4">
            <w:pPr>
              <w:adjustRightInd/>
              <w:snapToGrid/>
              <w:spacing w:after="0"/>
              <w:jc w:val="center"/>
              <w:rPr>
                <w:rFonts w:ascii="方正小标宋_GBK" w:eastAsia="方正小标宋_GBK" w:hAnsi="宋体" w:cs="宋体"/>
                <w:color w:val="000000"/>
                <w:sz w:val="36"/>
                <w:szCs w:val="36"/>
              </w:rPr>
            </w:pPr>
            <w:r>
              <w:rPr>
                <w:rFonts w:ascii="方正小标宋_GBK" w:eastAsia="方正小标宋_GBK" w:hAnsi="宋体" w:cs="宋体" w:hint="eastAsia"/>
                <w:color w:val="000000"/>
                <w:sz w:val="36"/>
                <w:szCs w:val="36"/>
              </w:rPr>
              <w:lastRenderedPageBreak/>
              <w:t>长输固定管托报价表</w:t>
            </w:r>
          </w:p>
        </w:tc>
      </w:tr>
      <w:tr w:rsidR="00BD7E02" w:rsidTr="00B55019">
        <w:trPr>
          <w:trHeight w:val="810"/>
        </w:trPr>
        <w:tc>
          <w:tcPr>
            <w:tcW w:w="369" w:type="pct"/>
            <w:vMerge w:val="restart"/>
            <w:tcBorders>
              <w:top w:val="nil"/>
              <w:left w:val="single" w:sz="4" w:space="0" w:color="auto"/>
              <w:bottom w:val="single" w:sz="4" w:space="0" w:color="auto"/>
              <w:right w:val="single" w:sz="4" w:space="0" w:color="auto"/>
            </w:tcBorders>
            <w:shd w:val="clear" w:color="auto" w:fill="auto"/>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管径</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管托高度（mm)</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L=200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L=250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L=300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L=350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L=400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L=500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L=600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L=700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L=800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L=900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L=1000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L=1100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L=1200</w:t>
            </w:r>
          </w:p>
        </w:tc>
      </w:tr>
      <w:tr w:rsidR="00BD7E02" w:rsidTr="00B55019">
        <w:trPr>
          <w:trHeight w:val="270"/>
        </w:trPr>
        <w:tc>
          <w:tcPr>
            <w:tcW w:w="369" w:type="pct"/>
            <w:vMerge/>
            <w:tcBorders>
              <w:top w:val="nil"/>
              <w:left w:val="single" w:sz="4" w:space="0" w:color="auto"/>
              <w:bottom w:val="single" w:sz="4" w:space="0" w:color="auto"/>
              <w:right w:val="single" w:sz="4" w:space="0" w:color="auto"/>
            </w:tcBorders>
            <w:vAlign w:val="center"/>
          </w:tcPr>
          <w:p w:rsidR="00BD7E02" w:rsidRDefault="00BD7E02">
            <w:pPr>
              <w:adjustRightInd/>
              <w:snapToGrid/>
              <w:spacing w:after="0"/>
              <w:rPr>
                <w:rFonts w:ascii="宋体" w:eastAsia="宋体" w:hAnsi="宋体" w:cs="宋体"/>
                <w:color w:val="000000"/>
              </w:rPr>
            </w:pPr>
          </w:p>
        </w:tc>
        <w:tc>
          <w:tcPr>
            <w:tcW w:w="369" w:type="pct"/>
            <w:vMerge/>
            <w:tcBorders>
              <w:top w:val="nil"/>
              <w:left w:val="single" w:sz="4" w:space="0" w:color="auto"/>
              <w:bottom w:val="single" w:sz="4" w:space="0" w:color="auto"/>
              <w:right w:val="single" w:sz="4" w:space="0" w:color="auto"/>
            </w:tcBorders>
            <w:vAlign w:val="center"/>
          </w:tcPr>
          <w:p w:rsidR="00BD7E02" w:rsidRDefault="00BD7E02">
            <w:pPr>
              <w:adjustRightInd/>
              <w:snapToGrid/>
              <w:spacing w:after="0"/>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16"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rPr>
                <w:rFonts w:ascii="宋体" w:eastAsia="宋体" w:hAnsi="宋体" w:cs="宋体"/>
                <w:color w:val="000000"/>
              </w:rPr>
            </w:pPr>
            <w:r>
              <w:rPr>
                <w:rFonts w:ascii="宋体" w:eastAsia="宋体" w:hAnsi="宋体" w:cs="宋体" w:hint="eastAsia"/>
                <w:color w:val="000000"/>
              </w:rPr>
              <w:t>DN80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right"/>
              <w:rPr>
                <w:rFonts w:ascii="宋体" w:eastAsia="宋体" w:hAnsi="宋体" w:cs="宋体"/>
                <w:color w:val="000000"/>
              </w:rPr>
            </w:pPr>
            <w:r>
              <w:rPr>
                <w:rFonts w:ascii="宋体" w:eastAsia="宋体" w:hAnsi="宋体" w:cs="宋体" w:hint="eastAsia"/>
                <w:color w:val="000000"/>
              </w:rPr>
              <w:t>150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DN125</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DN150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DN200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DN250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DN300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DN350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DN400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DN450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DN500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300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DN600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320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DN700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340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270"/>
        </w:trPr>
        <w:tc>
          <w:tcPr>
            <w:tcW w:w="369" w:type="pct"/>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DN800</w:t>
            </w:r>
          </w:p>
        </w:tc>
        <w:tc>
          <w:tcPr>
            <w:tcW w:w="369" w:type="pct"/>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360</w:t>
            </w: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16"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center"/>
              <w:rPr>
                <w:rFonts w:ascii="宋体" w:eastAsia="宋体" w:hAnsi="宋体" w:cs="宋体"/>
                <w:color w:val="000000"/>
              </w:rPr>
            </w:pPr>
          </w:p>
        </w:tc>
        <w:tc>
          <w:tcPr>
            <w:tcW w:w="369" w:type="pct"/>
            <w:tcBorders>
              <w:top w:val="nil"/>
              <w:left w:val="nil"/>
              <w:bottom w:val="single" w:sz="4" w:space="0" w:color="auto"/>
              <w:right w:val="single" w:sz="4" w:space="0" w:color="auto"/>
            </w:tcBorders>
            <w:shd w:val="clear" w:color="auto" w:fill="auto"/>
            <w:noWrap/>
            <w:vAlign w:val="center"/>
          </w:tcPr>
          <w:p w:rsidR="00BD7E02" w:rsidRDefault="00BD7E02">
            <w:pPr>
              <w:adjustRightInd/>
              <w:snapToGrid/>
              <w:spacing w:after="0"/>
              <w:jc w:val="right"/>
              <w:rPr>
                <w:rFonts w:ascii="宋体" w:eastAsia="宋体" w:hAnsi="宋体" w:cs="宋体"/>
                <w:color w:val="000000"/>
              </w:rPr>
            </w:pPr>
          </w:p>
        </w:tc>
      </w:tr>
      <w:tr w:rsidR="00BD7E02" w:rsidTr="00B55019">
        <w:trPr>
          <w:trHeight w:val="540"/>
        </w:trPr>
        <w:tc>
          <w:tcPr>
            <w:tcW w:w="7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单价合计;</w:t>
            </w:r>
          </w:p>
        </w:tc>
        <w:tc>
          <w:tcPr>
            <w:tcW w:w="4262" w:type="pct"/>
            <w:gridSpan w:val="13"/>
            <w:tcBorders>
              <w:top w:val="single" w:sz="4" w:space="0" w:color="auto"/>
              <w:left w:val="nil"/>
              <w:bottom w:val="single" w:sz="4" w:space="0" w:color="auto"/>
              <w:right w:val="single" w:sz="4" w:space="0" w:color="000000"/>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bl>
    <w:p w:rsidR="00BD7E02" w:rsidRDefault="00BD7E02">
      <w:pPr>
        <w:autoSpaceDE w:val="0"/>
        <w:autoSpaceDN w:val="0"/>
        <w:spacing w:after="0" w:line="440" w:lineRule="exact"/>
        <w:rPr>
          <w:rFonts w:ascii="方正仿宋_GBK" w:eastAsia="方正仿宋_GBK" w:hAnsi="方正仿宋_GBK" w:cs="方正仿宋_GBK"/>
          <w:color w:val="000000"/>
          <w:sz w:val="30"/>
          <w:szCs w:val="30"/>
        </w:rPr>
      </w:pPr>
    </w:p>
    <w:p w:rsidR="00BD7E02" w:rsidRDefault="00BD7E02">
      <w:pPr>
        <w:spacing w:after="0" w:line="440" w:lineRule="exact"/>
        <w:rPr>
          <w:rFonts w:ascii="方正仿宋_GBK" w:eastAsia="方正仿宋_GBK" w:hAnsi="方正仿宋_GBK" w:cs="方正仿宋_GBK"/>
          <w:color w:val="000000"/>
          <w:sz w:val="30"/>
          <w:szCs w:val="30"/>
        </w:rPr>
        <w:sectPr w:rsidR="00BD7E02">
          <w:pgSz w:w="16838" w:h="11906" w:orient="landscape"/>
          <w:pgMar w:top="1800" w:right="1440" w:bottom="1800" w:left="1440" w:header="851" w:footer="992" w:gutter="0"/>
          <w:cols w:space="425"/>
          <w:docGrid w:type="lines" w:linePitch="312"/>
        </w:sectPr>
      </w:pPr>
    </w:p>
    <w:tbl>
      <w:tblPr>
        <w:tblW w:w="8541" w:type="dxa"/>
        <w:tblInd w:w="93" w:type="dxa"/>
        <w:tblLook w:val="04A0"/>
      </w:tblPr>
      <w:tblGrid>
        <w:gridCol w:w="1174"/>
        <w:gridCol w:w="3371"/>
        <w:gridCol w:w="2822"/>
        <w:gridCol w:w="1174"/>
      </w:tblGrid>
      <w:tr w:rsidR="00BD7E02">
        <w:trPr>
          <w:trHeight w:val="510"/>
        </w:trPr>
        <w:tc>
          <w:tcPr>
            <w:tcW w:w="8541" w:type="dxa"/>
            <w:gridSpan w:val="4"/>
            <w:tcBorders>
              <w:top w:val="nil"/>
              <w:left w:val="nil"/>
              <w:bottom w:val="single" w:sz="4" w:space="0" w:color="auto"/>
              <w:right w:val="nil"/>
            </w:tcBorders>
            <w:shd w:val="clear" w:color="auto" w:fill="auto"/>
            <w:noWrap/>
            <w:vAlign w:val="center"/>
          </w:tcPr>
          <w:p w:rsidR="00BD7E02" w:rsidRDefault="005774E4">
            <w:pPr>
              <w:adjustRightInd/>
              <w:snapToGrid/>
              <w:spacing w:after="0"/>
              <w:jc w:val="center"/>
              <w:rPr>
                <w:rFonts w:ascii="方正仿宋_GBK" w:eastAsia="方正仿宋_GBK" w:hAnsi="宋体" w:cs="宋体"/>
                <w:color w:val="000000"/>
                <w:sz w:val="36"/>
                <w:szCs w:val="36"/>
              </w:rPr>
            </w:pPr>
            <w:r>
              <w:rPr>
                <w:rFonts w:ascii="方正仿宋_GBK" w:eastAsia="方正仿宋_GBK" w:hAnsi="宋体" w:cs="宋体" w:hint="eastAsia"/>
                <w:color w:val="000000"/>
                <w:sz w:val="36"/>
                <w:szCs w:val="36"/>
              </w:rPr>
              <w:lastRenderedPageBreak/>
              <w:t>报价汇总表</w:t>
            </w:r>
          </w:p>
        </w:tc>
      </w:tr>
      <w:tr w:rsidR="00BD7E02">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序号</w:t>
            </w:r>
          </w:p>
        </w:tc>
        <w:tc>
          <w:tcPr>
            <w:tcW w:w="3371"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名称</w:t>
            </w:r>
          </w:p>
        </w:tc>
        <w:tc>
          <w:tcPr>
            <w:tcW w:w="2822"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单价总金额</w:t>
            </w:r>
          </w:p>
        </w:tc>
        <w:tc>
          <w:tcPr>
            <w:tcW w:w="1174"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备注</w:t>
            </w:r>
          </w:p>
        </w:tc>
      </w:tr>
      <w:tr w:rsidR="00BD7E02">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1</w:t>
            </w:r>
          </w:p>
        </w:tc>
        <w:tc>
          <w:tcPr>
            <w:tcW w:w="3371"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长输滑动管托</w:t>
            </w:r>
          </w:p>
        </w:tc>
        <w:tc>
          <w:tcPr>
            <w:tcW w:w="2822"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r w:rsidR="00BD7E02">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2</w:t>
            </w:r>
          </w:p>
        </w:tc>
        <w:tc>
          <w:tcPr>
            <w:tcW w:w="3371"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长输导向管托</w:t>
            </w:r>
          </w:p>
        </w:tc>
        <w:tc>
          <w:tcPr>
            <w:tcW w:w="2822"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r w:rsidR="00BD7E02">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3</w:t>
            </w:r>
          </w:p>
        </w:tc>
        <w:tc>
          <w:tcPr>
            <w:tcW w:w="3371"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长输固定管托</w:t>
            </w:r>
          </w:p>
        </w:tc>
        <w:tc>
          <w:tcPr>
            <w:tcW w:w="2822"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r w:rsidR="00BD7E02">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4</w:t>
            </w:r>
          </w:p>
        </w:tc>
        <w:tc>
          <w:tcPr>
            <w:tcW w:w="3371"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合计</w:t>
            </w:r>
          </w:p>
        </w:tc>
        <w:tc>
          <w:tcPr>
            <w:tcW w:w="2822"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tcPr>
          <w:p w:rsidR="00BD7E02" w:rsidRDefault="005774E4">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bl>
    <w:p w:rsidR="00435143" w:rsidRDefault="00435143">
      <w:pPr>
        <w:autoSpaceDE w:val="0"/>
        <w:autoSpaceDN w:val="0"/>
        <w:spacing w:after="0" w:line="440" w:lineRule="exact"/>
        <w:rPr>
          <w:rFonts w:asciiTheme="majorEastAsia" w:eastAsiaTheme="majorEastAsia" w:hAnsiTheme="majorEastAsia" w:cstheme="majorEastAsia"/>
          <w:b/>
          <w:bCs/>
          <w:sz w:val="28"/>
          <w:szCs w:val="28"/>
        </w:rPr>
      </w:pPr>
    </w:p>
    <w:p w:rsidR="00BD7E02" w:rsidRPr="00435143" w:rsidRDefault="005774E4">
      <w:pPr>
        <w:autoSpaceDE w:val="0"/>
        <w:autoSpaceDN w:val="0"/>
        <w:spacing w:after="0" w:line="440" w:lineRule="exact"/>
        <w:rPr>
          <w:rFonts w:ascii="方正仿宋_GBK" w:eastAsia="方正仿宋_GBK" w:hAnsiTheme="majorEastAsia" w:cstheme="majorEastAsia"/>
          <w:b/>
          <w:bCs/>
          <w:sz w:val="28"/>
          <w:szCs w:val="28"/>
        </w:rPr>
      </w:pPr>
      <w:r w:rsidRPr="00435143">
        <w:rPr>
          <w:rFonts w:ascii="方正仿宋_GBK" w:eastAsia="方正仿宋_GBK" w:hAnsiTheme="majorEastAsia" w:cstheme="majorEastAsia" w:hint="eastAsia"/>
          <w:b/>
          <w:bCs/>
          <w:sz w:val="28"/>
          <w:szCs w:val="28"/>
        </w:rPr>
        <w:t>备注：以上采购仅适用于年度内非大宗物资采购。</w:t>
      </w:r>
    </w:p>
    <w:p w:rsidR="00BD7E02" w:rsidRPr="00435143" w:rsidRDefault="005774E4" w:rsidP="00435143">
      <w:pPr>
        <w:spacing w:after="0" w:line="440" w:lineRule="exact"/>
        <w:rPr>
          <w:rFonts w:ascii="方正仿宋_GBK" w:eastAsia="方正仿宋_GBK" w:hAnsiTheme="majorEastAsia" w:cstheme="majorEastAsia"/>
          <w:color w:val="000000"/>
          <w:sz w:val="28"/>
          <w:szCs w:val="28"/>
        </w:rPr>
      </w:pPr>
      <w:r w:rsidRPr="00435143">
        <w:rPr>
          <w:rFonts w:ascii="方正仿宋_GBK" w:eastAsia="方正仿宋_GBK" w:hAnsiTheme="majorEastAsia" w:cstheme="majorEastAsia" w:hint="eastAsia"/>
          <w:color w:val="000000"/>
          <w:sz w:val="28"/>
          <w:szCs w:val="28"/>
        </w:rPr>
        <w:t>投标人全称：（盖章或签字）</w:t>
      </w:r>
    </w:p>
    <w:p w:rsidR="00BD7E02" w:rsidRPr="00435143" w:rsidRDefault="005774E4" w:rsidP="00435143">
      <w:pPr>
        <w:spacing w:after="0" w:line="440" w:lineRule="exact"/>
        <w:rPr>
          <w:rFonts w:ascii="方正仿宋_GBK" w:eastAsia="方正仿宋_GBK" w:hAnsiTheme="majorEastAsia" w:cstheme="majorEastAsia"/>
          <w:color w:val="000000"/>
          <w:sz w:val="28"/>
          <w:szCs w:val="28"/>
        </w:rPr>
      </w:pPr>
      <w:r w:rsidRPr="00435143">
        <w:rPr>
          <w:rFonts w:ascii="方正仿宋_GBK" w:eastAsia="方正仿宋_GBK" w:hAnsiTheme="majorEastAsia" w:cstheme="majorEastAsia" w:hint="eastAsia"/>
          <w:color w:val="000000"/>
          <w:sz w:val="28"/>
          <w:szCs w:val="28"/>
        </w:rPr>
        <w:t>授权代表签字：</w:t>
      </w:r>
    </w:p>
    <w:p w:rsidR="00BD7E02" w:rsidRPr="00435143" w:rsidRDefault="005774E4" w:rsidP="00435143">
      <w:pPr>
        <w:spacing w:after="0" w:line="440" w:lineRule="exact"/>
        <w:rPr>
          <w:rFonts w:ascii="方正仿宋_GBK" w:eastAsia="方正仿宋_GBK" w:hAnsiTheme="majorEastAsia" w:cstheme="majorEastAsia"/>
          <w:color w:val="000000"/>
          <w:sz w:val="28"/>
          <w:szCs w:val="28"/>
        </w:rPr>
      </w:pPr>
      <w:r w:rsidRPr="00435143">
        <w:rPr>
          <w:rFonts w:ascii="方正仿宋_GBK" w:eastAsia="方正仿宋_GBK" w:hAnsiTheme="majorEastAsia" w:cstheme="majorEastAsia" w:hint="eastAsia"/>
          <w:color w:val="000000"/>
          <w:sz w:val="28"/>
          <w:szCs w:val="28"/>
        </w:rPr>
        <w:t>日  期：</w:t>
      </w:r>
    </w:p>
    <w:p w:rsidR="00BD7E02" w:rsidRPr="00435143" w:rsidRDefault="00BD7E02">
      <w:pPr>
        <w:spacing w:after="0" w:line="440" w:lineRule="exact"/>
        <w:rPr>
          <w:rFonts w:ascii="方正仿宋_GBK" w:eastAsia="方正仿宋_GBK" w:hAnsiTheme="majorEastAsia" w:cstheme="majorEastAsia"/>
          <w:color w:val="000000"/>
          <w:sz w:val="28"/>
          <w:szCs w:val="28"/>
        </w:rPr>
      </w:pPr>
    </w:p>
    <w:p w:rsidR="00BD7E02" w:rsidRPr="00435143" w:rsidRDefault="005774E4">
      <w:pPr>
        <w:spacing w:after="0" w:line="440" w:lineRule="exact"/>
        <w:rPr>
          <w:rFonts w:ascii="方正仿宋_GBK" w:eastAsia="方正仿宋_GBK" w:hAnsiTheme="majorEastAsia" w:cstheme="majorEastAsia"/>
          <w:color w:val="000000"/>
          <w:sz w:val="28"/>
          <w:szCs w:val="28"/>
        </w:rPr>
      </w:pPr>
      <w:r w:rsidRPr="00435143">
        <w:rPr>
          <w:rFonts w:ascii="方正仿宋_GBK" w:eastAsia="方正仿宋_GBK" w:hAnsiTheme="majorEastAsia" w:cstheme="majorEastAsia" w:hint="eastAsia"/>
          <w:color w:val="000000"/>
          <w:sz w:val="28"/>
          <w:szCs w:val="28"/>
        </w:rPr>
        <w:t xml:space="preserve">说明：1、不得填报选择性报价方案； </w:t>
      </w:r>
    </w:p>
    <w:p w:rsidR="00BD7E02" w:rsidRPr="00435143" w:rsidRDefault="005774E4">
      <w:pPr>
        <w:spacing w:after="0" w:line="440" w:lineRule="exact"/>
        <w:ind w:firstLineChars="300" w:firstLine="840"/>
        <w:rPr>
          <w:rFonts w:ascii="方正仿宋_GBK" w:eastAsia="方正仿宋_GBK" w:hAnsiTheme="majorEastAsia" w:cstheme="majorEastAsia"/>
          <w:color w:val="000000"/>
          <w:sz w:val="28"/>
          <w:szCs w:val="28"/>
        </w:rPr>
      </w:pPr>
      <w:r w:rsidRPr="00435143">
        <w:rPr>
          <w:rFonts w:ascii="方正仿宋_GBK" w:eastAsia="方正仿宋_GBK" w:hAnsiTheme="majorEastAsia" w:cstheme="majorEastAsia" w:hint="eastAsia"/>
          <w:color w:val="000000"/>
          <w:sz w:val="28"/>
          <w:szCs w:val="28"/>
        </w:rPr>
        <w:t>2、此表一式两份，按招标文件要求封装，装入正本袋中。</w:t>
      </w:r>
    </w:p>
    <w:p w:rsidR="00BD7E02" w:rsidRPr="00435143" w:rsidRDefault="005774E4">
      <w:pPr>
        <w:spacing w:after="0" w:line="440" w:lineRule="exact"/>
        <w:rPr>
          <w:rFonts w:ascii="方正仿宋_GBK" w:eastAsia="方正仿宋_GBK" w:hAnsiTheme="majorEastAsia" w:cstheme="majorEastAsia"/>
          <w:b/>
          <w:sz w:val="28"/>
          <w:szCs w:val="28"/>
        </w:rPr>
      </w:pPr>
      <w:r w:rsidRPr="00435143">
        <w:rPr>
          <w:rFonts w:ascii="方正仿宋_GBK" w:eastAsia="方正仿宋_GBK" w:hAnsiTheme="majorEastAsia" w:cstheme="majorEastAsia" w:hint="eastAsia"/>
          <w:color w:val="000000"/>
          <w:sz w:val="28"/>
          <w:szCs w:val="28"/>
        </w:rPr>
        <w:t xml:space="preserve">      3、如因投标人填写有误，导致无法评标，责任由投标人自负</w:t>
      </w:r>
    </w:p>
    <w:p w:rsidR="00BD7E02" w:rsidRPr="00435143" w:rsidRDefault="005774E4">
      <w:pPr>
        <w:spacing w:after="0" w:line="440" w:lineRule="exact"/>
        <w:ind w:firstLineChars="300" w:firstLine="840"/>
        <w:rPr>
          <w:rFonts w:ascii="方正仿宋_GBK" w:eastAsia="方正仿宋_GBK" w:hAnsiTheme="majorEastAsia" w:cstheme="majorEastAsia"/>
          <w:sz w:val="28"/>
          <w:szCs w:val="28"/>
        </w:rPr>
      </w:pPr>
      <w:r w:rsidRPr="00435143">
        <w:rPr>
          <w:rFonts w:ascii="方正仿宋_GBK" w:eastAsia="方正仿宋_GBK" w:hAnsiTheme="majorEastAsia" w:cstheme="majorEastAsia" w:hint="eastAsia"/>
          <w:color w:val="000000"/>
          <w:sz w:val="28"/>
          <w:szCs w:val="28"/>
        </w:rPr>
        <w:t>4.包括材料费、运费、保险费、税费、技术文件中需要配套的材料</w:t>
      </w:r>
      <w:r w:rsidRPr="00435143">
        <w:rPr>
          <w:rFonts w:ascii="方正仿宋_GBK" w:eastAsia="方正仿宋_GBK" w:hAnsiTheme="majorEastAsia" w:cstheme="majorEastAsia" w:hint="eastAsia"/>
          <w:sz w:val="28"/>
          <w:szCs w:val="28"/>
        </w:rPr>
        <w:t>。</w:t>
      </w:r>
    </w:p>
    <w:p w:rsidR="00BD7E02" w:rsidRDefault="00BD7E02">
      <w:pPr>
        <w:rPr>
          <w:rFonts w:ascii="方正仿宋_GBK" w:eastAsia="方正仿宋_GBK" w:hAnsi="方正仿宋_GBK" w:cs="方正仿宋_GBK"/>
          <w:color w:val="000000"/>
          <w:sz w:val="32"/>
          <w:szCs w:val="32"/>
        </w:rPr>
      </w:pPr>
    </w:p>
    <w:p w:rsidR="00BD7E02" w:rsidRDefault="00BD7E02">
      <w:pPr>
        <w:rPr>
          <w:rFonts w:ascii="方正仿宋_GBK" w:eastAsia="方正仿宋_GBK" w:hAnsi="方正仿宋_GBK" w:cs="方正仿宋_GBK"/>
          <w:color w:val="000000"/>
          <w:sz w:val="32"/>
          <w:szCs w:val="32"/>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BD7E02" w:rsidRDefault="00BD7E02">
      <w:pPr>
        <w:pStyle w:val="p0"/>
        <w:topLinePunct/>
        <w:spacing w:before="0" w:beforeAutospacing="0" w:after="0" w:afterAutospacing="0" w:line="500" w:lineRule="exact"/>
        <w:rPr>
          <w:rFonts w:ascii="黑体" w:eastAsia="黑体" w:hAnsi="黑体" w:cs="方正仿宋_GBK"/>
          <w:sz w:val="30"/>
          <w:szCs w:val="30"/>
        </w:rPr>
      </w:pPr>
    </w:p>
    <w:p w:rsidR="00435143" w:rsidRDefault="00435143">
      <w:pPr>
        <w:pStyle w:val="p0"/>
        <w:topLinePunct/>
        <w:spacing w:before="0" w:beforeAutospacing="0" w:after="0" w:afterAutospacing="0" w:line="500" w:lineRule="exact"/>
        <w:rPr>
          <w:rFonts w:ascii="方正仿宋_GBK" w:eastAsia="方正仿宋_GBK" w:hAnsi="方正仿宋_GBK" w:cs="方正仿宋_GBK"/>
          <w:b/>
          <w:bCs/>
          <w:sz w:val="32"/>
          <w:szCs w:val="32"/>
        </w:rPr>
      </w:pPr>
    </w:p>
    <w:p w:rsidR="003139BC" w:rsidRDefault="003139BC">
      <w:pPr>
        <w:pStyle w:val="p0"/>
        <w:topLinePunct/>
        <w:spacing w:before="0" w:beforeAutospacing="0" w:after="0" w:afterAutospacing="0" w:line="500" w:lineRule="exact"/>
        <w:rPr>
          <w:rFonts w:ascii="方正仿宋_GBK" w:eastAsia="方正仿宋_GBK" w:hAnsi="方正仿宋_GBK" w:cs="方正仿宋_GBK"/>
          <w:b/>
          <w:bCs/>
          <w:sz w:val="32"/>
          <w:szCs w:val="32"/>
        </w:rPr>
      </w:pPr>
    </w:p>
    <w:p w:rsidR="00BD7E02" w:rsidRDefault="005774E4">
      <w:pPr>
        <w:pStyle w:val="p0"/>
        <w:topLinePunct/>
        <w:spacing w:before="0" w:beforeAutospacing="0" w:after="0" w:afterAutospacing="0" w:line="500" w:lineRule="exac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附件三</w:t>
      </w:r>
    </w:p>
    <w:p w:rsidR="00BD7E02" w:rsidRDefault="00BD7E02">
      <w:pPr>
        <w:pStyle w:val="p0"/>
        <w:topLinePunct/>
        <w:spacing w:before="0" w:beforeAutospacing="0" w:after="0" w:afterAutospacing="0" w:line="500" w:lineRule="exact"/>
        <w:ind w:leftChars="213" w:left="469" w:firstLineChars="50" w:firstLine="140"/>
        <w:rPr>
          <w:rFonts w:ascii="华文细黑" w:eastAsia="华文细黑" w:hAnsi="华文细黑"/>
          <w:sz w:val="28"/>
          <w:szCs w:val="28"/>
        </w:rPr>
      </w:pPr>
    </w:p>
    <w:p w:rsidR="00BD7E02" w:rsidRDefault="005774E4">
      <w:pPr>
        <w:spacing w:line="360" w:lineRule="auto"/>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商务条款偏离表</w:t>
      </w:r>
    </w:p>
    <w:p w:rsidR="00BD7E02" w:rsidRDefault="005774E4">
      <w:pPr>
        <w:spacing w:line="360" w:lineRule="auto"/>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1678"/>
        <w:gridCol w:w="2310"/>
        <w:gridCol w:w="2205"/>
        <w:gridCol w:w="1590"/>
      </w:tblGrid>
      <w:tr w:rsidR="00BD7E02">
        <w:trPr>
          <w:trHeight w:val="1180"/>
        </w:trPr>
        <w:tc>
          <w:tcPr>
            <w:tcW w:w="432" w:type="pct"/>
            <w:vAlign w:val="center"/>
          </w:tcPr>
          <w:p w:rsidR="00BD7E02" w:rsidRDefault="005774E4">
            <w:pPr>
              <w:spacing w:line="360" w:lineRule="auto"/>
              <w:jc w:val="center"/>
              <w:rPr>
                <w:rFonts w:ascii="宋体" w:hAnsi="宋体"/>
                <w:sz w:val="24"/>
              </w:rPr>
            </w:pPr>
            <w:r>
              <w:rPr>
                <w:rFonts w:ascii="宋体" w:hAnsi="宋体" w:hint="eastAsia"/>
                <w:sz w:val="24"/>
              </w:rPr>
              <w:t>序号</w:t>
            </w:r>
          </w:p>
        </w:tc>
        <w:tc>
          <w:tcPr>
            <w:tcW w:w="985" w:type="pct"/>
            <w:vAlign w:val="center"/>
          </w:tcPr>
          <w:p w:rsidR="00BD7E02" w:rsidRDefault="005774E4">
            <w:pPr>
              <w:spacing w:line="360" w:lineRule="auto"/>
              <w:jc w:val="center"/>
              <w:rPr>
                <w:rFonts w:ascii="宋体" w:hAnsi="宋体"/>
                <w:sz w:val="24"/>
              </w:rPr>
            </w:pPr>
            <w:r>
              <w:rPr>
                <w:rFonts w:ascii="宋体" w:hAnsi="宋体" w:hint="eastAsia"/>
                <w:sz w:val="24"/>
              </w:rPr>
              <w:t>投标书条目号</w:t>
            </w:r>
          </w:p>
        </w:tc>
        <w:tc>
          <w:tcPr>
            <w:tcW w:w="1355" w:type="pct"/>
            <w:vAlign w:val="center"/>
          </w:tcPr>
          <w:p w:rsidR="00BD7E02" w:rsidRDefault="005774E4">
            <w:pPr>
              <w:spacing w:line="360" w:lineRule="auto"/>
              <w:jc w:val="center"/>
              <w:rPr>
                <w:rFonts w:ascii="宋体" w:hAnsi="宋体"/>
                <w:sz w:val="24"/>
              </w:rPr>
            </w:pPr>
            <w:r>
              <w:rPr>
                <w:rFonts w:ascii="宋体" w:hAnsi="宋体" w:hint="eastAsia"/>
                <w:sz w:val="24"/>
              </w:rPr>
              <w:t>招标书商务条款</w:t>
            </w:r>
          </w:p>
        </w:tc>
        <w:tc>
          <w:tcPr>
            <w:tcW w:w="1293" w:type="pct"/>
            <w:vAlign w:val="center"/>
          </w:tcPr>
          <w:p w:rsidR="00BD7E02" w:rsidRDefault="005774E4">
            <w:pPr>
              <w:spacing w:line="360" w:lineRule="auto"/>
              <w:jc w:val="center"/>
              <w:rPr>
                <w:rFonts w:ascii="宋体" w:hAnsi="宋体"/>
                <w:sz w:val="24"/>
              </w:rPr>
            </w:pPr>
            <w:r>
              <w:rPr>
                <w:rFonts w:ascii="宋体" w:hAnsi="宋体" w:hint="eastAsia"/>
                <w:sz w:val="24"/>
              </w:rPr>
              <w:t>报价书商务条款</w:t>
            </w:r>
          </w:p>
        </w:tc>
        <w:tc>
          <w:tcPr>
            <w:tcW w:w="933" w:type="pct"/>
            <w:vAlign w:val="center"/>
          </w:tcPr>
          <w:p w:rsidR="00BD7E02" w:rsidRDefault="005774E4">
            <w:pPr>
              <w:spacing w:line="360" w:lineRule="auto"/>
              <w:jc w:val="center"/>
              <w:rPr>
                <w:rFonts w:ascii="宋体" w:hAnsi="宋体"/>
                <w:sz w:val="24"/>
              </w:rPr>
            </w:pPr>
            <w:r>
              <w:rPr>
                <w:rFonts w:ascii="宋体" w:hAnsi="宋体" w:hint="eastAsia"/>
                <w:sz w:val="24"/>
              </w:rPr>
              <w:t>说明</w:t>
            </w:r>
          </w:p>
        </w:tc>
      </w:tr>
      <w:tr w:rsidR="00BD7E02">
        <w:trPr>
          <w:trHeight w:val="1180"/>
        </w:trPr>
        <w:tc>
          <w:tcPr>
            <w:tcW w:w="432" w:type="pct"/>
          </w:tcPr>
          <w:p w:rsidR="00BD7E02" w:rsidRDefault="00BD7E02">
            <w:pPr>
              <w:spacing w:line="360" w:lineRule="auto"/>
              <w:rPr>
                <w:rFonts w:ascii="宋体" w:hAnsi="宋体"/>
                <w:sz w:val="24"/>
              </w:rPr>
            </w:pPr>
          </w:p>
        </w:tc>
        <w:tc>
          <w:tcPr>
            <w:tcW w:w="985" w:type="pct"/>
          </w:tcPr>
          <w:p w:rsidR="00BD7E02" w:rsidRDefault="00BD7E02">
            <w:pPr>
              <w:spacing w:line="360" w:lineRule="auto"/>
              <w:rPr>
                <w:rFonts w:ascii="宋体" w:hAnsi="宋体"/>
                <w:sz w:val="24"/>
              </w:rPr>
            </w:pPr>
          </w:p>
        </w:tc>
        <w:tc>
          <w:tcPr>
            <w:tcW w:w="1355" w:type="pct"/>
          </w:tcPr>
          <w:p w:rsidR="00BD7E02" w:rsidRDefault="00BD7E02">
            <w:pPr>
              <w:spacing w:line="360" w:lineRule="auto"/>
              <w:rPr>
                <w:rFonts w:ascii="宋体" w:hAnsi="宋体"/>
                <w:sz w:val="24"/>
              </w:rPr>
            </w:pPr>
          </w:p>
        </w:tc>
        <w:tc>
          <w:tcPr>
            <w:tcW w:w="1293" w:type="pct"/>
          </w:tcPr>
          <w:p w:rsidR="00BD7E02" w:rsidRDefault="00BD7E02">
            <w:pPr>
              <w:spacing w:line="360" w:lineRule="auto"/>
              <w:rPr>
                <w:rFonts w:ascii="宋体" w:hAnsi="宋体"/>
                <w:sz w:val="24"/>
              </w:rPr>
            </w:pPr>
          </w:p>
        </w:tc>
        <w:tc>
          <w:tcPr>
            <w:tcW w:w="933" w:type="pct"/>
          </w:tcPr>
          <w:p w:rsidR="00BD7E02" w:rsidRDefault="00BD7E02">
            <w:pPr>
              <w:spacing w:line="360" w:lineRule="auto"/>
              <w:rPr>
                <w:rFonts w:ascii="宋体" w:hAnsi="宋体"/>
                <w:sz w:val="24"/>
              </w:rPr>
            </w:pPr>
          </w:p>
        </w:tc>
      </w:tr>
      <w:tr w:rsidR="00BD7E02">
        <w:trPr>
          <w:trHeight w:val="1180"/>
        </w:trPr>
        <w:tc>
          <w:tcPr>
            <w:tcW w:w="432" w:type="pct"/>
          </w:tcPr>
          <w:p w:rsidR="00BD7E02" w:rsidRDefault="00BD7E02">
            <w:pPr>
              <w:spacing w:line="360" w:lineRule="auto"/>
              <w:rPr>
                <w:rFonts w:ascii="宋体" w:hAnsi="宋体"/>
                <w:sz w:val="24"/>
              </w:rPr>
            </w:pPr>
          </w:p>
        </w:tc>
        <w:tc>
          <w:tcPr>
            <w:tcW w:w="985" w:type="pct"/>
          </w:tcPr>
          <w:p w:rsidR="00BD7E02" w:rsidRDefault="00BD7E02">
            <w:pPr>
              <w:spacing w:line="360" w:lineRule="auto"/>
              <w:rPr>
                <w:rFonts w:ascii="宋体" w:hAnsi="宋体"/>
                <w:sz w:val="24"/>
              </w:rPr>
            </w:pPr>
          </w:p>
        </w:tc>
        <w:tc>
          <w:tcPr>
            <w:tcW w:w="1355" w:type="pct"/>
          </w:tcPr>
          <w:p w:rsidR="00BD7E02" w:rsidRDefault="00BD7E02">
            <w:pPr>
              <w:spacing w:line="360" w:lineRule="auto"/>
              <w:rPr>
                <w:rFonts w:ascii="宋体" w:hAnsi="宋体"/>
                <w:sz w:val="24"/>
              </w:rPr>
            </w:pPr>
          </w:p>
        </w:tc>
        <w:tc>
          <w:tcPr>
            <w:tcW w:w="1293" w:type="pct"/>
          </w:tcPr>
          <w:p w:rsidR="00BD7E02" w:rsidRDefault="00BD7E02">
            <w:pPr>
              <w:spacing w:line="360" w:lineRule="auto"/>
              <w:rPr>
                <w:rFonts w:ascii="宋体" w:hAnsi="宋体"/>
                <w:sz w:val="24"/>
              </w:rPr>
            </w:pPr>
          </w:p>
        </w:tc>
        <w:tc>
          <w:tcPr>
            <w:tcW w:w="933" w:type="pct"/>
          </w:tcPr>
          <w:p w:rsidR="00BD7E02" w:rsidRDefault="00BD7E02">
            <w:pPr>
              <w:spacing w:line="360" w:lineRule="auto"/>
              <w:rPr>
                <w:rFonts w:ascii="宋体" w:hAnsi="宋体"/>
                <w:sz w:val="24"/>
              </w:rPr>
            </w:pPr>
          </w:p>
        </w:tc>
      </w:tr>
      <w:tr w:rsidR="00BD7E02">
        <w:trPr>
          <w:trHeight w:val="1180"/>
        </w:trPr>
        <w:tc>
          <w:tcPr>
            <w:tcW w:w="432" w:type="pct"/>
          </w:tcPr>
          <w:p w:rsidR="00BD7E02" w:rsidRDefault="00BD7E02">
            <w:pPr>
              <w:spacing w:line="360" w:lineRule="auto"/>
              <w:rPr>
                <w:rFonts w:ascii="宋体" w:hAnsi="宋体"/>
                <w:sz w:val="24"/>
              </w:rPr>
            </w:pPr>
          </w:p>
        </w:tc>
        <w:tc>
          <w:tcPr>
            <w:tcW w:w="985" w:type="pct"/>
          </w:tcPr>
          <w:p w:rsidR="00BD7E02" w:rsidRDefault="00BD7E02">
            <w:pPr>
              <w:spacing w:line="360" w:lineRule="auto"/>
              <w:rPr>
                <w:rFonts w:ascii="宋体" w:hAnsi="宋体"/>
                <w:sz w:val="24"/>
              </w:rPr>
            </w:pPr>
          </w:p>
        </w:tc>
        <w:tc>
          <w:tcPr>
            <w:tcW w:w="1355" w:type="pct"/>
          </w:tcPr>
          <w:p w:rsidR="00BD7E02" w:rsidRDefault="00BD7E02">
            <w:pPr>
              <w:spacing w:line="360" w:lineRule="auto"/>
              <w:rPr>
                <w:rFonts w:ascii="宋体" w:hAnsi="宋体"/>
                <w:sz w:val="24"/>
              </w:rPr>
            </w:pPr>
          </w:p>
        </w:tc>
        <w:tc>
          <w:tcPr>
            <w:tcW w:w="1293" w:type="pct"/>
          </w:tcPr>
          <w:p w:rsidR="00BD7E02" w:rsidRDefault="00BD7E02">
            <w:pPr>
              <w:spacing w:line="360" w:lineRule="auto"/>
              <w:rPr>
                <w:rFonts w:ascii="宋体" w:hAnsi="宋体"/>
                <w:sz w:val="24"/>
              </w:rPr>
            </w:pPr>
          </w:p>
        </w:tc>
        <w:tc>
          <w:tcPr>
            <w:tcW w:w="933" w:type="pct"/>
          </w:tcPr>
          <w:p w:rsidR="00BD7E02" w:rsidRDefault="00BD7E02">
            <w:pPr>
              <w:spacing w:line="360" w:lineRule="auto"/>
              <w:rPr>
                <w:rFonts w:ascii="宋体" w:hAnsi="宋体"/>
                <w:sz w:val="24"/>
              </w:rPr>
            </w:pPr>
          </w:p>
        </w:tc>
      </w:tr>
      <w:tr w:rsidR="00BD7E02">
        <w:trPr>
          <w:trHeight w:val="1180"/>
        </w:trPr>
        <w:tc>
          <w:tcPr>
            <w:tcW w:w="432" w:type="pct"/>
          </w:tcPr>
          <w:p w:rsidR="00BD7E02" w:rsidRDefault="00BD7E02">
            <w:pPr>
              <w:spacing w:line="360" w:lineRule="auto"/>
              <w:rPr>
                <w:rFonts w:ascii="宋体" w:hAnsi="宋体"/>
                <w:sz w:val="24"/>
              </w:rPr>
            </w:pPr>
          </w:p>
        </w:tc>
        <w:tc>
          <w:tcPr>
            <w:tcW w:w="985" w:type="pct"/>
          </w:tcPr>
          <w:p w:rsidR="00BD7E02" w:rsidRDefault="00BD7E02">
            <w:pPr>
              <w:spacing w:line="360" w:lineRule="auto"/>
              <w:rPr>
                <w:rFonts w:ascii="宋体" w:hAnsi="宋体"/>
                <w:sz w:val="24"/>
              </w:rPr>
            </w:pPr>
          </w:p>
        </w:tc>
        <w:tc>
          <w:tcPr>
            <w:tcW w:w="1355" w:type="pct"/>
          </w:tcPr>
          <w:p w:rsidR="00BD7E02" w:rsidRDefault="00BD7E02">
            <w:pPr>
              <w:spacing w:line="360" w:lineRule="auto"/>
              <w:rPr>
                <w:rFonts w:ascii="宋体" w:hAnsi="宋体"/>
                <w:sz w:val="24"/>
              </w:rPr>
            </w:pPr>
          </w:p>
        </w:tc>
        <w:tc>
          <w:tcPr>
            <w:tcW w:w="1293" w:type="pct"/>
          </w:tcPr>
          <w:p w:rsidR="00BD7E02" w:rsidRDefault="00BD7E02">
            <w:pPr>
              <w:spacing w:line="360" w:lineRule="auto"/>
              <w:rPr>
                <w:rFonts w:ascii="宋体" w:hAnsi="宋体"/>
                <w:sz w:val="24"/>
              </w:rPr>
            </w:pPr>
          </w:p>
        </w:tc>
        <w:tc>
          <w:tcPr>
            <w:tcW w:w="933" w:type="pct"/>
          </w:tcPr>
          <w:p w:rsidR="00BD7E02" w:rsidRDefault="00BD7E02">
            <w:pPr>
              <w:spacing w:line="360" w:lineRule="auto"/>
              <w:rPr>
                <w:rFonts w:ascii="宋体" w:hAnsi="宋体"/>
                <w:sz w:val="24"/>
              </w:rPr>
            </w:pPr>
          </w:p>
        </w:tc>
      </w:tr>
      <w:tr w:rsidR="00BD7E02">
        <w:trPr>
          <w:trHeight w:val="1180"/>
        </w:trPr>
        <w:tc>
          <w:tcPr>
            <w:tcW w:w="432" w:type="pct"/>
          </w:tcPr>
          <w:p w:rsidR="00BD7E02" w:rsidRDefault="00BD7E02">
            <w:pPr>
              <w:spacing w:line="360" w:lineRule="auto"/>
              <w:rPr>
                <w:rFonts w:ascii="宋体" w:hAnsi="宋体"/>
                <w:sz w:val="24"/>
              </w:rPr>
            </w:pPr>
          </w:p>
        </w:tc>
        <w:tc>
          <w:tcPr>
            <w:tcW w:w="985" w:type="pct"/>
          </w:tcPr>
          <w:p w:rsidR="00BD7E02" w:rsidRDefault="00BD7E02">
            <w:pPr>
              <w:spacing w:line="360" w:lineRule="auto"/>
              <w:rPr>
                <w:rFonts w:ascii="宋体" w:hAnsi="宋体"/>
                <w:sz w:val="24"/>
              </w:rPr>
            </w:pPr>
          </w:p>
        </w:tc>
        <w:tc>
          <w:tcPr>
            <w:tcW w:w="1355" w:type="pct"/>
          </w:tcPr>
          <w:p w:rsidR="00BD7E02" w:rsidRDefault="00BD7E02">
            <w:pPr>
              <w:spacing w:line="360" w:lineRule="auto"/>
              <w:rPr>
                <w:rFonts w:ascii="宋体" w:hAnsi="宋体"/>
                <w:sz w:val="24"/>
              </w:rPr>
            </w:pPr>
          </w:p>
        </w:tc>
        <w:tc>
          <w:tcPr>
            <w:tcW w:w="1293" w:type="pct"/>
          </w:tcPr>
          <w:p w:rsidR="00BD7E02" w:rsidRDefault="00BD7E02">
            <w:pPr>
              <w:spacing w:line="360" w:lineRule="auto"/>
              <w:rPr>
                <w:rFonts w:ascii="宋体" w:hAnsi="宋体"/>
                <w:sz w:val="24"/>
              </w:rPr>
            </w:pPr>
          </w:p>
        </w:tc>
        <w:tc>
          <w:tcPr>
            <w:tcW w:w="933" w:type="pct"/>
          </w:tcPr>
          <w:p w:rsidR="00BD7E02" w:rsidRDefault="00BD7E02">
            <w:pPr>
              <w:spacing w:line="360" w:lineRule="auto"/>
              <w:rPr>
                <w:rFonts w:ascii="宋体" w:hAnsi="宋体"/>
                <w:sz w:val="24"/>
              </w:rPr>
            </w:pPr>
          </w:p>
        </w:tc>
      </w:tr>
      <w:tr w:rsidR="00BD7E02">
        <w:trPr>
          <w:trHeight w:val="730"/>
        </w:trPr>
        <w:tc>
          <w:tcPr>
            <w:tcW w:w="432" w:type="pct"/>
          </w:tcPr>
          <w:p w:rsidR="00BD7E02" w:rsidRDefault="00BD7E02">
            <w:pPr>
              <w:spacing w:line="360" w:lineRule="auto"/>
              <w:rPr>
                <w:rFonts w:ascii="宋体" w:hAnsi="宋体"/>
                <w:sz w:val="24"/>
              </w:rPr>
            </w:pPr>
          </w:p>
        </w:tc>
        <w:tc>
          <w:tcPr>
            <w:tcW w:w="985" w:type="pct"/>
          </w:tcPr>
          <w:p w:rsidR="00BD7E02" w:rsidRDefault="00BD7E02">
            <w:pPr>
              <w:spacing w:line="360" w:lineRule="auto"/>
              <w:rPr>
                <w:rFonts w:ascii="宋体" w:hAnsi="宋体"/>
                <w:sz w:val="24"/>
              </w:rPr>
            </w:pPr>
          </w:p>
        </w:tc>
        <w:tc>
          <w:tcPr>
            <w:tcW w:w="1355" w:type="pct"/>
          </w:tcPr>
          <w:p w:rsidR="00BD7E02" w:rsidRDefault="00BD7E02">
            <w:pPr>
              <w:spacing w:line="360" w:lineRule="auto"/>
              <w:rPr>
                <w:rFonts w:ascii="宋体" w:hAnsi="宋体"/>
                <w:sz w:val="24"/>
              </w:rPr>
            </w:pPr>
          </w:p>
        </w:tc>
        <w:tc>
          <w:tcPr>
            <w:tcW w:w="1293" w:type="pct"/>
          </w:tcPr>
          <w:p w:rsidR="00BD7E02" w:rsidRDefault="00BD7E02">
            <w:pPr>
              <w:spacing w:line="360" w:lineRule="auto"/>
              <w:rPr>
                <w:rFonts w:ascii="宋体" w:hAnsi="宋体"/>
                <w:sz w:val="24"/>
              </w:rPr>
            </w:pPr>
          </w:p>
        </w:tc>
        <w:tc>
          <w:tcPr>
            <w:tcW w:w="933" w:type="pct"/>
          </w:tcPr>
          <w:p w:rsidR="00BD7E02" w:rsidRDefault="00BD7E02">
            <w:pPr>
              <w:spacing w:line="360" w:lineRule="auto"/>
              <w:rPr>
                <w:rFonts w:ascii="宋体" w:hAnsi="宋体"/>
                <w:sz w:val="24"/>
              </w:rPr>
            </w:pPr>
          </w:p>
        </w:tc>
      </w:tr>
    </w:tbl>
    <w:p w:rsidR="00BD7E02" w:rsidRDefault="00BD7E02">
      <w:pPr>
        <w:spacing w:line="360" w:lineRule="auto"/>
        <w:rPr>
          <w:rFonts w:asciiTheme="minorEastAsia" w:eastAsiaTheme="minorEastAsia" w:hAnsiTheme="minorEastAsia" w:cstheme="minorEastAsia"/>
          <w:sz w:val="28"/>
          <w:szCs w:val="28"/>
        </w:rPr>
      </w:pPr>
    </w:p>
    <w:p w:rsidR="00BD7E02" w:rsidRDefault="005774E4">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授权代表签字：</w:t>
      </w:r>
    </w:p>
    <w:p w:rsidR="00BD7E02" w:rsidRDefault="005774E4">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日期：</w:t>
      </w:r>
    </w:p>
    <w:p w:rsidR="00BD7E02" w:rsidRDefault="00BD7E02">
      <w:pPr>
        <w:spacing w:line="360" w:lineRule="auto"/>
        <w:rPr>
          <w:rFonts w:ascii="方正仿宋_GBK" w:eastAsia="方正仿宋_GBK" w:hAnsi="方正仿宋_GBK" w:cs="方正仿宋_GBK"/>
          <w:b/>
          <w:bCs/>
          <w:sz w:val="32"/>
          <w:szCs w:val="32"/>
        </w:rPr>
      </w:pPr>
    </w:p>
    <w:p w:rsidR="00BD7E02" w:rsidRDefault="005774E4">
      <w:pPr>
        <w:spacing w:line="360" w:lineRule="auto"/>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附件四:</w:t>
      </w:r>
    </w:p>
    <w:p w:rsidR="00BD7E02" w:rsidRDefault="005774E4">
      <w:pPr>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32"/>
          <w:szCs w:val="32"/>
        </w:rPr>
        <w:t>技术规格偏离表</w:t>
      </w:r>
    </w:p>
    <w:p w:rsidR="00BD7E02" w:rsidRDefault="005774E4">
      <w:pPr>
        <w:spacing w:line="360" w:lineRule="auto"/>
        <w:rPr>
          <w:rFonts w:ascii="方正仿宋_GBK" w:eastAsia="方正仿宋_GBK" w:hAnsi="方正仿宋_GBK" w:cs="方正仿宋_GBK"/>
          <w:dstrike/>
          <w:sz w:val="30"/>
          <w:szCs w:val="30"/>
        </w:rPr>
      </w:pPr>
      <w:r>
        <w:rPr>
          <w:rFonts w:ascii="方正仿宋_GBK" w:eastAsia="方正仿宋_GBK" w:hAnsi="方正仿宋_GBK" w:cs="方正仿宋_GBK" w:hint="eastAsia"/>
          <w:sz w:val="28"/>
          <w:szCs w:val="28"/>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639"/>
        <w:gridCol w:w="1176"/>
        <w:gridCol w:w="1341"/>
        <w:gridCol w:w="1216"/>
        <w:gridCol w:w="1216"/>
        <w:gridCol w:w="1115"/>
      </w:tblGrid>
      <w:tr w:rsidR="00BD7E02">
        <w:trPr>
          <w:trHeight w:val="1563"/>
        </w:trPr>
        <w:tc>
          <w:tcPr>
            <w:tcW w:w="712" w:type="dxa"/>
            <w:vAlign w:val="center"/>
          </w:tcPr>
          <w:p w:rsidR="00BD7E02" w:rsidRDefault="005774E4">
            <w:pPr>
              <w:spacing w:line="360" w:lineRule="auto"/>
              <w:jc w:val="center"/>
              <w:rPr>
                <w:rFonts w:ascii="宋体" w:eastAsia="宋体" w:hAnsi="宋体" w:cs="宋体"/>
                <w:sz w:val="28"/>
                <w:szCs w:val="28"/>
              </w:rPr>
            </w:pPr>
            <w:r>
              <w:rPr>
                <w:rFonts w:ascii="宋体" w:eastAsia="宋体" w:hAnsi="宋体" w:cs="宋体" w:hint="eastAsia"/>
                <w:sz w:val="28"/>
                <w:szCs w:val="28"/>
              </w:rPr>
              <w:t>序号</w:t>
            </w:r>
          </w:p>
        </w:tc>
        <w:tc>
          <w:tcPr>
            <w:tcW w:w="1639" w:type="dxa"/>
            <w:vAlign w:val="center"/>
          </w:tcPr>
          <w:p w:rsidR="00BD7E02" w:rsidRDefault="005774E4">
            <w:pPr>
              <w:spacing w:line="360" w:lineRule="auto"/>
              <w:jc w:val="center"/>
              <w:rPr>
                <w:rFonts w:ascii="宋体" w:eastAsia="宋体" w:hAnsi="宋体" w:cs="宋体"/>
                <w:sz w:val="28"/>
                <w:szCs w:val="28"/>
              </w:rPr>
            </w:pPr>
            <w:r>
              <w:rPr>
                <w:rFonts w:ascii="宋体" w:eastAsia="宋体" w:hAnsi="宋体" w:cs="宋体" w:hint="eastAsia"/>
                <w:sz w:val="28"/>
                <w:szCs w:val="28"/>
              </w:rPr>
              <w:t>货物名称及设备位号</w:t>
            </w:r>
          </w:p>
        </w:tc>
        <w:tc>
          <w:tcPr>
            <w:tcW w:w="1176" w:type="dxa"/>
            <w:vAlign w:val="center"/>
          </w:tcPr>
          <w:p w:rsidR="00BD7E02" w:rsidRDefault="005774E4">
            <w:pPr>
              <w:spacing w:line="360" w:lineRule="auto"/>
              <w:jc w:val="center"/>
              <w:rPr>
                <w:rFonts w:ascii="宋体" w:eastAsia="宋体" w:hAnsi="宋体" w:cs="宋体"/>
                <w:sz w:val="28"/>
                <w:szCs w:val="28"/>
              </w:rPr>
            </w:pPr>
            <w:r>
              <w:rPr>
                <w:rFonts w:ascii="宋体" w:eastAsia="宋体" w:hAnsi="宋体" w:cs="宋体" w:hint="eastAsia"/>
                <w:sz w:val="28"/>
                <w:szCs w:val="28"/>
              </w:rPr>
              <w:t>招标文件要求</w:t>
            </w:r>
          </w:p>
        </w:tc>
        <w:tc>
          <w:tcPr>
            <w:tcW w:w="1341" w:type="dxa"/>
            <w:vAlign w:val="center"/>
          </w:tcPr>
          <w:p w:rsidR="00BD7E02" w:rsidRDefault="005774E4">
            <w:pPr>
              <w:spacing w:line="360" w:lineRule="auto"/>
              <w:jc w:val="center"/>
              <w:rPr>
                <w:rFonts w:ascii="宋体" w:eastAsia="宋体" w:hAnsi="宋体" w:cs="宋体"/>
                <w:sz w:val="28"/>
                <w:szCs w:val="28"/>
              </w:rPr>
            </w:pPr>
            <w:r>
              <w:rPr>
                <w:rFonts w:ascii="宋体" w:eastAsia="宋体" w:hAnsi="宋体" w:cs="宋体" w:hint="eastAsia"/>
                <w:sz w:val="28"/>
                <w:szCs w:val="28"/>
              </w:rPr>
              <w:t>投标规格</w:t>
            </w:r>
          </w:p>
        </w:tc>
        <w:tc>
          <w:tcPr>
            <w:tcW w:w="1216" w:type="dxa"/>
            <w:vAlign w:val="center"/>
          </w:tcPr>
          <w:p w:rsidR="00BD7E02" w:rsidRDefault="005774E4">
            <w:pPr>
              <w:spacing w:line="360" w:lineRule="auto"/>
              <w:jc w:val="center"/>
              <w:rPr>
                <w:rFonts w:ascii="宋体" w:eastAsia="宋体" w:hAnsi="宋体" w:cs="宋体"/>
                <w:sz w:val="28"/>
                <w:szCs w:val="28"/>
              </w:rPr>
            </w:pPr>
            <w:r>
              <w:rPr>
                <w:rFonts w:ascii="宋体" w:eastAsia="宋体" w:hAnsi="宋体" w:cs="宋体" w:hint="eastAsia"/>
                <w:sz w:val="28"/>
                <w:szCs w:val="28"/>
              </w:rPr>
              <w:t>报价规格</w:t>
            </w:r>
          </w:p>
        </w:tc>
        <w:tc>
          <w:tcPr>
            <w:tcW w:w="1216" w:type="dxa"/>
            <w:vAlign w:val="center"/>
          </w:tcPr>
          <w:p w:rsidR="00BD7E02" w:rsidRDefault="005774E4">
            <w:pPr>
              <w:spacing w:line="360" w:lineRule="auto"/>
              <w:jc w:val="center"/>
              <w:rPr>
                <w:rFonts w:ascii="宋体" w:eastAsia="宋体" w:hAnsi="宋体" w:cs="宋体"/>
                <w:sz w:val="28"/>
                <w:szCs w:val="28"/>
              </w:rPr>
            </w:pPr>
            <w:r>
              <w:rPr>
                <w:rFonts w:ascii="宋体" w:eastAsia="宋体" w:hAnsi="宋体" w:cs="宋体" w:hint="eastAsia"/>
                <w:sz w:val="28"/>
                <w:szCs w:val="28"/>
              </w:rPr>
              <w:t>偏离</w:t>
            </w:r>
          </w:p>
        </w:tc>
        <w:tc>
          <w:tcPr>
            <w:tcW w:w="1115" w:type="dxa"/>
            <w:vAlign w:val="center"/>
          </w:tcPr>
          <w:p w:rsidR="00BD7E02" w:rsidRDefault="005774E4">
            <w:pPr>
              <w:spacing w:line="360" w:lineRule="auto"/>
              <w:jc w:val="center"/>
              <w:rPr>
                <w:rFonts w:ascii="宋体" w:eastAsia="宋体" w:hAnsi="宋体" w:cs="宋体"/>
                <w:sz w:val="28"/>
                <w:szCs w:val="28"/>
              </w:rPr>
            </w:pPr>
            <w:r>
              <w:rPr>
                <w:rFonts w:ascii="宋体" w:eastAsia="宋体" w:hAnsi="宋体" w:cs="宋体" w:hint="eastAsia"/>
                <w:sz w:val="28"/>
                <w:szCs w:val="28"/>
              </w:rPr>
              <w:t>说明</w:t>
            </w:r>
          </w:p>
        </w:tc>
      </w:tr>
      <w:tr w:rsidR="00BD7E02">
        <w:trPr>
          <w:trHeight w:val="945"/>
        </w:trPr>
        <w:tc>
          <w:tcPr>
            <w:tcW w:w="712" w:type="dxa"/>
          </w:tcPr>
          <w:p w:rsidR="00BD7E02" w:rsidRDefault="00BD7E02">
            <w:pPr>
              <w:spacing w:line="360" w:lineRule="auto"/>
              <w:rPr>
                <w:rFonts w:ascii="宋体" w:hAnsi="宋体"/>
                <w:sz w:val="24"/>
              </w:rPr>
            </w:pPr>
          </w:p>
        </w:tc>
        <w:tc>
          <w:tcPr>
            <w:tcW w:w="1639" w:type="dxa"/>
          </w:tcPr>
          <w:p w:rsidR="00BD7E02" w:rsidRDefault="00BD7E02">
            <w:pPr>
              <w:spacing w:line="360" w:lineRule="auto"/>
              <w:rPr>
                <w:rFonts w:ascii="宋体" w:hAnsi="宋体"/>
                <w:sz w:val="24"/>
              </w:rPr>
            </w:pPr>
          </w:p>
        </w:tc>
        <w:tc>
          <w:tcPr>
            <w:tcW w:w="1176" w:type="dxa"/>
          </w:tcPr>
          <w:p w:rsidR="00BD7E02" w:rsidRDefault="00BD7E02">
            <w:pPr>
              <w:spacing w:line="360" w:lineRule="auto"/>
              <w:rPr>
                <w:rFonts w:ascii="宋体" w:hAnsi="宋体"/>
                <w:sz w:val="24"/>
              </w:rPr>
            </w:pPr>
          </w:p>
        </w:tc>
        <w:tc>
          <w:tcPr>
            <w:tcW w:w="1341"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115" w:type="dxa"/>
          </w:tcPr>
          <w:p w:rsidR="00BD7E02" w:rsidRDefault="00BD7E02">
            <w:pPr>
              <w:spacing w:line="360" w:lineRule="auto"/>
              <w:rPr>
                <w:rFonts w:ascii="宋体" w:hAnsi="宋体"/>
                <w:sz w:val="24"/>
              </w:rPr>
            </w:pPr>
          </w:p>
        </w:tc>
      </w:tr>
      <w:tr w:rsidR="00BD7E02">
        <w:trPr>
          <w:trHeight w:val="945"/>
        </w:trPr>
        <w:tc>
          <w:tcPr>
            <w:tcW w:w="712" w:type="dxa"/>
          </w:tcPr>
          <w:p w:rsidR="00BD7E02" w:rsidRDefault="00BD7E02">
            <w:pPr>
              <w:spacing w:line="360" w:lineRule="auto"/>
              <w:rPr>
                <w:rFonts w:ascii="宋体" w:hAnsi="宋体"/>
                <w:sz w:val="24"/>
              </w:rPr>
            </w:pPr>
          </w:p>
        </w:tc>
        <w:tc>
          <w:tcPr>
            <w:tcW w:w="1639" w:type="dxa"/>
          </w:tcPr>
          <w:p w:rsidR="00BD7E02" w:rsidRDefault="00BD7E02">
            <w:pPr>
              <w:spacing w:line="360" w:lineRule="auto"/>
              <w:rPr>
                <w:rFonts w:ascii="宋体" w:hAnsi="宋体"/>
                <w:sz w:val="24"/>
              </w:rPr>
            </w:pPr>
          </w:p>
        </w:tc>
        <w:tc>
          <w:tcPr>
            <w:tcW w:w="1176" w:type="dxa"/>
          </w:tcPr>
          <w:p w:rsidR="00BD7E02" w:rsidRDefault="00BD7E02">
            <w:pPr>
              <w:spacing w:line="360" w:lineRule="auto"/>
              <w:rPr>
                <w:rFonts w:ascii="宋体" w:hAnsi="宋体"/>
                <w:sz w:val="24"/>
              </w:rPr>
            </w:pPr>
          </w:p>
        </w:tc>
        <w:tc>
          <w:tcPr>
            <w:tcW w:w="1341"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115" w:type="dxa"/>
          </w:tcPr>
          <w:p w:rsidR="00BD7E02" w:rsidRDefault="00BD7E02">
            <w:pPr>
              <w:spacing w:line="360" w:lineRule="auto"/>
              <w:rPr>
                <w:rFonts w:ascii="宋体" w:hAnsi="宋体"/>
                <w:sz w:val="24"/>
              </w:rPr>
            </w:pPr>
          </w:p>
        </w:tc>
      </w:tr>
      <w:tr w:rsidR="00BD7E02">
        <w:trPr>
          <w:trHeight w:val="945"/>
        </w:trPr>
        <w:tc>
          <w:tcPr>
            <w:tcW w:w="712" w:type="dxa"/>
          </w:tcPr>
          <w:p w:rsidR="00BD7E02" w:rsidRDefault="00BD7E02">
            <w:pPr>
              <w:spacing w:line="360" w:lineRule="auto"/>
              <w:rPr>
                <w:rFonts w:ascii="宋体" w:hAnsi="宋体"/>
                <w:sz w:val="24"/>
              </w:rPr>
            </w:pPr>
          </w:p>
        </w:tc>
        <w:tc>
          <w:tcPr>
            <w:tcW w:w="1639" w:type="dxa"/>
          </w:tcPr>
          <w:p w:rsidR="00BD7E02" w:rsidRDefault="00BD7E02">
            <w:pPr>
              <w:spacing w:line="360" w:lineRule="auto"/>
              <w:rPr>
                <w:rFonts w:ascii="宋体" w:hAnsi="宋体"/>
                <w:sz w:val="24"/>
              </w:rPr>
            </w:pPr>
          </w:p>
        </w:tc>
        <w:tc>
          <w:tcPr>
            <w:tcW w:w="1176" w:type="dxa"/>
          </w:tcPr>
          <w:p w:rsidR="00BD7E02" w:rsidRDefault="00BD7E02">
            <w:pPr>
              <w:spacing w:line="360" w:lineRule="auto"/>
              <w:rPr>
                <w:rFonts w:ascii="宋体" w:hAnsi="宋体"/>
                <w:sz w:val="24"/>
              </w:rPr>
            </w:pPr>
          </w:p>
        </w:tc>
        <w:tc>
          <w:tcPr>
            <w:tcW w:w="1341"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115" w:type="dxa"/>
          </w:tcPr>
          <w:p w:rsidR="00BD7E02" w:rsidRDefault="00BD7E02">
            <w:pPr>
              <w:spacing w:line="360" w:lineRule="auto"/>
              <w:rPr>
                <w:rFonts w:ascii="宋体" w:hAnsi="宋体"/>
                <w:sz w:val="24"/>
              </w:rPr>
            </w:pPr>
          </w:p>
        </w:tc>
      </w:tr>
      <w:tr w:rsidR="00BD7E02">
        <w:trPr>
          <w:trHeight w:val="945"/>
        </w:trPr>
        <w:tc>
          <w:tcPr>
            <w:tcW w:w="712" w:type="dxa"/>
          </w:tcPr>
          <w:p w:rsidR="00BD7E02" w:rsidRDefault="00BD7E02">
            <w:pPr>
              <w:spacing w:line="360" w:lineRule="auto"/>
              <w:rPr>
                <w:rFonts w:ascii="宋体" w:hAnsi="宋体"/>
                <w:sz w:val="24"/>
              </w:rPr>
            </w:pPr>
          </w:p>
        </w:tc>
        <w:tc>
          <w:tcPr>
            <w:tcW w:w="1639" w:type="dxa"/>
          </w:tcPr>
          <w:p w:rsidR="00BD7E02" w:rsidRDefault="00BD7E02">
            <w:pPr>
              <w:spacing w:line="360" w:lineRule="auto"/>
              <w:rPr>
                <w:rFonts w:ascii="宋体" w:hAnsi="宋体"/>
                <w:sz w:val="24"/>
              </w:rPr>
            </w:pPr>
          </w:p>
        </w:tc>
        <w:tc>
          <w:tcPr>
            <w:tcW w:w="1176" w:type="dxa"/>
          </w:tcPr>
          <w:p w:rsidR="00BD7E02" w:rsidRDefault="00BD7E02">
            <w:pPr>
              <w:spacing w:line="360" w:lineRule="auto"/>
              <w:rPr>
                <w:rFonts w:ascii="宋体" w:hAnsi="宋体"/>
                <w:sz w:val="24"/>
              </w:rPr>
            </w:pPr>
          </w:p>
        </w:tc>
        <w:tc>
          <w:tcPr>
            <w:tcW w:w="1341"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115" w:type="dxa"/>
          </w:tcPr>
          <w:p w:rsidR="00BD7E02" w:rsidRDefault="00BD7E02">
            <w:pPr>
              <w:spacing w:line="360" w:lineRule="auto"/>
              <w:rPr>
                <w:rFonts w:ascii="宋体" w:hAnsi="宋体"/>
                <w:sz w:val="24"/>
              </w:rPr>
            </w:pPr>
          </w:p>
        </w:tc>
      </w:tr>
      <w:tr w:rsidR="00BD7E02">
        <w:trPr>
          <w:trHeight w:val="945"/>
        </w:trPr>
        <w:tc>
          <w:tcPr>
            <w:tcW w:w="712" w:type="dxa"/>
          </w:tcPr>
          <w:p w:rsidR="00BD7E02" w:rsidRDefault="00BD7E02">
            <w:pPr>
              <w:spacing w:line="360" w:lineRule="auto"/>
              <w:rPr>
                <w:rFonts w:ascii="宋体" w:hAnsi="宋体"/>
                <w:sz w:val="24"/>
              </w:rPr>
            </w:pPr>
          </w:p>
        </w:tc>
        <w:tc>
          <w:tcPr>
            <w:tcW w:w="1639" w:type="dxa"/>
          </w:tcPr>
          <w:p w:rsidR="00BD7E02" w:rsidRDefault="00BD7E02">
            <w:pPr>
              <w:spacing w:line="360" w:lineRule="auto"/>
              <w:rPr>
                <w:rFonts w:ascii="宋体" w:hAnsi="宋体"/>
                <w:sz w:val="24"/>
              </w:rPr>
            </w:pPr>
          </w:p>
        </w:tc>
        <w:tc>
          <w:tcPr>
            <w:tcW w:w="1176" w:type="dxa"/>
          </w:tcPr>
          <w:p w:rsidR="00BD7E02" w:rsidRDefault="00BD7E02">
            <w:pPr>
              <w:spacing w:line="360" w:lineRule="auto"/>
              <w:rPr>
                <w:rFonts w:ascii="宋体" w:hAnsi="宋体"/>
                <w:sz w:val="24"/>
              </w:rPr>
            </w:pPr>
          </w:p>
        </w:tc>
        <w:tc>
          <w:tcPr>
            <w:tcW w:w="1341"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115" w:type="dxa"/>
          </w:tcPr>
          <w:p w:rsidR="00BD7E02" w:rsidRDefault="00BD7E02">
            <w:pPr>
              <w:spacing w:line="360" w:lineRule="auto"/>
              <w:rPr>
                <w:rFonts w:ascii="宋体" w:hAnsi="宋体"/>
                <w:sz w:val="24"/>
              </w:rPr>
            </w:pPr>
          </w:p>
        </w:tc>
      </w:tr>
      <w:tr w:rsidR="00BD7E02">
        <w:trPr>
          <w:trHeight w:val="945"/>
        </w:trPr>
        <w:tc>
          <w:tcPr>
            <w:tcW w:w="712" w:type="dxa"/>
          </w:tcPr>
          <w:p w:rsidR="00BD7E02" w:rsidRDefault="00BD7E02">
            <w:pPr>
              <w:spacing w:line="360" w:lineRule="auto"/>
              <w:rPr>
                <w:rFonts w:ascii="宋体" w:hAnsi="宋体"/>
                <w:sz w:val="24"/>
              </w:rPr>
            </w:pPr>
          </w:p>
        </w:tc>
        <w:tc>
          <w:tcPr>
            <w:tcW w:w="1639" w:type="dxa"/>
          </w:tcPr>
          <w:p w:rsidR="00BD7E02" w:rsidRDefault="00BD7E02">
            <w:pPr>
              <w:spacing w:line="360" w:lineRule="auto"/>
              <w:rPr>
                <w:rFonts w:ascii="宋体" w:hAnsi="宋体"/>
                <w:sz w:val="24"/>
              </w:rPr>
            </w:pPr>
          </w:p>
        </w:tc>
        <w:tc>
          <w:tcPr>
            <w:tcW w:w="1176" w:type="dxa"/>
          </w:tcPr>
          <w:p w:rsidR="00BD7E02" w:rsidRDefault="00BD7E02">
            <w:pPr>
              <w:spacing w:line="360" w:lineRule="auto"/>
              <w:rPr>
                <w:rFonts w:ascii="宋体" w:hAnsi="宋体"/>
                <w:sz w:val="24"/>
              </w:rPr>
            </w:pPr>
          </w:p>
        </w:tc>
        <w:tc>
          <w:tcPr>
            <w:tcW w:w="1341"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115" w:type="dxa"/>
          </w:tcPr>
          <w:p w:rsidR="00BD7E02" w:rsidRDefault="00BD7E02">
            <w:pPr>
              <w:spacing w:line="360" w:lineRule="auto"/>
              <w:rPr>
                <w:rFonts w:ascii="宋体" w:hAnsi="宋体"/>
                <w:sz w:val="24"/>
              </w:rPr>
            </w:pPr>
          </w:p>
        </w:tc>
      </w:tr>
      <w:tr w:rsidR="00BD7E02">
        <w:trPr>
          <w:trHeight w:val="956"/>
        </w:trPr>
        <w:tc>
          <w:tcPr>
            <w:tcW w:w="712" w:type="dxa"/>
          </w:tcPr>
          <w:p w:rsidR="00BD7E02" w:rsidRDefault="00BD7E02">
            <w:pPr>
              <w:spacing w:line="360" w:lineRule="auto"/>
              <w:rPr>
                <w:rFonts w:ascii="宋体" w:hAnsi="宋体"/>
                <w:sz w:val="24"/>
              </w:rPr>
            </w:pPr>
          </w:p>
        </w:tc>
        <w:tc>
          <w:tcPr>
            <w:tcW w:w="1639" w:type="dxa"/>
          </w:tcPr>
          <w:p w:rsidR="00BD7E02" w:rsidRDefault="00BD7E02">
            <w:pPr>
              <w:spacing w:line="360" w:lineRule="auto"/>
              <w:rPr>
                <w:rFonts w:ascii="宋体" w:hAnsi="宋体"/>
                <w:sz w:val="24"/>
              </w:rPr>
            </w:pPr>
          </w:p>
        </w:tc>
        <w:tc>
          <w:tcPr>
            <w:tcW w:w="1176" w:type="dxa"/>
          </w:tcPr>
          <w:p w:rsidR="00BD7E02" w:rsidRDefault="00BD7E02">
            <w:pPr>
              <w:spacing w:line="360" w:lineRule="auto"/>
              <w:rPr>
                <w:rFonts w:ascii="宋体" w:hAnsi="宋体"/>
                <w:sz w:val="24"/>
              </w:rPr>
            </w:pPr>
          </w:p>
        </w:tc>
        <w:tc>
          <w:tcPr>
            <w:tcW w:w="1341"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216" w:type="dxa"/>
          </w:tcPr>
          <w:p w:rsidR="00BD7E02" w:rsidRDefault="00BD7E02">
            <w:pPr>
              <w:spacing w:line="360" w:lineRule="auto"/>
              <w:rPr>
                <w:rFonts w:ascii="宋体" w:hAnsi="宋体"/>
                <w:sz w:val="24"/>
              </w:rPr>
            </w:pPr>
          </w:p>
        </w:tc>
        <w:tc>
          <w:tcPr>
            <w:tcW w:w="1115" w:type="dxa"/>
          </w:tcPr>
          <w:p w:rsidR="00BD7E02" w:rsidRDefault="00BD7E02">
            <w:pPr>
              <w:spacing w:line="360" w:lineRule="auto"/>
              <w:rPr>
                <w:rFonts w:ascii="宋体" w:hAnsi="宋体"/>
                <w:sz w:val="24"/>
              </w:rPr>
            </w:pPr>
          </w:p>
        </w:tc>
      </w:tr>
    </w:tbl>
    <w:p w:rsidR="00BD7E02" w:rsidRDefault="00BD7E02">
      <w:pPr>
        <w:spacing w:line="360" w:lineRule="auto"/>
        <w:rPr>
          <w:rFonts w:ascii="方正仿宋_GBK" w:eastAsia="方正仿宋_GBK" w:hAnsi="方正仿宋_GBK" w:cs="方正仿宋_GBK"/>
          <w:sz w:val="30"/>
          <w:szCs w:val="30"/>
        </w:rPr>
      </w:pPr>
    </w:p>
    <w:p w:rsidR="00BD7E02" w:rsidRDefault="005774E4">
      <w:pPr>
        <w:spacing w:line="360" w:lineRule="auto"/>
        <w:rPr>
          <w:rFonts w:ascii="方正仿宋_GBK" w:eastAsia="方正仿宋_GBK" w:hAnsi="方正仿宋_GBK" w:cs="方正仿宋_GBK"/>
          <w:sz w:val="30"/>
          <w:szCs w:val="30"/>
          <w:u w:val="single"/>
        </w:rPr>
      </w:pPr>
      <w:r>
        <w:rPr>
          <w:rFonts w:ascii="方正仿宋_GBK" w:eastAsia="方正仿宋_GBK" w:hAnsi="方正仿宋_GBK" w:cs="方正仿宋_GBK" w:hint="eastAsia"/>
          <w:sz w:val="30"/>
          <w:szCs w:val="30"/>
        </w:rPr>
        <w:t>授权代表签字：</w:t>
      </w:r>
    </w:p>
    <w:p w:rsidR="00BD7E02" w:rsidRDefault="005774E4">
      <w:pPr>
        <w:spacing w:line="36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日期：</w:t>
      </w:r>
    </w:p>
    <w:p w:rsidR="00BD7E02" w:rsidRDefault="005774E4">
      <w:pP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附件五</w:t>
      </w:r>
    </w:p>
    <w:p w:rsidR="00BD7E02" w:rsidRDefault="005774E4">
      <w:pPr>
        <w:jc w:val="center"/>
        <w:rPr>
          <w:rFonts w:asciiTheme="majorEastAsia" w:eastAsiaTheme="majorEastAsia" w:hAnsiTheme="majorEastAsia" w:cstheme="majorEastAsia"/>
          <w:bCs/>
          <w:sz w:val="44"/>
          <w:szCs w:val="44"/>
        </w:rPr>
      </w:pPr>
      <w:r>
        <w:rPr>
          <w:rFonts w:asciiTheme="majorEastAsia" w:eastAsiaTheme="majorEastAsia" w:hAnsiTheme="majorEastAsia" w:cstheme="majorEastAsia" w:hint="eastAsia"/>
          <w:bCs/>
          <w:sz w:val="44"/>
          <w:szCs w:val="44"/>
        </w:rPr>
        <w:t>投标单位情况表</w:t>
      </w:r>
    </w:p>
    <w:p w:rsidR="00BD7E02" w:rsidRDefault="005774E4">
      <w:pPr>
        <w:spacing w:after="240" w:line="440" w:lineRule="exact"/>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投标单位:(公章)                              填表日期:</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1476"/>
        <w:gridCol w:w="885"/>
        <w:gridCol w:w="590"/>
        <w:gridCol w:w="490"/>
        <w:gridCol w:w="886"/>
        <w:gridCol w:w="294"/>
        <w:gridCol w:w="100"/>
        <w:gridCol w:w="686"/>
        <w:gridCol w:w="492"/>
        <w:gridCol w:w="884"/>
        <w:gridCol w:w="99"/>
        <w:gridCol w:w="1478"/>
      </w:tblGrid>
      <w:tr w:rsidR="00BD7E02">
        <w:trPr>
          <w:cantSplit/>
          <w:trHeight w:val="517"/>
        </w:trPr>
        <w:tc>
          <w:tcPr>
            <w:tcW w:w="882"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单位名称</w:t>
            </w:r>
          </w:p>
        </w:tc>
        <w:tc>
          <w:tcPr>
            <w:tcW w:w="4117" w:type="pct"/>
            <w:gridSpan w:val="11"/>
          </w:tcPr>
          <w:p w:rsidR="00BD7E02" w:rsidRDefault="00BD7E02">
            <w:pPr>
              <w:spacing w:line="260" w:lineRule="exact"/>
              <w:jc w:val="center"/>
              <w:rPr>
                <w:rFonts w:asciiTheme="majorEastAsia" w:eastAsiaTheme="majorEastAsia" w:hAnsiTheme="majorEastAsia" w:cstheme="majorEastAsia"/>
                <w:sz w:val="24"/>
              </w:rPr>
            </w:pPr>
          </w:p>
        </w:tc>
      </w:tr>
      <w:tr w:rsidR="00BD7E02">
        <w:trPr>
          <w:cantSplit/>
          <w:trHeight w:val="517"/>
        </w:trPr>
        <w:tc>
          <w:tcPr>
            <w:tcW w:w="882"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详细地址</w:t>
            </w:r>
          </w:p>
        </w:tc>
        <w:tc>
          <w:tcPr>
            <w:tcW w:w="4117" w:type="pct"/>
            <w:gridSpan w:val="11"/>
          </w:tcPr>
          <w:p w:rsidR="00BD7E02" w:rsidRDefault="00BD7E02">
            <w:pPr>
              <w:spacing w:line="260" w:lineRule="exact"/>
              <w:jc w:val="center"/>
              <w:rPr>
                <w:rFonts w:asciiTheme="majorEastAsia" w:eastAsiaTheme="majorEastAsia" w:hAnsiTheme="majorEastAsia" w:cstheme="majorEastAsia"/>
                <w:sz w:val="24"/>
              </w:rPr>
            </w:pPr>
          </w:p>
        </w:tc>
      </w:tr>
      <w:tr w:rsidR="00BD7E02">
        <w:trPr>
          <w:trHeight w:val="517"/>
        </w:trPr>
        <w:tc>
          <w:tcPr>
            <w:tcW w:w="882"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主管部门</w:t>
            </w:r>
          </w:p>
        </w:tc>
        <w:tc>
          <w:tcPr>
            <w:tcW w:w="882" w:type="pct"/>
            <w:gridSpan w:val="2"/>
          </w:tcPr>
          <w:p w:rsidR="00BD7E02" w:rsidRDefault="00BD7E02">
            <w:pPr>
              <w:spacing w:line="260" w:lineRule="exact"/>
              <w:jc w:val="center"/>
              <w:rPr>
                <w:rFonts w:asciiTheme="majorEastAsia" w:eastAsiaTheme="majorEastAsia" w:hAnsiTheme="majorEastAsia" w:cstheme="majorEastAsia"/>
                <w:sz w:val="24"/>
              </w:rPr>
            </w:pPr>
          </w:p>
        </w:tc>
        <w:tc>
          <w:tcPr>
            <w:tcW w:w="823" w:type="pct"/>
            <w:gridSpan w:val="2"/>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法人代表</w:t>
            </w:r>
          </w:p>
        </w:tc>
        <w:tc>
          <w:tcPr>
            <w:tcW w:w="940" w:type="pct"/>
            <w:gridSpan w:val="4"/>
          </w:tcPr>
          <w:p w:rsidR="00BD7E02" w:rsidRDefault="00BD7E02">
            <w:pPr>
              <w:spacing w:line="260" w:lineRule="exact"/>
              <w:jc w:val="center"/>
              <w:rPr>
                <w:rFonts w:asciiTheme="majorEastAsia" w:eastAsiaTheme="majorEastAsia" w:hAnsiTheme="majorEastAsia" w:cstheme="majorEastAsia"/>
                <w:sz w:val="24"/>
              </w:rPr>
            </w:pPr>
          </w:p>
        </w:tc>
        <w:tc>
          <w:tcPr>
            <w:tcW w:w="529"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职务</w:t>
            </w:r>
          </w:p>
        </w:tc>
        <w:tc>
          <w:tcPr>
            <w:tcW w:w="942" w:type="pct"/>
            <w:gridSpan w:val="2"/>
          </w:tcPr>
          <w:p w:rsidR="00BD7E02" w:rsidRDefault="00BD7E02">
            <w:pPr>
              <w:spacing w:line="260" w:lineRule="exact"/>
              <w:jc w:val="center"/>
              <w:rPr>
                <w:rFonts w:asciiTheme="majorEastAsia" w:eastAsiaTheme="majorEastAsia" w:hAnsiTheme="majorEastAsia" w:cstheme="majorEastAsia"/>
                <w:sz w:val="24"/>
              </w:rPr>
            </w:pPr>
          </w:p>
        </w:tc>
      </w:tr>
      <w:tr w:rsidR="00BD7E02">
        <w:trPr>
          <w:trHeight w:val="517"/>
        </w:trPr>
        <w:tc>
          <w:tcPr>
            <w:tcW w:w="882"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经济类型</w:t>
            </w:r>
          </w:p>
        </w:tc>
        <w:tc>
          <w:tcPr>
            <w:tcW w:w="882" w:type="pct"/>
            <w:gridSpan w:val="2"/>
          </w:tcPr>
          <w:p w:rsidR="00BD7E02" w:rsidRDefault="00BD7E02">
            <w:pPr>
              <w:spacing w:line="260" w:lineRule="exact"/>
              <w:jc w:val="center"/>
              <w:rPr>
                <w:rFonts w:asciiTheme="majorEastAsia" w:eastAsiaTheme="majorEastAsia" w:hAnsiTheme="majorEastAsia" w:cstheme="majorEastAsia"/>
                <w:sz w:val="24"/>
              </w:rPr>
            </w:pPr>
          </w:p>
        </w:tc>
        <w:tc>
          <w:tcPr>
            <w:tcW w:w="823" w:type="pct"/>
            <w:gridSpan w:val="2"/>
          </w:tcPr>
          <w:p w:rsidR="00BD7E02" w:rsidRDefault="00BD7E02">
            <w:pPr>
              <w:spacing w:line="260" w:lineRule="exact"/>
              <w:jc w:val="center"/>
              <w:rPr>
                <w:rFonts w:asciiTheme="majorEastAsia" w:eastAsiaTheme="majorEastAsia" w:hAnsiTheme="majorEastAsia" w:cstheme="majorEastAsia"/>
                <w:sz w:val="24"/>
              </w:rPr>
            </w:pPr>
          </w:p>
        </w:tc>
        <w:tc>
          <w:tcPr>
            <w:tcW w:w="940" w:type="pct"/>
            <w:gridSpan w:val="4"/>
          </w:tcPr>
          <w:p w:rsidR="00BD7E02" w:rsidRDefault="00BD7E02">
            <w:pPr>
              <w:spacing w:line="260" w:lineRule="exact"/>
              <w:jc w:val="center"/>
              <w:rPr>
                <w:rFonts w:asciiTheme="majorEastAsia" w:eastAsiaTheme="majorEastAsia" w:hAnsiTheme="majorEastAsia" w:cstheme="majorEastAsia"/>
                <w:sz w:val="24"/>
              </w:rPr>
            </w:pPr>
          </w:p>
        </w:tc>
        <w:tc>
          <w:tcPr>
            <w:tcW w:w="529" w:type="pct"/>
          </w:tcPr>
          <w:p w:rsidR="00BD7E02" w:rsidRDefault="00BD7E02">
            <w:pPr>
              <w:spacing w:line="260" w:lineRule="exact"/>
              <w:jc w:val="center"/>
              <w:rPr>
                <w:rFonts w:asciiTheme="majorEastAsia" w:eastAsiaTheme="majorEastAsia" w:hAnsiTheme="majorEastAsia" w:cstheme="majorEastAsia"/>
                <w:sz w:val="24"/>
              </w:rPr>
            </w:pPr>
          </w:p>
        </w:tc>
        <w:tc>
          <w:tcPr>
            <w:tcW w:w="942" w:type="pct"/>
            <w:gridSpan w:val="2"/>
          </w:tcPr>
          <w:p w:rsidR="00BD7E02" w:rsidRDefault="00BD7E02">
            <w:pPr>
              <w:spacing w:line="260" w:lineRule="exact"/>
              <w:jc w:val="center"/>
              <w:rPr>
                <w:rFonts w:asciiTheme="majorEastAsia" w:eastAsiaTheme="majorEastAsia" w:hAnsiTheme="majorEastAsia" w:cstheme="majorEastAsia"/>
                <w:sz w:val="24"/>
              </w:rPr>
            </w:pPr>
          </w:p>
        </w:tc>
      </w:tr>
      <w:tr w:rsidR="00BD7E02">
        <w:trPr>
          <w:trHeight w:val="517"/>
        </w:trPr>
        <w:tc>
          <w:tcPr>
            <w:tcW w:w="882"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邮政编码</w:t>
            </w:r>
          </w:p>
        </w:tc>
        <w:tc>
          <w:tcPr>
            <w:tcW w:w="882" w:type="pct"/>
            <w:gridSpan w:val="2"/>
          </w:tcPr>
          <w:p w:rsidR="00BD7E02" w:rsidRDefault="00BD7E02">
            <w:pPr>
              <w:spacing w:line="260" w:lineRule="exact"/>
              <w:jc w:val="center"/>
              <w:rPr>
                <w:rFonts w:asciiTheme="majorEastAsia" w:eastAsiaTheme="majorEastAsia" w:hAnsiTheme="majorEastAsia" w:cstheme="majorEastAsia"/>
                <w:sz w:val="24"/>
              </w:rPr>
            </w:pPr>
          </w:p>
        </w:tc>
        <w:tc>
          <w:tcPr>
            <w:tcW w:w="823" w:type="pct"/>
            <w:gridSpan w:val="2"/>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电话</w:t>
            </w:r>
          </w:p>
        </w:tc>
        <w:tc>
          <w:tcPr>
            <w:tcW w:w="940" w:type="pct"/>
            <w:gridSpan w:val="4"/>
          </w:tcPr>
          <w:p w:rsidR="00BD7E02" w:rsidRDefault="00BD7E02">
            <w:pPr>
              <w:spacing w:line="260" w:lineRule="exact"/>
              <w:jc w:val="center"/>
              <w:rPr>
                <w:rFonts w:asciiTheme="majorEastAsia" w:eastAsiaTheme="majorEastAsia" w:hAnsiTheme="majorEastAsia" w:cstheme="majorEastAsia"/>
                <w:sz w:val="24"/>
              </w:rPr>
            </w:pPr>
          </w:p>
        </w:tc>
        <w:tc>
          <w:tcPr>
            <w:tcW w:w="529"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传真</w:t>
            </w:r>
          </w:p>
        </w:tc>
        <w:tc>
          <w:tcPr>
            <w:tcW w:w="942" w:type="pct"/>
            <w:gridSpan w:val="2"/>
          </w:tcPr>
          <w:p w:rsidR="00BD7E02" w:rsidRDefault="00BD7E02">
            <w:pPr>
              <w:spacing w:line="260" w:lineRule="exact"/>
              <w:jc w:val="center"/>
              <w:rPr>
                <w:rFonts w:asciiTheme="majorEastAsia" w:eastAsiaTheme="majorEastAsia" w:hAnsiTheme="majorEastAsia" w:cstheme="majorEastAsia"/>
                <w:sz w:val="24"/>
              </w:rPr>
            </w:pPr>
          </w:p>
        </w:tc>
      </w:tr>
      <w:tr w:rsidR="00BD7E02">
        <w:trPr>
          <w:cantSplit/>
          <w:trHeight w:val="1520"/>
        </w:trPr>
        <w:tc>
          <w:tcPr>
            <w:tcW w:w="882" w:type="pct"/>
          </w:tcPr>
          <w:p w:rsidR="00BD7E02" w:rsidRDefault="00BD7E02">
            <w:pPr>
              <w:spacing w:line="260" w:lineRule="exact"/>
              <w:jc w:val="center"/>
              <w:rPr>
                <w:rFonts w:asciiTheme="majorEastAsia" w:eastAsiaTheme="majorEastAsia" w:hAnsiTheme="majorEastAsia" w:cstheme="majorEastAsia"/>
                <w:sz w:val="24"/>
              </w:rPr>
            </w:pP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单位简历</w:t>
            </w: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及机构</w:t>
            </w:r>
          </w:p>
        </w:tc>
        <w:tc>
          <w:tcPr>
            <w:tcW w:w="4117" w:type="pct"/>
            <w:gridSpan w:val="11"/>
          </w:tcPr>
          <w:p w:rsidR="00BD7E02" w:rsidRDefault="00BD7E02">
            <w:pPr>
              <w:spacing w:line="260" w:lineRule="exact"/>
              <w:rPr>
                <w:rFonts w:asciiTheme="majorEastAsia" w:eastAsiaTheme="majorEastAsia" w:hAnsiTheme="majorEastAsia" w:cstheme="majorEastAsia"/>
                <w:sz w:val="24"/>
              </w:rPr>
            </w:pPr>
          </w:p>
        </w:tc>
      </w:tr>
      <w:tr w:rsidR="00BD7E02">
        <w:trPr>
          <w:cantSplit/>
          <w:trHeight w:val="1018"/>
        </w:trPr>
        <w:tc>
          <w:tcPr>
            <w:tcW w:w="882" w:type="pct"/>
            <w:tcBorders>
              <w:bottom w:val="nil"/>
            </w:tcBorders>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单位优势</w:t>
            </w: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及特长</w:t>
            </w:r>
          </w:p>
        </w:tc>
        <w:tc>
          <w:tcPr>
            <w:tcW w:w="4117" w:type="pct"/>
            <w:gridSpan w:val="11"/>
            <w:tcBorders>
              <w:bottom w:val="nil"/>
            </w:tcBorders>
          </w:tcPr>
          <w:p w:rsidR="00BD7E02" w:rsidRDefault="00BD7E02">
            <w:pPr>
              <w:spacing w:line="260" w:lineRule="exact"/>
              <w:rPr>
                <w:rFonts w:asciiTheme="majorEastAsia" w:eastAsiaTheme="majorEastAsia" w:hAnsiTheme="majorEastAsia" w:cstheme="majorEastAsia"/>
                <w:sz w:val="24"/>
              </w:rPr>
            </w:pPr>
          </w:p>
        </w:tc>
      </w:tr>
      <w:tr w:rsidR="00BD7E02">
        <w:trPr>
          <w:cantSplit/>
          <w:trHeight w:val="517"/>
        </w:trPr>
        <w:tc>
          <w:tcPr>
            <w:tcW w:w="882" w:type="pct"/>
            <w:vMerge w:val="restart"/>
          </w:tcPr>
          <w:p w:rsidR="00BD7E02" w:rsidRDefault="00BD7E02">
            <w:pPr>
              <w:spacing w:line="260" w:lineRule="exact"/>
              <w:rPr>
                <w:rFonts w:asciiTheme="majorEastAsia" w:eastAsiaTheme="majorEastAsia" w:hAnsiTheme="majorEastAsia" w:cstheme="majorEastAsia"/>
                <w:sz w:val="24"/>
              </w:rPr>
            </w:pPr>
          </w:p>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w:t>
            </w:r>
          </w:p>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位</w:t>
            </w:r>
          </w:p>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概</w:t>
            </w:r>
          </w:p>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况</w:t>
            </w:r>
          </w:p>
        </w:tc>
        <w:tc>
          <w:tcPr>
            <w:tcW w:w="529" w:type="pct"/>
            <w:vMerge w:val="restar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职工</w:t>
            </w: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总数</w:t>
            </w:r>
          </w:p>
        </w:tc>
        <w:tc>
          <w:tcPr>
            <w:tcW w:w="1352" w:type="pct"/>
            <w:gridSpan w:val="4"/>
            <w:vMerge w:val="restart"/>
          </w:tcPr>
          <w:p w:rsidR="00BD7E02" w:rsidRDefault="005774E4">
            <w:pPr>
              <w:spacing w:line="260" w:lineRule="exact"/>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人</w:t>
            </w:r>
          </w:p>
        </w:tc>
        <w:tc>
          <w:tcPr>
            <w:tcW w:w="2235" w:type="pct"/>
            <w:gridSpan w:val="6"/>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生产工人人</w:t>
            </w:r>
          </w:p>
        </w:tc>
      </w:tr>
      <w:tr w:rsidR="00BD7E02">
        <w:trPr>
          <w:cantSplit/>
          <w:trHeight w:val="517"/>
        </w:trPr>
        <w:tc>
          <w:tcPr>
            <w:tcW w:w="882" w:type="pct"/>
            <w:vMerge/>
          </w:tcPr>
          <w:p w:rsidR="00BD7E02" w:rsidRDefault="00BD7E02">
            <w:pPr>
              <w:spacing w:line="260" w:lineRule="exact"/>
              <w:rPr>
                <w:rFonts w:asciiTheme="majorEastAsia" w:eastAsiaTheme="majorEastAsia" w:hAnsiTheme="majorEastAsia" w:cstheme="majorEastAsia"/>
                <w:sz w:val="24"/>
              </w:rPr>
            </w:pPr>
          </w:p>
        </w:tc>
        <w:tc>
          <w:tcPr>
            <w:tcW w:w="529" w:type="pct"/>
            <w:vMerge/>
          </w:tcPr>
          <w:p w:rsidR="00BD7E02" w:rsidRDefault="00BD7E02">
            <w:pPr>
              <w:spacing w:line="260" w:lineRule="exact"/>
              <w:jc w:val="center"/>
              <w:rPr>
                <w:rFonts w:asciiTheme="majorEastAsia" w:eastAsiaTheme="majorEastAsia" w:hAnsiTheme="majorEastAsia" w:cstheme="majorEastAsia"/>
                <w:sz w:val="24"/>
              </w:rPr>
            </w:pPr>
          </w:p>
        </w:tc>
        <w:tc>
          <w:tcPr>
            <w:tcW w:w="1352" w:type="pct"/>
            <w:gridSpan w:val="4"/>
            <w:vMerge/>
          </w:tcPr>
          <w:p w:rsidR="00BD7E02" w:rsidRDefault="00BD7E02">
            <w:pPr>
              <w:spacing w:line="260" w:lineRule="exact"/>
              <w:rPr>
                <w:rFonts w:asciiTheme="majorEastAsia" w:eastAsiaTheme="majorEastAsia" w:hAnsiTheme="majorEastAsia" w:cstheme="majorEastAsia"/>
                <w:sz w:val="24"/>
              </w:rPr>
            </w:pPr>
          </w:p>
        </w:tc>
        <w:tc>
          <w:tcPr>
            <w:tcW w:w="2235" w:type="pct"/>
            <w:gridSpan w:val="6"/>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工程技术人员人</w:t>
            </w:r>
          </w:p>
        </w:tc>
      </w:tr>
      <w:tr w:rsidR="00BD7E02">
        <w:trPr>
          <w:cantSplit/>
          <w:trHeight w:val="517"/>
        </w:trPr>
        <w:tc>
          <w:tcPr>
            <w:tcW w:w="882" w:type="pct"/>
            <w:vMerge/>
          </w:tcPr>
          <w:p w:rsidR="00BD7E02" w:rsidRDefault="00BD7E02">
            <w:pPr>
              <w:spacing w:line="260" w:lineRule="exact"/>
              <w:rPr>
                <w:rFonts w:asciiTheme="majorEastAsia" w:eastAsiaTheme="majorEastAsia" w:hAnsiTheme="majorEastAsia" w:cstheme="majorEastAsia"/>
                <w:sz w:val="24"/>
              </w:rPr>
            </w:pPr>
          </w:p>
        </w:tc>
        <w:tc>
          <w:tcPr>
            <w:tcW w:w="529" w:type="pct"/>
            <w:vMerge w:val="restar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流动</w:t>
            </w: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资金</w:t>
            </w:r>
          </w:p>
        </w:tc>
        <w:tc>
          <w:tcPr>
            <w:tcW w:w="1352" w:type="pct"/>
            <w:gridSpan w:val="4"/>
            <w:vMerge w:val="restart"/>
          </w:tcPr>
          <w:p w:rsidR="00BD7E02" w:rsidRDefault="005774E4">
            <w:pPr>
              <w:spacing w:line="260" w:lineRule="exact"/>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万元</w:t>
            </w:r>
          </w:p>
        </w:tc>
        <w:tc>
          <w:tcPr>
            <w:tcW w:w="470" w:type="pct"/>
            <w:gridSpan w:val="2"/>
            <w:vMerge w:val="restart"/>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资金</w:t>
            </w:r>
          </w:p>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来源</w:t>
            </w:r>
          </w:p>
        </w:tc>
        <w:tc>
          <w:tcPr>
            <w:tcW w:w="882" w:type="pct"/>
            <w:gridSpan w:val="3"/>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自有资金</w:t>
            </w:r>
          </w:p>
        </w:tc>
        <w:tc>
          <w:tcPr>
            <w:tcW w:w="883" w:type="pct"/>
          </w:tcPr>
          <w:p w:rsidR="00BD7E02" w:rsidRDefault="005774E4">
            <w:pPr>
              <w:spacing w:line="260" w:lineRule="exact"/>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万元</w:t>
            </w:r>
          </w:p>
        </w:tc>
      </w:tr>
      <w:tr w:rsidR="00BD7E02">
        <w:trPr>
          <w:cantSplit/>
          <w:trHeight w:val="517"/>
        </w:trPr>
        <w:tc>
          <w:tcPr>
            <w:tcW w:w="882" w:type="pct"/>
            <w:vMerge/>
          </w:tcPr>
          <w:p w:rsidR="00BD7E02" w:rsidRDefault="00BD7E02">
            <w:pPr>
              <w:spacing w:line="260" w:lineRule="exact"/>
              <w:rPr>
                <w:rFonts w:asciiTheme="majorEastAsia" w:eastAsiaTheme="majorEastAsia" w:hAnsiTheme="majorEastAsia" w:cstheme="majorEastAsia"/>
                <w:sz w:val="24"/>
              </w:rPr>
            </w:pPr>
          </w:p>
        </w:tc>
        <w:tc>
          <w:tcPr>
            <w:tcW w:w="529" w:type="pct"/>
            <w:vMerge/>
            <w:tcBorders>
              <w:bottom w:val="nil"/>
            </w:tcBorders>
          </w:tcPr>
          <w:p w:rsidR="00BD7E02" w:rsidRDefault="00BD7E02">
            <w:pPr>
              <w:spacing w:line="260" w:lineRule="exact"/>
              <w:jc w:val="center"/>
              <w:rPr>
                <w:rFonts w:asciiTheme="majorEastAsia" w:eastAsiaTheme="majorEastAsia" w:hAnsiTheme="majorEastAsia" w:cstheme="majorEastAsia"/>
                <w:sz w:val="24"/>
              </w:rPr>
            </w:pPr>
          </w:p>
        </w:tc>
        <w:tc>
          <w:tcPr>
            <w:tcW w:w="1352" w:type="pct"/>
            <w:gridSpan w:val="4"/>
            <w:vMerge/>
            <w:tcBorders>
              <w:bottom w:val="nil"/>
            </w:tcBorders>
          </w:tcPr>
          <w:p w:rsidR="00BD7E02" w:rsidRDefault="00BD7E02">
            <w:pPr>
              <w:spacing w:line="260" w:lineRule="exact"/>
              <w:rPr>
                <w:rFonts w:asciiTheme="majorEastAsia" w:eastAsiaTheme="majorEastAsia" w:hAnsiTheme="majorEastAsia" w:cstheme="majorEastAsia"/>
                <w:sz w:val="24"/>
              </w:rPr>
            </w:pPr>
          </w:p>
        </w:tc>
        <w:tc>
          <w:tcPr>
            <w:tcW w:w="470" w:type="pct"/>
            <w:gridSpan w:val="2"/>
            <w:vMerge/>
            <w:tcBorders>
              <w:bottom w:val="nil"/>
            </w:tcBorders>
          </w:tcPr>
          <w:p w:rsidR="00BD7E02" w:rsidRDefault="00BD7E02">
            <w:pPr>
              <w:spacing w:line="260" w:lineRule="exact"/>
              <w:rPr>
                <w:rFonts w:asciiTheme="majorEastAsia" w:eastAsiaTheme="majorEastAsia" w:hAnsiTheme="majorEastAsia" w:cstheme="majorEastAsia"/>
                <w:sz w:val="24"/>
              </w:rPr>
            </w:pPr>
          </w:p>
        </w:tc>
        <w:tc>
          <w:tcPr>
            <w:tcW w:w="882" w:type="pct"/>
            <w:gridSpan w:val="3"/>
            <w:tcBorders>
              <w:bottom w:val="nil"/>
            </w:tcBorders>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银行贷款</w:t>
            </w:r>
          </w:p>
        </w:tc>
        <w:tc>
          <w:tcPr>
            <w:tcW w:w="883" w:type="pct"/>
            <w:tcBorders>
              <w:bottom w:val="nil"/>
            </w:tcBorders>
          </w:tcPr>
          <w:p w:rsidR="00BD7E02" w:rsidRDefault="005774E4">
            <w:pPr>
              <w:spacing w:line="260" w:lineRule="exact"/>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万元</w:t>
            </w:r>
          </w:p>
        </w:tc>
      </w:tr>
      <w:tr w:rsidR="00BD7E02">
        <w:trPr>
          <w:cantSplit/>
          <w:trHeight w:val="800"/>
        </w:trPr>
        <w:tc>
          <w:tcPr>
            <w:tcW w:w="882" w:type="pct"/>
            <w:vMerge/>
          </w:tcPr>
          <w:p w:rsidR="00BD7E02" w:rsidRDefault="00BD7E02">
            <w:pPr>
              <w:spacing w:line="260" w:lineRule="exact"/>
              <w:rPr>
                <w:rFonts w:asciiTheme="majorEastAsia" w:eastAsiaTheme="majorEastAsia" w:hAnsiTheme="majorEastAsia" w:cstheme="majorEastAsia"/>
                <w:sz w:val="24"/>
              </w:rPr>
            </w:pPr>
          </w:p>
        </w:tc>
        <w:tc>
          <w:tcPr>
            <w:tcW w:w="529" w:type="pct"/>
            <w:vMerge w:val="restar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固定</w:t>
            </w: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资产</w:t>
            </w:r>
          </w:p>
        </w:tc>
        <w:tc>
          <w:tcPr>
            <w:tcW w:w="1352" w:type="pct"/>
            <w:gridSpan w:val="4"/>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原值万元</w:t>
            </w:r>
          </w:p>
        </w:tc>
        <w:tc>
          <w:tcPr>
            <w:tcW w:w="470" w:type="pct"/>
            <w:gridSpan w:val="2"/>
            <w:vMerge w:val="restart"/>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资金</w:t>
            </w:r>
          </w:p>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性质</w:t>
            </w:r>
          </w:p>
        </w:tc>
        <w:tc>
          <w:tcPr>
            <w:tcW w:w="882" w:type="pct"/>
            <w:gridSpan w:val="3"/>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生产性</w:t>
            </w:r>
          </w:p>
        </w:tc>
        <w:tc>
          <w:tcPr>
            <w:tcW w:w="883" w:type="pct"/>
          </w:tcPr>
          <w:p w:rsidR="00BD7E02" w:rsidRDefault="005774E4">
            <w:pPr>
              <w:spacing w:line="260" w:lineRule="exact"/>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万元</w:t>
            </w:r>
          </w:p>
        </w:tc>
      </w:tr>
      <w:tr w:rsidR="00BD7E02">
        <w:trPr>
          <w:cantSplit/>
          <w:trHeight w:val="800"/>
        </w:trPr>
        <w:tc>
          <w:tcPr>
            <w:tcW w:w="882" w:type="pct"/>
            <w:vMerge/>
          </w:tcPr>
          <w:p w:rsidR="00BD7E02" w:rsidRDefault="00BD7E02">
            <w:pPr>
              <w:spacing w:line="260" w:lineRule="exact"/>
              <w:rPr>
                <w:rFonts w:asciiTheme="majorEastAsia" w:eastAsiaTheme="majorEastAsia" w:hAnsiTheme="majorEastAsia" w:cstheme="majorEastAsia"/>
                <w:sz w:val="24"/>
              </w:rPr>
            </w:pPr>
          </w:p>
        </w:tc>
        <w:tc>
          <w:tcPr>
            <w:tcW w:w="529" w:type="pct"/>
            <w:vMerge/>
            <w:tcBorders>
              <w:bottom w:val="nil"/>
            </w:tcBorders>
          </w:tcPr>
          <w:p w:rsidR="00BD7E02" w:rsidRDefault="00BD7E02">
            <w:pPr>
              <w:spacing w:line="260" w:lineRule="exact"/>
              <w:jc w:val="center"/>
              <w:rPr>
                <w:rFonts w:asciiTheme="majorEastAsia" w:eastAsiaTheme="majorEastAsia" w:hAnsiTheme="majorEastAsia" w:cstheme="majorEastAsia"/>
                <w:sz w:val="24"/>
              </w:rPr>
            </w:pPr>
          </w:p>
        </w:tc>
        <w:tc>
          <w:tcPr>
            <w:tcW w:w="1352" w:type="pct"/>
            <w:gridSpan w:val="4"/>
            <w:tcBorders>
              <w:bottom w:val="nil"/>
            </w:tcBorders>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净值万元</w:t>
            </w:r>
          </w:p>
        </w:tc>
        <w:tc>
          <w:tcPr>
            <w:tcW w:w="470" w:type="pct"/>
            <w:gridSpan w:val="2"/>
            <w:vMerge/>
            <w:tcBorders>
              <w:bottom w:val="nil"/>
            </w:tcBorders>
          </w:tcPr>
          <w:p w:rsidR="00BD7E02" w:rsidRDefault="00BD7E02">
            <w:pPr>
              <w:spacing w:line="260" w:lineRule="exact"/>
              <w:rPr>
                <w:rFonts w:asciiTheme="majorEastAsia" w:eastAsiaTheme="majorEastAsia" w:hAnsiTheme="majorEastAsia" w:cstheme="majorEastAsia"/>
                <w:sz w:val="24"/>
              </w:rPr>
            </w:pPr>
          </w:p>
        </w:tc>
        <w:tc>
          <w:tcPr>
            <w:tcW w:w="882" w:type="pct"/>
            <w:gridSpan w:val="3"/>
            <w:tcBorders>
              <w:bottom w:val="nil"/>
            </w:tcBorders>
          </w:tcPr>
          <w:p w:rsidR="00BD7E02" w:rsidRDefault="005774E4">
            <w:pPr>
              <w:spacing w:line="2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非生产性</w:t>
            </w:r>
          </w:p>
        </w:tc>
        <w:tc>
          <w:tcPr>
            <w:tcW w:w="883" w:type="pct"/>
            <w:tcBorders>
              <w:bottom w:val="nil"/>
            </w:tcBorders>
          </w:tcPr>
          <w:p w:rsidR="00BD7E02" w:rsidRDefault="005774E4">
            <w:pPr>
              <w:spacing w:line="260" w:lineRule="exact"/>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万元</w:t>
            </w:r>
          </w:p>
        </w:tc>
      </w:tr>
      <w:tr w:rsidR="00BD7E02">
        <w:trPr>
          <w:cantSplit/>
          <w:trHeight w:val="517"/>
        </w:trPr>
        <w:tc>
          <w:tcPr>
            <w:tcW w:w="882" w:type="pct"/>
            <w:vMerge w:val="restart"/>
            <w:tcBorders>
              <w:top w:val="nil"/>
              <w:bottom w:val="nil"/>
              <w:right w:val="single" w:sz="4" w:space="0" w:color="auto"/>
            </w:tcBorders>
          </w:tcPr>
          <w:p w:rsidR="00BD7E02" w:rsidRDefault="00BD7E02">
            <w:pPr>
              <w:spacing w:line="260" w:lineRule="exact"/>
              <w:jc w:val="center"/>
              <w:rPr>
                <w:rFonts w:asciiTheme="majorEastAsia" w:eastAsiaTheme="majorEastAsia" w:hAnsiTheme="majorEastAsia" w:cstheme="majorEastAsia"/>
                <w:sz w:val="24"/>
              </w:rPr>
            </w:pP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企业财    </w:t>
            </w: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务状况</w:t>
            </w:r>
          </w:p>
        </w:tc>
        <w:tc>
          <w:tcPr>
            <w:tcW w:w="529" w:type="pct"/>
            <w:tcBorders>
              <w:left w:val="single" w:sz="4" w:space="0" w:color="auto"/>
              <w:bottom w:val="single" w:sz="6" w:space="0" w:color="000000"/>
            </w:tcBorders>
          </w:tcPr>
          <w:p w:rsidR="00BD7E02" w:rsidRDefault="00BD7E02">
            <w:pPr>
              <w:spacing w:line="260" w:lineRule="exact"/>
              <w:jc w:val="center"/>
              <w:rPr>
                <w:rFonts w:asciiTheme="majorEastAsia" w:eastAsiaTheme="majorEastAsia" w:hAnsiTheme="majorEastAsia" w:cstheme="majorEastAsia"/>
                <w:sz w:val="24"/>
              </w:rPr>
            </w:pPr>
          </w:p>
        </w:tc>
        <w:tc>
          <w:tcPr>
            <w:tcW w:w="646" w:type="pct"/>
            <w:gridSpan w:val="2"/>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收入总额</w:t>
            </w:r>
          </w:p>
        </w:tc>
        <w:tc>
          <w:tcPr>
            <w:tcW w:w="1176" w:type="pct"/>
            <w:gridSpan w:val="4"/>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利润总额</w:t>
            </w:r>
          </w:p>
        </w:tc>
        <w:tc>
          <w:tcPr>
            <w:tcW w:w="882" w:type="pct"/>
            <w:gridSpan w:val="3"/>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税后利润</w:t>
            </w:r>
          </w:p>
        </w:tc>
        <w:tc>
          <w:tcPr>
            <w:tcW w:w="883" w:type="pct"/>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负债总额</w:t>
            </w:r>
          </w:p>
        </w:tc>
      </w:tr>
      <w:tr w:rsidR="00BD7E02">
        <w:trPr>
          <w:cantSplit/>
          <w:trHeight w:val="517"/>
        </w:trPr>
        <w:tc>
          <w:tcPr>
            <w:tcW w:w="882" w:type="pct"/>
            <w:vMerge/>
            <w:tcBorders>
              <w:top w:val="nil"/>
              <w:bottom w:val="nil"/>
              <w:right w:val="single" w:sz="4" w:space="0" w:color="auto"/>
            </w:tcBorders>
          </w:tcPr>
          <w:p w:rsidR="00BD7E02" w:rsidRDefault="00BD7E02">
            <w:pPr>
              <w:spacing w:line="260" w:lineRule="exact"/>
              <w:rPr>
                <w:rFonts w:asciiTheme="majorEastAsia" w:eastAsiaTheme="majorEastAsia" w:hAnsiTheme="majorEastAsia" w:cstheme="majorEastAsia"/>
                <w:sz w:val="24"/>
              </w:rPr>
            </w:pPr>
          </w:p>
        </w:tc>
        <w:tc>
          <w:tcPr>
            <w:tcW w:w="529" w:type="pct"/>
            <w:tcBorders>
              <w:top w:val="single" w:sz="6" w:space="0" w:color="000000"/>
              <w:left w:val="single" w:sz="4" w:space="0" w:color="auto"/>
            </w:tcBorders>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2015年</w:t>
            </w:r>
          </w:p>
        </w:tc>
        <w:tc>
          <w:tcPr>
            <w:tcW w:w="646" w:type="pct"/>
            <w:gridSpan w:val="2"/>
          </w:tcPr>
          <w:p w:rsidR="00BD7E02" w:rsidRDefault="00BD7E02">
            <w:pPr>
              <w:spacing w:line="260" w:lineRule="exact"/>
              <w:rPr>
                <w:rFonts w:asciiTheme="majorEastAsia" w:eastAsiaTheme="majorEastAsia" w:hAnsiTheme="majorEastAsia" w:cstheme="majorEastAsia"/>
                <w:sz w:val="24"/>
              </w:rPr>
            </w:pPr>
          </w:p>
        </w:tc>
        <w:tc>
          <w:tcPr>
            <w:tcW w:w="1176" w:type="pct"/>
            <w:gridSpan w:val="4"/>
          </w:tcPr>
          <w:p w:rsidR="00BD7E02" w:rsidRDefault="00BD7E02">
            <w:pPr>
              <w:spacing w:line="260" w:lineRule="exact"/>
              <w:rPr>
                <w:rFonts w:asciiTheme="majorEastAsia" w:eastAsiaTheme="majorEastAsia" w:hAnsiTheme="majorEastAsia" w:cstheme="majorEastAsia"/>
                <w:sz w:val="24"/>
              </w:rPr>
            </w:pPr>
          </w:p>
        </w:tc>
        <w:tc>
          <w:tcPr>
            <w:tcW w:w="882" w:type="pct"/>
            <w:gridSpan w:val="3"/>
          </w:tcPr>
          <w:p w:rsidR="00BD7E02" w:rsidRDefault="00BD7E02">
            <w:pPr>
              <w:spacing w:line="260" w:lineRule="exact"/>
              <w:rPr>
                <w:rFonts w:asciiTheme="majorEastAsia" w:eastAsiaTheme="majorEastAsia" w:hAnsiTheme="majorEastAsia" w:cstheme="majorEastAsia"/>
                <w:sz w:val="24"/>
              </w:rPr>
            </w:pPr>
          </w:p>
        </w:tc>
        <w:tc>
          <w:tcPr>
            <w:tcW w:w="883" w:type="pct"/>
          </w:tcPr>
          <w:p w:rsidR="00BD7E02" w:rsidRDefault="00BD7E02">
            <w:pPr>
              <w:spacing w:line="260" w:lineRule="exact"/>
              <w:rPr>
                <w:rFonts w:asciiTheme="majorEastAsia" w:eastAsiaTheme="majorEastAsia" w:hAnsiTheme="majorEastAsia" w:cstheme="majorEastAsia"/>
                <w:sz w:val="24"/>
              </w:rPr>
            </w:pPr>
          </w:p>
        </w:tc>
      </w:tr>
      <w:tr w:rsidR="00BD7E02">
        <w:trPr>
          <w:cantSplit/>
          <w:trHeight w:val="517"/>
        </w:trPr>
        <w:tc>
          <w:tcPr>
            <w:tcW w:w="882" w:type="pct"/>
            <w:vMerge/>
            <w:tcBorders>
              <w:top w:val="nil"/>
              <w:bottom w:val="nil"/>
              <w:right w:val="single" w:sz="4" w:space="0" w:color="auto"/>
            </w:tcBorders>
          </w:tcPr>
          <w:p w:rsidR="00BD7E02" w:rsidRDefault="00BD7E02">
            <w:pPr>
              <w:spacing w:line="260" w:lineRule="exact"/>
              <w:rPr>
                <w:rFonts w:asciiTheme="majorEastAsia" w:eastAsiaTheme="majorEastAsia" w:hAnsiTheme="majorEastAsia" w:cstheme="majorEastAsia"/>
                <w:sz w:val="24"/>
              </w:rPr>
            </w:pPr>
          </w:p>
        </w:tc>
        <w:tc>
          <w:tcPr>
            <w:tcW w:w="529" w:type="pct"/>
            <w:tcBorders>
              <w:left w:val="single" w:sz="4" w:space="0" w:color="auto"/>
              <w:bottom w:val="single" w:sz="6" w:space="0" w:color="000000"/>
            </w:tcBorders>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2016年</w:t>
            </w:r>
          </w:p>
        </w:tc>
        <w:tc>
          <w:tcPr>
            <w:tcW w:w="646" w:type="pct"/>
            <w:gridSpan w:val="2"/>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1176" w:type="pct"/>
            <w:gridSpan w:val="4"/>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882" w:type="pct"/>
            <w:gridSpan w:val="3"/>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883" w:type="pct"/>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r>
      <w:tr w:rsidR="00BD7E02">
        <w:trPr>
          <w:cantSplit/>
          <w:trHeight w:val="517"/>
        </w:trPr>
        <w:tc>
          <w:tcPr>
            <w:tcW w:w="882" w:type="pct"/>
            <w:vMerge/>
            <w:tcBorders>
              <w:top w:val="nil"/>
              <w:bottom w:val="single" w:sz="6" w:space="0" w:color="000000"/>
              <w:right w:val="single" w:sz="4" w:space="0" w:color="auto"/>
            </w:tcBorders>
          </w:tcPr>
          <w:p w:rsidR="00BD7E02" w:rsidRDefault="00BD7E02">
            <w:pPr>
              <w:spacing w:line="260" w:lineRule="exact"/>
              <w:rPr>
                <w:rFonts w:asciiTheme="majorEastAsia" w:eastAsiaTheme="majorEastAsia" w:hAnsiTheme="majorEastAsia" w:cstheme="majorEastAsia"/>
                <w:sz w:val="24"/>
              </w:rPr>
            </w:pPr>
          </w:p>
        </w:tc>
        <w:tc>
          <w:tcPr>
            <w:tcW w:w="529" w:type="pct"/>
            <w:tcBorders>
              <w:left w:val="single" w:sz="4" w:space="0" w:color="auto"/>
              <w:bottom w:val="single" w:sz="6" w:space="0" w:color="000000"/>
            </w:tcBorders>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2017年</w:t>
            </w:r>
          </w:p>
        </w:tc>
        <w:tc>
          <w:tcPr>
            <w:tcW w:w="646" w:type="pct"/>
            <w:gridSpan w:val="2"/>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1176" w:type="pct"/>
            <w:gridSpan w:val="4"/>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882" w:type="pct"/>
            <w:gridSpan w:val="3"/>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883" w:type="pct"/>
            <w:tcBorders>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r>
      <w:tr w:rsidR="00BD7E02">
        <w:trPr>
          <w:cantSplit/>
          <w:trHeight w:val="517"/>
        </w:trPr>
        <w:tc>
          <w:tcPr>
            <w:tcW w:w="882" w:type="pct"/>
            <w:vMerge w:val="restart"/>
            <w:tcBorders>
              <w:bottom w:val="single" w:sz="6" w:space="0" w:color="000000"/>
            </w:tcBorders>
          </w:tcPr>
          <w:p w:rsidR="00BD7E02" w:rsidRDefault="00BD7E02">
            <w:pPr>
              <w:spacing w:line="260" w:lineRule="exact"/>
              <w:jc w:val="center"/>
              <w:rPr>
                <w:rFonts w:asciiTheme="majorEastAsia" w:eastAsiaTheme="majorEastAsia" w:hAnsiTheme="majorEastAsia" w:cstheme="majorEastAsia"/>
                <w:sz w:val="24"/>
              </w:rPr>
            </w:pP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主要产品</w:t>
            </w:r>
          </w:p>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（供货）情况</w:t>
            </w:r>
          </w:p>
        </w:tc>
        <w:tc>
          <w:tcPr>
            <w:tcW w:w="1941" w:type="pct"/>
            <w:gridSpan w:val="6"/>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产品/项目名称</w:t>
            </w:r>
          </w:p>
        </w:tc>
        <w:tc>
          <w:tcPr>
            <w:tcW w:w="2176" w:type="pct"/>
            <w:gridSpan w:val="5"/>
          </w:tcPr>
          <w:p w:rsidR="00BD7E02" w:rsidRDefault="005774E4">
            <w:pPr>
              <w:spacing w:line="2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上年销售值（万元）</w:t>
            </w:r>
          </w:p>
        </w:tc>
      </w:tr>
      <w:tr w:rsidR="00BD7E02">
        <w:trPr>
          <w:cantSplit/>
          <w:trHeight w:val="517"/>
        </w:trPr>
        <w:tc>
          <w:tcPr>
            <w:tcW w:w="882" w:type="pct"/>
            <w:vMerge/>
            <w:tcBorders>
              <w:top w:val="nil"/>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1941" w:type="pct"/>
            <w:gridSpan w:val="6"/>
          </w:tcPr>
          <w:p w:rsidR="00BD7E02" w:rsidRDefault="00BD7E02">
            <w:pPr>
              <w:spacing w:line="260" w:lineRule="exact"/>
              <w:rPr>
                <w:rFonts w:asciiTheme="majorEastAsia" w:eastAsiaTheme="majorEastAsia" w:hAnsiTheme="majorEastAsia" w:cstheme="majorEastAsia"/>
                <w:sz w:val="24"/>
              </w:rPr>
            </w:pPr>
          </w:p>
        </w:tc>
        <w:tc>
          <w:tcPr>
            <w:tcW w:w="2176" w:type="pct"/>
            <w:gridSpan w:val="5"/>
          </w:tcPr>
          <w:p w:rsidR="00BD7E02" w:rsidRDefault="00BD7E02">
            <w:pPr>
              <w:spacing w:line="260" w:lineRule="exact"/>
              <w:rPr>
                <w:rFonts w:asciiTheme="majorEastAsia" w:eastAsiaTheme="majorEastAsia" w:hAnsiTheme="majorEastAsia" w:cstheme="majorEastAsia"/>
                <w:sz w:val="24"/>
              </w:rPr>
            </w:pPr>
          </w:p>
        </w:tc>
      </w:tr>
      <w:tr w:rsidR="00BD7E02">
        <w:trPr>
          <w:cantSplit/>
          <w:trHeight w:val="517"/>
        </w:trPr>
        <w:tc>
          <w:tcPr>
            <w:tcW w:w="882" w:type="pct"/>
            <w:vMerge/>
            <w:tcBorders>
              <w:top w:val="nil"/>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1941" w:type="pct"/>
            <w:gridSpan w:val="6"/>
          </w:tcPr>
          <w:p w:rsidR="00BD7E02" w:rsidRDefault="00BD7E02">
            <w:pPr>
              <w:spacing w:line="260" w:lineRule="exact"/>
              <w:rPr>
                <w:rFonts w:asciiTheme="majorEastAsia" w:eastAsiaTheme="majorEastAsia" w:hAnsiTheme="majorEastAsia" w:cstheme="majorEastAsia"/>
                <w:sz w:val="24"/>
              </w:rPr>
            </w:pPr>
          </w:p>
        </w:tc>
        <w:tc>
          <w:tcPr>
            <w:tcW w:w="2176" w:type="pct"/>
            <w:gridSpan w:val="5"/>
          </w:tcPr>
          <w:p w:rsidR="00BD7E02" w:rsidRDefault="00BD7E02">
            <w:pPr>
              <w:spacing w:line="260" w:lineRule="exact"/>
              <w:rPr>
                <w:rFonts w:asciiTheme="majorEastAsia" w:eastAsiaTheme="majorEastAsia" w:hAnsiTheme="majorEastAsia" w:cstheme="majorEastAsia"/>
                <w:sz w:val="24"/>
              </w:rPr>
            </w:pPr>
          </w:p>
        </w:tc>
      </w:tr>
      <w:tr w:rsidR="00BD7E02">
        <w:trPr>
          <w:cantSplit/>
          <w:trHeight w:val="533"/>
        </w:trPr>
        <w:tc>
          <w:tcPr>
            <w:tcW w:w="882" w:type="pct"/>
            <w:vMerge/>
            <w:tcBorders>
              <w:top w:val="nil"/>
              <w:bottom w:val="single" w:sz="6" w:space="0" w:color="000000"/>
            </w:tcBorders>
          </w:tcPr>
          <w:p w:rsidR="00BD7E02" w:rsidRDefault="00BD7E02">
            <w:pPr>
              <w:spacing w:line="260" w:lineRule="exact"/>
              <w:rPr>
                <w:rFonts w:asciiTheme="majorEastAsia" w:eastAsiaTheme="majorEastAsia" w:hAnsiTheme="majorEastAsia" w:cstheme="majorEastAsia"/>
                <w:sz w:val="24"/>
              </w:rPr>
            </w:pPr>
          </w:p>
        </w:tc>
        <w:tc>
          <w:tcPr>
            <w:tcW w:w="1941" w:type="pct"/>
            <w:gridSpan w:val="6"/>
          </w:tcPr>
          <w:p w:rsidR="00BD7E02" w:rsidRDefault="00BD7E02">
            <w:pPr>
              <w:spacing w:line="260" w:lineRule="exact"/>
              <w:rPr>
                <w:rFonts w:asciiTheme="majorEastAsia" w:eastAsiaTheme="majorEastAsia" w:hAnsiTheme="majorEastAsia" w:cstheme="majorEastAsia"/>
                <w:sz w:val="24"/>
              </w:rPr>
            </w:pPr>
          </w:p>
        </w:tc>
        <w:tc>
          <w:tcPr>
            <w:tcW w:w="2176" w:type="pct"/>
            <w:gridSpan w:val="5"/>
          </w:tcPr>
          <w:p w:rsidR="00BD7E02" w:rsidRDefault="00BD7E02">
            <w:pPr>
              <w:spacing w:line="260" w:lineRule="exact"/>
              <w:rPr>
                <w:rFonts w:asciiTheme="majorEastAsia" w:eastAsiaTheme="majorEastAsia" w:hAnsiTheme="majorEastAsia" w:cstheme="majorEastAsia"/>
                <w:sz w:val="24"/>
              </w:rPr>
            </w:pPr>
          </w:p>
        </w:tc>
      </w:tr>
    </w:tbl>
    <w:p w:rsidR="00BD7E02" w:rsidRDefault="00BD7E02">
      <w:pPr>
        <w:rPr>
          <w:rFonts w:asciiTheme="majorEastAsia" w:eastAsiaTheme="majorEastAsia" w:hAnsiTheme="majorEastAsia" w:cstheme="majorEastAsia"/>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BD7E02">
      <w:pPr>
        <w:rPr>
          <w:rFonts w:ascii="宋体" w:hAnsi="宋体"/>
          <w:b/>
          <w:sz w:val="24"/>
        </w:rPr>
      </w:pPr>
    </w:p>
    <w:p w:rsidR="00BD7E02" w:rsidRDefault="005774E4">
      <w:pP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附件六</w:t>
      </w:r>
    </w:p>
    <w:p w:rsidR="00BD7E02" w:rsidRDefault="005774E4">
      <w:pPr>
        <w:rPr>
          <w:rFonts w:ascii="宋体" w:hAnsi="宋体"/>
          <w:b/>
          <w:sz w:val="32"/>
          <w:szCs w:val="32"/>
        </w:rPr>
      </w:pPr>
      <w:r>
        <w:rPr>
          <w:rFonts w:ascii="方正小标宋_GBK" w:eastAsia="方正小标宋_GBK" w:hAnsi="方正小标宋_GBK" w:cs="方正小标宋_GBK" w:hint="eastAsia"/>
          <w:bCs/>
          <w:sz w:val="32"/>
          <w:szCs w:val="32"/>
        </w:rPr>
        <w:t>制造商资格声明</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1.制造商名称及概况：</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A. 制造商名称：______________________________________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B. 总部地址：________________________________________ </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传真／电话：_____________________ </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C. 成立日期或注册日期：____________________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D. 实收资本：___________________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E.近期资产负债表（到_______年___月___日止）。</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⑴固定资产：_______________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⑵流动资产：_______________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⑶长期债务：_______________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⑷流动债务：_______________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⑸净值：_______________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F.主要负责人姓名：_________________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G.制造商在中华人民共和国的代表姓名和地址（如有的话）：_______________________________________________________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A.关于制造商所提供货物的设施及其它情况：</w:t>
      </w:r>
    </w:p>
    <w:tbl>
      <w:tblPr>
        <w:tblW w:w="0" w:type="auto"/>
        <w:tblLayout w:type="fixed"/>
        <w:tblLook w:val="04A0"/>
      </w:tblPr>
      <w:tblGrid>
        <w:gridCol w:w="1992"/>
        <w:gridCol w:w="696"/>
        <w:gridCol w:w="1790"/>
        <w:gridCol w:w="497"/>
        <w:gridCol w:w="1554"/>
        <w:gridCol w:w="497"/>
        <w:gridCol w:w="1409"/>
      </w:tblGrid>
      <w:tr w:rsidR="00BD7E02">
        <w:trPr>
          <w:trHeight w:hRule="exact" w:val="881"/>
        </w:trPr>
        <w:tc>
          <w:tcPr>
            <w:tcW w:w="1992" w:type="dxa"/>
            <w:vAlign w:val="bottom"/>
          </w:tcPr>
          <w:p w:rsidR="00BD7E02" w:rsidRDefault="005774E4">
            <w:pPr>
              <w:spacing w:after="0" w:line="44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工厂名称和地址</w:t>
            </w:r>
          </w:p>
        </w:tc>
        <w:tc>
          <w:tcPr>
            <w:tcW w:w="696" w:type="dxa"/>
            <w:vAlign w:val="bottom"/>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790" w:type="dxa"/>
            <w:vAlign w:val="bottom"/>
          </w:tcPr>
          <w:p w:rsidR="00BD7E02" w:rsidRDefault="005774E4">
            <w:pPr>
              <w:spacing w:after="0" w:line="44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生产的项目</w:t>
            </w:r>
          </w:p>
        </w:tc>
        <w:tc>
          <w:tcPr>
            <w:tcW w:w="497" w:type="dxa"/>
            <w:vAlign w:val="bottom"/>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554" w:type="dxa"/>
            <w:vAlign w:val="bottom"/>
          </w:tcPr>
          <w:p w:rsidR="00BD7E02" w:rsidRDefault="005774E4">
            <w:pPr>
              <w:spacing w:after="0" w:line="44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年生产能力</w:t>
            </w:r>
          </w:p>
        </w:tc>
        <w:tc>
          <w:tcPr>
            <w:tcW w:w="497" w:type="dxa"/>
            <w:vAlign w:val="bottom"/>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409" w:type="dxa"/>
            <w:vAlign w:val="bottom"/>
          </w:tcPr>
          <w:p w:rsidR="00BD7E02" w:rsidRDefault="005774E4">
            <w:pPr>
              <w:spacing w:after="0" w:line="44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职工人数</w:t>
            </w:r>
          </w:p>
        </w:tc>
      </w:tr>
      <w:tr w:rsidR="00BD7E02">
        <w:trPr>
          <w:trHeight w:hRule="exact" w:val="639"/>
        </w:trPr>
        <w:tc>
          <w:tcPr>
            <w:tcW w:w="1992" w:type="dxa"/>
            <w:tcBorders>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696"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790" w:type="dxa"/>
            <w:tcBorders>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97"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554" w:type="dxa"/>
            <w:tcBorders>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97"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409" w:type="dxa"/>
            <w:tcBorders>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r w:rsidR="00BD7E02">
        <w:trPr>
          <w:trHeight w:hRule="exact" w:val="650"/>
        </w:trPr>
        <w:tc>
          <w:tcPr>
            <w:tcW w:w="1992"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696"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790"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97"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554"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97"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409"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bl>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B.制造商不生产而需从其它制造商购买的主要零部件：</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997"/>
        <w:gridCol w:w="861"/>
        <w:gridCol w:w="3192"/>
      </w:tblGrid>
      <w:tr w:rsidR="00BD7E02">
        <w:trPr>
          <w:trHeight w:val="440"/>
        </w:trPr>
        <w:tc>
          <w:tcPr>
            <w:tcW w:w="3997" w:type="dxa"/>
            <w:tcBorders>
              <w:top w:val="nil"/>
              <w:left w:val="nil"/>
              <w:bottom w:val="nil"/>
              <w:right w:val="nil"/>
            </w:tcBorders>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制造商名称和地址</w:t>
            </w:r>
          </w:p>
        </w:tc>
        <w:tc>
          <w:tcPr>
            <w:tcW w:w="861" w:type="dxa"/>
            <w:tcBorders>
              <w:top w:val="nil"/>
              <w:left w:val="nil"/>
              <w:bottom w:val="nil"/>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3192" w:type="dxa"/>
            <w:tcBorders>
              <w:top w:val="nil"/>
              <w:left w:val="nil"/>
              <w:bottom w:val="nil"/>
              <w:right w:val="nil"/>
            </w:tcBorders>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主要零部件名称</w:t>
            </w:r>
          </w:p>
        </w:tc>
      </w:tr>
      <w:tr w:rsidR="00BD7E02">
        <w:trPr>
          <w:trHeight w:val="440"/>
        </w:trPr>
        <w:tc>
          <w:tcPr>
            <w:tcW w:w="3997" w:type="dxa"/>
            <w:tcBorders>
              <w:top w:val="nil"/>
              <w:left w:val="nil"/>
              <w:bottom w:val="single" w:sz="4" w:space="0" w:color="auto"/>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861" w:type="dxa"/>
            <w:tcBorders>
              <w:top w:val="nil"/>
              <w:left w:val="nil"/>
              <w:bottom w:val="nil"/>
              <w:right w:val="nil"/>
            </w:tcBorders>
          </w:tcPr>
          <w:p w:rsidR="00BD7E02" w:rsidRDefault="00BD7E02">
            <w:pPr>
              <w:spacing w:after="0" w:line="440" w:lineRule="exact"/>
              <w:ind w:firstLineChars="200" w:firstLine="560"/>
              <w:jc w:val="center"/>
              <w:rPr>
                <w:rFonts w:asciiTheme="majorEastAsia" w:eastAsiaTheme="majorEastAsia" w:hAnsiTheme="majorEastAsia" w:cstheme="majorEastAsia"/>
                <w:sz w:val="28"/>
                <w:szCs w:val="28"/>
              </w:rPr>
            </w:pPr>
          </w:p>
        </w:tc>
        <w:tc>
          <w:tcPr>
            <w:tcW w:w="3192" w:type="dxa"/>
            <w:tcBorders>
              <w:top w:val="nil"/>
              <w:left w:val="nil"/>
              <w:bottom w:val="single" w:sz="4" w:space="0" w:color="auto"/>
              <w:right w:val="nil"/>
            </w:tcBorders>
          </w:tcPr>
          <w:p w:rsidR="00BD7E02" w:rsidRDefault="00BD7E02">
            <w:pPr>
              <w:spacing w:after="0" w:line="440" w:lineRule="exact"/>
              <w:ind w:firstLineChars="200" w:firstLine="560"/>
              <w:jc w:val="center"/>
              <w:rPr>
                <w:rFonts w:asciiTheme="majorEastAsia" w:eastAsiaTheme="majorEastAsia" w:hAnsiTheme="majorEastAsia" w:cstheme="majorEastAsia"/>
                <w:sz w:val="28"/>
                <w:szCs w:val="28"/>
              </w:rPr>
            </w:pPr>
          </w:p>
        </w:tc>
      </w:tr>
      <w:tr w:rsidR="00BD7E02">
        <w:trPr>
          <w:trHeight w:val="440"/>
        </w:trPr>
        <w:tc>
          <w:tcPr>
            <w:tcW w:w="3997" w:type="dxa"/>
            <w:tcBorders>
              <w:top w:val="single" w:sz="4" w:space="0" w:color="auto"/>
              <w:left w:val="nil"/>
              <w:bottom w:val="single" w:sz="4" w:space="0" w:color="auto"/>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861" w:type="dxa"/>
            <w:tcBorders>
              <w:top w:val="nil"/>
              <w:left w:val="nil"/>
              <w:bottom w:val="nil"/>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3192" w:type="dxa"/>
            <w:tcBorders>
              <w:top w:val="single" w:sz="4" w:space="0" w:color="auto"/>
              <w:left w:val="nil"/>
              <w:bottom w:val="single" w:sz="4" w:space="0" w:color="auto"/>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r w:rsidR="00BD7E02">
        <w:trPr>
          <w:trHeight w:val="440"/>
        </w:trPr>
        <w:tc>
          <w:tcPr>
            <w:tcW w:w="3997" w:type="dxa"/>
            <w:tcBorders>
              <w:top w:val="single" w:sz="4" w:space="0" w:color="auto"/>
              <w:left w:val="nil"/>
              <w:bottom w:val="single" w:sz="4" w:space="0" w:color="auto"/>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861" w:type="dxa"/>
            <w:tcBorders>
              <w:top w:val="nil"/>
              <w:left w:val="nil"/>
              <w:bottom w:val="nil"/>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3192" w:type="dxa"/>
            <w:tcBorders>
              <w:top w:val="single" w:sz="4" w:space="0" w:color="auto"/>
              <w:left w:val="nil"/>
              <w:bottom w:val="single" w:sz="4" w:space="0" w:color="auto"/>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bl>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3.本制造商生产报价货物的经验（包括：年限、项目业主、额定能力、商业营运起始日期等）。</w:t>
      </w:r>
    </w:p>
    <w:tbl>
      <w:tblPr>
        <w:tblW w:w="0" w:type="auto"/>
        <w:tblBorders>
          <w:bottom w:val="single" w:sz="4" w:space="0" w:color="auto"/>
          <w:insideH w:val="single" w:sz="4" w:space="0" w:color="auto"/>
        </w:tblBorders>
        <w:tblLayout w:type="fixed"/>
        <w:tblLook w:val="04A0"/>
      </w:tblPr>
      <w:tblGrid>
        <w:gridCol w:w="8200"/>
      </w:tblGrid>
      <w:tr w:rsidR="00BD7E02">
        <w:tc>
          <w:tcPr>
            <w:tcW w:w="8200"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r w:rsidR="00BD7E02">
        <w:tc>
          <w:tcPr>
            <w:tcW w:w="8200"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bl>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4.近三年该类货物主要销售给国内、外主要用户的名称和地址：     　　</w:t>
      </w:r>
    </w:p>
    <w:tbl>
      <w:tblPr>
        <w:tblW w:w="7898" w:type="dxa"/>
        <w:tblInd w:w="343" w:type="dxa"/>
        <w:tblBorders>
          <w:bottom w:val="single" w:sz="4" w:space="0" w:color="auto"/>
          <w:insideH w:val="single" w:sz="4" w:space="0" w:color="auto"/>
        </w:tblBorders>
        <w:tblLayout w:type="fixed"/>
        <w:tblCellMar>
          <w:left w:w="28" w:type="dxa"/>
          <w:right w:w="28" w:type="dxa"/>
        </w:tblCellMar>
        <w:tblLook w:val="04A0"/>
      </w:tblPr>
      <w:tblGrid>
        <w:gridCol w:w="3620"/>
        <w:gridCol w:w="698"/>
        <w:gridCol w:w="3580"/>
      </w:tblGrid>
      <w:tr w:rsidR="00BD7E02">
        <w:trPr>
          <w:trHeight w:val="550"/>
        </w:trPr>
        <w:tc>
          <w:tcPr>
            <w:tcW w:w="3620" w:type="dxa"/>
            <w:tcBorders>
              <w:top w:val="nil"/>
              <w:bottom w:val="nil"/>
            </w:tcBorders>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（1）国内销售</w:t>
            </w:r>
          </w:p>
        </w:tc>
        <w:tc>
          <w:tcPr>
            <w:tcW w:w="698" w:type="dxa"/>
            <w:tcBorders>
              <w:top w:val="nil"/>
              <w:bottom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3580" w:type="dxa"/>
            <w:tcBorders>
              <w:top w:val="nil"/>
              <w:bottom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r w:rsidR="00BD7E02">
        <w:trPr>
          <w:trHeight w:val="550"/>
        </w:trPr>
        <w:tc>
          <w:tcPr>
            <w:tcW w:w="3620" w:type="dxa"/>
            <w:tcBorders>
              <w:top w:val="nil"/>
              <w:bottom w:val="nil"/>
            </w:tcBorders>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（名称和地址）</w:t>
            </w:r>
          </w:p>
        </w:tc>
        <w:tc>
          <w:tcPr>
            <w:tcW w:w="698" w:type="dxa"/>
            <w:tcBorders>
              <w:top w:val="nil"/>
              <w:bottom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3580" w:type="dxa"/>
            <w:tcBorders>
              <w:top w:val="nil"/>
              <w:bottom w:val="nil"/>
            </w:tcBorders>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（销售项目）</w:t>
            </w:r>
          </w:p>
        </w:tc>
      </w:tr>
      <w:tr w:rsidR="00BD7E02">
        <w:trPr>
          <w:trHeight w:val="509"/>
        </w:trPr>
        <w:tc>
          <w:tcPr>
            <w:tcW w:w="3620" w:type="dxa"/>
            <w:tcBorders>
              <w:top w:val="nil"/>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698" w:type="dxa"/>
            <w:tcBorders>
              <w:top w:val="nil"/>
              <w:bottom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3580" w:type="dxa"/>
            <w:tcBorders>
              <w:top w:val="nil"/>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bl>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5.近三年的年营业额：</w:t>
      </w:r>
    </w:p>
    <w:tbl>
      <w:tblPr>
        <w:tblW w:w="6633" w:type="dxa"/>
        <w:tblInd w:w="343" w:type="dxa"/>
        <w:tblLayout w:type="fixed"/>
        <w:tblCellMar>
          <w:left w:w="28" w:type="dxa"/>
          <w:right w:w="28" w:type="dxa"/>
        </w:tblCellMar>
        <w:tblLook w:val="04A0"/>
      </w:tblPr>
      <w:tblGrid>
        <w:gridCol w:w="1813"/>
        <w:gridCol w:w="420"/>
        <w:gridCol w:w="1680"/>
        <w:gridCol w:w="1337"/>
        <w:gridCol w:w="1383"/>
      </w:tblGrid>
      <w:tr w:rsidR="00BD7E02">
        <w:trPr>
          <w:trHeight w:val="520"/>
        </w:trPr>
        <w:tc>
          <w:tcPr>
            <w:tcW w:w="1813" w:type="dxa"/>
            <w:vAlign w:val="bottom"/>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年份</w:t>
            </w:r>
          </w:p>
        </w:tc>
        <w:tc>
          <w:tcPr>
            <w:tcW w:w="420" w:type="dxa"/>
            <w:vAlign w:val="bottom"/>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680" w:type="dxa"/>
            <w:vAlign w:val="bottom"/>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国内</w:t>
            </w:r>
          </w:p>
        </w:tc>
        <w:tc>
          <w:tcPr>
            <w:tcW w:w="1337" w:type="dxa"/>
            <w:vAlign w:val="bottom"/>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国外</w:t>
            </w:r>
          </w:p>
        </w:tc>
        <w:tc>
          <w:tcPr>
            <w:tcW w:w="1383" w:type="dxa"/>
            <w:vAlign w:val="bottom"/>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总额</w:t>
            </w:r>
          </w:p>
        </w:tc>
      </w:tr>
      <w:tr w:rsidR="00BD7E02">
        <w:trPr>
          <w:cantSplit/>
          <w:trHeight w:val="315"/>
        </w:trPr>
        <w:tc>
          <w:tcPr>
            <w:tcW w:w="1813" w:type="dxa"/>
            <w:tcBorders>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20"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680" w:type="dxa"/>
            <w:tcBorders>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337"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383"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r w:rsidR="00BD7E02">
        <w:trPr>
          <w:trHeight w:val="397"/>
        </w:trPr>
        <w:tc>
          <w:tcPr>
            <w:tcW w:w="1813"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20"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680"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337"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383"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r w:rsidR="00BD7E02">
        <w:trPr>
          <w:trHeight w:val="333"/>
        </w:trPr>
        <w:tc>
          <w:tcPr>
            <w:tcW w:w="1813"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20" w:type="dxa"/>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680"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337"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1383" w:type="dxa"/>
            <w:tcBorders>
              <w:top w:val="single" w:sz="4" w:space="0" w:color="auto"/>
              <w:bottom w:val="single" w:sz="4" w:space="0" w:color="auto"/>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bl>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6.原材料供应商的名称和地址：</w:t>
      </w:r>
    </w:p>
    <w:tbl>
      <w:tblPr>
        <w:tblW w:w="0" w:type="auto"/>
        <w:tblInd w:w="343" w:type="dxa"/>
        <w:tblBorders>
          <w:bottom w:val="single" w:sz="4" w:space="0" w:color="auto"/>
          <w:insideH w:val="single" w:sz="4" w:space="0" w:color="auto"/>
        </w:tblBorders>
        <w:tblLayout w:type="fixed"/>
        <w:tblCellMar>
          <w:left w:w="28" w:type="dxa"/>
          <w:right w:w="28" w:type="dxa"/>
        </w:tblCellMar>
        <w:tblLook w:val="04A0"/>
      </w:tblPr>
      <w:tblGrid>
        <w:gridCol w:w="3413"/>
        <w:gridCol w:w="445"/>
        <w:gridCol w:w="4161"/>
      </w:tblGrid>
      <w:tr w:rsidR="00BD7E02">
        <w:trPr>
          <w:trHeight w:val="563"/>
        </w:trPr>
        <w:tc>
          <w:tcPr>
            <w:tcW w:w="3413" w:type="dxa"/>
            <w:tcBorders>
              <w:top w:val="nil"/>
              <w:bottom w:val="nil"/>
              <w:right w:val="nil"/>
            </w:tcBorders>
            <w:vAlign w:val="bottom"/>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名称</w:t>
            </w:r>
          </w:p>
        </w:tc>
        <w:tc>
          <w:tcPr>
            <w:tcW w:w="445" w:type="dxa"/>
            <w:tcBorders>
              <w:top w:val="nil"/>
              <w:left w:val="nil"/>
              <w:bottom w:val="nil"/>
              <w:right w:val="nil"/>
            </w:tcBorders>
            <w:vAlign w:val="bottom"/>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161" w:type="dxa"/>
            <w:tcBorders>
              <w:top w:val="nil"/>
              <w:left w:val="nil"/>
              <w:bottom w:val="nil"/>
            </w:tcBorders>
            <w:vAlign w:val="bottom"/>
          </w:tcPr>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供应商</w:t>
            </w:r>
          </w:p>
        </w:tc>
      </w:tr>
      <w:tr w:rsidR="00BD7E02">
        <w:trPr>
          <w:trHeight w:val="476"/>
        </w:trPr>
        <w:tc>
          <w:tcPr>
            <w:tcW w:w="3413" w:type="dxa"/>
            <w:tcBorders>
              <w:top w:val="nil"/>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45" w:type="dxa"/>
            <w:tcBorders>
              <w:top w:val="nil"/>
              <w:left w:val="nil"/>
              <w:bottom w:val="nil"/>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161" w:type="dxa"/>
            <w:tcBorders>
              <w:top w:val="nil"/>
              <w:lef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r w:rsidR="00BD7E02">
        <w:trPr>
          <w:trHeight w:val="514"/>
        </w:trPr>
        <w:tc>
          <w:tcPr>
            <w:tcW w:w="3413" w:type="dxa"/>
            <w:tcBorders>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45" w:type="dxa"/>
            <w:tcBorders>
              <w:top w:val="nil"/>
              <w:left w:val="nil"/>
              <w:bottom w:val="nil"/>
              <w:righ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c>
          <w:tcPr>
            <w:tcW w:w="4161" w:type="dxa"/>
            <w:tcBorders>
              <w:left w:val="nil"/>
            </w:tcBorders>
          </w:tcPr>
          <w:p w:rsidR="00BD7E02" w:rsidRDefault="00BD7E02">
            <w:pPr>
              <w:spacing w:after="0" w:line="440" w:lineRule="exact"/>
              <w:ind w:firstLineChars="200" w:firstLine="560"/>
              <w:rPr>
                <w:rFonts w:asciiTheme="majorEastAsia" w:eastAsiaTheme="majorEastAsia" w:hAnsiTheme="majorEastAsia" w:cstheme="majorEastAsia"/>
                <w:sz w:val="28"/>
                <w:szCs w:val="28"/>
              </w:rPr>
            </w:pPr>
          </w:p>
        </w:tc>
      </w:tr>
    </w:tbl>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7.有关开户银行的名称和地址：_______________________________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8.制造商所属的集团公司（如有的话）：_____________________________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9.其它情况：</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______________________________________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兹证明上述声明是真实、正确的，并已提供了全部能提供的资料和数据，我方同意遵照贵方要求出示有关证明文件。</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制造商名称：_________________________________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签字人姓名和职务：____________________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签字人签字：____________________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签字日期：_____________________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传真：________________________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电话：_______________________</w:t>
      </w:r>
    </w:p>
    <w:p w:rsidR="00BD7E02" w:rsidRDefault="005774E4">
      <w:pPr>
        <w:spacing w:after="0" w:line="44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电子函件：______________________________</w:t>
      </w:r>
    </w:p>
    <w:p w:rsidR="00BD7E02" w:rsidRDefault="00BD7E02">
      <w:pPr>
        <w:rPr>
          <w:rFonts w:ascii="仿宋" w:eastAsia="仿宋" w:hAnsi="仿宋"/>
          <w:sz w:val="28"/>
          <w:szCs w:val="28"/>
        </w:rPr>
      </w:pPr>
    </w:p>
    <w:p w:rsidR="00BD7E02" w:rsidRDefault="00BD7E02">
      <w:pPr>
        <w:rPr>
          <w:rFonts w:ascii="仿宋" w:eastAsia="仿宋" w:hAnsi="仿宋"/>
          <w:sz w:val="28"/>
          <w:szCs w:val="28"/>
        </w:rPr>
      </w:pPr>
    </w:p>
    <w:p w:rsidR="00BD7E02" w:rsidRDefault="00BD7E02">
      <w:pPr>
        <w:spacing w:before="50" w:line="380" w:lineRule="exact"/>
        <w:ind w:right="202"/>
        <w:rPr>
          <w:rFonts w:ascii="方正仿宋_GBK" w:eastAsia="方正仿宋_GBK" w:hAnsi="方正仿宋_GBK" w:cs="方正仿宋_GBK"/>
          <w:color w:val="000000"/>
          <w:sz w:val="30"/>
          <w:szCs w:val="30"/>
        </w:rPr>
      </w:pPr>
      <w:bookmarkStart w:id="0" w:name="_GoBack"/>
      <w:bookmarkEnd w:id="0"/>
    </w:p>
    <w:p w:rsidR="00BD7E02" w:rsidRDefault="00BD7E02">
      <w:pPr>
        <w:spacing w:line="360" w:lineRule="auto"/>
        <w:ind w:firstLineChars="150" w:firstLine="480"/>
        <w:rPr>
          <w:rFonts w:ascii="方正仿宋_GBK" w:eastAsia="方正仿宋_GBK" w:hAnsi="方正仿宋_GBK" w:cs="方正仿宋_GBK"/>
          <w:color w:val="000000"/>
          <w:sz w:val="32"/>
          <w:szCs w:val="32"/>
        </w:rPr>
      </w:pPr>
    </w:p>
    <w:p w:rsidR="00BD7E02" w:rsidRDefault="00BD7E02"/>
    <w:sectPr w:rsidR="00BD7E02" w:rsidSect="00BD7E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5A0" w:rsidRDefault="00A055A0" w:rsidP="00BD7E02">
      <w:pPr>
        <w:spacing w:after="0"/>
      </w:pPr>
      <w:r>
        <w:separator/>
      </w:r>
    </w:p>
  </w:endnote>
  <w:endnote w:type="continuationSeparator" w:id="1">
    <w:p w:rsidR="00A055A0" w:rsidRDefault="00A055A0" w:rsidP="00BD7E0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5A0" w:rsidRDefault="00A055A0">
      <w:pPr>
        <w:spacing w:after="0"/>
      </w:pPr>
      <w:r>
        <w:separator/>
      </w:r>
    </w:p>
  </w:footnote>
  <w:footnote w:type="continuationSeparator" w:id="1">
    <w:p w:rsidR="00A055A0" w:rsidRDefault="00A055A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4FE"/>
    <w:rsid w:val="000405E9"/>
    <w:rsid w:val="0007738B"/>
    <w:rsid w:val="000943A9"/>
    <w:rsid w:val="000C4713"/>
    <w:rsid w:val="000D3DDD"/>
    <w:rsid w:val="000E3486"/>
    <w:rsid w:val="000F61EB"/>
    <w:rsid w:val="00135FEB"/>
    <w:rsid w:val="001419AB"/>
    <w:rsid w:val="0014333C"/>
    <w:rsid w:val="001472C7"/>
    <w:rsid w:val="00187E18"/>
    <w:rsid w:val="001A6C89"/>
    <w:rsid w:val="001B22C1"/>
    <w:rsid w:val="001B5035"/>
    <w:rsid w:val="001D16D8"/>
    <w:rsid w:val="00205747"/>
    <w:rsid w:val="00206022"/>
    <w:rsid w:val="00211909"/>
    <w:rsid w:val="00212248"/>
    <w:rsid w:val="002551A6"/>
    <w:rsid w:val="002E1F06"/>
    <w:rsid w:val="00300847"/>
    <w:rsid w:val="003139BC"/>
    <w:rsid w:val="003176C5"/>
    <w:rsid w:val="003365A3"/>
    <w:rsid w:val="003420B7"/>
    <w:rsid w:val="00343F9C"/>
    <w:rsid w:val="00362F13"/>
    <w:rsid w:val="00380EDB"/>
    <w:rsid w:val="0039175C"/>
    <w:rsid w:val="00392EF9"/>
    <w:rsid w:val="003E7820"/>
    <w:rsid w:val="00435143"/>
    <w:rsid w:val="0046742A"/>
    <w:rsid w:val="0047368E"/>
    <w:rsid w:val="00476CAD"/>
    <w:rsid w:val="004B1431"/>
    <w:rsid w:val="004C768E"/>
    <w:rsid w:val="004D1661"/>
    <w:rsid w:val="004F2C67"/>
    <w:rsid w:val="00543476"/>
    <w:rsid w:val="0054464A"/>
    <w:rsid w:val="0055623A"/>
    <w:rsid w:val="00562FB8"/>
    <w:rsid w:val="005774E4"/>
    <w:rsid w:val="005A223C"/>
    <w:rsid w:val="005A7E69"/>
    <w:rsid w:val="005C7381"/>
    <w:rsid w:val="00610C36"/>
    <w:rsid w:val="006502AA"/>
    <w:rsid w:val="006853AD"/>
    <w:rsid w:val="006930BD"/>
    <w:rsid w:val="006A393C"/>
    <w:rsid w:val="006B16BE"/>
    <w:rsid w:val="006B2F86"/>
    <w:rsid w:val="006B4786"/>
    <w:rsid w:val="006C1315"/>
    <w:rsid w:val="006F3388"/>
    <w:rsid w:val="00705A78"/>
    <w:rsid w:val="0077519C"/>
    <w:rsid w:val="007E2302"/>
    <w:rsid w:val="00864576"/>
    <w:rsid w:val="00870573"/>
    <w:rsid w:val="008B0E49"/>
    <w:rsid w:val="008B4504"/>
    <w:rsid w:val="008C595D"/>
    <w:rsid w:val="008F545F"/>
    <w:rsid w:val="0091483B"/>
    <w:rsid w:val="009314FE"/>
    <w:rsid w:val="009443F0"/>
    <w:rsid w:val="00963640"/>
    <w:rsid w:val="009660C0"/>
    <w:rsid w:val="00967457"/>
    <w:rsid w:val="009A1031"/>
    <w:rsid w:val="009A71A6"/>
    <w:rsid w:val="009C7176"/>
    <w:rsid w:val="00A0341D"/>
    <w:rsid w:val="00A055A0"/>
    <w:rsid w:val="00A10F42"/>
    <w:rsid w:val="00A12164"/>
    <w:rsid w:val="00A1367B"/>
    <w:rsid w:val="00A34DD5"/>
    <w:rsid w:val="00A46AFA"/>
    <w:rsid w:val="00A527FF"/>
    <w:rsid w:val="00A52AFD"/>
    <w:rsid w:val="00A56AF1"/>
    <w:rsid w:val="00A60D5B"/>
    <w:rsid w:val="00A7585D"/>
    <w:rsid w:val="00AB60AF"/>
    <w:rsid w:val="00AC198E"/>
    <w:rsid w:val="00AD4395"/>
    <w:rsid w:val="00AE62BB"/>
    <w:rsid w:val="00B04C0D"/>
    <w:rsid w:val="00B55019"/>
    <w:rsid w:val="00B70025"/>
    <w:rsid w:val="00B77A0E"/>
    <w:rsid w:val="00B9549D"/>
    <w:rsid w:val="00BB03B7"/>
    <w:rsid w:val="00BC64BD"/>
    <w:rsid w:val="00BD7E02"/>
    <w:rsid w:val="00BE52AD"/>
    <w:rsid w:val="00C04879"/>
    <w:rsid w:val="00C3472C"/>
    <w:rsid w:val="00C44501"/>
    <w:rsid w:val="00C45C60"/>
    <w:rsid w:val="00C50E89"/>
    <w:rsid w:val="00C601D1"/>
    <w:rsid w:val="00CA4F9B"/>
    <w:rsid w:val="00CC5759"/>
    <w:rsid w:val="00CD271E"/>
    <w:rsid w:val="00CE5482"/>
    <w:rsid w:val="00D61963"/>
    <w:rsid w:val="00D62A03"/>
    <w:rsid w:val="00D6610F"/>
    <w:rsid w:val="00DA1EA3"/>
    <w:rsid w:val="00DB0424"/>
    <w:rsid w:val="00E03935"/>
    <w:rsid w:val="00E07222"/>
    <w:rsid w:val="00E40768"/>
    <w:rsid w:val="00E4376C"/>
    <w:rsid w:val="00E55ED1"/>
    <w:rsid w:val="00EA2C92"/>
    <w:rsid w:val="00EC1A84"/>
    <w:rsid w:val="00EC7C4C"/>
    <w:rsid w:val="00EC7E15"/>
    <w:rsid w:val="00EF1FFC"/>
    <w:rsid w:val="00F27649"/>
    <w:rsid w:val="00F44A84"/>
    <w:rsid w:val="00F45FC8"/>
    <w:rsid w:val="00FA4B08"/>
    <w:rsid w:val="00FA566E"/>
    <w:rsid w:val="00FB6025"/>
    <w:rsid w:val="00FD666B"/>
    <w:rsid w:val="13F41694"/>
    <w:rsid w:val="1FEA3014"/>
    <w:rsid w:val="20F97C5C"/>
    <w:rsid w:val="268C6C7F"/>
    <w:rsid w:val="32612AE4"/>
    <w:rsid w:val="48D110D5"/>
    <w:rsid w:val="68E857B5"/>
    <w:rsid w:val="714C222A"/>
    <w:rsid w:val="7F8A3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E02"/>
    <w:pPr>
      <w:adjustRightInd w:val="0"/>
      <w:snapToGrid w:val="0"/>
      <w:spacing w:after="200"/>
    </w:pPr>
    <w:rPr>
      <w:rFonts w:ascii="Tahoma" w:eastAsia="微软雅黑" w:hAnsi="Tahoma"/>
      <w:sz w:val="22"/>
      <w:szCs w:val="22"/>
    </w:rPr>
  </w:style>
  <w:style w:type="paragraph" w:styleId="1">
    <w:name w:val="heading 1"/>
    <w:basedOn w:val="a"/>
    <w:next w:val="a"/>
    <w:link w:val="1Char"/>
    <w:qFormat/>
    <w:rsid w:val="00BD7E02"/>
    <w:pPr>
      <w:keepNext/>
      <w:keepLines/>
      <w:widowControl w:val="0"/>
      <w:adjustRightInd/>
      <w:snapToGrid/>
      <w:spacing w:before="340" w:after="330" w:line="576" w:lineRule="auto"/>
      <w:jc w:val="both"/>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D7E02"/>
    <w:pPr>
      <w:keepNext/>
      <w:keepLines/>
      <w:widowControl w:val="0"/>
      <w:adjustRightInd/>
      <w:snapToGrid/>
      <w:spacing w:before="260" w:after="260" w:line="415"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BD7E02"/>
    <w:pPr>
      <w:spacing w:after="120"/>
    </w:pPr>
  </w:style>
  <w:style w:type="paragraph" w:styleId="a4">
    <w:name w:val="footer"/>
    <w:basedOn w:val="a"/>
    <w:link w:val="Char0"/>
    <w:uiPriority w:val="99"/>
    <w:semiHidden/>
    <w:unhideWhenUsed/>
    <w:qFormat/>
    <w:rsid w:val="00BD7E02"/>
    <w:pPr>
      <w:widowControl w:val="0"/>
      <w:tabs>
        <w:tab w:val="center" w:pos="4153"/>
        <w:tab w:val="right" w:pos="8306"/>
      </w:tabs>
      <w:adjustRightInd/>
      <w:spacing w:after="0"/>
    </w:pPr>
    <w:rPr>
      <w:rFonts w:asciiTheme="minorHAnsi" w:eastAsiaTheme="minorEastAsia" w:hAnsiTheme="minorHAnsi"/>
      <w:kern w:val="2"/>
      <w:sz w:val="18"/>
      <w:szCs w:val="18"/>
    </w:rPr>
  </w:style>
  <w:style w:type="paragraph" w:styleId="a5">
    <w:name w:val="header"/>
    <w:basedOn w:val="a"/>
    <w:link w:val="Char1"/>
    <w:uiPriority w:val="99"/>
    <w:semiHidden/>
    <w:unhideWhenUsed/>
    <w:qFormat/>
    <w:rsid w:val="00BD7E02"/>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paragraph" w:styleId="20">
    <w:name w:val="Body Text 2"/>
    <w:basedOn w:val="a"/>
    <w:link w:val="2Char1"/>
    <w:qFormat/>
    <w:rsid w:val="00BD7E02"/>
    <w:pPr>
      <w:widowControl w:val="0"/>
      <w:adjustRightInd/>
      <w:snapToGrid/>
      <w:spacing w:after="120" w:line="480" w:lineRule="auto"/>
      <w:jc w:val="both"/>
    </w:pPr>
    <w:rPr>
      <w:rFonts w:ascii="宋体" w:eastAsiaTheme="minorEastAsia" w:hAnsi="宋体"/>
      <w:kern w:val="2"/>
      <w:sz w:val="21"/>
    </w:rPr>
  </w:style>
  <w:style w:type="paragraph" w:styleId="a6">
    <w:name w:val="Normal (Web)"/>
    <w:basedOn w:val="a"/>
    <w:qFormat/>
    <w:rsid w:val="00BD7E02"/>
    <w:pPr>
      <w:adjustRightInd/>
      <w:snapToGrid/>
      <w:spacing w:before="100" w:after="100" w:line="300" w:lineRule="atLeast"/>
    </w:pPr>
    <w:rPr>
      <w:rFonts w:ascii="宋体" w:eastAsia="宋体" w:hAnsi="宋体" w:cs="Times New Roman"/>
      <w:sz w:val="18"/>
      <w:szCs w:val="20"/>
    </w:rPr>
  </w:style>
  <w:style w:type="character" w:customStyle="1" w:styleId="Char1">
    <w:name w:val="页眉 Char"/>
    <w:basedOn w:val="a0"/>
    <w:link w:val="a5"/>
    <w:uiPriority w:val="99"/>
    <w:semiHidden/>
    <w:qFormat/>
    <w:rsid w:val="00BD7E02"/>
    <w:rPr>
      <w:sz w:val="18"/>
      <w:szCs w:val="18"/>
    </w:rPr>
  </w:style>
  <w:style w:type="character" w:customStyle="1" w:styleId="Char0">
    <w:name w:val="页脚 Char"/>
    <w:basedOn w:val="a0"/>
    <w:link w:val="a4"/>
    <w:uiPriority w:val="99"/>
    <w:semiHidden/>
    <w:qFormat/>
    <w:rsid w:val="00BD7E02"/>
    <w:rPr>
      <w:sz w:val="18"/>
      <w:szCs w:val="18"/>
    </w:rPr>
  </w:style>
  <w:style w:type="character" w:customStyle="1" w:styleId="1Char">
    <w:name w:val="标题 1 Char"/>
    <w:basedOn w:val="a0"/>
    <w:link w:val="1"/>
    <w:qFormat/>
    <w:rsid w:val="00BD7E02"/>
    <w:rPr>
      <w:rFonts w:ascii="Times New Roman" w:eastAsia="宋体" w:hAnsi="Times New Roman" w:cs="Times New Roman"/>
      <w:b/>
      <w:bCs/>
      <w:kern w:val="44"/>
      <w:sz w:val="44"/>
      <w:szCs w:val="44"/>
    </w:rPr>
  </w:style>
  <w:style w:type="character" w:customStyle="1" w:styleId="2Char">
    <w:name w:val="标题 2 Char"/>
    <w:basedOn w:val="a0"/>
    <w:link w:val="2"/>
    <w:qFormat/>
    <w:rsid w:val="00BD7E02"/>
    <w:rPr>
      <w:rFonts w:ascii="Arial" w:eastAsia="黑体" w:hAnsi="Arial" w:cs="Times New Roman"/>
      <w:b/>
      <w:bCs/>
      <w:sz w:val="32"/>
      <w:szCs w:val="32"/>
    </w:rPr>
  </w:style>
  <w:style w:type="character" w:customStyle="1" w:styleId="2Char0">
    <w:name w:val="正文文本 2 Char"/>
    <w:link w:val="20"/>
    <w:qFormat/>
    <w:locked/>
    <w:rsid w:val="00BD7E02"/>
    <w:rPr>
      <w:rFonts w:ascii="宋体" w:hAnsi="宋体"/>
    </w:rPr>
  </w:style>
  <w:style w:type="character" w:customStyle="1" w:styleId="2Char1">
    <w:name w:val="正文文本 2 Char1"/>
    <w:basedOn w:val="a0"/>
    <w:link w:val="20"/>
    <w:uiPriority w:val="99"/>
    <w:semiHidden/>
    <w:qFormat/>
    <w:rsid w:val="00BD7E02"/>
    <w:rPr>
      <w:rFonts w:ascii="Tahoma" w:eastAsia="微软雅黑" w:hAnsi="Tahoma"/>
      <w:kern w:val="0"/>
      <w:sz w:val="22"/>
    </w:rPr>
  </w:style>
  <w:style w:type="character" w:customStyle="1" w:styleId="2Char10">
    <w:name w:val="样式2 Char1"/>
    <w:qFormat/>
    <w:rsid w:val="00BD7E02"/>
    <w:rPr>
      <w:rFonts w:eastAsia="宋体"/>
      <w:sz w:val="24"/>
      <w:lang w:val="en-US" w:eastAsia="zh-CN" w:bidi="ar-SA"/>
    </w:rPr>
  </w:style>
  <w:style w:type="paragraph" w:customStyle="1" w:styleId="p0">
    <w:name w:val="p0"/>
    <w:basedOn w:val="a"/>
    <w:qFormat/>
    <w:rsid w:val="00BD7E02"/>
    <w:pPr>
      <w:adjustRightInd/>
      <w:snapToGrid/>
      <w:spacing w:before="100" w:beforeAutospacing="1" w:after="100" w:afterAutospacing="1"/>
    </w:pPr>
    <w:rPr>
      <w:rFonts w:ascii="宋体" w:eastAsia="宋体" w:hAnsi="宋体" w:cs="宋体"/>
      <w:sz w:val="24"/>
      <w:szCs w:val="24"/>
    </w:rPr>
  </w:style>
  <w:style w:type="character" w:customStyle="1" w:styleId="Char">
    <w:name w:val="正文文本 Char"/>
    <w:basedOn w:val="a0"/>
    <w:link w:val="a3"/>
    <w:uiPriority w:val="99"/>
    <w:semiHidden/>
    <w:qFormat/>
    <w:rsid w:val="00BD7E02"/>
    <w:rPr>
      <w:rFonts w:ascii="Tahoma" w:eastAsia="微软雅黑" w:hAnsi="Tahoma"/>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1275</Words>
  <Characters>7271</Characters>
  <Application>Microsoft Office Word</Application>
  <DocSecurity>0</DocSecurity>
  <Lines>60</Lines>
  <Paragraphs>17</Paragraphs>
  <ScaleCrop>false</ScaleCrop>
  <Company>微软中国</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Microsoft</cp:lastModifiedBy>
  <cp:revision>72</cp:revision>
  <cp:lastPrinted>2020-12-14T08:22:00Z</cp:lastPrinted>
  <dcterms:created xsi:type="dcterms:W3CDTF">2020-08-10T04:37:00Z</dcterms:created>
  <dcterms:modified xsi:type="dcterms:W3CDTF">2021-12-29T06:02:00Z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D0F9126C47704614A97FE7E9533F8E2D</vt:lpwstr>
  </property>
</Properties>
</file>