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扬州市建盛公用事业发展有限公司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招聘公告</w:t>
      </w:r>
    </w:p>
    <w:p>
      <w:pPr>
        <w:spacing w:line="64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扬州市建盛公用事业发展有限公司是城控集团下属全资子公司，成立于2018年7月，注册资金1000万元、办公地点为仪征市真州镇仪化交通路。目前公司主要承接了仪征化纤生活区“三供一业”的建设投资和经营管理业务。未来，扬州建盛公司将按计划实施供水、供气改造并拓展相关业务。</w:t>
      </w:r>
    </w:p>
    <w:p>
      <w:pPr>
        <w:spacing w:line="64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根据公司业务发展需要，现向社会招聘各类人员4名。</w:t>
      </w:r>
    </w:p>
    <w:p>
      <w:pPr>
        <w:spacing w:line="640" w:lineRule="exact"/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一、招聘原则</w:t>
      </w:r>
    </w:p>
    <w:p>
      <w:pPr>
        <w:spacing w:line="640" w:lineRule="exact"/>
        <w:ind w:firstLine="62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以岗设其人、人适其岗、人岗匹配为宗旨，坚持公开、公平、公正的原则。从政治素质、业务素质、综合能力等方面进行全面审核。</w:t>
      </w:r>
    </w:p>
    <w:p>
      <w:pPr>
        <w:spacing w:line="640" w:lineRule="exact"/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二、招聘岗位需求</w:t>
      </w:r>
    </w:p>
    <w:p>
      <w:pPr>
        <w:spacing w:line="640" w:lineRule="exact"/>
        <w:ind w:firstLine="355" w:firstLineChars="11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详见附表1</w:t>
      </w:r>
    </w:p>
    <w:p>
      <w:pPr>
        <w:spacing w:line="640" w:lineRule="exact"/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三、招聘人员待遇</w:t>
      </w:r>
    </w:p>
    <w:p>
      <w:pPr>
        <w:spacing w:line="640" w:lineRule="exact"/>
        <w:ind w:firstLine="1104" w:firstLineChars="3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人员录用后与扬州市建盛公用事业发展有限公司签订劳动合同，按公司工资薪酬规定缴纳养老、医疗、工伤、生育、失业保险金及公积金。</w:t>
      </w:r>
    </w:p>
    <w:p>
      <w:pPr>
        <w:spacing w:line="640" w:lineRule="exact"/>
        <w:ind w:firstLine="1104" w:firstLineChars="3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试用期内每月工资3000元，期满后按扬州市建盛公用事业发展有限公司工资薪酬执行。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Times New Roman"/>
          <w:sz w:val="32"/>
          <w:szCs w:val="32"/>
        </w:rPr>
        <w:t>报名和资格审查</w:t>
      </w:r>
    </w:p>
    <w:p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1、报名时间和地点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（1）报名时间： 2018年8月14日至8月15日，8月15日下午18:00报名截止。</w:t>
      </w:r>
    </w:p>
    <w:p>
      <w:pPr>
        <w:spacing w:line="640" w:lineRule="exact"/>
        <w:ind w:firstLine="629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（2）报名方式：网上报名并将个人材料发送至电子邮箱，联系邮箱：</w:t>
      </w:r>
      <w:r>
        <w:rPr>
          <w:rFonts w:ascii="仿宋" w:hAnsi="仿宋" w:eastAsia="仿宋" w:cs="Times New Roman"/>
          <w:sz w:val="32"/>
          <w:szCs w:val="32"/>
        </w:rPr>
        <w:t>yzjsgysy@163.com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</w:p>
    <w:p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2、报名要求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网上报名时应提交本人身份证、学历和学位证等相关证件原件扫描件，填写《扬州市建盛公用事业发展有限公司公开招聘报名表》（附后）。</w:t>
      </w:r>
    </w:p>
    <w:p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3、面试考核</w:t>
      </w:r>
    </w:p>
    <w:p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公司对报名人员进行资格初审后安排面试，面试时间及地点另行通知。</w:t>
      </w:r>
    </w:p>
    <w:p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4、确定录用人员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确定拟录用人员名单，</w:t>
      </w:r>
      <w:r>
        <w:rPr>
          <w:rFonts w:ascii="仿宋" w:hAnsi="仿宋" w:eastAsia="仿宋" w:cs="Times New Roman"/>
          <w:sz w:val="32"/>
          <w:szCs w:val="32"/>
        </w:rPr>
        <w:t>由招聘工作领导小组研究确定录用人员名单，报集团党委审定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五、录用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经集团党委研究决定录用的人员，按照公司规定办理入职手续。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凡录用者公司不提供上下班交通工具和住宿。</w:t>
      </w:r>
    </w:p>
    <w:p>
      <w:pPr>
        <w:pStyle w:val="6"/>
        <w:spacing w:line="64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联系电话：张先生13705256697</w:t>
      </w:r>
    </w:p>
    <w:tbl>
      <w:tblPr>
        <w:tblStyle w:val="10"/>
        <w:tblW w:w="9923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8"/>
        <w:gridCol w:w="709"/>
        <w:gridCol w:w="708"/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附1：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扬州市建盛公用事业发展有限公司招聘人员及基本要求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岗位及人数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综合管理（1人）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28-35周岁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文秘：本科（学士学位）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有中级经济师职称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1、文科相关专业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2、文秘：（1）中共党员（2）有国企工作经历，具备较好的沟通及文字表达能力（3）熟悉企业日常办公流程，有办公室文秘工作经验者从优。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3、身体健康、品貌端正。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4、有驾照者优先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工程管理（1人）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28-40周岁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二级以上建造师资质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1、有三年以上相关工作经验。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2、熟练招投标流程、工程结算与工程管理者从优。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3、男性。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财务管理（1人）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28-40周岁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总账会计：大专以上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初级以上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1、会计或相关专业。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2、会计实践经验。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3、懂会计电算化，会操作财务软件。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4、具有良好的职业操守及团队合作精神、能吃苦。 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5、有较强的沟通、理解及分析能力。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客服工作人员（1人）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28-35周岁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1、有相关工作经验者从优。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2、熟悉公共事业相关服务流程，熟练操作电脑及相关设备。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3、身体健康，品貌端正。</w:t>
            </w: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4、具有较强的团队合作精神和良好的沟通表达能力。</w:t>
            </w:r>
            <w:bookmarkStart w:id="0" w:name="_GoBack"/>
            <w:bookmarkEnd w:id="0"/>
          </w:p>
        </w:tc>
      </w:tr>
    </w:tbl>
    <w:p>
      <w:pPr>
        <w:widowControl/>
        <w:jc w:val="center"/>
        <w:rPr>
          <w:rFonts w:ascii="方正仿宋_GBK" w:eastAsia="方正仿宋_GBK"/>
          <w:sz w:val="32"/>
          <w:szCs w:val="32"/>
        </w:rPr>
      </w:pPr>
    </w:p>
    <w:p>
      <w:pPr>
        <w:widowControl/>
        <w:jc w:val="center"/>
        <w:rPr>
          <w:rFonts w:ascii="方正小标宋_GBK" w:eastAsia="方正小标宋_GBK"/>
          <w:color w:val="000000"/>
          <w:spacing w:val="-8"/>
          <w:kern w:val="0"/>
          <w:sz w:val="36"/>
          <w:szCs w:val="36"/>
        </w:rPr>
      </w:pPr>
    </w:p>
    <w:p>
      <w:pPr>
        <w:widowControl/>
        <w:ind w:firstLine="688" w:firstLineChars="200"/>
        <w:rPr>
          <w:rFonts w:ascii="方正小标宋_GBK" w:eastAsia="方正小标宋_GBK"/>
          <w:color w:val="000000"/>
          <w:spacing w:val="-8"/>
          <w:kern w:val="0"/>
          <w:sz w:val="36"/>
          <w:szCs w:val="36"/>
        </w:rPr>
      </w:pPr>
    </w:p>
    <w:p>
      <w:pPr>
        <w:widowControl/>
        <w:ind w:firstLine="688" w:firstLineChars="200"/>
        <w:rPr>
          <w:rFonts w:ascii="方正小标宋_GBK" w:eastAsia="方正小标宋_GBK"/>
          <w:color w:val="000000"/>
          <w:spacing w:val="-8"/>
          <w:kern w:val="0"/>
          <w:sz w:val="36"/>
          <w:szCs w:val="36"/>
        </w:rPr>
      </w:pPr>
    </w:p>
    <w:p>
      <w:pPr>
        <w:widowControl/>
        <w:rPr>
          <w:rFonts w:ascii="方正小标宋_GBK" w:eastAsia="方正小标宋_GBK"/>
          <w:color w:val="000000"/>
          <w:spacing w:val="-8"/>
          <w:kern w:val="0"/>
          <w:sz w:val="36"/>
          <w:szCs w:val="36"/>
        </w:rPr>
      </w:pPr>
    </w:p>
    <w:p>
      <w:pPr>
        <w:widowControl/>
        <w:ind w:firstLine="688" w:firstLineChars="200"/>
        <w:rPr>
          <w:rFonts w:ascii="方正小标宋_GBK" w:eastAsia="方正小标宋_GBK"/>
          <w:color w:val="000000"/>
          <w:spacing w:val="-8"/>
          <w:kern w:val="0"/>
          <w:sz w:val="36"/>
          <w:szCs w:val="36"/>
        </w:rPr>
      </w:pPr>
      <w:r>
        <w:rPr>
          <w:rFonts w:hint="eastAsia" w:ascii="方正小标宋_GBK" w:eastAsia="方正小标宋_GBK"/>
          <w:color w:val="000000"/>
          <w:spacing w:val="-8"/>
          <w:kern w:val="0"/>
          <w:sz w:val="36"/>
          <w:szCs w:val="36"/>
        </w:rPr>
        <w:t>扬州市</w:t>
      </w:r>
      <w:r>
        <w:rPr>
          <w:rFonts w:hint="eastAsia" w:ascii="方正小标宋_GBK" w:eastAsia="方正小标宋_GBK"/>
          <w:sz w:val="32"/>
          <w:szCs w:val="32"/>
        </w:rPr>
        <w:t>建</w:t>
      </w:r>
      <w:r>
        <w:rPr>
          <w:rFonts w:hint="eastAsia" w:ascii="方正小标宋_GBK" w:eastAsia="方正小标宋_GBK"/>
          <w:color w:val="000000"/>
          <w:spacing w:val="-8"/>
          <w:kern w:val="0"/>
          <w:sz w:val="36"/>
          <w:szCs w:val="36"/>
        </w:rPr>
        <w:t>盛公用事业发展有限公司招聘报名表</w:t>
      </w:r>
    </w:p>
    <w:tbl>
      <w:tblPr>
        <w:tblStyle w:val="10"/>
        <w:tblW w:w="8364" w:type="dxa"/>
        <w:jc w:val="center"/>
        <w:tblInd w:w="-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853"/>
        <w:gridCol w:w="1606"/>
        <w:gridCol w:w="1520"/>
        <w:gridCol w:w="17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姓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 </w:t>
            </w: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  <w:tc>
          <w:tcPr>
            <w:tcW w:w="16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性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 别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民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 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籍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 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669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职称（特长）</w:t>
            </w:r>
          </w:p>
        </w:tc>
        <w:tc>
          <w:tcPr>
            <w:tcW w:w="669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履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历</w:t>
            </w:r>
          </w:p>
        </w:tc>
        <w:tc>
          <w:tcPr>
            <w:tcW w:w="669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获得荣誉或工作业绩</w:t>
            </w:r>
          </w:p>
        </w:tc>
        <w:tc>
          <w:tcPr>
            <w:tcW w:w="669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>个人保证</w:t>
            </w:r>
          </w:p>
        </w:tc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ind w:firstLine="280"/>
              <w:jc w:val="left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ind w:firstLine="1540" w:firstLineChars="550"/>
              <w:jc w:val="left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我保证所填写内容全部真实。</w:t>
            </w:r>
          </w:p>
          <w:p>
            <w:pPr>
              <w:widowControl/>
              <w:wordWrap w:val="0"/>
              <w:ind w:firstLine="300"/>
              <w:jc w:val="left"/>
              <w:rPr>
                <w:rFonts w:ascii="方正仿宋_GBK" w:eastAsia="方正仿宋_GBK"/>
                <w:kern w:val="0"/>
                <w:szCs w:val="21"/>
              </w:rPr>
            </w:pPr>
          </w:p>
          <w:p>
            <w:pPr>
              <w:widowControl/>
              <w:wordWrap w:val="0"/>
              <w:ind w:firstLine="30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/>
                <w:kern w:val="0"/>
                <w:sz w:val="30"/>
                <w:szCs w:val="30"/>
              </w:rPr>
              <w:t>  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       </w:t>
            </w:r>
          </w:p>
          <w:p>
            <w:pPr>
              <w:widowControl/>
              <w:wordWrap w:val="0"/>
              <w:ind w:firstLine="1650" w:firstLineChars="550"/>
              <w:jc w:val="left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本人签名：</w:t>
            </w:r>
            <w:r>
              <w:rPr>
                <w:rFonts w:ascii="方正仿宋_GBK" w:eastAsia="方正仿宋_GBK"/>
                <w:kern w:val="0"/>
                <w:sz w:val="30"/>
                <w:szCs w:val="30"/>
              </w:rPr>
              <w:t>                      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>年</w:t>
            </w:r>
            <w:r>
              <w:rPr>
                <w:rFonts w:ascii="方正仿宋_GBK" w:eastAsia="方正仿宋_GBK"/>
                <w:kern w:val="0"/>
                <w:sz w:val="30"/>
                <w:szCs w:val="30"/>
              </w:rPr>
              <w:t>  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月</w:t>
            </w:r>
            <w:r>
              <w:rPr>
                <w:rFonts w:ascii="方正仿宋_GBK" w:eastAsia="方正仿宋_GBK"/>
                <w:kern w:val="0"/>
                <w:sz w:val="30"/>
                <w:szCs w:val="30"/>
              </w:rPr>
              <w:t>  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669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 w:val="0"/>
              <w:ind w:firstLine="28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/>
                <w:kern w:val="0"/>
                <w:sz w:val="30"/>
                <w:szCs w:val="30"/>
              </w:rPr>
              <w:t> 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                           </w:t>
            </w:r>
          </w:p>
        </w:tc>
      </w:tr>
    </w:tbl>
    <w:p>
      <w:pPr>
        <w:pStyle w:val="6"/>
        <w:spacing w:line="640" w:lineRule="exact"/>
        <w:rPr>
          <w:rFonts w:ascii="方正仿宋_GBK" w:eastAsia="方正仿宋_GBK" w:hAnsiTheme="minorHAnsi" w:cstheme="minorBidi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96"/>
    <w:rsid w:val="000038EE"/>
    <w:rsid w:val="00003C8A"/>
    <w:rsid w:val="000062C9"/>
    <w:rsid w:val="00026659"/>
    <w:rsid w:val="000B44D2"/>
    <w:rsid w:val="000F1EDE"/>
    <w:rsid w:val="00111932"/>
    <w:rsid w:val="001125C1"/>
    <w:rsid w:val="00191D79"/>
    <w:rsid w:val="001C2D9B"/>
    <w:rsid w:val="001D73BF"/>
    <w:rsid w:val="00232F23"/>
    <w:rsid w:val="0024647A"/>
    <w:rsid w:val="00254B8A"/>
    <w:rsid w:val="00261202"/>
    <w:rsid w:val="002618C0"/>
    <w:rsid w:val="002A1391"/>
    <w:rsid w:val="00307A93"/>
    <w:rsid w:val="00332911"/>
    <w:rsid w:val="00356032"/>
    <w:rsid w:val="00385963"/>
    <w:rsid w:val="003C39C2"/>
    <w:rsid w:val="003E421B"/>
    <w:rsid w:val="003F45C6"/>
    <w:rsid w:val="004130AE"/>
    <w:rsid w:val="00426737"/>
    <w:rsid w:val="004440B6"/>
    <w:rsid w:val="00467CDD"/>
    <w:rsid w:val="004B1B2E"/>
    <w:rsid w:val="004C72DD"/>
    <w:rsid w:val="004D0A7D"/>
    <w:rsid w:val="004F6D8F"/>
    <w:rsid w:val="00502666"/>
    <w:rsid w:val="00513731"/>
    <w:rsid w:val="005302B3"/>
    <w:rsid w:val="00545504"/>
    <w:rsid w:val="00577DC2"/>
    <w:rsid w:val="0061012C"/>
    <w:rsid w:val="00610CAD"/>
    <w:rsid w:val="00612852"/>
    <w:rsid w:val="00635EF1"/>
    <w:rsid w:val="006527B2"/>
    <w:rsid w:val="006544BB"/>
    <w:rsid w:val="00674464"/>
    <w:rsid w:val="00681F2E"/>
    <w:rsid w:val="006B6352"/>
    <w:rsid w:val="006C1DA2"/>
    <w:rsid w:val="006D624F"/>
    <w:rsid w:val="007060DD"/>
    <w:rsid w:val="00767E96"/>
    <w:rsid w:val="007B110A"/>
    <w:rsid w:val="007D0172"/>
    <w:rsid w:val="00804AE4"/>
    <w:rsid w:val="008102FB"/>
    <w:rsid w:val="008174AE"/>
    <w:rsid w:val="0085445E"/>
    <w:rsid w:val="00881B33"/>
    <w:rsid w:val="008A1658"/>
    <w:rsid w:val="00930F76"/>
    <w:rsid w:val="00937766"/>
    <w:rsid w:val="009430D2"/>
    <w:rsid w:val="00954951"/>
    <w:rsid w:val="00956565"/>
    <w:rsid w:val="00975249"/>
    <w:rsid w:val="009A7B9D"/>
    <w:rsid w:val="009D3654"/>
    <w:rsid w:val="00A34778"/>
    <w:rsid w:val="00A446D2"/>
    <w:rsid w:val="00A503D9"/>
    <w:rsid w:val="00A51886"/>
    <w:rsid w:val="00A630D5"/>
    <w:rsid w:val="00A65DE6"/>
    <w:rsid w:val="00AE4132"/>
    <w:rsid w:val="00B04D34"/>
    <w:rsid w:val="00B63BC0"/>
    <w:rsid w:val="00C31D70"/>
    <w:rsid w:val="00C32676"/>
    <w:rsid w:val="00C46DC3"/>
    <w:rsid w:val="00C80174"/>
    <w:rsid w:val="00CA60B6"/>
    <w:rsid w:val="00CC0DC7"/>
    <w:rsid w:val="00CE7B8B"/>
    <w:rsid w:val="00D00C3C"/>
    <w:rsid w:val="00D13272"/>
    <w:rsid w:val="00D536AC"/>
    <w:rsid w:val="00D67CBA"/>
    <w:rsid w:val="00D73518"/>
    <w:rsid w:val="00D742BC"/>
    <w:rsid w:val="00D746E1"/>
    <w:rsid w:val="00D84C49"/>
    <w:rsid w:val="00D96AF8"/>
    <w:rsid w:val="00DB7E05"/>
    <w:rsid w:val="00DC12E8"/>
    <w:rsid w:val="00E17148"/>
    <w:rsid w:val="00E52377"/>
    <w:rsid w:val="00E700C8"/>
    <w:rsid w:val="00E9719C"/>
    <w:rsid w:val="00EA7594"/>
    <w:rsid w:val="00EB4E08"/>
    <w:rsid w:val="00ED0BFB"/>
    <w:rsid w:val="00ED5D24"/>
    <w:rsid w:val="00EF357D"/>
    <w:rsid w:val="00F024C5"/>
    <w:rsid w:val="00F15934"/>
    <w:rsid w:val="00F34DD3"/>
    <w:rsid w:val="00F400CE"/>
    <w:rsid w:val="00FB6D3C"/>
    <w:rsid w:val="00FC02D7"/>
    <w:rsid w:val="00FC744B"/>
    <w:rsid w:val="00FD5D5B"/>
    <w:rsid w:val="00FF0CDF"/>
    <w:rsid w:val="00FF5152"/>
    <w:rsid w:val="2DF3122E"/>
    <w:rsid w:val="3BC90A3D"/>
    <w:rsid w:val="47DA4327"/>
    <w:rsid w:val="66E35967"/>
    <w:rsid w:val="71F27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39BDA-7BB7-464B-834A-4A2A2561A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221</Words>
  <Characters>1264</Characters>
  <Lines>10</Lines>
  <Paragraphs>2</Paragraphs>
  <TotalTime>1</TotalTime>
  <ScaleCrop>false</ScaleCrop>
  <LinksUpToDate>false</LinksUpToDate>
  <CharactersWithSpaces>1483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2018-08-13T07:49:00Z</dcterms:created>
  <dc:creator>dell</dc:creator>
  <cp:lastModifiedBy>日尧</cp:lastModifiedBy>
  <cp:lastPrinted>2018-08-13T03:19:00Z</cp:lastPrinted>
  <dcterms:modified xsi:type="dcterms:W3CDTF">2018-08-14T02:38:10Z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