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olor w:val="auto"/>
          <w:sz w:val="22"/>
          <w:szCs w:val="22"/>
        </w:rPr>
      </w:pPr>
    </w:p>
    <w:p>
      <w:pPr>
        <w:pStyle w:val="47"/>
        <w:rPr>
          <w:rFonts w:hint="eastAsia" w:ascii="宋体" w:hAnsi="宋体"/>
          <w:color w:val="auto"/>
          <w:sz w:val="22"/>
          <w:szCs w:val="22"/>
        </w:rPr>
      </w:pPr>
    </w:p>
    <w:p>
      <w:pPr>
        <w:pStyle w:val="47"/>
        <w:rPr>
          <w:rFonts w:hint="eastAsia" w:ascii="宋体" w:hAnsi="宋体"/>
          <w:color w:val="auto"/>
          <w:sz w:val="22"/>
          <w:szCs w:val="22"/>
        </w:rPr>
      </w:pPr>
    </w:p>
    <w:p>
      <w:pPr>
        <w:pStyle w:val="47"/>
        <w:rPr>
          <w:rFonts w:hint="eastAsia" w:ascii="宋体" w:hAnsi="宋体"/>
          <w:color w:val="auto"/>
          <w:sz w:val="22"/>
          <w:szCs w:val="22"/>
        </w:rPr>
      </w:pPr>
    </w:p>
    <w:p>
      <w:pPr>
        <w:pStyle w:val="47"/>
        <w:rPr>
          <w:rFonts w:hint="eastAsia" w:ascii="宋体" w:hAnsi="宋体"/>
          <w:color w:val="auto"/>
          <w:sz w:val="22"/>
          <w:szCs w:val="22"/>
        </w:rPr>
      </w:pPr>
    </w:p>
    <w:p>
      <w:pPr>
        <w:pStyle w:val="47"/>
        <w:jc w:val="center"/>
        <w:rPr>
          <w:rFonts w:hint="eastAsia" w:ascii="宋体" w:hAnsi="宋体"/>
          <w:color w:val="auto"/>
          <w:sz w:val="22"/>
          <w:szCs w:val="2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olor w:val="auto"/>
          <w:sz w:val="22"/>
          <w:szCs w:val="2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auto"/>
          <w:sz w:val="44"/>
          <w:szCs w:val="44"/>
        </w:rPr>
      </w:pPr>
      <w:bookmarkStart w:id="0" w:name="_Toc158691765"/>
      <w:bookmarkStart w:id="1" w:name="_Toc205628625"/>
      <w:r>
        <w:rPr>
          <w:rFonts w:hint="eastAsia" w:ascii="宋体" w:hAnsi="宋体" w:eastAsia="宋体" w:cs="Times New Roman"/>
          <w:b/>
          <w:color w:val="auto"/>
          <w:sz w:val="44"/>
          <w:szCs w:val="44"/>
        </w:rPr>
        <w:t>江苏长江水务股份有限公司</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auto"/>
          <w:sz w:val="44"/>
          <w:szCs w:val="44"/>
        </w:rPr>
      </w:pPr>
      <w:r>
        <w:rPr>
          <w:rFonts w:hint="eastAsia" w:ascii="宋体" w:hAnsi="宋体" w:eastAsia="宋体" w:cs="Times New Roman"/>
          <w:b/>
          <w:color w:val="auto"/>
          <w:sz w:val="44"/>
          <w:szCs w:val="44"/>
        </w:rPr>
        <w:t>（不加碘）精制食用盐招标文件</w:t>
      </w:r>
    </w:p>
    <w:p>
      <w:pPr>
        <w:adjustRightInd w:val="0"/>
        <w:snapToGrid w:val="0"/>
        <w:spacing w:line="360" w:lineRule="auto"/>
        <w:ind w:firstLine="602" w:firstLineChars="200"/>
        <w:jc w:val="center"/>
        <w:rPr>
          <w:rFonts w:ascii="仿宋_GB2312" w:hAnsi="宋体" w:eastAsia="仿宋_GB2312"/>
          <w:b/>
          <w:snapToGrid w:val="0"/>
          <w:color w:val="auto"/>
          <w:sz w:val="30"/>
          <w:szCs w:val="30"/>
        </w:rPr>
      </w:pPr>
      <w:r>
        <w:rPr>
          <w:rFonts w:hint="eastAsia" w:ascii="仿宋_GB2312" w:hAnsi="宋体" w:eastAsia="仿宋_GB2312"/>
          <w:b/>
          <w:snapToGrid w:val="0"/>
          <w:color w:val="auto"/>
          <w:sz w:val="30"/>
          <w:szCs w:val="30"/>
        </w:rPr>
        <w:t xml:space="preserve">                        </w:t>
      </w:r>
    </w:p>
    <w:p>
      <w:pPr>
        <w:adjustRightInd w:val="0"/>
        <w:snapToGrid w:val="0"/>
        <w:spacing w:line="360" w:lineRule="auto"/>
        <w:ind w:firstLine="1446" w:firstLineChars="200"/>
        <w:jc w:val="center"/>
        <w:rPr>
          <w:rFonts w:ascii="仿宋_GB2312" w:hAnsi="宋体" w:eastAsia="仿宋_GB2312"/>
          <w:b/>
          <w:snapToGrid w:val="0"/>
          <w:color w:val="auto"/>
          <w:sz w:val="72"/>
        </w:rPr>
      </w:pPr>
    </w:p>
    <w:p>
      <w:pPr>
        <w:pStyle w:val="47"/>
        <w:rPr>
          <w:rFonts w:hint="eastAsia" w:ascii="仿宋_GB2312" w:eastAsia="仿宋_GB2312"/>
          <w:b/>
          <w:snapToGrid w:val="0"/>
          <w:color w:val="auto"/>
          <w:sz w:val="72"/>
          <w:lang w:val="en-US" w:eastAsia="zh-CN"/>
        </w:rPr>
      </w:pPr>
      <w:r>
        <w:rPr>
          <w:rFonts w:hint="eastAsia" w:ascii="仿宋_GB2312" w:eastAsia="仿宋_GB2312"/>
          <w:b/>
          <w:snapToGrid w:val="0"/>
          <w:color w:val="auto"/>
          <w:sz w:val="72"/>
          <w:lang w:val="en-US" w:eastAsia="zh-CN"/>
        </w:rPr>
        <w:t xml:space="preserve">   </w:t>
      </w:r>
    </w:p>
    <w:p>
      <w:pPr>
        <w:pStyle w:val="47"/>
        <w:ind w:left="0" w:leftChars="0" w:firstLine="0" w:firstLineChars="0"/>
        <w:rPr>
          <w:rFonts w:hint="default" w:ascii="仿宋_GB2312" w:eastAsia="仿宋_GB2312"/>
          <w:b/>
          <w:snapToGrid w:val="0"/>
          <w:color w:val="auto"/>
          <w:sz w:val="72"/>
          <w:lang w:val="en-US" w:eastAsia="zh-CN"/>
        </w:rPr>
      </w:pPr>
    </w:p>
    <w:p>
      <w:pPr>
        <w:pStyle w:val="47"/>
        <w:rPr>
          <w:rFonts w:ascii="仿宋_GB2312" w:hAnsi="宋体" w:eastAsia="仿宋_GB2312"/>
          <w:b/>
          <w:snapToGrid w:val="0"/>
          <w:color w:val="auto"/>
          <w:sz w:val="72"/>
        </w:rPr>
      </w:pPr>
    </w:p>
    <w:p>
      <w:pPr>
        <w:spacing w:line="360" w:lineRule="auto"/>
        <w:ind w:firstLine="2603" w:firstLineChars="900"/>
        <w:rPr>
          <w:rFonts w:hint="eastAsia" w:ascii="宋体" w:hAnsi="宋体"/>
          <w:b/>
          <w:bCs/>
          <w:color w:val="auto"/>
          <w:w w:val="90"/>
          <w:kern w:val="0"/>
          <w:sz w:val="32"/>
          <w:szCs w:val="32"/>
        </w:rPr>
      </w:pPr>
      <w:r>
        <w:rPr>
          <w:rFonts w:hint="eastAsia" w:ascii="宋体" w:hAnsi="宋体"/>
          <w:b/>
          <w:bCs/>
          <w:color w:val="auto"/>
          <w:w w:val="90"/>
          <w:kern w:val="0"/>
          <w:sz w:val="32"/>
          <w:szCs w:val="32"/>
        </w:rPr>
        <w:t>采</w:t>
      </w:r>
      <w:r>
        <w:rPr>
          <w:rFonts w:ascii="宋体" w:hAnsi="宋体"/>
          <w:b/>
          <w:bCs/>
          <w:color w:val="auto"/>
          <w:w w:val="90"/>
          <w:kern w:val="0"/>
          <w:sz w:val="32"/>
          <w:szCs w:val="32"/>
        </w:rPr>
        <w:t xml:space="preserve">  </w:t>
      </w:r>
      <w:r>
        <w:rPr>
          <w:rFonts w:hint="eastAsia" w:ascii="宋体" w:hAnsi="宋体"/>
          <w:b/>
          <w:bCs/>
          <w:color w:val="auto"/>
          <w:w w:val="90"/>
          <w:kern w:val="0"/>
          <w:sz w:val="32"/>
          <w:szCs w:val="32"/>
        </w:rPr>
        <w:t>购</w:t>
      </w:r>
      <w:r>
        <w:rPr>
          <w:rFonts w:ascii="宋体" w:hAnsi="宋体"/>
          <w:b/>
          <w:bCs/>
          <w:color w:val="auto"/>
          <w:w w:val="90"/>
          <w:kern w:val="0"/>
          <w:sz w:val="32"/>
          <w:szCs w:val="32"/>
        </w:rPr>
        <w:t xml:space="preserve"> </w:t>
      </w:r>
      <w:r>
        <w:rPr>
          <w:rFonts w:hint="eastAsia" w:ascii="宋体" w:hAnsi="宋体"/>
          <w:b/>
          <w:bCs/>
          <w:color w:val="auto"/>
          <w:w w:val="90"/>
          <w:kern w:val="0"/>
          <w:sz w:val="32"/>
          <w:szCs w:val="32"/>
        </w:rPr>
        <w:t xml:space="preserve"> 人：江苏长江水务股份有限公司</w:t>
      </w:r>
    </w:p>
    <w:p>
      <w:pPr>
        <w:ind w:firstLine="2603" w:firstLineChars="900"/>
        <w:rPr>
          <w:rFonts w:hint="eastAsia" w:ascii="宋体" w:hAnsi="宋体" w:eastAsia="宋体" w:cs="Times New Roman"/>
          <w:b/>
          <w:bCs/>
          <w:color w:val="auto"/>
          <w:w w:val="90"/>
          <w:kern w:val="0"/>
          <w:sz w:val="32"/>
          <w:szCs w:val="32"/>
        </w:rPr>
      </w:pPr>
      <w:r>
        <w:rPr>
          <w:rFonts w:hint="eastAsia" w:ascii="宋体" w:hAnsi="宋体"/>
          <w:b/>
          <w:bCs/>
          <w:color w:val="auto"/>
          <w:w w:val="90"/>
          <w:kern w:val="0"/>
          <w:sz w:val="32"/>
          <w:szCs w:val="32"/>
        </w:rPr>
        <w:t>发</w:t>
      </w:r>
      <w:r>
        <w:rPr>
          <w:rFonts w:ascii="宋体" w:hAnsi="宋体"/>
          <w:b/>
          <w:bCs/>
          <w:color w:val="auto"/>
          <w:w w:val="90"/>
          <w:kern w:val="0"/>
          <w:sz w:val="32"/>
          <w:szCs w:val="32"/>
        </w:rPr>
        <w:t xml:space="preserve"> </w:t>
      </w:r>
      <w:r>
        <w:rPr>
          <w:rFonts w:hint="eastAsia" w:ascii="宋体" w:hAnsi="宋体"/>
          <w:b/>
          <w:bCs/>
          <w:color w:val="auto"/>
          <w:w w:val="90"/>
          <w:kern w:val="0"/>
          <w:sz w:val="32"/>
          <w:szCs w:val="32"/>
        </w:rPr>
        <w:t>放</w:t>
      </w:r>
      <w:r>
        <w:rPr>
          <w:rFonts w:ascii="宋体" w:hAnsi="宋体"/>
          <w:b/>
          <w:bCs/>
          <w:color w:val="auto"/>
          <w:w w:val="90"/>
          <w:kern w:val="0"/>
          <w:sz w:val="32"/>
          <w:szCs w:val="32"/>
        </w:rPr>
        <w:t xml:space="preserve"> </w:t>
      </w:r>
      <w:r>
        <w:rPr>
          <w:rFonts w:hint="eastAsia" w:ascii="宋体" w:hAnsi="宋体"/>
          <w:b/>
          <w:bCs/>
          <w:color w:val="auto"/>
          <w:w w:val="90"/>
          <w:kern w:val="0"/>
          <w:sz w:val="32"/>
          <w:szCs w:val="32"/>
        </w:rPr>
        <w:t>日</w:t>
      </w:r>
      <w:r>
        <w:rPr>
          <w:rFonts w:ascii="宋体" w:hAnsi="宋体"/>
          <w:b/>
          <w:bCs/>
          <w:color w:val="auto"/>
          <w:w w:val="90"/>
          <w:kern w:val="0"/>
          <w:sz w:val="32"/>
          <w:szCs w:val="32"/>
        </w:rPr>
        <w:t xml:space="preserve"> </w:t>
      </w:r>
      <w:r>
        <w:rPr>
          <w:rFonts w:hint="eastAsia" w:ascii="宋体" w:hAnsi="宋体"/>
          <w:b/>
          <w:bCs/>
          <w:color w:val="auto"/>
          <w:w w:val="90"/>
          <w:kern w:val="0"/>
          <w:sz w:val="32"/>
          <w:szCs w:val="32"/>
        </w:rPr>
        <w:t xml:space="preserve">期： </w:t>
      </w:r>
      <w:r>
        <w:rPr>
          <w:rFonts w:hint="eastAsia" w:ascii="宋体" w:hAnsi="宋体" w:eastAsia="宋体" w:cs="Times New Roman"/>
          <w:b/>
          <w:bCs/>
          <w:color w:val="auto"/>
          <w:w w:val="90"/>
          <w:kern w:val="0"/>
          <w:sz w:val="32"/>
          <w:szCs w:val="32"/>
          <w:lang w:eastAsia="zh-CN"/>
        </w:rPr>
        <w:t>2021年</w:t>
      </w:r>
      <w:r>
        <w:rPr>
          <w:rFonts w:hint="eastAsia" w:ascii="宋体" w:hAnsi="宋体" w:cs="Times New Roman"/>
          <w:b/>
          <w:bCs/>
          <w:color w:val="auto"/>
          <w:w w:val="90"/>
          <w:kern w:val="0"/>
          <w:sz w:val="32"/>
          <w:szCs w:val="32"/>
          <w:lang w:val="en-US" w:eastAsia="zh-CN"/>
        </w:rPr>
        <w:t>12</w:t>
      </w:r>
      <w:r>
        <w:rPr>
          <w:rFonts w:hint="eastAsia" w:ascii="宋体" w:hAnsi="宋体" w:eastAsia="宋体" w:cs="Times New Roman"/>
          <w:b/>
          <w:bCs/>
          <w:color w:val="auto"/>
          <w:w w:val="90"/>
          <w:kern w:val="0"/>
          <w:sz w:val="32"/>
          <w:szCs w:val="32"/>
          <w:lang w:eastAsia="zh-CN"/>
        </w:rPr>
        <w:t>月</w:t>
      </w:r>
      <w:r>
        <w:rPr>
          <w:rFonts w:hint="eastAsia" w:ascii="宋体" w:hAnsi="宋体" w:eastAsia="宋体" w:cs="Times New Roman"/>
          <w:b/>
          <w:bCs/>
          <w:color w:val="auto"/>
          <w:w w:val="90"/>
          <w:kern w:val="0"/>
          <w:sz w:val="32"/>
          <w:szCs w:val="32"/>
          <w:lang w:val="en-US" w:eastAsia="zh-CN"/>
        </w:rPr>
        <w:t>2</w:t>
      </w:r>
      <w:r>
        <w:rPr>
          <w:rFonts w:hint="eastAsia" w:ascii="宋体" w:hAnsi="宋体" w:cs="Times New Roman"/>
          <w:b/>
          <w:bCs/>
          <w:color w:val="auto"/>
          <w:w w:val="90"/>
          <w:kern w:val="0"/>
          <w:sz w:val="32"/>
          <w:szCs w:val="32"/>
          <w:lang w:val="en-US" w:eastAsia="zh-CN"/>
        </w:rPr>
        <w:t>4</w:t>
      </w:r>
      <w:r>
        <w:rPr>
          <w:rFonts w:hint="eastAsia" w:ascii="宋体" w:hAnsi="宋体" w:eastAsia="宋体" w:cs="Times New Roman"/>
          <w:b/>
          <w:bCs/>
          <w:color w:val="auto"/>
          <w:w w:val="90"/>
          <w:kern w:val="0"/>
          <w:sz w:val="32"/>
          <w:szCs w:val="32"/>
        </w:rPr>
        <w:t>日</w:t>
      </w:r>
    </w:p>
    <w:p>
      <w:pPr>
        <w:adjustRightInd w:val="0"/>
        <w:snapToGrid w:val="0"/>
        <w:spacing w:line="360" w:lineRule="auto"/>
        <w:ind w:firstLine="1446" w:firstLineChars="200"/>
        <w:jc w:val="center"/>
        <w:rPr>
          <w:rFonts w:ascii="仿宋_GB2312" w:hAnsi="宋体" w:eastAsia="仿宋_GB2312"/>
          <w:b/>
          <w:snapToGrid w:val="0"/>
          <w:color w:val="auto"/>
          <w:sz w:val="72"/>
        </w:rPr>
      </w:pPr>
    </w:p>
    <w:p>
      <w:pPr>
        <w:spacing w:line="360" w:lineRule="auto"/>
        <w:outlineLvl w:val="0"/>
        <w:rPr>
          <w:rFonts w:ascii="宋体" w:hAnsi="宋体" w:cs="宋体"/>
          <w:b/>
          <w:color w:val="auto"/>
          <w:sz w:val="36"/>
          <w:szCs w:val="36"/>
        </w:rPr>
      </w:pPr>
    </w:p>
    <w:p>
      <w:pPr>
        <w:spacing w:line="360" w:lineRule="auto"/>
        <w:jc w:val="center"/>
        <w:outlineLvl w:val="0"/>
        <w:rPr>
          <w:rFonts w:ascii="宋体" w:hAnsi="宋体"/>
          <w:b/>
          <w:color w:val="auto"/>
          <w:sz w:val="36"/>
          <w:szCs w:val="36"/>
        </w:rPr>
      </w:pPr>
    </w:p>
    <w:p>
      <w:pPr>
        <w:spacing w:line="360" w:lineRule="auto"/>
        <w:jc w:val="center"/>
        <w:outlineLvl w:val="0"/>
        <w:rPr>
          <w:rFonts w:ascii="宋体" w:hAnsi="宋体"/>
          <w:b/>
          <w:color w:val="auto"/>
          <w:sz w:val="36"/>
          <w:szCs w:val="36"/>
        </w:rPr>
      </w:pPr>
      <w:r>
        <w:rPr>
          <w:rFonts w:hint="eastAsia" w:ascii="宋体" w:hAnsi="宋体"/>
          <w:b/>
          <w:color w:val="auto"/>
          <w:sz w:val="36"/>
          <w:szCs w:val="36"/>
        </w:rPr>
        <w:t>前  附  表</w:t>
      </w:r>
    </w:p>
    <w:tbl>
      <w:tblPr>
        <w:tblStyle w:val="41"/>
        <w:tblW w:w="5200" w:type="pct"/>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2392"/>
        <w:gridCol w:w="7390"/>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2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序号</w:t>
            </w:r>
          </w:p>
        </w:tc>
        <w:tc>
          <w:tcPr>
            <w:tcW w:w="116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项    目</w:t>
            </w:r>
          </w:p>
        </w:tc>
        <w:tc>
          <w:tcPr>
            <w:tcW w:w="3605"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2415" w:firstLineChars="1150"/>
              <w:rPr>
                <w:rFonts w:ascii="宋体" w:hAnsi="宋体"/>
                <w:color w:val="auto"/>
                <w:szCs w:val="21"/>
              </w:rPr>
            </w:pPr>
            <w:r>
              <w:rPr>
                <w:rFonts w:hint="eastAsia" w:ascii="宋体" w:hAnsi="宋体"/>
                <w:color w:val="auto"/>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22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1</w:t>
            </w:r>
          </w:p>
        </w:tc>
        <w:tc>
          <w:tcPr>
            <w:tcW w:w="116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rPr>
            </w:pPr>
            <w:r>
              <w:rPr>
                <w:rFonts w:hint="eastAsia" w:ascii="宋体" w:hAnsi="宋体"/>
                <w:color w:val="auto"/>
                <w:sz w:val="21"/>
                <w:szCs w:val="21"/>
              </w:rPr>
              <w:t>项目名称</w:t>
            </w:r>
          </w:p>
        </w:tc>
        <w:tc>
          <w:tcPr>
            <w:tcW w:w="3605"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1"/>
                <w:szCs w:val="21"/>
              </w:rPr>
            </w:pPr>
            <w:r>
              <w:rPr>
                <w:rFonts w:hint="eastAsia" w:ascii="宋体" w:hAnsi="宋体"/>
                <w:color w:val="auto"/>
                <w:sz w:val="21"/>
                <w:szCs w:val="21"/>
              </w:rPr>
              <w:t>江苏长江水务股份有限公司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2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3</w:t>
            </w:r>
          </w:p>
        </w:tc>
        <w:tc>
          <w:tcPr>
            <w:tcW w:w="116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rPr>
            </w:pPr>
            <w:r>
              <w:rPr>
                <w:rFonts w:hint="eastAsia" w:ascii="宋体" w:hAnsi="宋体"/>
                <w:color w:val="auto"/>
                <w:sz w:val="21"/>
                <w:szCs w:val="21"/>
              </w:rPr>
              <w:t>招标方式</w:t>
            </w:r>
          </w:p>
        </w:tc>
        <w:tc>
          <w:tcPr>
            <w:tcW w:w="3605"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1"/>
                <w:szCs w:val="21"/>
              </w:rPr>
            </w:pPr>
            <w:r>
              <w:rPr>
                <w:rFonts w:hint="eastAsia" w:ascii="宋体" w:hAnsi="宋体"/>
                <w:color w:val="auto"/>
                <w:sz w:val="21"/>
                <w:szCs w:val="21"/>
              </w:rPr>
              <w:t>公开比价招标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2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4</w:t>
            </w:r>
          </w:p>
        </w:tc>
        <w:tc>
          <w:tcPr>
            <w:tcW w:w="116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rPr>
            </w:pPr>
            <w:r>
              <w:rPr>
                <w:rFonts w:hint="eastAsia" w:ascii="宋体" w:hAnsi="宋体"/>
                <w:color w:val="auto"/>
                <w:sz w:val="21"/>
                <w:szCs w:val="21"/>
              </w:rPr>
              <w:t>招标内容</w:t>
            </w:r>
          </w:p>
        </w:tc>
        <w:tc>
          <w:tcPr>
            <w:tcW w:w="3605" w:type="pct"/>
            <w:gridSpan w:val="2"/>
            <w:tcBorders>
              <w:top w:val="single" w:color="auto" w:sz="4" w:space="0"/>
              <w:left w:val="single" w:color="auto" w:sz="4" w:space="0"/>
              <w:bottom w:val="single" w:color="auto" w:sz="4" w:space="0"/>
              <w:right w:val="single" w:color="auto" w:sz="4" w:space="0"/>
            </w:tcBorders>
            <w:vAlign w:val="center"/>
          </w:tcPr>
          <w:p>
            <w:pPr>
              <w:pStyle w:val="40"/>
              <w:jc w:val="left"/>
              <w:rPr>
                <w:rFonts w:ascii="宋体" w:hAnsi="宋体"/>
                <w:color w:val="auto"/>
                <w:sz w:val="21"/>
                <w:szCs w:val="21"/>
              </w:rPr>
            </w:pPr>
            <w:r>
              <w:rPr>
                <w:rFonts w:hint="eastAsia"/>
                <w:b w:val="0"/>
                <w:bCs w:val="0"/>
                <w:color w:val="auto"/>
                <w:sz w:val="21"/>
                <w:szCs w:val="21"/>
              </w:rPr>
              <w:t>（不含碘）精制食用盐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2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5</w:t>
            </w:r>
          </w:p>
        </w:tc>
        <w:tc>
          <w:tcPr>
            <w:tcW w:w="116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rPr>
            </w:pPr>
            <w:r>
              <w:rPr>
                <w:rFonts w:hint="eastAsia" w:ascii="宋体" w:hAnsi="宋体"/>
                <w:color w:val="auto"/>
                <w:sz w:val="21"/>
                <w:szCs w:val="21"/>
              </w:rPr>
              <w:t>最高限价</w:t>
            </w:r>
          </w:p>
        </w:tc>
        <w:tc>
          <w:tcPr>
            <w:tcW w:w="3605"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Arial" w:hAnsi="宋体" w:eastAsia="宋体"/>
                <w:bCs/>
                <w:iCs/>
                <w:color w:val="auto"/>
                <w:sz w:val="21"/>
                <w:szCs w:val="21"/>
                <w:lang w:val="en-US" w:eastAsia="zh-CN"/>
              </w:rPr>
            </w:pPr>
            <w:r>
              <w:rPr>
                <w:rFonts w:hint="eastAsia" w:ascii="Arial" w:hAnsi="宋体"/>
                <w:bCs/>
                <w:iCs/>
                <w:color w:val="auto"/>
                <w:sz w:val="21"/>
                <w:szCs w:val="21"/>
              </w:rPr>
              <w:t>1900元/吨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2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6</w:t>
            </w:r>
          </w:p>
        </w:tc>
        <w:tc>
          <w:tcPr>
            <w:tcW w:w="116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rPr>
            </w:pPr>
            <w:r>
              <w:rPr>
                <w:rFonts w:hint="eastAsia" w:ascii="宋体" w:hAnsi="宋体"/>
                <w:color w:val="auto"/>
                <w:sz w:val="21"/>
                <w:szCs w:val="21"/>
              </w:rPr>
              <w:t>交货期/供货期</w:t>
            </w:r>
          </w:p>
        </w:tc>
        <w:tc>
          <w:tcPr>
            <w:tcW w:w="3605"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color w:val="auto"/>
                <w:sz w:val="21"/>
                <w:szCs w:val="21"/>
              </w:rPr>
            </w:pPr>
            <w:r>
              <w:rPr>
                <w:rFonts w:hint="eastAsia" w:ascii="Arial" w:hAnsi="宋体"/>
                <w:bCs/>
                <w:iCs/>
                <w:color w:val="auto"/>
                <w:sz w:val="21"/>
                <w:szCs w:val="21"/>
              </w:rPr>
              <w:t>合同签订后15天内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2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7</w:t>
            </w:r>
          </w:p>
        </w:tc>
        <w:tc>
          <w:tcPr>
            <w:tcW w:w="116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rPr>
            </w:pPr>
            <w:r>
              <w:rPr>
                <w:rFonts w:hint="eastAsia" w:ascii="宋体" w:hAnsi="宋体"/>
                <w:color w:val="auto"/>
                <w:sz w:val="21"/>
                <w:szCs w:val="21"/>
              </w:rPr>
              <w:t>目的地</w:t>
            </w:r>
          </w:p>
        </w:tc>
        <w:tc>
          <w:tcPr>
            <w:tcW w:w="3605"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1"/>
                <w:szCs w:val="21"/>
              </w:rPr>
            </w:pPr>
            <w:r>
              <w:rPr>
                <w:rFonts w:hint="eastAsia" w:ascii="宋体" w:hAnsi="宋体"/>
                <w:color w:val="auto"/>
                <w:sz w:val="21"/>
                <w:szCs w:val="21"/>
              </w:rPr>
              <w:t>招标方指定地点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2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8</w:t>
            </w:r>
          </w:p>
        </w:tc>
        <w:tc>
          <w:tcPr>
            <w:tcW w:w="116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rPr>
            </w:pPr>
            <w:r>
              <w:rPr>
                <w:rFonts w:hint="eastAsia" w:ascii="宋体" w:hAnsi="宋体"/>
                <w:color w:val="auto"/>
                <w:sz w:val="21"/>
                <w:szCs w:val="21"/>
              </w:rPr>
              <w:t>采购单位</w:t>
            </w:r>
          </w:p>
        </w:tc>
        <w:tc>
          <w:tcPr>
            <w:tcW w:w="3605"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1"/>
                <w:szCs w:val="21"/>
              </w:rPr>
            </w:pPr>
            <w:r>
              <w:rPr>
                <w:rFonts w:hint="eastAsia" w:ascii="宋体" w:hAnsi="宋体"/>
                <w:color w:val="auto"/>
                <w:sz w:val="21"/>
                <w:szCs w:val="21"/>
              </w:rPr>
              <w:t>江苏长江水务股份有限公司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2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9</w:t>
            </w:r>
          </w:p>
        </w:tc>
        <w:tc>
          <w:tcPr>
            <w:tcW w:w="116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rPr>
            </w:pPr>
            <w:r>
              <w:rPr>
                <w:rFonts w:hint="eastAsia" w:ascii="宋体" w:hAnsi="宋体"/>
                <w:color w:val="auto"/>
                <w:sz w:val="21"/>
                <w:szCs w:val="21"/>
              </w:rPr>
              <w:t>报价方式</w:t>
            </w:r>
          </w:p>
        </w:tc>
        <w:tc>
          <w:tcPr>
            <w:tcW w:w="3605"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1"/>
                <w:szCs w:val="21"/>
              </w:rPr>
            </w:pPr>
            <w:r>
              <w:rPr>
                <w:rFonts w:hint="eastAsia" w:ascii="宋体" w:hAnsi="宋体"/>
                <w:color w:val="auto"/>
                <w:sz w:val="21"/>
                <w:szCs w:val="21"/>
              </w:rPr>
              <w:t>密封报价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2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10</w:t>
            </w:r>
          </w:p>
        </w:tc>
        <w:tc>
          <w:tcPr>
            <w:tcW w:w="116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rPr>
            </w:pPr>
            <w:r>
              <w:rPr>
                <w:rFonts w:hint="eastAsia" w:ascii="宋体" w:hAnsi="宋体"/>
                <w:color w:val="auto"/>
                <w:sz w:val="21"/>
                <w:szCs w:val="21"/>
              </w:rPr>
              <w:t>报价有效期</w:t>
            </w:r>
          </w:p>
        </w:tc>
        <w:tc>
          <w:tcPr>
            <w:tcW w:w="3605"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olor w:val="auto"/>
                <w:sz w:val="21"/>
                <w:szCs w:val="21"/>
              </w:rPr>
            </w:pPr>
            <w:r>
              <w:rPr>
                <w:rFonts w:hint="eastAsia" w:ascii="宋体" w:hAnsi="宋体"/>
                <w:color w:val="auto"/>
                <w:sz w:val="21"/>
                <w:szCs w:val="21"/>
              </w:rPr>
              <w:t>从投标截止日起30天内有效；如中标，有效期延长至合同终止。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11</w:t>
            </w:r>
          </w:p>
        </w:tc>
        <w:tc>
          <w:tcPr>
            <w:tcW w:w="116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rPr>
            </w:pPr>
            <w:r>
              <w:rPr>
                <w:rFonts w:hint="eastAsia" w:ascii="宋体" w:hAnsi="宋体"/>
                <w:color w:val="auto"/>
                <w:sz w:val="21"/>
                <w:szCs w:val="21"/>
              </w:rPr>
              <w:t>投标截止时间</w:t>
            </w:r>
          </w:p>
        </w:tc>
        <w:tc>
          <w:tcPr>
            <w:tcW w:w="3605"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1"/>
                <w:szCs w:val="21"/>
              </w:rPr>
            </w:pPr>
            <w:r>
              <w:rPr>
                <w:rFonts w:hint="eastAsia" w:ascii="宋体" w:hAnsi="宋体"/>
                <w:color w:val="auto"/>
                <w:sz w:val="21"/>
                <w:szCs w:val="21"/>
              </w:rPr>
              <w:t>202</w:t>
            </w:r>
            <w:r>
              <w:rPr>
                <w:rFonts w:hint="eastAsia" w:ascii="宋体" w:hAnsi="宋体"/>
                <w:color w:val="auto"/>
                <w:sz w:val="21"/>
                <w:szCs w:val="21"/>
                <w:lang w:val="en-US" w:eastAsia="zh-CN"/>
              </w:rPr>
              <w:t>2</w:t>
            </w:r>
            <w:r>
              <w:rPr>
                <w:rFonts w:hint="eastAsia" w:ascii="宋体" w:hAnsi="宋体"/>
                <w:color w:val="auto"/>
                <w:sz w:val="21"/>
                <w:szCs w:val="21"/>
              </w:rPr>
              <w:t xml:space="preserve">年  1 月  </w:t>
            </w:r>
            <w:r>
              <w:rPr>
                <w:rFonts w:hint="eastAsia" w:ascii="宋体" w:hAnsi="宋体"/>
                <w:color w:val="auto"/>
                <w:sz w:val="21"/>
                <w:szCs w:val="21"/>
                <w:lang w:val="en-US" w:eastAsia="zh-CN"/>
              </w:rPr>
              <w:t>4</w:t>
            </w:r>
            <w:r>
              <w:rPr>
                <w:rFonts w:hint="eastAsia" w:ascii="宋体" w:hAnsi="宋体"/>
                <w:color w:val="auto"/>
                <w:sz w:val="21"/>
                <w:szCs w:val="21"/>
              </w:rPr>
              <w:t xml:space="preserve"> 日上午  9:</w:t>
            </w:r>
            <w:r>
              <w:rPr>
                <w:rFonts w:hint="eastAsia" w:ascii="宋体" w:hAnsi="宋体"/>
                <w:color w:val="auto"/>
                <w:sz w:val="21"/>
                <w:szCs w:val="21"/>
                <w:lang w:val="en-US" w:eastAsia="zh-CN"/>
              </w:rPr>
              <w:t>3</w:t>
            </w:r>
            <w:r>
              <w:rPr>
                <w:rFonts w:hint="eastAsia" w:ascii="宋体" w:hAnsi="宋体"/>
                <w:color w:val="auto"/>
                <w:sz w:val="21"/>
                <w:szCs w:val="21"/>
              </w:rPr>
              <w:t xml:space="preserve">0  </w:t>
            </w:r>
            <w:r>
              <w:rPr>
                <w:rFonts w:hint="eastAsia" w:ascii="宋体" w:hAnsi="宋体" w:cs="宋体"/>
                <w:color w:val="auto"/>
                <w:kern w:val="0"/>
                <w:sz w:val="21"/>
                <w:szCs w:val="21"/>
              </w:rPr>
              <w:t>（北京时间）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663" w:hRule="atLeast"/>
        </w:trPr>
        <w:tc>
          <w:tcPr>
            <w:tcW w:w="229" w:type="pct"/>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12</w:t>
            </w:r>
          </w:p>
        </w:tc>
        <w:tc>
          <w:tcPr>
            <w:tcW w:w="1165" w:type="pct"/>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auto"/>
                <w:sz w:val="21"/>
                <w:szCs w:val="21"/>
              </w:rPr>
            </w:pPr>
            <w:r>
              <w:rPr>
                <w:rFonts w:hint="eastAsia" w:ascii="宋体" w:hAnsi="宋体"/>
                <w:color w:val="auto"/>
                <w:sz w:val="21"/>
                <w:szCs w:val="21"/>
              </w:rPr>
              <w:t>投标文件递交</w:t>
            </w:r>
          </w:p>
        </w:tc>
        <w:tc>
          <w:tcPr>
            <w:tcW w:w="3598" w:type="pct"/>
            <w:tcBorders>
              <w:top w:val="single" w:color="auto" w:sz="4" w:space="0"/>
              <w:left w:val="single" w:color="auto" w:sz="4" w:space="0"/>
              <w:bottom w:val="single" w:color="auto" w:sz="4" w:space="0"/>
              <w:right w:val="single" w:color="auto" w:sz="8" w:space="0"/>
            </w:tcBorders>
            <w:vAlign w:val="center"/>
          </w:tcPr>
          <w:p>
            <w:pPr>
              <w:spacing w:line="360" w:lineRule="auto"/>
              <w:rPr>
                <w:rFonts w:ascii="宋体" w:hAnsi="宋体"/>
                <w:color w:val="auto"/>
                <w:sz w:val="21"/>
                <w:szCs w:val="21"/>
              </w:rPr>
            </w:pPr>
            <w:r>
              <w:rPr>
                <w:rFonts w:hint="eastAsia" w:ascii="宋体" w:hAnsi="宋体"/>
                <w:color w:val="auto"/>
                <w:sz w:val="21"/>
                <w:szCs w:val="21"/>
              </w:rPr>
              <w:t>扬州市文汇东路249号  江苏长江水务股份有限公司物资供应处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639" w:hRule="atLeast"/>
        </w:trPr>
        <w:tc>
          <w:tcPr>
            <w:tcW w:w="229" w:type="pct"/>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13</w:t>
            </w:r>
          </w:p>
        </w:tc>
        <w:tc>
          <w:tcPr>
            <w:tcW w:w="1165" w:type="pct"/>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hint="eastAsia" w:ascii="宋体" w:hAnsi="宋体" w:eastAsia="宋体"/>
                <w:color w:val="auto"/>
                <w:sz w:val="21"/>
                <w:szCs w:val="21"/>
                <w:lang w:eastAsia="zh-CN"/>
              </w:rPr>
            </w:pPr>
            <w:r>
              <w:rPr>
                <w:rFonts w:hint="eastAsia" w:ascii="宋体" w:hAnsi="宋体"/>
                <w:color w:val="auto"/>
                <w:sz w:val="21"/>
                <w:szCs w:val="21"/>
              </w:rPr>
              <w:t>开标</w:t>
            </w:r>
            <w:r>
              <w:rPr>
                <w:rFonts w:hint="eastAsia" w:ascii="宋体" w:hAnsi="宋体"/>
                <w:color w:val="auto"/>
                <w:sz w:val="21"/>
                <w:szCs w:val="21"/>
                <w:lang w:eastAsia="zh-CN"/>
              </w:rPr>
              <w:t>时间</w:t>
            </w:r>
          </w:p>
        </w:tc>
        <w:tc>
          <w:tcPr>
            <w:tcW w:w="3598" w:type="pct"/>
            <w:tcBorders>
              <w:top w:val="single" w:color="auto" w:sz="4" w:space="0"/>
              <w:left w:val="single" w:color="auto" w:sz="4" w:space="0"/>
              <w:bottom w:val="single" w:color="auto" w:sz="4" w:space="0"/>
              <w:right w:val="single" w:color="auto" w:sz="8" w:space="0"/>
            </w:tcBorders>
            <w:vAlign w:val="center"/>
          </w:tcPr>
          <w:p>
            <w:pPr>
              <w:spacing w:line="360" w:lineRule="auto"/>
              <w:ind w:left="700" w:hanging="700"/>
              <w:rPr>
                <w:rFonts w:ascii="宋体" w:hAnsi="宋体"/>
                <w:color w:val="auto"/>
                <w:sz w:val="21"/>
                <w:szCs w:val="21"/>
              </w:rPr>
            </w:pPr>
            <w:r>
              <w:rPr>
                <w:rFonts w:hint="eastAsia" w:ascii="宋体" w:hAnsi="宋体"/>
                <w:color w:val="auto"/>
                <w:sz w:val="21"/>
                <w:szCs w:val="21"/>
              </w:rPr>
              <w:t>202</w:t>
            </w:r>
            <w:r>
              <w:rPr>
                <w:rFonts w:hint="eastAsia" w:ascii="宋体" w:hAnsi="宋体"/>
                <w:color w:val="auto"/>
                <w:sz w:val="21"/>
                <w:szCs w:val="21"/>
                <w:lang w:val="en-US" w:eastAsia="zh-CN"/>
              </w:rPr>
              <w:t>2</w:t>
            </w:r>
            <w:r>
              <w:rPr>
                <w:rFonts w:hint="eastAsia" w:ascii="宋体" w:hAnsi="宋体"/>
                <w:color w:val="auto"/>
                <w:sz w:val="21"/>
                <w:szCs w:val="21"/>
              </w:rPr>
              <w:t xml:space="preserve">年  1 月  </w:t>
            </w:r>
            <w:r>
              <w:rPr>
                <w:rFonts w:hint="eastAsia" w:ascii="宋体" w:hAnsi="宋体"/>
                <w:color w:val="auto"/>
                <w:sz w:val="21"/>
                <w:szCs w:val="21"/>
                <w:lang w:val="en-US" w:eastAsia="zh-CN"/>
              </w:rPr>
              <w:t>4</w:t>
            </w:r>
            <w:r>
              <w:rPr>
                <w:rFonts w:hint="eastAsia" w:ascii="宋体" w:hAnsi="宋体"/>
                <w:color w:val="auto"/>
                <w:sz w:val="21"/>
                <w:szCs w:val="21"/>
              </w:rPr>
              <w:t xml:space="preserve">  日上午  9:</w:t>
            </w:r>
            <w:r>
              <w:rPr>
                <w:rFonts w:hint="eastAsia" w:ascii="宋体" w:hAnsi="宋体"/>
                <w:color w:val="auto"/>
                <w:sz w:val="21"/>
                <w:szCs w:val="21"/>
                <w:lang w:val="en-US" w:eastAsia="zh-CN"/>
              </w:rPr>
              <w:t>3</w:t>
            </w:r>
            <w:r>
              <w:rPr>
                <w:rFonts w:hint="eastAsia" w:ascii="宋体" w:hAnsi="宋体"/>
                <w:color w:val="auto"/>
                <w:sz w:val="21"/>
                <w:szCs w:val="21"/>
              </w:rPr>
              <w:t xml:space="preserve">0  </w:t>
            </w:r>
            <w:r>
              <w:rPr>
                <w:rFonts w:hint="eastAsia" w:ascii="宋体" w:hAnsi="宋体" w:cs="宋体"/>
                <w:color w:val="auto"/>
                <w:kern w:val="0"/>
                <w:sz w:val="21"/>
                <w:szCs w:val="21"/>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2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14</w:t>
            </w:r>
          </w:p>
        </w:tc>
        <w:tc>
          <w:tcPr>
            <w:tcW w:w="116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rPr>
            </w:pPr>
            <w:r>
              <w:rPr>
                <w:rFonts w:hint="eastAsia" w:ascii="宋体" w:hAnsi="宋体"/>
                <w:color w:val="auto"/>
                <w:sz w:val="21"/>
                <w:szCs w:val="21"/>
              </w:rPr>
              <w:t>标书装订及密封要求</w:t>
            </w:r>
          </w:p>
        </w:tc>
        <w:tc>
          <w:tcPr>
            <w:tcW w:w="3605"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1"/>
                <w:szCs w:val="21"/>
              </w:rPr>
            </w:pPr>
            <w:r>
              <w:rPr>
                <w:rFonts w:hint="eastAsia" w:ascii="宋体" w:hAnsi="宋体"/>
                <w:color w:val="auto"/>
                <w:sz w:val="21"/>
                <w:szCs w:val="21"/>
              </w:rPr>
              <w:t xml:space="preserve"> 所有封袋上应写明招标人名称、设备名称和标段及投标人的名称。</w:t>
            </w:r>
          </w:p>
          <w:p>
            <w:pPr>
              <w:spacing w:line="360" w:lineRule="auto"/>
              <w:rPr>
                <w:rFonts w:ascii="宋体" w:hAnsi="宋体"/>
                <w:color w:val="auto"/>
                <w:sz w:val="21"/>
                <w:szCs w:val="21"/>
              </w:rPr>
            </w:pPr>
            <w:r>
              <w:rPr>
                <w:rFonts w:hint="eastAsia" w:ascii="宋体" w:hAnsi="宋体"/>
                <w:color w:val="auto"/>
                <w:sz w:val="21"/>
                <w:szCs w:val="21"/>
              </w:rPr>
              <w:t>所有投标文件都必须在封袋加盖投标单位法人公章及其法定代表人或授权委托人印鉴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2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15</w:t>
            </w:r>
          </w:p>
        </w:tc>
        <w:tc>
          <w:tcPr>
            <w:tcW w:w="116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rPr>
            </w:pPr>
            <w:r>
              <w:rPr>
                <w:rFonts w:hint="eastAsia" w:ascii="宋体" w:hAnsi="宋体"/>
                <w:color w:val="auto"/>
                <w:sz w:val="21"/>
                <w:szCs w:val="21"/>
              </w:rPr>
              <w:t>其他</w:t>
            </w:r>
          </w:p>
        </w:tc>
        <w:tc>
          <w:tcPr>
            <w:tcW w:w="3605" w:type="pct"/>
            <w:gridSpan w:val="2"/>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rPr>
                <w:rFonts w:ascii="宋体" w:hAnsi="宋体"/>
                <w:color w:val="auto"/>
                <w:sz w:val="21"/>
                <w:szCs w:val="21"/>
              </w:rPr>
            </w:pPr>
            <w:r>
              <w:rPr>
                <w:rFonts w:hint="eastAsia" w:ascii="宋体" w:hAnsi="宋体"/>
                <w:color w:val="auto"/>
                <w:sz w:val="21"/>
                <w:szCs w:val="21"/>
              </w:rPr>
              <w:t>下文中与“前附表”内容不一致的，以“前附表”为准；</w:t>
            </w:r>
          </w:p>
          <w:p>
            <w:pPr>
              <w:numPr>
                <w:ilvl w:val="0"/>
                <w:numId w:val="3"/>
              </w:numPr>
              <w:spacing w:line="360" w:lineRule="auto"/>
              <w:rPr>
                <w:rFonts w:ascii="宋体" w:hAnsi="宋体"/>
                <w:color w:val="auto"/>
                <w:sz w:val="21"/>
                <w:szCs w:val="21"/>
              </w:rPr>
            </w:pPr>
            <w:r>
              <w:rPr>
                <w:rFonts w:hint="eastAsia" w:ascii="宋体" w:hAnsi="宋体"/>
                <w:color w:val="auto"/>
                <w:sz w:val="21"/>
                <w:szCs w:val="21"/>
              </w:rPr>
              <w:t>本招标文件的解释权属于江苏长江水务股份有限公司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2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16</w:t>
            </w:r>
          </w:p>
        </w:tc>
        <w:tc>
          <w:tcPr>
            <w:tcW w:w="116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rPr>
            </w:pPr>
            <w:r>
              <w:rPr>
                <w:rFonts w:hint="eastAsia" w:ascii="宋体" w:hAnsi="宋体"/>
                <w:color w:val="auto"/>
                <w:sz w:val="21"/>
                <w:szCs w:val="21"/>
              </w:rPr>
              <w:t>联系方式</w:t>
            </w:r>
          </w:p>
        </w:tc>
        <w:tc>
          <w:tcPr>
            <w:tcW w:w="3605" w:type="pct"/>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hint="eastAsia" w:ascii="宋体" w:hAnsi="宋体"/>
                <w:color w:val="auto"/>
                <w:sz w:val="21"/>
                <w:szCs w:val="21"/>
              </w:rPr>
            </w:pPr>
            <w:r>
              <w:rPr>
                <w:rFonts w:hint="eastAsia" w:ascii="宋体" w:hAnsi="宋体"/>
                <w:color w:val="auto"/>
                <w:sz w:val="21"/>
                <w:szCs w:val="21"/>
              </w:rPr>
              <w:t xml:space="preserve">招标人：江苏长江水务股份有限公司  </w:t>
            </w:r>
          </w:p>
          <w:p>
            <w:pPr>
              <w:adjustRightInd w:val="0"/>
              <w:spacing w:line="360" w:lineRule="auto"/>
              <w:rPr>
                <w:rFonts w:ascii="宋体" w:hAnsi="宋体"/>
                <w:color w:val="auto"/>
                <w:sz w:val="21"/>
                <w:szCs w:val="21"/>
              </w:rPr>
            </w:pPr>
            <w:r>
              <w:rPr>
                <w:rFonts w:hint="eastAsia" w:ascii="宋体" w:hAnsi="宋体"/>
                <w:color w:val="auto"/>
                <w:sz w:val="21"/>
                <w:szCs w:val="21"/>
              </w:rPr>
              <w:t>地  址：扬州市文汇东路249号</w:t>
            </w:r>
          </w:p>
          <w:p>
            <w:pPr>
              <w:adjustRightInd w:val="0"/>
              <w:spacing w:line="360" w:lineRule="auto"/>
              <w:rPr>
                <w:rFonts w:hint="eastAsia" w:ascii="宋体" w:hAnsi="宋体"/>
                <w:color w:val="auto"/>
                <w:sz w:val="21"/>
                <w:szCs w:val="21"/>
              </w:rPr>
            </w:pPr>
            <w:r>
              <w:rPr>
                <w:rFonts w:hint="eastAsia" w:ascii="宋体" w:hAnsi="宋体"/>
                <w:color w:val="auto"/>
                <w:sz w:val="21"/>
                <w:szCs w:val="21"/>
              </w:rPr>
              <w:t xml:space="preserve">电  话：0514-82980012 </w:t>
            </w:r>
          </w:p>
          <w:p>
            <w:pPr>
              <w:adjustRightInd w:val="0"/>
              <w:spacing w:line="360" w:lineRule="auto"/>
              <w:rPr>
                <w:rFonts w:ascii="宋体" w:hAnsi="宋体"/>
                <w:color w:val="auto"/>
                <w:sz w:val="21"/>
                <w:szCs w:val="21"/>
              </w:rPr>
            </w:pPr>
            <w:r>
              <w:rPr>
                <w:rFonts w:hint="eastAsia" w:ascii="宋体" w:hAnsi="宋体"/>
                <w:color w:val="auto"/>
                <w:sz w:val="21"/>
                <w:szCs w:val="21"/>
              </w:rPr>
              <w:t>联系人：王海涛</w:t>
            </w:r>
          </w:p>
        </w:tc>
      </w:tr>
    </w:tbl>
    <w:p>
      <w:pPr>
        <w:autoSpaceDE w:val="0"/>
        <w:autoSpaceDN w:val="0"/>
        <w:adjustRightInd w:val="0"/>
        <w:snapToGrid w:val="0"/>
        <w:spacing w:line="480" w:lineRule="exact"/>
        <w:ind w:firstLine="561"/>
        <w:rPr>
          <w:rFonts w:ascii="宋体" w:hAnsi="宋体"/>
          <w:color w:val="auto"/>
          <w:szCs w:val="21"/>
        </w:rPr>
      </w:pPr>
    </w:p>
    <w:p>
      <w:pPr>
        <w:autoSpaceDE w:val="0"/>
        <w:autoSpaceDN w:val="0"/>
        <w:adjustRightInd w:val="0"/>
        <w:snapToGrid w:val="0"/>
        <w:spacing w:line="480" w:lineRule="exact"/>
        <w:ind w:firstLine="561"/>
        <w:rPr>
          <w:rFonts w:ascii="宋体" w:hAnsi="宋体"/>
          <w:color w:val="auto"/>
          <w:szCs w:val="21"/>
        </w:rPr>
      </w:pPr>
    </w:p>
    <w:p>
      <w:pPr>
        <w:autoSpaceDE w:val="0"/>
        <w:autoSpaceDN w:val="0"/>
        <w:adjustRightInd w:val="0"/>
        <w:snapToGrid w:val="0"/>
        <w:spacing w:line="480" w:lineRule="exact"/>
        <w:ind w:firstLine="561"/>
        <w:rPr>
          <w:rFonts w:ascii="宋体" w:hAnsi="宋体"/>
          <w:color w:val="auto"/>
          <w:szCs w:val="21"/>
        </w:rPr>
      </w:pPr>
    </w:p>
    <w:p>
      <w:pPr>
        <w:autoSpaceDE w:val="0"/>
        <w:autoSpaceDN w:val="0"/>
        <w:adjustRightInd w:val="0"/>
        <w:snapToGrid w:val="0"/>
        <w:spacing w:line="480" w:lineRule="exact"/>
        <w:ind w:firstLine="561"/>
        <w:rPr>
          <w:rFonts w:ascii="宋体" w:hAnsi="宋体"/>
          <w:color w:val="auto"/>
          <w:szCs w:val="21"/>
        </w:rPr>
      </w:pPr>
    </w:p>
    <w:p>
      <w:pPr>
        <w:keepLines w:val="0"/>
        <w:pageBreakBefore w:val="0"/>
        <w:kinsoku/>
        <w:wordWrap/>
        <w:overflowPunct/>
        <w:topLinePunct w:val="0"/>
        <w:autoSpaceDE/>
        <w:autoSpaceDN/>
        <w:bidi w:val="0"/>
        <w:adjustRightInd w:val="0"/>
        <w:snapToGrid w:val="0"/>
        <w:spacing w:line="420" w:lineRule="exact"/>
        <w:jc w:val="center"/>
        <w:textAlignment w:val="auto"/>
        <w:rPr>
          <w:rFonts w:hint="eastAsia" w:ascii="方正小标宋简体" w:hAnsi="方正小标宋简体" w:eastAsia="方正小标宋简体" w:cs="方正小标宋简体"/>
          <w:color w:val="auto"/>
          <w:kern w:val="0"/>
          <w:sz w:val="32"/>
          <w:szCs w:val="32"/>
          <w:lang w:eastAsia="zh-CN"/>
        </w:rPr>
      </w:pPr>
      <w:r>
        <w:rPr>
          <w:rFonts w:hint="eastAsia" w:ascii="方正小标宋简体" w:hAnsi="方正小标宋简体" w:eastAsia="方正小标宋简体" w:cs="方正小标宋简体"/>
          <w:color w:val="auto"/>
          <w:kern w:val="0"/>
          <w:sz w:val="32"/>
          <w:szCs w:val="32"/>
          <w:lang w:val="en-US" w:eastAsia="zh-CN"/>
        </w:rPr>
        <w:t xml:space="preserve">第一章  </w:t>
      </w:r>
      <w:r>
        <w:rPr>
          <w:rFonts w:hint="eastAsia" w:ascii="方正小标宋简体" w:hAnsi="方正小标宋简体" w:eastAsia="方正小标宋简体" w:cs="方正小标宋简体"/>
          <w:color w:val="auto"/>
          <w:kern w:val="0"/>
          <w:sz w:val="32"/>
          <w:szCs w:val="32"/>
          <w:lang w:eastAsia="zh-CN"/>
        </w:rPr>
        <w:t>招标公告</w:t>
      </w:r>
    </w:p>
    <w:p>
      <w:pPr>
        <w:keepLines w:val="0"/>
        <w:pageBreakBefore w:val="0"/>
        <w:kinsoku/>
        <w:wordWrap/>
        <w:overflowPunct/>
        <w:topLinePunct w:val="0"/>
        <w:autoSpaceDE/>
        <w:autoSpaceDN/>
        <w:bidi w:val="0"/>
        <w:adjustRightInd w:val="0"/>
        <w:snapToGrid w:val="0"/>
        <w:spacing w:line="420" w:lineRule="exact"/>
        <w:ind w:firstLine="480" w:firstLineChars="200"/>
        <w:jc w:val="left"/>
        <w:textAlignment w:val="auto"/>
        <w:rPr>
          <w:rFonts w:hint="eastAsia" w:ascii="宋体" w:hAnsi="宋体" w:cs="宋体"/>
          <w:color w:val="auto"/>
          <w:kern w:val="0"/>
          <w:sz w:val="24"/>
          <w:szCs w:val="24"/>
          <w:lang w:eastAsia="zh-CN"/>
        </w:rPr>
      </w:pPr>
    </w:p>
    <w:p>
      <w:pPr>
        <w:keepLines w:val="0"/>
        <w:pageBreakBefore w:val="0"/>
        <w:kinsoku/>
        <w:wordWrap/>
        <w:overflowPunct/>
        <w:topLinePunct w:val="0"/>
        <w:autoSpaceDE/>
        <w:autoSpaceDN/>
        <w:bidi w:val="0"/>
        <w:adjustRightInd w:val="0"/>
        <w:snapToGrid w:val="0"/>
        <w:spacing w:line="420" w:lineRule="exact"/>
        <w:ind w:firstLine="422" w:firstLineChars="200"/>
        <w:jc w:val="left"/>
        <w:textAlignment w:val="auto"/>
        <w:rPr>
          <w:rFonts w:hint="default" w:ascii="宋体" w:hAnsi="宋体" w:cs="宋体"/>
          <w:color w:val="auto"/>
          <w:kern w:val="0"/>
          <w:sz w:val="21"/>
          <w:szCs w:val="21"/>
          <w:lang w:val="en-US" w:eastAsia="zh-CN"/>
        </w:rPr>
      </w:pPr>
      <w:r>
        <w:rPr>
          <w:rFonts w:hint="eastAsia" w:ascii="宋体" w:hAnsi="宋体" w:cs="宋体"/>
          <w:b/>
          <w:bCs/>
          <w:color w:val="auto"/>
          <w:kern w:val="0"/>
          <w:sz w:val="21"/>
          <w:szCs w:val="21"/>
          <w:lang w:eastAsia="zh-CN"/>
        </w:rPr>
        <w:t>一、招标项目名称</w:t>
      </w:r>
      <w:r>
        <w:rPr>
          <w:rFonts w:hint="eastAsia" w:ascii="宋体" w:hAnsi="宋体" w:cs="宋体"/>
          <w:b/>
          <w:bCs/>
          <w:color w:val="auto"/>
          <w:kern w:val="0"/>
          <w:sz w:val="21"/>
          <w:szCs w:val="21"/>
          <w:lang w:val="en-US" w:eastAsia="zh-CN"/>
        </w:rPr>
        <w:t>及采购方式</w:t>
      </w:r>
    </w:p>
    <w:p>
      <w:pPr>
        <w:keepLines w:val="0"/>
        <w:pageBreakBefore w:val="0"/>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cs="宋体"/>
          <w:color w:val="auto"/>
          <w:kern w:val="0"/>
          <w:sz w:val="21"/>
          <w:szCs w:val="21"/>
          <w:lang w:eastAsia="zh-CN"/>
        </w:rPr>
      </w:pPr>
      <w:r>
        <w:rPr>
          <w:rFonts w:hint="eastAsia" w:ascii="宋体" w:hAnsi="宋体" w:cs="宋体"/>
          <w:color w:val="auto"/>
          <w:kern w:val="0"/>
          <w:sz w:val="21"/>
          <w:szCs w:val="21"/>
          <w:lang w:eastAsia="zh-CN"/>
        </w:rPr>
        <w:t>项目名称：江苏长江水务股份有限公司（不加碘）精制食用盐项目</w:t>
      </w:r>
    </w:p>
    <w:p>
      <w:pPr>
        <w:keepLines w:val="0"/>
        <w:pageBreakBefore w:val="0"/>
        <w:kinsoku/>
        <w:wordWrap/>
        <w:overflowPunct/>
        <w:topLinePunct w:val="0"/>
        <w:autoSpaceDE/>
        <w:autoSpaceDN/>
        <w:bidi w:val="0"/>
        <w:adjustRightInd w:val="0"/>
        <w:snapToGrid w:val="0"/>
        <w:spacing w:line="420" w:lineRule="exact"/>
        <w:ind w:firstLine="420" w:firstLineChars="200"/>
        <w:jc w:val="left"/>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采购方式：公开招标</w:t>
      </w:r>
    </w:p>
    <w:p>
      <w:pPr>
        <w:keepLines w:val="0"/>
        <w:pageBreakBefore w:val="0"/>
        <w:kinsoku/>
        <w:wordWrap/>
        <w:overflowPunct/>
        <w:topLinePunct w:val="0"/>
        <w:autoSpaceDE/>
        <w:autoSpaceDN/>
        <w:bidi w:val="0"/>
        <w:adjustRightInd w:val="0"/>
        <w:snapToGrid w:val="0"/>
        <w:spacing w:line="420" w:lineRule="exact"/>
        <w:ind w:firstLine="422" w:firstLineChars="200"/>
        <w:jc w:val="left"/>
        <w:textAlignment w:val="auto"/>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二、投标资质要求：</w:t>
      </w:r>
    </w:p>
    <w:p>
      <w:pPr>
        <w:spacing w:line="480" w:lineRule="exact"/>
        <w:ind w:firstLine="525" w:firstLineChars="250"/>
        <w:rPr>
          <w:rFonts w:ascii="宋体" w:hAnsi="宋体" w:cs="宋体"/>
          <w:color w:val="auto"/>
          <w:sz w:val="21"/>
          <w:szCs w:val="21"/>
        </w:rPr>
      </w:pPr>
      <w:r>
        <w:rPr>
          <w:rFonts w:hint="eastAsia" w:ascii="宋体" w:hAnsi="宋体"/>
          <w:color w:val="auto"/>
          <w:sz w:val="21"/>
          <w:szCs w:val="21"/>
        </w:rPr>
        <w:t>1.</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投标人必须是中华人民共和国境内注册的企业法人，应遵守中国有关的法律、法规，严格执行国家标准。</w:t>
      </w:r>
      <w:r>
        <w:rPr>
          <w:rFonts w:hint="eastAsia" w:ascii="宋体" w:hAnsi="宋体"/>
          <w:b/>
          <w:bCs/>
          <w:color w:val="auto"/>
          <w:sz w:val="21"/>
          <w:szCs w:val="21"/>
        </w:rPr>
        <w:t>且</w:t>
      </w:r>
      <w:r>
        <w:rPr>
          <w:rFonts w:hint="eastAsia" w:ascii="宋体" w:hAnsi="宋体" w:cs="宋体"/>
          <w:b/>
          <w:bCs/>
          <w:color w:val="auto"/>
          <w:sz w:val="21"/>
          <w:szCs w:val="21"/>
        </w:rPr>
        <w:t>招标内容应在其营业执照的经营范围内（提供营业执照（副本））</w:t>
      </w:r>
      <w:r>
        <w:rPr>
          <w:rFonts w:hint="eastAsia" w:ascii="宋体" w:hAnsi="宋体" w:cs="宋体"/>
          <w:color w:val="auto"/>
          <w:sz w:val="21"/>
          <w:szCs w:val="21"/>
        </w:rPr>
        <w:t>。</w:t>
      </w:r>
    </w:p>
    <w:p>
      <w:pPr>
        <w:spacing w:line="480" w:lineRule="exact"/>
        <w:ind w:firstLine="525" w:firstLineChars="250"/>
        <w:rPr>
          <w:rFonts w:ascii="宋体" w:hAnsi="宋体" w:cs="宋体"/>
          <w:color w:val="auto"/>
          <w:sz w:val="21"/>
          <w:szCs w:val="21"/>
        </w:rPr>
      </w:pPr>
      <w:r>
        <w:rPr>
          <w:rFonts w:hint="eastAsia" w:ascii="宋体" w:hAnsi="宋体"/>
          <w:color w:val="auto"/>
          <w:sz w:val="21"/>
          <w:szCs w:val="21"/>
        </w:rPr>
        <w:t>2</w:t>
      </w:r>
      <w:r>
        <w:rPr>
          <w:rFonts w:hint="eastAsia" w:ascii="宋体" w:hAnsi="宋体"/>
          <w:color w:val="auto"/>
          <w:sz w:val="21"/>
          <w:szCs w:val="21"/>
          <w:lang w:eastAsia="zh-CN"/>
        </w:rPr>
        <w:t>.</w:t>
      </w:r>
      <w:r>
        <w:rPr>
          <w:rFonts w:hint="eastAsia" w:ascii="宋体" w:hAnsi="宋体"/>
          <w:color w:val="auto"/>
          <w:sz w:val="21"/>
          <w:szCs w:val="21"/>
          <w:lang w:val="en-US" w:eastAsia="zh-CN"/>
        </w:rPr>
        <w:t xml:space="preserve"> </w:t>
      </w:r>
      <w:r>
        <w:rPr>
          <w:rFonts w:hint="eastAsia" w:ascii="宋体" w:hAnsi="宋体"/>
          <w:color w:val="auto"/>
          <w:sz w:val="21"/>
          <w:szCs w:val="21"/>
        </w:rPr>
        <w:t>具有独立法人资格的生产企业或代理商</w:t>
      </w:r>
    </w:p>
    <w:p>
      <w:pPr>
        <w:spacing w:line="480" w:lineRule="exact"/>
        <w:ind w:firstLine="525" w:firstLineChars="250"/>
        <w:rPr>
          <w:rFonts w:ascii="宋体" w:hAnsi="宋体"/>
          <w:color w:val="auto"/>
          <w:sz w:val="21"/>
          <w:szCs w:val="21"/>
        </w:rPr>
      </w:pPr>
      <w:r>
        <w:rPr>
          <w:rFonts w:hint="eastAsia" w:ascii="宋体" w:hAnsi="宋体"/>
          <w:color w:val="auto"/>
          <w:sz w:val="21"/>
          <w:szCs w:val="21"/>
          <w:lang w:val="en-US" w:eastAsia="zh-CN"/>
        </w:rPr>
        <w:t xml:space="preserve">3. </w:t>
      </w:r>
      <w:r>
        <w:rPr>
          <w:rFonts w:hint="eastAsia" w:ascii="宋体" w:hAnsi="宋体"/>
          <w:color w:val="auto"/>
          <w:sz w:val="21"/>
          <w:szCs w:val="21"/>
        </w:rPr>
        <w:t>代理人须具有针对本次投标的投标人法人授权委托书原件。</w:t>
      </w:r>
    </w:p>
    <w:p>
      <w:pPr>
        <w:autoSpaceDE w:val="0"/>
        <w:autoSpaceDN w:val="0"/>
        <w:adjustRightInd w:val="0"/>
        <w:snapToGrid w:val="0"/>
        <w:spacing w:line="480" w:lineRule="exact"/>
        <w:ind w:firstLine="561"/>
        <w:rPr>
          <w:rFonts w:ascii="宋体" w:hAnsi="宋体"/>
          <w:color w:val="auto"/>
          <w:sz w:val="21"/>
          <w:szCs w:val="21"/>
        </w:rPr>
      </w:pPr>
      <w:r>
        <w:rPr>
          <w:rFonts w:hint="eastAsia" w:ascii="宋体" w:hAnsi="宋体"/>
          <w:color w:val="auto"/>
          <w:sz w:val="21"/>
          <w:szCs w:val="21"/>
        </w:rPr>
        <w:t>4</w:t>
      </w:r>
      <w:r>
        <w:rPr>
          <w:rFonts w:hint="eastAsia" w:ascii="宋体" w:hAnsi="宋体"/>
          <w:color w:val="auto"/>
          <w:sz w:val="21"/>
          <w:szCs w:val="21"/>
          <w:lang w:val="en-US" w:eastAsia="zh-CN"/>
        </w:rPr>
        <w:t xml:space="preserve">. </w:t>
      </w:r>
      <w:r>
        <w:rPr>
          <w:rFonts w:hint="eastAsia" w:ascii="宋体" w:hAnsi="宋体"/>
          <w:color w:val="auto"/>
          <w:sz w:val="21"/>
          <w:szCs w:val="21"/>
        </w:rPr>
        <w:t>若投标人为代理商，则</w:t>
      </w:r>
      <w:r>
        <w:rPr>
          <w:rFonts w:hint="eastAsia" w:ascii="宋体" w:hAnsi="宋体" w:cs="宋体"/>
          <w:color w:val="auto"/>
          <w:sz w:val="21"/>
          <w:szCs w:val="21"/>
        </w:rPr>
        <w:t>必须提供投标产品制造商授权委托书</w:t>
      </w:r>
      <w:r>
        <w:rPr>
          <w:rFonts w:hint="eastAsia" w:ascii="宋体" w:hAnsi="宋体"/>
          <w:color w:val="auto"/>
          <w:sz w:val="21"/>
          <w:szCs w:val="21"/>
        </w:rPr>
        <w:t>。</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color w:val="auto"/>
          <w:szCs w:val="21"/>
          <w:lang w:eastAsia="zh-CN"/>
        </w:rPr>
      </w:pPr>
      <w:r>
        <w:rPr>
          <w:rFonts w:hint="eastAsia" w:ascii="宋体" w:hAnsi="宋体"/>
          <w:color w:val="auto"/>
          <w:szCs w:val="21"/>
          <w:lang w:eastAsia="zh-CN"/>
        </w:rPr>
        <w:t>三、投标须知：</w:t>
      </w:r>
    </w:p>
    <w:p>
      <w:pPr>
        <w:pStyle w:val="47"/>
        <w:keepNext w:val="0"/>
        <w:keepLines w:val="0"/>
        <w:pageBreakBefore w:val="0"/>
        <w:widowControl w:val="0"/>
        <w:kinsoku/>
        <w:wordWrap/>
        <w:overflowPunct/>
        <w:topLinePunct w:val="0"/>
        <w:bidi w:val="0"/>
        <w:spacing w:line="480" w:lineRule="exact"/>
        <w:textAlignment w:val="auto"/>
        <w:rPr>
          <w:rFonts w:hint="eastAsia"/>
          <w:color w:val="auto"/>
          <w:sz w:val="21"/>
          <w:szCs w:val="21"/>
          <w:lang w:eastAsia="zh-CN"/>
        </w:rPr>
      </w:pPr>
      <w:r>
        <w:rPr>
          <w:rFonts w:hint="eastAsia" w:cs="宋体"/>
          <w:color w:val="auto"/>
          <w:kern w:val="0"/>
          <w:sz w:val="21"/>
          <w:szCs w:val="21"/>
          <w:lang w:val="en-US" w:eastAsia="zh-CN"/>
        </w:rPr>
        <w:t>1. 本项目拟选取两名入围供应商</w:t>
      </w:r>
      <w:r>
        <w:rPr>
          <w:rFonts w:hint="eastAsia" w:ascii="宋体" w:hAnsi="宋体" w:cs="宋体"/>
          <w:color w:val="auto"/>
          <w:kern w:val="0"/>
          <w:sz w:val="24"/>
          <w:szCs w:val="24"/>
        </w:rPr>
        <w:t>，</w:t>
      </w:r>
      <w:r>
        <w:rPr>
          <w:rFonts w:hint="eastAsia" w:cs="宋体"/>
          <w:color w:val="auto"/>
          <w:kern w:val="0"/>
          <w:sz w:val="21"/>
          <w:szCs w:val="21"/>
          <w:lang w:val="en-US" w:eastAsia="zh-CN"/>
        </w:rPr>
        <w:t>本次招标货物年采购量预计约400吨，</w:t>
      </w:r>
      <w:r>
        <w:rPr>
          <w:rFonts w:hint="eastAsia" w:ascii="宋体" w:hAnsi="宋体" w:cs="宋体"/>
          <w:color w:val="auto"/>
          <w:kern w:val="0"/>
          <w:sz w:val="21"/>
          <w:szCs w:val="21"/>
          <w:lang w:eastAsia="zh-CN"/>
        </w:rPr>
        <w:t>最高限价为人民币</w:t>
      </w:r>
      <w:r>
        <w:rPr>
          <w:rFonts w:hint="eastAsia" w:ascii="宋体" w:hAnsi="宋体" w:cs="宋体"/>
          <w:color w:val="auto"/>
          <w:kern w:val="0"/>
          <w:sz w:val="21"/>
          <w:szCs w:val="21"/>
          <w:lang w:val="en-US" w:eastAsia="zh-CN"/>
        </w:rPr>
        <w:t>1900元/吨。</w:t>
      </w:r>
      <w:r>
        <w:rPr>
          <w:rFonts w:hint="eastAsia" w:ascii="宋体" w:hAnsi="宋体" w:cs="宋体"/>
          <w:color w:val="auto"/>
          <w:kern w:val="0"/>
          <w:sz w:val="21"/>
          <w:szCs w:val="21"/>
        </w:rPr>
        <w:t>各投标人需按要求对产品</w:t>
      </w:r>
      <w:r>
        <w:rPr>
          <w:rFonts w:hint="eastAsia" w:cs="宋体"/>
          <w:color w:val="auto"/>
          <w:kern w:val="0"/>
          <w:sz w:val="21"/>
          <w:szCs w:val="21"/>
          <w:lang w:eastAsia="zh-CN"/>
        </w:rPr>
        <w:t>单价</w:t>
      </w:r>
      <w:r>
        <w:rPr>
          <w:rFonts w:hint="eastAsia" w:ascii="宋体" w:hAnsi="宋体" w:cs="宋体"/>
          <w:color w:val="auto"/>
          <w:kern w:val="0"/>
          <w:sz w:val="21"/>
          <w:szCs w:val="21"/>
        </w:rPr>
        <w:t>进行报价，</w:t>
      </w:r>
      <w:r>
        <w:rPr>
          <w:rFonts w:hint="eastAsia" w:cs="宋体"/>
          <w:color w:val="auto"/>
          <w:kern w:val="0"/>
          <w:sz w:val="21"/>
          <w:szCs w:val="21"/>
          <w:lang w:eastAsia="zh-CN"/>
        </w:rPr>
        <w:t>且所报单价不得超过最高限价，否则视为无效投标；</w:t>
      </w:r>
      <w:r>
        <w:rPr>
          <w:rFonts w:hint="eastAsia" w:ascii="宋体" w:hAnsi="宋体" w:cs="宋体"/>
          <w:color w:val="auto"/>
          <w:kern w:val="0"/>
          <w:sz w:val="21"/>
          <w:szCs w:val="21"/>
        </w:rPr>
        <w:t>最终采购完全满足招标文件</w:t>
      </w:r>
      <w:r>
        <w:rPr>
          <w:rFonts w:hint="eastAsia" w:cs="宋体"/>
          <w:color w:val="auto"/>
          <w:kern w:val="0"/>
          <w:sz w:val="21"/>
          <w:szCs w:val="21"/>
          <w:lang w:eastAsia="zh-CN"/>
        </w:rPr>
        <w:t>中的</w:t>
      </w:r>
      <w:r>
        <w:rPr>
          <w:rFonts w:hint="eastAsia" w:ascii="宋体" w:hAnsi="宋体" w:cs="宋体"/>
          <w:color w:val="auto"/>
          <w:kern w:val="0"/>
          <w:sz w:val="21"/>
          <w:szCs w:val="21"/>
        </w:rPr>
        <w:t>服务及技术要求且</w:t>
      </w:r>
      <w:r>
        <w:rPr>
          <w:rFonts w:hint="eastAsia" w:cs="宋体"/>
          <w:color w:val="auto"/>
          <w:kern w:val="0"/>
          <w:sz w:val="21"/>
          <w:szCs w:val="21"/>
          <w:lang w:eastAsia="zh-CN"/>
        </w:rPr>
        <w:t>报价</w:t>
      </w:r>
      <w:r>
        <w:rPr>
          <w:rFonts w:hint="eastAsia" w:ascii="宋体" w:hAnsi="宋体" w:cs="宋体"/>
          <w:color w:val="auto"/>
          <w:kern w:val="0"/>
          <w:sz w:val="21"/>
          <w:szCs w:val="21"/>
        </w:rPr>
        <w:t>最低</w:t>
      </w:r>
      <w:r>
        <w:rPr>
          <w:rFonts w:hint="eastAsia" w:cs="宋体"/>
          <w:color w:val="auto"/>
          <w:kern w:val="0"/>
          <w:sz w:val="21"/>
          <w:szCs w:val="21"/>
          <w:lang w:eastAsia="zh-CN"/>
        </w:rPr>
        <w:t>和次低</w:t>
      </w:r>
      <w:r>
        <w:rPr>
          <w:rFonts w:hint="eastAsia" w:ascii="宋体" w:hAnsi="宋体" w:cs="宋体"/>
          <w:color w:val="auto"/>
          <w:kern w:val="0"/>
          <w:sz w:val="21"/>
          <w:szCs w:val="21"/>
        </w:rPr>
        <w:t>的产品</w:t>
      </w:r>
      <w:r>
        <w:rPr>
          <w:rFonts w:hint="eastAsia" w:cs="宋体"/>
          <w:color w:val="auto"/>
          <w:kern w:val="0"/>
          <w:sz w:val="21"/>
          <w:szCs w:val="21"/>
          <w:lang w:eastAsia="zh-CN"/>
        </w:rPr>
        <w:t>。</w:t>
      </w:r>
      <w:r>
        <w:rPr>
          <w:rFonts w:hint="eastAsia" w:ascii="宋体" w:hAnsi="宋体" w:cs="宋体"/>
          <w:color w:val="auto"/>
          <w:kern w:val="0"/>
          <w:sz w:val="21"/>
          <w:szCs w:val="21"/>
        </w:rPr>
        <w:t>如有两家或以上投标人报价相同，则招标方可进行现场二次询价，二次询价以报价最低的一方为最终中标</w:t>
      </w:r>
      <w:r>
        <w:rPr>
          <w:rFonts w:hint="eastAsia" w:cs="宋体"/>
          <w:color w:val="auto"/>
          <w:kern w:val="0"/>
          <w:sz w:val="21"/>
          <w:szCs w:val="21"/>
          <w:lang w:eastAsia="zh-CN"/>
        </w:rPr>
        <w:t>人</w:t>
      </w:r>
      <w:r>
        <w:rPr>
          <w:rFonts w:hint="eastAsia" w:ascii="宋体" w:hAnsi="宋体" w:cs="宋体"/>
          <w:color w:val="auto"/>
          <w:kern w:val="0"/>
          <w:sz w:val="21"/>
          <w:szCs w:val="21"/>
        </w:rPr>
        <w:t>。</w:t>
      </w:r>
    </w:p>
    <w:p>
      <w:pPr>
        <w:autoSpaceDE w:val="0"/>
        <w:autoSpaceDN w:val="0"/>
        <w:adjustRightInd w:val="0"/>
        <w:snapToGrid w:val="0"/>
        <w:spacing w:line="480" w:lineRule="exact"/>
        <w:ind w:firstLine="420" w:firstLineChars="200"/>
        <w:rPr>
          <w:rFonts w:ascii="宋体" w:hAnsi="宋体"/>
          <w:color w:val="auto"/>
          <w:szCs w:val="21"/>
        </w:rPr>
      </w:pPr>
      <w:r>
        <w:rPr>
          <w:rFonts w:hint="eastAsia" w:ascii="宋体" w:hAnsi="宋体"/>
          <w:color w:val="auto"/>
          <w:szCs w:val="21"/>
          <w:lang w:val="en-US" w:eastAsia="zh-CN"/>
        </w:rPr>
        <w:t xml:space="preserve">2. </w:t>
      </w:r>
      <w:r>
        <w:rPr>
          <w:rFonts w:hint="eastAsia" w:ascii="宋体" w:hAnsi="宋体"/>
          <w:color w:val="auto"/>
          <w:szCs w:val="21"/>
        </w:rPr>
        <w:t>本次招标的入围有效期为2年，合同一年一签，合同执行期内的任何时间内招标人有权根据实际需求向入围供应商发送采购订单，入围供应商应根据订单数量要求在合同约定的时间内供货</w:t>
      </w:r>
      <w:r>
        <w:rPr>
          <w:rFonts w:hint="eastAsia" w:ascii="宋体" w:hAnsi="宋体"/>
          <w:color w:val="auto"/>
          <w:szCs w:val="21"/>
          <w:lang w:eastAsia="zh-CN"/>
        </w:rPr>
        <w:t>，且应保证节假日期间的正常供货；</w:t>
      </w:r>
      <w:r>
        <w:rPr>
          <w:rFonts w:hint="eastAsia" w:ascii="宋体" w:hAnsi="宋体"/>
          <w:color w:val="auto"/>
          <w:szCs w:val="21"/>
        </w:rPr>
        <w:t>合同执行期内采购货物的价格为送至招标人指定地点的落地价（包含13%增值税</w:t>
      </w:r>
      <w:r>
        <w:rPr>
          <w:rFonts w:hint="eastAsia" w:ascii="宋体" w:hAnsi="宋体"/>
          <w:color w:val="auto"/>
          <w:szCs w:val="21"/>
          <w:lang w:eastAsia="zh-CN"/>
        </w:rPr>
        <w:t>、运输及</w:t>
      </w:r>
      <w:r>
        <w:rPr>
          <w:rFonts w:hint="eastAsia" w:ascii="宋体" w:hAnsi="宋体"/>
          <w:color w:val="auto"/>
          <w:szCs w:val="21"/>
        </w:rPr>
        <w:t>上下货的人工费用），运输、卸货以及在此期间的安全责任均由中标人负责。每年合同执行期满后招标人有权在下一轮合同签订前向入围供货商进行询价，在标的物单价不高于原入围单价的前提下，经双方友好协商，可续签第二年的执行合同。</w:t>
      </w:r>
    </w:p>
    <w:p>
      <w:pPr>
        <w:autoSpaceDE w:val="0"/>
        <w:autoSpaceDN w:val="0"/>
        <w:adjustRightInd w:val="0"/>
        <w:snapToGrid w:val="0"/>
        <w:spacing w:line="480" w:lineRule="exact"/>
        <w:ind w:firstLine="420" w:firstLineChars="200"/>
        <w:rPr>
          <w:rFonts w:hint="eastAsia" w:ascii="宋体" w:hAnsi="宋体"/>
          <w:color w:val="auto"/>
          <w:szCs w:val="21"/>
        </w:rPr>
      </w:pPr>
      <w:r>
        <w:rPr>
          <w:rFonts w:hint="eastAsia" w:ascii="宋体" w:hAnsi="宋体"/>
          <w:color w:val="auto"/>
          <w:szCs w:val="21"/>
        </w:rPr>
        <w:t>3.在入围有效期内，中标供应商的入围单价固定不变，相关风险由中标人自行承担。如遇国家政策调整、材料价格涨跌幅度严重超出市场预期，可以视市场价格行情，依据相关法律法规，经过双方协商一致，对超出部分通过签订补充协议的形式进行价格调整，调整后的价格及其有效期必须经双方书面确认后执行。</w:t>
      </w:r>
    </w:p>
    <w:p>
      <w:pPr>
        <w:autoSpaceDE w:val="0"/>
        <w:autoSpaceDN w:val="0"/>
        <w:adjustRightInd w:val="0"/>
        <w:snapToGrid w:val="0"/>
        <w:spacing w:line="400" w:lineRule="exact"/>
        <w:ind w:firstLine="561"/>
        <w:rPr>
          <w:rFonts w:ascii="宋体" w:hAnsi="宋体"/>
          <w:color w:val="auto"/>
          <w:szCs w:val="21"/>
        </w:rPr>
      </w:pPr>
      <w:r>
        <w:rPr>
          <w:rFonts w:hint="eastAsia"/>
          <w:color w:val="auto"/>
          <w:szCs w:val="21"/>
          <w:lang w:val="en-US" w:eastAsia="zh-CN"/>
        </w:rPr>
        <w:t xml:space="preserve">4. </w:t>
      </w:r>
      <w:r>
        <w:rPr>
          <w:rFonts w:hint="eastAsia" w:ascii="宋体" w:hAnsi="宋体"/>
          <w:color w:val="auto"/>
          <w:szCs w:val="21"/>
        </w:rPr>
        <w:t>投标人中标后，在签订合同前须向招标人提交足额履约保证金，（本项目履约保证金为人民币五万元整），否则招标人可以取消其中标资格；履约保证金的形式：电汇、银行汇票或支票支付。</w:t>
      </w:r>
    </w:p>
    <w:p>
      <w:pPr>
        <w:autoSpaceDE w:val="0"/>
        <w:autoSpaceDN w:val="0"/>
        <w:adjustRightInd w:val="0"/>
        <w:snapToGrid w:val="0"/>
        <w:spacing w:line="400" w:lineRule="exact"/>
        <w:ind w:firstLine="561"/>
        <w:rPr>
          <w:rFonts w:ascii="宋体" w:hAnsi="宋体"/>
          <w:color w:val="auto"/>
          <w:szCs w:val="21"/>
        </w:rPr>
      </w:pPr>
      <w:r>
        <w:rPr>
          <w:rFonts w:hint="eastAsia" w:ascii="宋体" w:hAnsi="宋体"/>
          <w:color w:val="auto"/>
          <w:szCs w:val="21"/>
        </w:rPr>
        <w:t>履约保证金的期限从提交之日起至入围期内最后一批货质保到期终止。在履行合同过程中，如中标人按合同约定履行义务，则到期退还；如中标人出现未能按合同约定履行其义务或存在质量问题等情况，招标人有权优先从履约保证金里取得补偿。</w:t>
      </w:r>
    </w:p>
    <w:p>
      <w:pPr>
        <w:keepLines w:val="0"/>
        <w:pageBreakBefore w:val="0"/>
        <w:numPr>
          <w:ilvl w:val="0"/>
          <w:numId w:val="4"/>
        </w:numPr>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资金来源：自筹资金</w:t>
      </w:r>
    </w:p>
    <w:p>
      <w:pPr>
        <w:keepLines w:val="0"/>
        <w:pageBreakBefore w:val="0"/>
        <w:numPr>
          <w:ilvl w:val="0"/>
          <w:numId w:val="4"/>
        </w:numPr>
        <w:kinsoku/>
        <w:wordWrap/>
        <w:overflowPunct/>
        <w:topLinePunct w:val="0"/>
        <w:autoSpaceDE/>
        <w:autoSpaceDN/>
        <w:bidi w:val="0"/>
        <w:adjustRightInd w:val="0"/>
        <w:snapToGrid w:val="0"/>
        <w:spacing w:line="420" w:lineRule="exact"/>
        <w:ind w:left="0" w:leftChars="0" w:firstLine="420" w:firstLineChars="200"/>
        <w:jc w:val="left"/>
        <w:textAlignment w:val="auto"/>
        <w:rPr>
          <w:rFonts w:hint="eastAsia" w:ascii="宋体" w:hAnsi="宋体" w:cs="宋体"/>
          <w:color w:val="auto"/>
          <w:kern w:val="0"/>
          <w:sz w:val="21"/>
          <w:szCs w:val="21"/>
          <w:lang w:eastAsia="zh-CN"/>
        </w:rPr>
      </w:pPr>
      <w:r>
        <w:rPr>
          <w:rFonts w:hint="eastAsia" w:ascii="宋体" w:hAnsi="宋体" w:cs="宋体"/>
          <w:color w:val="auto"/>
          <w:kern w:val="0"/>
          <w:sz w:val="21"/>
          <w:szCs w:val="21"/>
          <w:lang w:eastAsia="zh-CN"/>
        </w:rPr>
        <w:t>本项目不接受联合体投标。</w:t>
      </w:r>
    </w:p>
    <w:p>
      <w:pPr>
        <w:keepLines w:val="0"/>
        <w:pageBreakBefore w:val="0"/>
        <w:numPr>
          <w:ilvl w:val="0"/>
          <w:numId w:val="4"/>
        </w:numPr>
        <w:kinsoku/>
        <w:wordWrap/>
        <w:overflowPunct/>
        <w:topLinePunct w:val="0"/>
        <w:autoSpaceDE/>
        <w:autoSpaceDN/>
        <w:bidi w:val="0"/>
        <w:adjustRightInd w:val="0"/>
        <w:snapToGrid w:val="0"/>
        <w:spacing w:line="420" w:lineRule="exact"/>
        <w:ind w:left="0" w:leftChars="0" w:firstLine="420" w:firstLineChars="200"/>
        <w:jc w:val="left"/>
        <w:textAlignment w:val="auto"/>
        <w:rPr>
          <w:rFonts w:hint="eastAsia" w:ascii="宋体" w:hAnsi="宋体" w:cs="宋体"/>
          <w:color w:val="auto"/>
          <w:kern w:val="0"/>
          <w:sz w:val="21"/>
          <w:szCs w:val="21"/>
          <w:lang w:eastAsia="zh-CN"/>
        </w:rPr>
      </w:pPr>
      <w:r>
        <w:rPr>
          <w:rFonts w:hint="eastAsia" w:ascii="宋体" w:hAnsi="宋体" w:cs="宋体"/>
          <w:color w:val="auto"/>
          <w:kern w:val="0"/>
          <w:sz w:val="21"/>
          <w:szCs w:val="21"/>
          <w:lang w:eastAsia="zh-CN"/>
        </w:rPr>
        <w:t>本项目不允许分包。</w:t>
      </w:r>
    </w:p>
    <w:p>
      <w:pPr>
        <w:keepLines w:val="0"/>
        <w:pageBreakBefore w:val="0"/>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四、招标文件发布及获取方式：</w:t>
      </w:r>
    </w:p>
    <w:p>
      <w:pPr>
        <w:keepLines w:val="0"/>
        <w:pageBreakBefore w:val="0"/>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cs="宋体"/>
          <w:color w:val="auto"/>
          <w:kern w:val="0"/>
          <w:sz w:val="21"/>
          <w:szCs w:val="21"/>
          <w:lang w:eastAsia="zh-CN"/>
        </w:rPr>
      </w:pPr>
      <w:r>
        <w:rPr>
          <w:rFonts w:hint="eastAsia" w:ascii="宋体" w:hAnsi="宋体" w:cs="宋体"/>
          <w:color w:val="auto"/>
          <w:kern w:val="0"/>
          <w:sz w:val="21"/>
          <w:szCs w:val="21"/>
          <w:lang w:val="en-US" w:eastAsia="zh-CN"/>
        </w:rPr>
        <w:t xml:space="preserve">1. </w:t>
      </w:r>
      <w:r>
        <w:rPr>
          <w:rFonts w:hint="eastAsia" w:ascii="宋体" w:hAnsi="宋体" w:cs="宋体"/>
          <w:color w:val="auto"/>
          <w:kern w:val="0"/>
          <w:sz w:val="21"/>
          <w:szCs w:val="21"/>
          <w:lang w:eastAsia="zh-CN"/>
        </w:rPr>
        <w:t>发布公告的媒介：本次招标公告同时</w:t>
      </w:r>
      <w:r>
        <w:rPr>
          <w:rFonts w:hint="eastAsia" w:ascii="宋体" w:hAnsi="宋体" w:cs="宋体"/>
          <w:color w:val="auto"/>
          <w:kern w:val="0"/>
          <w:sz w:val="21"/>
          <w:szCs w:val="21"/>
          <w:lang w:val="en-US" w:eastAsia="zh-CN"/>
        </w:rPr>
        <w:t>在</w:t>
      </w:r>
      <w:r>
        <w:rPr>
          <w:rFonts w:hint="eastAsia" w:ascii="宋体" w:hAnsi="宋体" w:cs="宋体"/>
          <w:color w:val="auto"/>
          <w:kern w:val="0"/>
          <w:sz w:val="21"/>
          <w:szCs w:val="21"/>
          <w:lang w:eastAsia="zh-CN"/>
        </w:rPr>
        <w:t>扬州市城建国有资产控股（集团）有限责任公司网站、江苏长江水务股份有限公司网站</w:t>
      </w:r>
      <w:r>
        <w:rPr>
          <w:rFonts w:hint="eastAsia" w:ascii="宋体" w:hAnsi="宋体" w:cs="宋体"/>
          <w:color w:val="auto"/>
          <w:kern w:val="0"/>
          <w:sz w:val="21"/>
          <w:szCs w:val="21"/>
          <w:lang w:val="en-US" w:eastAsia="zh-CN"/>
        </w:rPr>
        <w:t>发布</w:t>
      </w:r>
      <w:r>
        <w:rPr>
          <w:rFonts w:hint="eastAsia" w:ascii="宋体" w:hAnsi="宋体" w:cs="宋体"/>
          <w:color w:val="auto"/>
          <w:kern w:val="0"/>
          <w:sz w:val="21"/>
          <w:szCs w:val="21"/>
          <w:lang w:eastAsia="zh-CN"/>
        </w:rPr>
        <w:t>，各投标人可自行下载。</w:t>
      </w:r>
    </w:p>
    <w:p>
      <w:pPr>
        <w:keepLines w:val="0"/>
        <w:pageBreakBefore w:val="0"/>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cs="宋体"/>
          <w:color w:val="auto"/>
          <w:kern w:val="0"/>
          <w:sz w:val="21"/>
          <w:szCs w:val="21"/>
          <w:lang w:eastAsia="zh-CN"/>
        </w:rPr>
      </w:pPr>
      <w:r>
        <w:rPr>
          <w:rFonts w:hint="eastAsia" w:ascii="宋体" w:hAnsi="宋体" w:cs="宋体"/>
          <w:color w:val="auto"/>
          <w:kern w:val="0"/>
          <w:sz w:val="21"/>
          <w:szCs w:val="21"/>
          <w:lang w:val="en-US" w:eastAsia="zh-CN"/>
        </w:rPr>
        <w:t xml:space="preserve">2. </w:t>
      </w:r>
      <w:r>
        <w:rPr>
          <w:rFonts w:hint="eastAsia" w:ascii="宋体" w:hAnsi="宋体" w:cs="宋体"/>
          <w:color w:val="auto"/>
          <w:kern w:val="0"/>
          <w:sz w:val="21"/>
          <w:szCs w:val="21"/>
          <w:lang w:eastAsia="zh-CN"/>
        </w:rPr>
        <w:t>有关本次招标的事项若存在变动或修改，敬请及时关注发布的信息或更正公告。</w:t>
      </w:r>
    </w:p>
    <w:p>
      <w:pPr>
        <w:keepLines w:val="0"/>
        <w:pageBreakBefore w:val="0"/>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cs="宋体"/>
          <w:color w:val="auto"/>
          <w:kern w:val="0"/>
          <w:sz w:val="21"/>
          <w:szCs w:val="21"/>
          <w:lang w:eastAsia="zh-CN"/>
        </w:rPr>
      </w:pPr>
      <w:r>
        <w:rPr>
          <w:rFonts w:hint="eastAsia" w:ascii="宋体" w:hAnsi="宋体" w:cs="宋体"/>
          <w:color w:val="auto"/>
          <w:kern w:val="0"/>
          <w:sz w:val="21"/>
          <w:szCs w:val="21"/>
          <w:lang w:eastAsia="zh-CN"/>
        </w:rPr>
        <w:t>五、标书递交及开标时间：</w:t>
      </w:r>
    </w:p>
    <w:p>
      <w:pPr>
        <w:keepLines w:val="0"/>
        <w:pageBreakBefore w:val="0"/>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投标时间：</w:t>
      </w:r>
      <w:r>
        <w:rPr>
          <w:rFonts w:hint="eastAsia" w:ascii="宋体" w:hAnsi="宋体" w:eastAsia="宋体" w:cs="宋体"/>
          <w:color w:val="auto"/>
          <w:kern w:val="0"/>
          <w:sz w:val="21"/>
          <w:szCs w:val="21"/>
          <w:lang w:eastAsia="zh-CN"/>
        </w:rPr>
        <w:t>2021年</w:t>
      </w:r>
      <w:r>
        <w:rPr>
          <w:rFonts w:hint="eastAsia" w:ascii="宋体" w:hAnsi="宋体" w:eastAsia="宋体" w:cs="宋体"/>
          <w:color w:val="auto"/>
          <w:kern w:val="0"/>
          <w:sz w:val="21"/>
          <w:szCs w:val="21"/>
          <w:lang w:val="en-US" w:eastAsia="zh-CN"/>
        </w:rPr>
        <w:t>12</w:t>
      </w:r>
      <w:r>
        <w:rPr>
          <w:rFonts w:hint="eastAsia" w:ascii="宋体" w:hAnsi="宋体" w:eastAsia="宋体" w:cs="宋体"/>
          <w:color w:val="auto"/>
          <w:kern w:val="0"/>
          <w:sz w:val="21"/>
          <w:szCs w:val="21"/>
          <w:lang w:eastAsia="zh-CN"/>
        </w:rPr>
        <w:t>月</w:t>
      </w:r>
      <w:r>
        <w:rPr>
          <w:rFonts w:hint="eastAsia" w:ascii="宋体" w:hAnsi="宋体" w:eastAsia="宋体" w:cs="宋体"/>
          <w:color w:val="auto"/>
          <w:kern w:val="0"/>
          <w:sz w:val="21"/>
          <w:szCs w:val="21"/>
          <w:lang w:val="en-US" w:eastAsia="zh-CN"/>
        </w:rPr>
        <w:t>2</w:t>
      </w: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lang w:eastAsia="zh-CN"/>
        </w:rPr>
        <w:t>日</w:t>
      </w:r>
      <w:r>
        <w:rPr>
          <w:rFonts w:hint="eastAsia" w:ascii="宋体" w:hAnsi="宋体" w:cs="宋体"/>
          <w:color w:val="auto"/>
          <w:kern w:val="0"/>
          <w:sz w:val="21"/>
          <w:szCs w:val="21"/>
          <w:lang w:eastAsia="zh-CN"/>
        </w:rPr>
        <w:t>上</w:t>
      </w:r>
      <w:r>
        <w:rPr>
          <w:rFonts w:hint="eastAsia" w:ascii="宋体" w:hAnsi="宋体" w:eastAsia="宋体" w:cs="宋体"/>
          <w:color w:val="auto"/>
          <w:kern w:val="0"/>
          <w:sz w:val="21"/>
          <w:szCs w:val="21"/>
          <w:lang w:eastAsia="zh-CN"/>
        </w:rPr>
        <w:t>午 9:</w:t>
      </w: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lang w:eastAsia="zh-CN"/>
        </w:rPr>
        <w:t>0时至 202</w:t>
      </w: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lang w:eastAsia="zh-CN"/>
        </w:rPr>
        <w:t>年</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eastAsia="zh-CN"/>
        </w:rPr>
        <w:t>月</w:t>
      </w: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lang w:eastAsia="zh-CN"/>
        </w:rPr>
        <w:t>日上午9:</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lang w:eastAsia="zh-CN"/>
        </w:rPr>
        <w:t>0</w:t>
      </w:r>
    </w:p>
    <w:p>
      <w:pPr>
        <w:keepLines w:val="0"/>
        <w:pageBreakBefore w:val="0"/>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开标时间：202</w:t>
      </w: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lang w:eastAsia="zh-CN"/>
        </w:rPr>
        <w:t>年</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eastAsia="zh-CN"/>
        </w:rPr>
        <w:t>月</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lang w:eastAsia="zh-CN"/>
        </w:rPr>
        <w:t>日上午 9:30</w:t>
      </w:r>
    </w:p>
    <w:p>
      <w:pPr>
        <w:keepLines w:val="0"/>
        <w:pageBreakBefore w:val="0"/>
        <w:kinsoku/>
        <w:wordWrap/>
        <w:overflowPunct/>
        <w:topLinePunct w:val="0"/>
        <w:autoSpaceDE/>
        <w:autoSpaceDN/>
        <w:bidi w:val="0"/>
        <w:adjustRightInd w:val="0"/>
        <w:snapToGrid w:val="0"/>
        <w:spacing w:line="420" w:lineRule="exact"/>
        <w:ind w:firstLine="422" w:firstLineChars="200"/>
        <w:jc w:val="left"/>
        <w:textAlignment w:val="auto"/>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六、本次招标联系事项</w:t>
      </w:r>
    </w:p>
    <w:p>
      <w:pPr>
        <w:keepLines w:val="0"/>
        <w:pageBreakBefore w:val="0"/>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cs="宋体"/>
          <w:color w:val="auto"/>
          <w:kern w:val="0"/>
          <w:sz w:val="21"/>
          <w:szCs w:val="21"/>
          <w:lang w:eastAsia="zh-CN"/>
        </w:rPr>
      </w:pPr>
      <w:r>
        <w:rPr>
          <w:rFonts w:hint="eastAsia" w:ascii="宋体" w:hAnsi="宋体" w:cs="宋体"/>
          <w:color w:val="auto"/>
          <w:kern w:val="0"/>
          <w:sz w:val="21"/>
          <w:szCs w:val="21"/>
          <w:lang w:eastAsia="zh-CN"/>
        </w:rPr>
        <w:t>招标单位：江苏长江水务股份有限公司</w:t>
      </w:r>
    </w:p>
    <w:p>
      <w:pPr>
        <w:keepLines w:val="0"/>
        <w:pageBreakBefore w:val="0"/>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cs="宋体"/>
          <w:color w:val="auto"/>
          <w:kern w:val="0"/>
          <w:sz w:val="21"/>
          <w:szCs w:val="21"/>
          <w:lang w:eastAsia="zh-CN"/>
        </w:rPr>
      </w:pPr>
      <w:r>
        <w:rPr>
          <w:rFonts w:hint="eastAsia" w:ascii="宋体" w:hAnsi="宋体" w:cs="宋体"/>
          <w:color w:val="auto"/>
          <w:kern w:val="0"/>
          <w:sz w:val="21"/>
          <w:szCs w:val="21"/>
          <w:lang w:eastAsia="zh-CN"/>
        </w:rPr>
        <w:t>地址：扬州市文汇东路249号</w:t>
      </w:r>
    </w:p>
    <w:p>
      <w:pPr>
        <w:keepLines w:val="0"/>
        <w:pageBreakBefore w:val="0"/>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cs="宋体"/>
          <w:color w:val="auto"/>
          <w:kern w:val="0"/>
          <w:sz w:val="21"/>
          <w:szCs w:val="21"/>
          <w:lang w:eastAsia="zh-CN"/>
        </w:rPr>
      </w:pPr>
      <w:r>
        <w:rPr>
          <w:rFonts w:hint="eastAsia" w:ascii="宋体" w:hAnsi="宋体" w:cs="宋体"/>
          <w:color w:val="auto"/>
          <w:kern w:val="0"/>
          <w:sz w:val="21"/>
          <w:szCs w:val="21"/>
          <w:lang w:eastAsia="zh-CN"/>
        </w:rPr>
        <w:t xml:space="preserve">联系人: </w:t>
      </w:r>
      <w:r>
        <w:rPr>
          <w:rFonts w:hint="eastAsia" w:ascii="宋体" w:hAnsi="宋体" w:cs="宋体"/>
          <w:color w:val="auto"/>
          <w:kern w:val="0"/>
          <w:sz w:val="21"/>
          <w:szCs w:val="21"/>
          <w:lang w:val="en-US" w:eastAsia="zh-CN"/>
        </w:rPr>
        <w:t>王海涛</w:t>
      </w:r>
    </w:p>
    <w:p>
      <w:pPr>
        <w:keepLines w:val="0"/>
        <w:pageBreakBefore w:val="0"/>
        <w:kinsoku/>
        <w:wordWrap/>
        <w:overflowPunct/>
        <w:topLinePunct w:val="0"/>
        <w:autoSpaceDE/>
        <w:autoSpaceDN/>
        <w:bidi w:val="0"/>
        <w:adjustRightInd w:val="0"/>
        <w:snapToGrid w:val="0"/>
        <w:spacing w:line="420" w:lineRule="exact"/>
        <w:ind w:firstLine="420" w:firstLineChars="200"/>
        <w:jc w:val="left"/>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eastAsia="zh-CN"/>
        </w:rPr>
        <w:t>电话：0514-</w:t>
      </w:r>
      <w:r>
        <w:rPr>
          <w:rFonts w:hint="eastAsia" w:ascii="宋体" w:hAnsi="宋体" w:cs="宋体"/>
          <w:color w:val="auto"/>
          <w:kern w:val="0"/>
          <w:sz w:val="21"/>
          <w:szCs w:val="21"/>
          <w:highlight w:val="none"/>
          <w:lang w:eastAsia="zh-CN"/>
        </w:rPr>
        <w:t>829800</w:t>
      </w:r>
      <w:r>
        <w:rPr>
          <w:rFonts w:hint="eastAsia" w:ascii="宋体" w:hAnsi="宋体" w:cs="宋体"/>
          <w:color w:val="auto"/>
          <w:kern w:val="0"/>
          <w:sz w:val="21"/>
          <w:szCs w:val="21"/>
          <w:highlight w:val="none"/>
          <w:lang w:val="en-US" w:eastAsia="zh-CN"/>
        </w:rPr>
        <w:t>12</w:t>
      </w:r>
    </w:p>
    <w:p>
      <w:pPr>
        <w:keepLines w:val="0"/>
        <w:pageBreakBefore w:val="0"/>
        <w:kinsoku/>
        <w:wordWrap/>
        <w:overflowPunct/>
        <w:topLinePunct w:val="0"/>
        <w:autoSpaceDE/>
        <w:autoSpaceDN/>
        <w:bidi w:val="0"/>
        <w:adjustRightInd w:val="0"/>
        <w:snapToGrid w:val="0"/>
        <w:spacing w:line="420" w:lineRule="exact"/>
        <w:ind w:firstLine="422" w:firstLineChars="200"/>
        <w:jc w:val="left"/>
        <w:textAlignment w:val="auto"/>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七、投标文件制作份数要求</w:t>
      </w:r>
    </w:p>
    <w:p>
      <w:pPr>
        <w:keepLines w:val="0"/>
        <w:pageBreakBefore w:val="0"/>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cs="宋体"/>
          <w:color w:val="auto"/>
          <w:kern w:val="0"/>
          <w:sz w:val="21"/>
          <w:szCs w:val="21"/>
          <w:lang w:eastAsia="zh-CN"/>
        </w:rPr>
      </w:pPr>
      <w:r>
        <w:rPr>
          <w:rFonts w:hint="eastAsia" w:ascii="宋体" w:hAnsi="宋体" w:cs="宋体"/>
          <w:color w:val="auto"/>
          <w:kern w:val="0"/>
          <w:sz w:val="21"/>
          <w:szCs w:val="21"/>
          <w:lang w:eastAsia="zh-CN"/>
        </w:rPr>
        <w:t>一式贰份(一份正本，一份副本)，每份投标文件须清楚标明“正本”或“副本”。</w:t>
      </w:r>
    </w:p>
    <w:p>
      <w:pPr>
        <w:keepLines w:val="0"/>
        <w:pageBreakBefore w:val="0"/>
        <w:kinsoku/>
        <w:wordWrap/>
        <w:overflowPunct/>
        <w:topLinePunct w:val="0"/>
        <w:autoSpaceDE/>
        <w:autoSpaceDN/>
        <w:bidi w:val="0"/>
        <w:adjustRightInd w:val="0"/>
        <w:snapToGrid w:val="0"/>
        <w:spacing w:line="420" w:lineRule="exact"/>
        <w:ind w:firstLine="422" w:firstLineChars="200"/>
        <w:jc w:val="left"/>
        <w:textAlignment w:val="auto"/>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八、投标保证金</w:t>
      </w:r>
    </w:p>
    <w:p>
      <w:pPr>
        <w:keepLines w:val="0"/>
        <w:pageBreakBefore w:val="0"/>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cs="宋体"/>
          <w:color w:val="auto"/>
          <w:kern w:val="0"/>
          <w:sz w:val="21"/>
          <w:szCs w:val="21"/>
          <w:lang w:eastAsia="zh-CN"/>
        </w:rPr>
      </w:pPr>
      <w:r>
        <w:rPr>
          <w:rFonts w:hint="eastAsia" w:ascii="宋体" w:hAnsi="宋体" w:cs="宋体"/>
          <w:color w:val="auto"/>
          <w:kern w:val="0"/>
          <w:sz w:val="21"/>
          <w:szCs w:val="21"/>
          <w:lang w:eastAsia="zh-CN"/>
        </w:rPr>
        <w:t>本次招标不收取投标保证金。</w:t>
      </w:r>
    </w:p>
    <w:p>
      <w:pPr>
        <w:keepLines w:val="0"/>
        <w:pageBreakBefore w:val="0"/>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cs="宋体"/>
          <w:color w:val="auto"/>
          <w:kern w:val="0"/>
          <w:sz w:val="21"/>
          <w:szCs w:val="21"/>
          <w:lang w:eastAsia="zh-CN"/>
        </w:rPr>
      </w:pPr>
      <w:r>
        <w:rPr>
          <w:rFonts w:hint="eastAsia" w:ascii="宋体" w:hAnsi="宋体" w:cs="宋体"/>
          <w:color w:val="auto"/>
          <w:kern w:val="0"/>
          <w:sz w:val="21"/>
          <w:szCs w:val="21"/>
          <w:lang w:eastAsia="zh-CN"/>
        </w:rPr>
        <w:t xml:space="preserve">  </w:t>
      </w:r>
    </w:p>
    <w:p>
      <w:pPr>
        <w:keepLines w:val="0"/>
        <w:pageBreakBefore w:val="0"/>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cs="宋体"/>
          <w:color w:val="auto"/>
          <w:kern w:val="0"/>
          <w:sz w:val="21"/>
          <w:szCs w:val="21"/>
          <w:lang w:eastAsia="zh-CN"/>
        </w:rPr>
      </w:pPr>
    </w:p>
    <w:p>
      <w:pPr>
        <w:rPr>
          <w:color w:val="auto"/>
        </w:rPr>
      </w:pPr>
    </w:p>
    <w:p>
      <w:pPr>
        <w:jc w:val="both"/>
        <w:rPr>
          <w:rFonts w:hint="eastAsia" w:ascii="黑体" w:hAnsi="黑体" w:eastAsia="黑体" w:cs="黑体"/>
          <w:b/>
          <w:bCs/>
          <w:color w:val="auto"/>
          <w:sz w:val="52"/>
          <w:szCs w:val="52"/>
          <w:lang w:eastAsia="zh-CN"/>
        </w:rPr>
      </w:pPr>
    </w:p>
    <w:p>
      <w:pPr>
        <w:jc w:val="both"/>
        <w:rPr>
          <w:rFonts w:hint="eastAsia" w:ascii="黑体" w:hAnsi="黑体" w:eastAsia="黑体" w:cs="黑体"/>
          <w:b/>
          <w:bCs/>
          <w:color w:val="auto"/>
          <w:sz w:val="52"/>
          <w:szCs w:val="52"/>
          <w:lang w:eastAsia="zh-CN"/>
        </w:rPr>
      </w:pPr>
    </w:p>
    <w:p>
      <w:pPr>
        <w:jc w:val="both"/>
        <w:rPr>
          <w:rFonts w:hint="eastAsia" w:ascii="黑体" w:hAnsi="黑体" w:eastAsia="黑体" w:cs="黑体"/>
          <w:b/>
          <w:bCs/>
          <w:color w:val="auto"/>
          <w:sz w:val="52"/>
          <w:szCs w:val="52"/>
          <w:lang w:eastAsia="zh-CN"/>
        </w:rPr>
      </w:pPr>
    </w:p>
    <w:p>
      <w:pPr>
        <w:jc w:val="both"/>
        <w:rPr>
          <w:rFonts w:hint="eastAsia" w:ascii="黑体" w:hAnsi="黑体" w:eastAsia="黑体" w:cs="黑体"/>
          <w:b/>
          <w:bCs/>
          <w:color w:val="auto"/>
          <w:sz w:val="52"/>
          <w:szCs w:val="52"/>
          <w:lang w:eastAsia="zh-CN"/>
        </w:rPr>
      </w:pPr>
    </w:p>
    <w:p>
      <w:pPr>
        <w:jc w:val="both"/>
        <w:rPr>
          <w:rFonts w:hint="eastAsia" w:ascii="黑体" w:hAnsi="黑体" w:eastAsia="黑体" w:cs="黑体"/>
          <w:b/>
          <w:bCs/>
          <w:color w:val="auto"/>
          <w:sz w:val="52"/>
          <w:szCs w:val="52"/>
          <w:lang w:eastAsia="zh-CN"/>
        </w:rPr>
      </w:pPr>
    </w:p>
    <w:p>
      <w:pPr>
        <w:pStyle w:val="2"/>
        <w:rPr>
          <w:rFonts w:hint="eastAsia"/>
          <w:lang w:eastAsia="zh-CN"/>
        </w:rPr>
      </w:pPr>
    </w:p>
    <w:p>
      <w:pPr>
        <w:pStyle w:val="3"/>
        <w:rPr>
          <w:rFonts w:hint="eastAsia"/>
          <w:lang w:eastAsia="zh-CN"/>
        </w:rPr>
      </w:pPr>
    </w:p>
    <w:p>
      <w:pPr>
        <w:jc w:val="both"/>
        <w:rPr>
          <w:rFonts w:hint="eastAsia" w:ascii="黑体" w:hAnsi="黑体" w:eastAsia="黑体" w:cs="黑体"/>
          <w:b/>
          <w:bCs/>
          <w:color w:val="auto"/>
          <w:sz w:val="52"/>
          <w:szCs w:val="52"/>
          <w:lang w:eastAsia="zh-CN"/>
        </w:rPr>
      </w:pPr>
    </w:p>
    <w:p>
      <w:pPr>
        <w:jc w:val="both"/>
        <w:rPr>
          <w:rFonts w:hint="eastAsia" w:ascii="方正小标宋简体" w:hAnsi="方正小标宋简体" w:eastAsia="方正小标宋简体" w:cs="方正小标宋简体"/>
          <w:b w:val="0"/>
          <w:bCs/>
          <w:color w:val="auto"/>
          <w:sz w:val="44"/>
          <w:szCs w:val="44"/>
          <w:highlight w:val="none"/>
        </w:rPr>
      </w:pPr>
      <w:r>
        <w:rPr>
          <w:rFonts w:hint="eastAsia" w:ascii="黑体" w:hAnsi="黑体" w:eastAsia="黑体" w:cs="黑体"/>
          <w:b/>
          <w:bCs/>
          <w:color w:val="auto"/>
          <w:sz w:val="52"/>
          <w:szCs w:val="52"/>
          <w:lang w:eastAsia="zh-CN"/>
        </w:rPr>
        <w:t>附：</w:t>
      </w:r>
      <w:r>
        <w:rPr>
          <w:rFonts w:hint="eastAsia"/>
          <w:color w:val="auto"/>
          <w:lang w:val="en-US" w:eastAsia="zh-CN"/>
        </w:rPr>
        <w:t xml:space="preserve">           </w:t>
      </w:r>
      <w:r>
        <w:rPr>
          <w:rFonts w:hint="eastAsia"/>
          <w:color w:val="auto"/>
          <w:sz w:val="44"/>
          <w:szCs w:val="44"/>
          <w:lang w:val="en-US" w:eastAsia="zh-CN"/>
        </w:rPr>
        <w:t xml:space="preserve">   </w:t>
      </w:r>
      <w:r>
        <w:rPr>
          <w:rFonts w:hint="eastAsia" w:ascii="方正小标宋简体" w:hAnsi="方正小标宋简体" w:eastAsia="方正小标宋简体" w:cs="方正小标宋简体"/>
          <w:b w:val="0"/>
          <w:bCs/>
          <w:color w:val="auto"/>
          <w:sz w:val="44"/>
          <w:szCs w:val="44"/>
          <w:highlight w:val="none"/>
        </w:rPr>
        <w:t>投标人参加投标确认函</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江苏长江水务股份有限公司：</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本单位将参加贵公司于</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lang w:val="en-US" w:eastAsia="zh-CN"/>
        </w:rPr>
        <w:t>年</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rPr>
        <w:t>月</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日开标的</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rPr>
        <w:t>项目的投标。本单位已获取标书，特发函确认。</w:t>
      </w:r>
    </w:p>
    <w:p>
      <w:pPr>
        <w:keepNext w:val="0"/>
        <w:keepLines w:val="0"/>
        <w:pageBreakBefore w:val="0"/>
        <w:widowControl w:val="0"/>
        <w:kinsoku/>
        <w:wordWrap/>
        <w:overflowPunct/>
        <w:topLinePunct w:val="0"/>
        <w:autoSpaceDE/>
        <w:autoSpaceDN/>
        <w:bidi w:val="0"/>
        <w:adjustRightInd/>
        <w:snapToGrid/>
        <w:spacing w:line="600" w:lineRule="exact"/>
        <w:ind w:left="0" w:hanging="4160" w:hangingChars="13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（单位公章）</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600" w:lineRule="exact"/>
        <w:ind w:left="0" w:hanging="5280" w:hangingChars="165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年　　　月　　　日</w:t>
      </w:r>
    </w:p>
    <w:p>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宋体" w:hAnsi="宋体" w:eastAsia="宋体" w:cs="宋体"/>
          <w:b/>
          <w:color w:val="auto"/>
          <w:sz w:val="44"/>
          <w:szCs w:val="44"/>
          <w:highlight w:val="none"/>
        </w:rPr>
      </w:pPr>
      <w:r>
        <w:rPr>
          <w:rFonts w:hint="eastAsia" w:ascii="宋体" w:hAnsi="宋体" w:eastAsia="宋体" w:cs="宋体"/>
          <w:b/>
          <w:color w:val="auto"/>
          <w:sz w:val="36"/>
          <w:szCs w:val="36"/>
          <w:highlight w:val="none"/>
        </w:rPr>
        <w:t xml:space="preserve">  </w:t>
      </w:r>
      <w:r>
        <w:rPr>
          <w:rFonts w:hint="eastAsia" w:ascii="宋体" w:hAnsi="宋体" w:eastAsia="宋体" w:cs="宋体"/>
          <w:b/>
          <w:color w:val="auto"/>
          <w:sz w:val="44"/>
          <w:szCs w:val="44"/>
          <w:highlight w:val="none"/>
        </w:rPr>
        <w:t xml:space="preserve">   </w:t>
      </w:r>
    </w:p>
    <w:p>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投标人联系表</w:t>
      </w:r>
    </w:p>
    <w:tbl>
      <w:tblPr>
        <w:tblStyle w:val="41"/>
        <w:tblW w:w="93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2444"/>
        <w:gridCol w:w="1879"/>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2505" w:type="dxa"/>
            <w:noWrap w:val="0"/>
            <w:vAlign w:val="top"/>
          </w:tcPr>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单位名称</w:t>
            </w:r>
          </w:p>
        </w:tc>
        <w:tc>
          <w:tcPr>
            <w:tcW w:w="6894" w:type="dxa"/>
            <w:gridSpan w:val="3"/>
            <w:noWrap w:val="0"/>
            <w:vAlign w:val="top"/>
          </w:tcPr>
          <w:p>
            <w:pPr>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2505" w:type="dxa"/>
            <w:noWrap w:val="0"/>
            <w:vAlign w:val="top"/>
          </w:tcPr>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单位地址</w:t>
            </w:r>
          </w:p>
        </w:tc>
        <w:tc>
          <w:tcPr>
            <w:tcW w:w="6894" w:type="dxa"/>
            <w:gridSpan w:val="3"/>
            <w:noWrap w:val="0"/>
            <w:vAlign w:val="top"/>
          </w:tcPr>
          <w:p>
            <w:pPr>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2505" w:type="dxa"/>
            <w:noWrap w:val="0"/>
            <w:vAlign w:val="top"/>
          </w:tcPr>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tc>
        <w:tc>
          <w:tcPr>
            <w:tcW w:w="2444" w:type="dxa"/>
            <w:noWrap w:val="0"/>
            <w:vAlign w:val="top"/>
          </w:tcPr>
          <w:p>
            <w:pPr>
              <w:rPr>
                <w:rFonts w:hint="eastAsia" w:ascii="宋体" w:hAnsi="宋体" w:eastAsia="宋体" w:cs="宋体"/>
                <w:color w:val="auto"/>
                <w:sz w:val="28"/>
                <w:szCs w:val="28"/>
                <w:highlight w:val="none"/>
              </w:rPr>
            </w:pPr>
          </w:p>
        </w:tc>
        <w:tc>
          <w:tcPr>
            <w:tcW w:w="1879" w:type="dxa"/>
            <w:noWrap w:val="0"/>
            <w:vAlign w:val="top"/>
          </w:tcPr>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邮    编</w:t>
            </w:r>
          </w:p>
        </w:tc>
        <w:tc>
          <w:tcPr>
            <w:tcW w:w="2571" w:type="dxa"/>
            <w:noWrap w:val="0"/>
            <w:vAlign w:val="top"/>
          </w:tcPr>
          <w:p>
            <w:pPr>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505" w:type="dxa"/>
            <w:noWrap w:val="0"/>
            <w:vAlign w:val="top"/>
          </w:tcPr>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单位电话</w:t>
            </w:r>
          </w:p>
        </w:tc>
        <w:tc>
          <w:tcPr>
            <w:tcW w:w="2444" w:type="dxa"/>
            <w:noWrap w:val="0"/>
            <w:vAlign w:val="top"/>
          </w:tcPr>
          <w:p>
            <w:pPr>
              <w:jc w:val="center"/>
              <w:rPr>
                <w:rFonts w:hint="eastAsia" w:ascii="宋体" w:hAnsi="宋体" w:eastAsia="宋体" w:cs="宋体"/>
                <w:color w:val="auto"/>
                <w:sz w:val="28"/>
                <w:szCs w:val="28"/>
                <w:highlight w:val="none"/>
              </w:rPr>
            </w:pPr>
          </w:p>
        </w:tc>
        <w:tc>
          <w:tcPr>
            <w:tcW w:w="1879" w:type="dxa"/>
            <w:noWrap w:val="0"/>
            <w:vAlign w:val="top"/>
          </w:tcPr>
          <w:p>
            <w:pPr>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传真号码</w:t>
            </w:r>
          </w:p>
        </w:tc>
        <w:tc>
          <w:tcPr>
            <w:tcW w:w="2571" w:type="dxa"/>
            <w:noWrap w:val="0"/>
            <w:vAlign w:val="top"/>
          </w:tcPr>
          <w:p>
            <w:pPr>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2505" w:type="dxa"/>
            <w:noWrap w:val="0"/>
            <w:vAlign w:val="top"/>
          </w:tcPr>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项目联系人</w:t>
            </w:r>
          </w:p>
        </w:tc>
        <w:tc>
          <w:tcPr>
            <w:tcW w:w="2444" w:type="dxa"/>
            <w:noWrap w:val="0"/>
            <w:vAlign w:val="top"/>
          </w:tcPr>
          <w:p>
            <w:pPr>
              <w:jc w:val="center"/>
              <w:rPr>
                <w:rFonts w:hint="eastAsia" w:ascii="宋体" w:hAnsi="宋体" w:eastAsia="宋体" w:cs="宋体"/>
                <w:color w:val="auto"/>
                <w:sz w:val="28"/>
                <w:szCs w:val="28"/>
                <w:highlight w:val="none"/>
              </w:rPr>
            </w:pPr>
          </w:p>
        </w:tc>
        <w:tc>
          <w:tcPr>
            <w:tcW w:w="1879" w:type="dxa"/>
            <w:noWrap w:val="0"/>
            <w:vAlign w:val="top"/>
          </w:tcPr>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邮    箱</w:t>
            </w:r>
          </w:p>
        </w:tc>
        <w:tc>
          <w:tcPr>
            <w:tcW w:w="2571" w:type="dxa"/>
            <w:noWrap w:val="0"/>
            <w:vAlign w:val="top"/>
          </w:tcPr>
          <w:p>
            <w:pPr>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505" w:type="dxa"/>
            <w:noWrap w:val="0"/>
            <w:vAlign w:val="top"/>
          </w:tcPr>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联系人电话</w:t>
            </w:r>
          </w:p>
        </w:tc>
        <w:tc>
          <w:tcPr>
            <w:tcW w:w="2444" w:type="dxa"/>
            <w:noWrap w:val="0"/>
            <w:vAlign w:val="top"/>
          </w:tcPr>
          <w:p>
            <w:pPr>
              <w:jc w:val="center"/>
              <w:rPr>
                <w:rFonts w:hint="eastAsia" w:ascii="宋体" w:hAnsi="宋体" w:eastAsia="宋体" w:cs="宋体"/>
                <w:color w:val="auto"/>
                <w:sz w:val="28"/>
                <w:szCs w:val="28"/>
                <w:highlight w:val="none"/>
              </w:rPr>
            </w:pPr>
          </w:p>
        </w:tc>
        <w:tc>
          <w:tcPr>
            <w:tcW w:w="1879" w:type="dxa"/>
            <w:noWrap w:val="0"/>
            <w:vAlign w:val="top"/>
          </w:tcPr>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联系人手机</w:t>
            </w:r>
          </w:p>
        </w:tc>
        <w:tc>
          <w:tcPr>
            <w:tcW w:w="2571" w:type="dxa"/>
            <w:noWrap w:val="0"/>
            <w:vAlign w:val="top"/>
          </w:tcPr>
          <w:p>
            <w:pPr>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trPr>
        <w:tc>
          <w:tcPr>
            <w:tcW w:w="2505" w:type="dxa"/>
            <w:noWrap w:val="0"/>
            <w:vAlign w:val="top"/>
          </w:tcPr>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所投项目名称</w:t>
            </w:r>
          </w:p>
        </w:tc>
        <w:tc>
          <w:tcPr>
            <w:tcW w:w="6894" w:type="dxa"/>
            <w:gridSpan w:val="3"/>
            <w:noWrap w:val="0"/>
            <w:vAlign w:val="top"/>
          </w:tcPr>
          <w:p>
            <w:pPr>
              <w:jc w:val="center"/>
              <w:rPr>
                <w:rFonts w:hint="eastAsia" w:ascii="宋体" w:hAnsi="宋体" w:eastAsia="宋体" w:cs="宋体"/>
                <w:color w:val="auto"/>
                <w:sz w:val="28"/>
                <w:szCs w:val="28"/>
                <w:highlight w:val="none"/>
              </w:rPr>
            </w:pPr>
          </w:p>
        </w:tc>
      </w:tr>
    </w:tbl>
    <w:p>
      <w:pPr>
        <w:spacing w:line="360" w:lineRule="auto"/>
        <w:rPr>
          <w:rFonts w:hint="eastAsia" w:ascii="宋体" w:hAnsi="宋体" w:eastAsia="宋体" w:cs="宋体"/>
          <w:b/>
          <w:color w:val="auto"/>
          <w:sz w:val="24"/>
          <w:highlight w:val="none"/>
        </w:rPr>
      </w:pPr>
    </w:p>
    <w:p>
      <w:pPr>
        <w:spacing w:line="360" w:lineRule="auto"/>
        <w:rPr>
          <w:rFonts w:hint="default" w:ascii="Times New Roman" w:hAnsi="Times New Roman" w:eastAsia="方正仿宋_GBK" w:cs="Times New Roman"/>
          <w:color w:val="auto"/>
          <w:sz w:val="24"/>
          <w:szCs w:val="24"/>
          <w:highlight w:val="none"/>
        </w:rPr>
      </w:pPr>
      <w:r>
        <w:rPr>
          <w:rFonts w:hint="eastAsia" w:ascii="宋体" w:hAnsi="宋体" w:cs="宋体"/>
          <w:b/>
          <w:color w:val="auto"/>
          <w:sz w:val="24"/>
          <w:szCs w:val="24"/>
          <w:highlight w:val="none"/>
        </w:rPr>
        <w:t>备注：1、请准备参与本项目投标的供应商如实填写（以上信息均为必填内容）后</w:t>
      </w:r>
      <w:r>
        <w:rPr>
          <w:rFonts w:hint="eastAsia" w:ascii="宋体" w:hAnsi="宋体" w:cs="宋体"/>
          <w:b/>
          <w:color w:val="auto"/>
          <w:sz w:val="24"/>
          <w:szCs w:val="24"/>
          <w:highlight w:val="none"/>
          <w:lang w:eastAsia="zh-CN"/>
        </w:rPr>
        <w:t>，</w:t>
      </w:r>
      <w:r>
        <w:rPr>
          <w:rFonts w:hint="default" w:ascii="宋体" w:hAnsi="宋体" w:cs="宋体"/>
          <w:b/>
          <w:color w:val="auto"/>
          <w:sz w:val="24"/>
          <w:szCs w:val="24"/>
          <w:highlight w:val="none"/>
        </w:rPr>
        <w:t>按要求</w:t>
      </w:r>
      <w:r>
        <w:rPr>
          <w:rFonts w:hint="default" w:ascii="宋体" w:hAnsi="宋体" w:cs="宋体"/>
          <w:b/>
          <w:color w:val="auto"/>
          <w:sz w:val="24"/>
          <w:szCs w:val="24"/>
          <w:highlight w:val="none"/>
        </w:rPr>
        <w:fldChar w:fldCharType="begin"/>
      </w:r>
      <w:r>
        <w:rPr>
          <w:rFonts w:hint="default" w:ascii="宋体" w:hAnsi="宋体" w:cs="宋体"/>
          <w:b/>
          <w:color w:val="auto"/>
          <w:sz w:val="24"/>
          <w:szCs w:val="24"/>
          <w:highlight w:val="none"/>
        </w:rPr>
        <w:instrText xml:space="preserve"> HYPERLINK "mailto:日前将原件送至江苏长江水务股份有限公司物资采购中心（扬州市文汇东路247号3楼306室）或发送原件扫描件至邮箱********@qq.com" </w:instrText>
      </w:r>
      <w:r>
        <w:rPr>
          <w:rFonts w:hint="default" w:ascii="宋体" w:hAnsi="宋体" w:cs="宋体"/>
          <w:b/>
          <w:color w:val="auto"/>
          <w:sz w:val="24"/>
          <w:szCs w:val="24"/>
          <w:highlight w:val="none"/>
        </w:rPr>
        <w:fldChar w:fldCharType="separate"/>
      </w:r>
      <w:r>
        <w:rPr>
          <w:rFonts w:hint="eastAsia" w:ascii="宋体" w:hAnsi="宋体" w:cs="宋体"/>
          <w:b/>
          <w:color w:val="auto"/>
          <w:sz w:val="24"/>
          <w:szCs w:val="24"/>
          <w:highlight w:val="none"/>
          <w:lang w:val="en-US" w:eastAsia="zh-CN"/>
        </w:rPr>
        <w:t>将原件送至</w:t>
      </w:r>
      <w:r>
        <w:rPr>
          <w:rFonts w:hint="default" w:ascii="宋体" w:hAnsi="宋体" w:cs="宋体"/>
          <w:b/>
          <w:color w:val="auto"/>
          <w:sz w:val="24"/>
          <w:szCs w:val="24"/>
          <w:highlight w:val="none"/>
        </w:rPr>
        <w:t>江苏长江水务股份有限公司</w:t>
      </w:r>
      <w:r>
        <w:rPr>
          <w:rFonts w:hint="eastAsia" w:ascii="宋体" w:hAnsi="宋体" w:cs="宋体"/>
          <w:b/>
          <w:color w:val="auto"/>
          <w:sz w:val="24"/>
          <w:szCs w:val="24"/>
          <w:highlight w:val="none"/>
          <w:lang w:val="en-US" w:eastAsia="zh-CN"/>
        </w:rPr>
        <w:t>物资采购中心</w:t>
      </w:r>
      <w:r>
        <w:rPr>
          <w:rFonts w:hint="default" w:ascii="宋体" w:hAnsi="宋体" w:cs="宋体"/>
          <w:b/>
          <w:color w:val="auto"/>
          <w:sz w:val="24"/>
          <w:szCs w:val="24"/>
          <w:highlight w:val="none"/>
        </w:rPr>
        <w:t>（扬州市文汇东路24</w:t>
      </w:r>
      <w:r>
        <w:rPr>
          <w:rFonts w:hint="eastAsia" w:ascii="宋体" w:hAnsi="宋体" w:cs="宋体"/>
          <w:b/>
          <w:color w:val="auto"/>
          <w:sz w:val="24"/>
          <w:szCs w:val="24"/>
          <w:highlight w:val="none"/>
          <w:lang w:val="en-US" w:eastAsia="zh-CN"/>
        </w:rPr>
        <w:t>7</w:t>
      </w:r>
      <w:r>
        <w:rPr>
          <w:rFonts w:hint="default" w:ascii="宋体" w:hAnsi="宋体" w:cs="宋体"/>
          <w:b/>
          <w:color w:val="auto"/>
          <w:sz w:val="24"/>
          <w:szCs w:val="24"/>
          <w:highlight w:val="none"/>
        </w:rPr>
        <w:t>号</w:t>
      </w:r>
      <w:r>
        <w:rPr>
          <w:rFonts w:hint="eastAsia" w:ascii="宋体" w:hAnsi="宋体" w:cs="宋体"/>
          <w:b/>
          <w:color w:val="auto"/>
          <w:sz w:val="24"/>
          <w:szCs w:val="24"/>
          <w:highlight w:val="none"/>
          <w:lang w:val="en-US" w:eastAsia="zh-CN"/>
        </w:rPr>
        <w:t>3楼307室</w:t>
      </w:r>
      <w:r>
        <w:rPr>
          <w:rFonts w:hint="default" w:ascii="宋体" w:hAnsi="宋体" w:cs="宋体"/>
          <w:b/>
          <w:color w:val="auto"/>
          <w:sz w:val="24"/>
          <w:szCs w:val="24"/>
          <w:highlight w:val="none"/>
        </w:rPr>
        <w:t>）</w:t>
      </w:r>
      <w:r>
        <w:rPr>
          <w:rFonts w:hint="eastAsia" w:ascii="宋体" w:hAnsi="宋体" w:cs="宋体"/>
          <w:b/>
          <w:color w:val="auto"/>
          <w:sz w:val="24"/>
          <w:szCs w:val="24"/>
          <w:highlight w:val="none"/>
          <w:lang w:val="en-US" w:eastAsia="zh-CN"/>
        </w:rPr>
        <w:t>或</w:t>
      </w:r>
      <w:r>
        <w:rPr>
          <w:rFonts w:hint="default" w:ascii="宋体" w:hAnsi="宋体" w:cs="宋体"/>
          <w:b/>
          <w:color w:val="auto"/>
          <w:sz w:val="24"/>
          <w:szCs w:val="24"/>
          <w:highlight w:val="none"/>
        </w:rPr>
        <w:t>发送原件扫描件至邮箱</w:t>
      </w:r>
      <w:r>
        <w:rPr>
          <w:rFonts w:hint="eastAsia" w:ascii="宋体" w:hAnsi="宋体" w:cs="宋体"/>
          <w:b/>
          <w:color w:val="auto"/>
          <w:sz w:val="24"/>
          <w:szCs w:val="24"/>
          <w:highlight w:val="none"/>
          <w:lang w:val="en-US" w:eastAsia="zh-CN"/>
        </w:rPr>
        <w:t>191284567</w:t>
      </w:r>
      <w:r>
        <w:rPr>
          <w:rFonts w:hint="default" w:ascii="宋体" w:hAnsi="宋体" w:cs="宋体"/>
          <w:b/>
          <w:color w:val="auto"/>
          <w:sz w:val="24"/>
          <w:szCs w:val="24"/>
          <w:highlight w:val="none"/>
        </w:rPr>
        <w:t>@qq.com</w:t>
      </w:r>
      <w:r>
        <w:rPr>
          <w:rFonts w:hint="default" w:ascii="宋体" w:hAnsi="宋体" w:cs="宋体"/>
          <w:b/>
          <w:color w:val="auto"/>
          <w:sz w:val="24"/>
          <w:szCs w:val="24"/>
          <w:highlight w:val="none"/>
        </w:rPr>
        <w:fldChar w:fldCharType="end"/>
      </w:r>
    </w:p>
    <w:p>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      2、因</w:t>
      </w:r>
      <w:r>
        <w:rPr>
          <w:rFonts w:hint="eastAsia" w:ascii="宋体" w:hAnsi="宋体" w:cs="宋体"/>
          <w:b/>
          <w:color w:val="auto"/>
          <w:sz w:val="24"/>
          <w:szCs w:val="24"/>
          <w:highlight w:val="none"/>
          <w:lang w:val="en-US" w:eastAsia="zh-CN"/>
        </w:rPr>
        <w:t>投标人</w:t>
      </w:r>
      <w:r>
        <w:rPr>
          <w:rFonts w:hint="eastAsia" w:ascii="宋体" w:hAnsi="宋体" w:cs="宋体"/>
          <w:b/>
          <w:color w:val="auto"/>
          <w:sz w:val="24"/>
          <w:szCs w:val="24"/>
          <w:highlight w:val="none"/>
        </w:rPr>
        <w:t>填写有误，造成以上信息资料的不实将由投标人承担责任。</w:t>
      </w:r>
    </w:p>
    <w:p>
      <w:pPr>
        <w:pStyle w:val="4"/>
        <w:spacing w:line="360" w:lineRule="auto"/>
        <w:rPr>
          <w:color w:val="auto"/>
        </w:rPr>
      </w:pPr>
    </w:p>
    <w:p/>
    <w:p>
      <w:pPr>
        <w:pStyle w:val="4"/>
        <w:spacing w:line="360" w:lineRule="auto"/>
        <w:rPr>
          <w:rFonts w:hint="default" w:eastAsia="宋体"/>
          <w:color w:val="auto"/>
          <w:lang w:val="en-US" w:eastAsia="zh-CN"/>
        </w:rPr>
      </w:pPr>
      <w:r>
        <w:rPr>
          <w:color w:val="auto"/>
        </w:rPr>
        <w:t>第</w:t>
      </w:r>
      <w:r>
        <w:rPr>
          <w:rFonts w:hint="eastAsia"/>
          <w:color w:val="auto"/>
          <w:lang w:val="en-US" w:eastAsia="zh-CN"/>
        </w:rPr>
        <w:t>二</w:t>
      </w:r>
      <w:r>
        <w:rPr>
          <w:color w:val="auto"/>
        </w:rPr>
        <w:t xml:space="preserve">章  </w:t>
      </w:r>
      <w:bookmarkEnd w:id="0"/>
      <w:bookmarkEnd w:id="1"/>
      <w:r>
        <w:rPr>
          <w:rFonts w:hint="eastAsia"/>
          <w:color w:val="auto"/>
          <w:lang w:val="en-US" w:eastAsia="zh-CN"/>
        </w:rPr>
        <w:t>投标人须知</w:t>
      </w:r>
    </w:p>
    <w:p>
      <w:pPr>
        <w:widowControl/>
        <w:spacing w:line="440" w:lineRule="exact"/>
        <w:ind w:firstLine="420" w:firstLineChars="200"/>
        <w:jc w:val="left"/>
        <w:rPr>
          <w:rFonts w:ascii="宋体" w:hAnsi="宋体" w:cs="宋体"/>
          <w:color w:val="auto"/>
          <w:kern w:val="0"/>
          <w:sz w:val="21"/>
          <w:szCs w:val="21"/>
        </w:rPr>
      </w:pPr>
      <w:r>
        <w:rPr>
          <w:rFonts w:hint="eastAsia" w:ascii="宋体" w:hAnsi="宋体" w:cs="宋体"/>
          <w:color w:val="auto"/>
          <w:kern w:val="0"/>
          <w:sz w:val="21"/>
          <w:szCs w:val="21"/>
        </w:rPr>
        <w:t>江苏长江水务股份有限公司就本公司各水厂制备次氯酸钠用不含碘精制食用盐进行比</w:t>
      </w:r>
      <w:r>
        <w:rPr>
          <w:rFonts w:ascii="宋体" w:hAnsi="宋体" w:cs="宋体"/>
          <w:color w:val="auto"/>
          <w:kern w:val="0"/>
          <w:sz w:val="21"/>
          <w:szCs w:val="21"/>
        </w:rPr>
        <w:t>价</w:t>
      </w:r>
      <w:r>
        <w:rPr>
          <w:rFonts w:hint="eastAsia" w:ascii="宋体" w:hAnsi="宋体" w:cs="宋体"/>
          <w:color w:val="auto"/>
          <w:kern w:val="0"/>
          <w:sz w:val="21"/>
          <w:szCs w:val="21"/>
        </w:rPr>
        <w:t>招标</w:t>
      </w:r>
      <w:r>
        <w:rPr>
          <w:rFonts w:ascii="宋体" w:hAnsi="宋体" w:cs="宋体"/>
          <w:color w:val="auto"/>
          <w:kern w:val="0"/>
          <w:sz w:val="21"/>
          <w:szCs w:val="21"/>
        </w:rPr>
        <w:t>采购</w:t>
      </w:r>
      <w:r>
        <w:rPr>
          <w:rFonts w:hint="eastAsia" w:ascii="宋体" w:hAnsi="宋体" w:cs="宋体"/>
          <w:color w:val="auto"/>
          <w:kern w:val="0"/>
          <w:sz w:val="21"/>
          <w:szCs w:val="21"/>
        </w:rPr>
        <w:t>，现本项目已具备招标条件，欢迎符合条件的供应商参与报价投标。</w:t>
      </w:r>
    </w:p>
    <w:p>
      <w:pPr>
        <w:pStyle w:val="47"/>
        <w:keepNext w:val="0"/>
        <w:keepLines w:val="0"/>
        <w:pageBreakBefore w:val="0"/>
        <w:widowControl w:val="0"/>
        <w:kinsoku/>
        <w:wordWrap/>
        <w:overflowPunct/>
        <w:topLinePunct w:val="0"/>
        <w:bidi w:val="0"/>
        <w:spacing w:line="480" w:lineRule="exact"/>
        <w:textAlignment w:val="auto"/>
        <w:rPr>
          <w:rFonts w:hint="eastAsia" w:ascii="宋体" w:hAnsi="宋体" w:cs="宋体"/>
          <w:color w:val="auto"/>
          <w:kern w:val="0"/>
          <w:sz w:val="21"/>
          <w:szCs w:val="21"/>
        </w:rPr>
      </w:pPr>
      <w:r>
        <w:rPr>
          <w:rFonts w:hint="eastAsia" w:ascii="宋体" w:hAnsi="宋体" w:cs="宋体"/>
          <w:color w:val="auto"/>
          <w:kern w:val="0"/>
          <w:sz w:val="21"/>
          <w:szCs w:val="21"/>
        </w:rPr>
        <w:t>一、投标须知：</w:t>
      </w:r>
      <w:r>
        <w:rPr>
          <w:rFonts w:hint="eastAsia" w:ascii="宋体" w:hAnsi="宋体" w:cs="宋体"/>
          <w:color w:val="auto"/>
          <w:kern w:val="0"/>
          <w:sz w:val="21"/>
          <w:szCs w:val="21"/>
        </w:rPr>
        <w:br w:type="textWrapping"/>
      </w:r>
      <w:r>
        <w:rPr>
          <w:rFonts w:hint="eastAsia" w:ascii="宋体" w:hAnsi="宋体" w:cs="宋体"/>
          <w:color w:val="auto"/>
          <w:kern w:val="0"/>
          <w:sz w:val="21"/>
          <w:szCs w:val="21"/>
        </w:rPr>
        <w:t xml:space="preserve">  </w:t>
      </w:r>
      <w:r>
        <w:rPr>
          <w:rFonts w:hint="eastAsia" w:cs="宋体"/>
          <w:color w:val="auto"/>
          <w:kern w:val="0"/>
          <w:sz w:val="21"/>
          <w:szCs w:val="21"/>
          <w:lang w:val="en-US" w:eastAsia="zh-CN"/>
        </w:rPr>
        <w:t xml:space="preserve">  </w:t>
      </w:r>
      <w:r>
        <w:rPr>
          <w:rFonts w:hint="eastAsia" w:ascii="宋体" w:hAnsi="宋体" w:cs="宋体"/>
          <w:color w:val="auto"/>
          <w:kern w:val="0"/>
          <w:sz w:val="21"/>
          <w:szCs w:val="21"/>
        </w:rPr>
        <w:t>1.</w:t>
      </w:r>
      <w:r>
        <w:rPr>
          <w:rFonts w:hint="eastAsia" w:cs="宋体"/>
          <w:color w:val="auto"/>
          <w:kern w:val="0"/>
          <w:sz w:val="21"/>
          <w:szCs w:val="21"/>
          <w:lang w:val="en-US" w:eastAsia="zh-CN"/>
        </w:rPr>
        <w:t xml:space="preserve"> 本项目拟选取两名入围供应商</w:t>
      </w:r>
      <w:r>
        <w:rPr>
          <w:rFonts w:hint="eastAsia" w:ascii="宋体" w:hAnsi="宋体" w:cs="宋体"/>
          <w:color w:val="auto"/>
          <w:kern w:val="0"/>
          <w:sz w:val="24"/>
          <w:szCs w:val="24"/>
        </w:rPr>
        <w:t>，</w:t>
      </w:r>
      <w:r>
        <w:rPr>
          <w:rFonts w:hint="eastAsia" w:cs="宋体"/>
          <w:color w:val="auto"/>
          <w:kern w:val="0"/>
          <w:sz w:val="21"/>
          <w:szCs w:val="21"/>
          <w:lang w:val="en-US" w:eastAsia="zh-CN"/>
        </w:rPr>
        <w:t>本次招标货物年采购量预计约400吨，</w:t>
      </w:r>
      <w:r>
        <w:rPr>
          <w:rFonts w:hint="eastAsia" w:ascii="宋体" w:hAnsi="宋体" w:cs="宋体"/>
          <w:color w:val="auto"/>
          <w:kern w:val="0"/>
          <w:sz w:val="21"/>
          <w:szCs w:val="21"/>
          <w:lang w:eastAsia="zh-CN"/>
        </w:rPr>
        <w:t>最高限价为人民币</w:t>
      </w:r>
      <w:r>
        <w:rPr>
          <w:rFonts w:hint="eastAsia" w:ascii="宋体" w:hAnsi="宋体" w:cs="宋体"/>
          <w:color w:val="auto"/>
          <w:kern w:val="0"/>
          <w:sz w:val="21"/>
          <w:szCs w:val="21"/>
          <w:lang w:val="en-US" w:eastAsia="zh-CN"/>
        </w:rPr>
        <w:t>1900元/吨。</w:t>
      </w:r>
      <w:r>
        <w:rPr>
          <w:rFonts w:hint="eastAsia" w:ascii="宋体" w:hAnsi="宋体" w:cs="宋体"/>
          <w:color w:val="auto"/>
          <w:kern w:val="0"/>
          <w:sz w:val="21"/>
          <w:szCs w:val="21"/>
        </w:rPr>
        <w:t>各投标人需按要求对产品</w:t>
      </w:r>
      <w:r>
        <w:rPr>
          <w:rFonts w:hint="eastAsia" w:cs="宋体"/>
          <w:color w:val="auto"/>
          <w:kern w:val="0"/>
          <w:sz w:val="21"/>
          <w:szCs w:val="21"/>
          <w:lang w:eastAsia="zh-CN"/>
        </w:rPr>
        <w:t>单价</w:t>
      </w:r>
      <w:r>
        <w:rPr>
          <w:rFonts w:hint="eastAsia" w:ascii="宋体" w:hAnsi="宋体" w:cs="宋体"/>
          <w:color w:val="auto"/>
          <w:kern w:val="0"/>
          <w:sz w:val="21"/>
          <w:szCs w:val="21"/>
        </w:rPr>
        <w:t>进行报价，</w:t>
      </w:r>
      <w:r>
        <w:rPr>
          <w:rFonts w:hint="eastAsia" w:cs="宋体"/>
          <w:color w:val="auto"/>
          <w:kern w:val="0"/>
          <w:sz w:val="21"/>
          <w:szCs w:val="21"/>
          <w:lang w:eastAsia="zh-CN"/>
        </w:rPr>
        <w:t>且所报单价不得超过最高限价，否则视为无效投标；</w:t>
      </w:r>
      <w:r>
        <w:rPr>
          <w:rFonts w:hint="eastAsia" w:ascii="宋体" w:hAnsi="宋体" w:cs="宋体"/>
          <w:color w:val="auto"/>
          <w:kern w:val="0"/>
          <w:sz w:val="21"/>
          <w:szCs w:val="21"/>
        </w:rPr>
        <w:t>最终采购完全满足招标文件</w:t>
      </w:r>
      <w:r>
        <w:rPr>
          <w:rFonts w:hint="eastAsia" w:cs="宋体"/>
          <w:color w:val="auto"/>
          <w:kern w:val="0"/>
          <w:sz w:val="21"/>
          <w:szCs w:val="21"/>
          <w:lang w:eastAsia="zh-CN"/>
        </w:rPr>
        <w:t>中的</w:t>
      </w:r>
      <w:r>
        <w:rPr>
          <w:rFonts w:hint="eastAsia" w:ascii="宋体" w:hAnsi="宋体" w:cs="宋体"/>
          <w:color w:val="auto"/>
          <w:kern w:val="0"/>
          <w:sz w:val="21"/>
          <w:szCs w:val="21"/>
        </w:rPr>
        <w:t>服务及技术要求且</w:t>
      </w:r>
      <w:r>
        <w:rPr>
          <w:rFonts w:hint="eastAsia" w:cs="宋体"/>
          <w:color w:val="auto"/>
          <w:kern w:val="0"/>
          <w:sz w:val="21"/>
          <w:szCs w:val="21"/>
          <w:lang w:eastAsia="zh-CN"/>
        </w:rPr>
        <w:t>报价</w:t>
      </w:r>
      <w:r>
        <w:rPr>
          <w:rFonts w:hint="eastAsia" w:ascii="宋体" w:hAnsi="宋体" w:cs="宋体"/>
          <w:color w:val="auto"/>
          <w:kern w:val="0"/>
          <w:sz w:val="21"/>
          <w:szCs w:val="21"/>
        </w:rPr>
        <w:t>最低</w:t>
      </w:r>
      <w:r>
        <w:rPr>
          <w:rFonts w:hint="eastAsia" w:cs="宋体"/>
          <w:color w:val="auto"/>
          <w:kern w:val="0"/>
          <w:sz w:val="21"/>
          <w:szCs w:val="21"/>
          <w:lang w:eastAsia="zh-CN"/>
        </w:rPr>
        <w:t>和次低</w:t>
      </w:r>
      <w:r>
        <w:rPr>
          <w:rFonts w:hint="eastAsia" w:ascii="宋体" w:hAnsi="宋体" w:cs="宋体"/>
          <w:color w:val="auto"/>
          <w:kern w:val="0"/>
          <w:sz w:val="21"/>
          <w:szCs w:val="21"/>
        </w:rPr>
        <w:t>的产品</w:t>
      </w:r>
      <w:r>
        <w:rPr>
          <w:rFonts w:hint="eastAsia" w:cs="宋体"/>
          <w:color w:val="auto"/>
          <w:kern w:val="0"/>
          <w:sz w:val="21"/>
          <w:szCs w:val="21"/>
          <w:lang w:eastAsia="zh-CN"/>
        </w:rPr>
        <w:t>。</w:t>
      </w:r>
      <w:r>
        <w:rPr>
          <w:rFonts w:hint="eastAsia" w:ascii="宋体" w:hAnsi="宋体" w:cs="宋体"/>
          <w:color w:val="auto"/>
          <w:kern w:val="0"/>
          <w:sz w:val="21"/>
          <w:szCs w:val="21"/>
        </w:rPr>
        <w:t>如有两家或以上投标人报价相同，则招标方可进行现场二次询价，二次询价以报价最低的一方为最终中标</w:t>
      </w:r>
      <w:r>
        <w:rPr>
          <w:rFonts w:hint="eastAsia" w:cs="宋体"/>
          <w:color w:val="auto"/>
          <w:kern w:val="0"/>
          <w:sz w:val="21"/>
          <w:szCs w:val="21"/>
          <w:lang w:eastAsia="zh-CN"/>
        </w:rPr>
        <w:t>人</w:t>
      </w:r>
      <w:r>
        <w:rPr>
          <w:rFonts w:hint="eastAsia" w:ascii="宋体" w:hAnsi="宋体" w:cs="宋体"/>
          <w:color w:val="auto"/>
          <w:kern w:val="0"/>
          <w:sz w:val="21"/>
          <w:szCs w:val="21"/>
        </w:rPr>
        <w:t>。</w:t>
      </w:r>
    </w:p>
    <w:p>
      <w:pPr>
        <w:autoSpaceDE w:val="0"/>
        <w:autoSpaceDN w:val="0"/>
        <w:adjustRightInd w:val="0"/>
        <w:snapToGrid w:val="0"/>
        <w:spacing w:line="480" w:lineRule="exact"/>
        <w:ind w:firstLine="561"/>
        <w:rPr>
          <w:rFonts w:ascii="宋体" w:hAnsi="宋体"/>
          <w:color w:val="auto"/>
          <w:sz w:val="21"/>
          <w:szCs w:val="21"/>
        </w:rPr>
      </w:pPr>
      <w:r>
        <w:rPr>
          <w:rFonts w:hint="eastAsia" w:ascii="宋体" w:hAnsi="宋体" w:cs="宋体"/>
          <w:color w:val="auto"/>
          <w:kern w:val="0"/>
          <w:sz w:val="21"/>
          <w:szCs w:val="21"/>
        </w:rPr>
        <w:t>2.</w:t>
      </w:r>
      <w:r>
        <w:rPr>
          <w:rFonts w:hint="eastAsia" w:ascii="宋体" w:hAnsi="宋体"/>
          <w:color w:val="auto"/>
          <w:sz w:val="21"/>
          <w:szCs w:val="21"/>
        </w:rPr>
        <w:t>本次招标的入围有效期为2年，合同一年一签，合同执行期内的任何时间内招标人有权根据实际需求向入围供应商发送采购订单，入围供应商应根据订单数量要求在合同约定的时间内供货；合同执行期内采购货物的价格为送至招标人指定地点的落地价（包含13%增值税及上下货的人工费用），运输、卸货以及在此期间的安全责任均由中标人负责。每年合同执行期满后招标人有权在下一轮合同签订前向入围供货商进行询价，在标的物单价不高于原入围单价的前提下，经双方友好协商，可续签第二年的执行合同。</w:t>
      </w:r>
    </w:p>
    <w:p>
      <w:pPr>
        <w:autoSpaceDE w:val="0"/>
        <w:autoSpaceDN w:val="0"/>
        <w:adjustRightInd w:val="0"/>
        <w:snapToGrid w:val="0"/>
        <w:spacing w:line="480" w:lineRule="exact"/>
        <w:ind w:firstLine="561"/>
        <w:rPr>
          <w:rFonts w:ascii="宋体" w:hAnsi="宋体"/>
          <w:color w:val="auto"/>
          <w:sz w:val="21"/>
          <w:szCs w:val="21"/>
        </w:rPr>
      </w:pPr>
      <w:r>
        <w:rPr>
          <w:rFonts w:hint="eastAsia" w:ascii="宋体" w:hAnsi="宋体"/>
          <w:color w:val="auto"/>
          <w:sz w:val="21"/>
          <w:szCs w:val="21"/>
        </w:rPr>
        <w:t>3.在入围有效期内，中标供应商的入围单价固定不变，相关风险由中标人自行承担。如遇国家政策调整、材料价格涨跌幅度严重超出市场预期，可以视市场价格行情，依据相关法律法规，经过双方协商一致，对超出部分通过签订补充协议的形式进行价格调整，调整后的价格及其有效期必须经双方书面确认后执行。</w:t>
      </w:r>
    </w:p>
    <w:p>
      <w:pPr>
        <w:autoSpaceDE w:val="0"/>
        <w:autoSpaceDN w:val="0"/>
        <w:adjustRightInd w:val="0"/>
        <w:snapToGrid w:val="0"/>
        <w:spacing w:line="480" w:lineRule="exact"/>
        <w:ind w:firstLine="561"/>
        <w:rPr>
          <w:rFonts w:ascii="宋体" w:hAnsi="宋体"/>
          <w:color w:val="auto"/>
          <w:sz w:val="21"/>
          <w:szCs w:val="21"/>
        </w:rPr>
      </w:pPr>
      <w:r>
        <w:rPr>
          <w:rFonts w:hint="eastAsia" w:ascii="宋体" w:hAnsi="宋体"/>
          <w:color w:val="auto"/>
          <w:sz w:val="21"/>
          <w:szCs w:val="21"/>
        </w:rPr>
        <w:t>4.货到现场交付时，由招标人按照招标文件中规定的标准和要求进行验收，若达不到标准要求，所发生的一切后果及费用由投标方承担。如发现交货与中标标准、要求不相符合的除要求中标人承担违约责任外，3年内不得参加我公司招投标。</w:t>
      </w:r>
    </w:p>
    <w:p>
      <w:pPr>
        <w:autoSpaceDE w:val="0"/>
        <w:autoSpaceDN w:val="0"/>
        <w:adjustRightInd w:val="0"/>
        <w:snapToGrid w:val="0"/>
        <w:spacing w:line="400" w:lineRule="exact"/>
        <w:ind w:firstLine="561"/>
        <w:rPr>
          <w:rFonts w:ascii="宋体" w:hAnsi="宋体"/>
          <w:bCs/>
          <w:color w:val="auto"/>
          <w:sz w:val="21"/>
          <w:szCs w:val="21"/>
        </w:rPr>
      </w:pPr>
      <w:r>
        <w:rPr>
          <w:rFonts w:hint="eastAsia" w:ascii="宋体" w:hAnsi="宋体"/>
          <w:color w:val="auto"/>
          <w:sz w:val="21"/>
          <w:szCs w:val="21"/>
        </w:rPr>
        <w:t>5.招标人将</w:t>
      </w:r>
      <w:r>
        <w:rPr>
          <w:rFonts w:hint="eastAsia" w:ascii="宋体" w:hAnsi="宋体"/>
          <w:bCs/>
          <w:color w:val="auto"/>
          <w:sz w:val="21"/>
          <w:szCs w:val="21"/>
        </w:rPr>
        <w:t>定期对中标人履约情况进行考核评定。如中标人在合同期间存在执行不到位或经确认存在质量缺陷的情况，招标人根据《供应商管理办法》的相关条款进行处理，有权采取暂停支付货款、终止合同、降低信用、取消合作资格等手段，维护己方权益。</w:t>
      </w:r>
    </w:p>
    <w:p>
      <w:pPr>
        <w:autoSpaceDE w:val="0"/>
        <w:autoSpaceDN w:val="0"/>
        <w:adjustRightInd w:val="0"/>
        <w:snapToGrid w:val="0"/>
        <w:spacing w:line="400" w:lineRule="exact"/>
        <w:ind w:firstLine="561"/>
        <w:rPr>
          <w:rFonts w:ascii="宋体" w:hAnsi="宋体"/>
          <w:color w:val="auto"/>
          <w:sz w:val="21"/>
          <w:szCs w:val="21"/>
        </w:rPr>
      </w:pPr>
      <w:r>
        <w:rPr>
          <w:rFonts w:hint="eastAsia" w:ascii="宋体" w:hAnsi="宋体"/>
          <w:color w:val="auto"/>
          <w:sz w:val="21"/>
          <w:szCs w:val="21"/>
        </w:rPr>
        <w:t>6.投标人中标后，在签订合同前须向招标人提交足额履约保证金，（本项目履约保证金为人民币五万元整），否则招标人可以取消其中标资格；履约保证金的形式：电汇、银行汇票或支票支付。</w:t>
      </w:r>
    </w:p>
    <w:p>
      <w:pPr>
        <w:autoSpaceDE w:val="0"/>
        <w:autoSpaceDN w:val="0"/>
        <w:adjustRightInd w:val="0"/>
        <w:snapToGrid w:val="0"/>
        <w:spacing w:line="400" w:lineRule="exact"/>
        <w:ind w:firstLine="561"/>
        <w:rPr>
          <w:rFonts w:ascii="宋体" w:hAnsi="宋体"/>
          <w:color w:val="auto"/>
          <w:sz w:val="21"/>
          <w:szCs w:val="21"/>
        </w:rPr>
      </w:pPr>
      <w:r>
        <w:rPr>
          <w:rFonts w:hint="eastAsia" w:ascii="宋体" w:hAnsi="宋体"/>
          <w:color w:val="auto"/>
          <w:sz w:val="21"/>
          <w:szCs w:val="21"/>
        </w:rPr>
        <w:t>履约保证金的期限从提交之日起至入围期内最后一批货质保到期终止。在履行合同过程中，如中标人按合同约定履行义务，则到期退还；如中标人出现未能按合同约定履行其义务或存在质量问题等情况，招标人有权优先从履约保证金里取得补偿。</w:t>
      </w:r>
    </w:p>
    <w:p>
      <w:pPr>
        <w:autoSpaceDE w:val="0"/>
        <w:autoSpaceDN w:val="0"/>
        <w:adjustRightInd w:val="0"/>
        <w:snapToGrid w:val="0"/>
        <w:spacing w:line="480" w:lineRule="exact"/>
        <w:ind w:firstLine="561"/>
        <w:rPr>
          <w:rFonts w:ascii="宋体" w:hAnsi="宋体"/>
          <w:color w:val="auto"/>
          <w:sz w:val="21"/>
          <w:szCs w:val="21"/>
        </w:rPr>
      </w:pPr>
      <w:r>
        <w:rPr>
          <w:rFonts w:hint="eastAsia" w:ascii="宋体" w:hAnsi="宋体"/>
          <w:color w:val="auto"/>
          <w:sz w:val="21"/>
          <w:szCs w:val="21"/>
        </w:rPr>
        <w:t>7.投标单位必须提供①资质证明材料、企业营业执照、产品生产许可证、涉水批件（如有）、质量管理体系认证（ISO9001标准）等各种证书。凡以上提供的证书复印件必须加盖企业红印。②企业业绩表、社会信誉等资料。③企业主要生产设备、工艺流程及人员专业情况、质量保证体系及措施。④产品</w:t>
      </w:r>
      <w:r>
        <w:rPr>
          <w:rFonts w:hint="eastAsia" w:ascii="宋体" w:hAnsi="宋体"/>
          <w:color w:val="auto"/>
          <w:sz w:val="21"/>
          <w:szCs w:val="21"/>
          <w:lang w:eastAsia="zh-CN"/>
        </w:rPr>
        <w:t>检测报告、</w:t>
      </w:r>
      <w:r>
        <w:rPr>
          <w:rFonts w:hint="eastAsia" w:ascii="宋体" w:hAnsi="宋体"/>
          <w:color w:val="auto"/>
          <w:sz w:val="21"/>
          <w:szCs w:val="21"/>
        </w:rPr>
        <w:t>合格证书</w:t>
      </w:r>
      <w:r>
        <w:rPr>
          <w:rFonts w:hint="eastAsia" w:ascii="宋体" w:hAnsi="宋体"/>
          <w:color w:val="auto"/>
          <w:sz w:val="21"/>
          <w:szCs w:val="21"/>
          <w:lang w:eastAsia="zh-CN"/>
        </w:rPr>
        <w:t>等</w:t>
      </w:r>
      <w:r>
        <w:rPr>
          <w:rFonts w:hint="eastAsia" w:ascii="宋体" w:hAnsi="宋体"/>
          <w:color w:val="auto"/>
          <w:sz w:val="21"/>
          <w:szCs w:val="21"/>
        </w:rPr>
        <w:t>原件。</w:t>
      </w:r>
    </w:p>
    <w:p>
      <w:pPr>
        <w:autoSpaceDE w:val="0"/>
        <w:autoSpaceDN w:val="0"/>
        <w:adjustRightInd w:val="0"/>
        <w:snapToGrid w:val="0"/>
        <w:spacing w:line="480" w:lineRule="exact"/>
        <w:ind w:firstLine="420" w:firstLineChars="200"/>
        <w:rPr>
          <w:rFonts w:ascii="宋体" w:hAnsi="宋体"/>
          <w:color w:val="auto"/>
          <w:sz w:val="21"/>
          <w:szCs w:val="21"/>
        </w:rPr>
      </w:pPr>
      <w:r>
        <w:rPr>
          <w:rFonts w:hint="eastAsia" w:ascii="宋体" w:hAnsi="宋体"/>
          <w:color w:val="auto"/>
          <w:sz w:val="21"/>
          <w:szCs w:val="21"/>
        </w:rPr>
        <w:t>二、合格的投标人</w:t>
      </w:r>
    </w:p>
    <w:p>
      <w:pPr>
        <w:spacing w:line="480" w:lineRule="exact"/>
        <w:ind w:firstLine="525" w:firstLineChars="250"/>
        <w:rPr>
          <w:rFonts w:ascii="宋体" w:hAnsi="宋体" w:cs="宋体"/>
          <w:color w:val="auto"/>
          <w:sz w:val="21"/>
          <w:szCs w:val="21"/>
        </w:rPr>
      </w:pPr>
      <w:r>
        <w:rPr>
          <w:rFonts w:hint="eastAsia" w:ascii="宋体" w:hAnsi="宋体"/>
          <w:color w:val="auto"/>
          <w:sz w:val="21"/>
          <w:szCs w:val="21"/>
        </w:rPr>
        <w:t>1. 投标人必须是中华人民共和国境内注册的企业法人，应遵守中国有关的法律、法规，严格执行国家标准。</w:t>
      </w:r>
      <w:r>
        <w:rPr>
          <w:rFonts w:hint="eastAsia" w:ascii="宋体" w:hAnsi="宋体"/>
          <w:b/>
          <w:bCs/>
          <w:color w:val="auto"/>
          <w:sz w:val="21"/>
          <w:szCs w:val="21"/>
        </w:rPr>
        <w:t>且</w:t>
      </w:r>
      <w:r>
        <w:rPr>
          <w:rFonts w:hint="eastAsia" w:ascii="宋体" w:hAnsi="宋体" w:cs="宋体"/>
          <w:b/>
          <w:bCs/>
          <w:color w:val="auto"/>
          <w:sz w:val="21"/>
          <w:szCs w:val="21"/>
        </w:rPr>
        <w:t>招标内容应在其营业执照的经营范围内（提供营业执照（副本））</w:t>
      </w:r>
      <w:r>
        <w:rPr>
          <w:rFonts w:hint="eastAsia" w:ascii="宋体" w:hAnsi="宋体" w:cs="宋体"/>
          <w:color w:val="auto"/>
          <w:sz w:val="21"/>
          <w:szCs w:val="21"/>
        </w:rPr>
        <w:t>。</w:t>
      </w:r>
    </w:p>
    <w:p>
      <w:pPr>
        <w:spacing w:line="480" w:lineRule="exact"/>
        <w:ind w:firstLine="525" w:firstLineChars="250"/>
        <w:rPr>
          <w:rFonts w:ascii="宋体" w:hAnsi="宋体" w:cs="宋体"/>
          <w:color w:val="auto"/>
          <w:sz w:val="21"/>
          <w:szCs w:val="21"/>
        </w:rPr>
      </w:pPr>
      <w:r>
        <w:rPr>
          <w:rFonts w:hint="eastAsia" w:ascii="宋体" w:hAnsi="宋体"/>
          <w:color w:val="auto"/>
          <w:sz w:val="21"/>
          <w:szCs w:val="21"/>
        </w:rPr>
        <w:t>2.具有独立法人资格的生产企业或代理商</w:t>
      </w:r>
    </w:p>
    <w:p>
      <w:pPr>
        <w:spacing w:line="480" w:lineRule="exact"/>
        <w:ind w:firstLine="525" w:firstLineChars="250"/>
        <w:rPr>
          <w:rFonts w:ascii="宋体" w:hAnsi="宋体"/>
          <w:color w:val="auto"/>
          <w:sz w:val="21"/>
          <w:szCs w:val="21"/>
        </w:rPr>
      </w:pPr>
      <w:r>
        <w:rPr>
          <w:rFonts w:hint="eastAsia" w:ascii="宋体" w:hAnsi="宋体"/>
          <w:color w:val="auto"/>
          <w:sz w:val="21"/>
          <w:szCs w:val="21"/>
        </w:rPr>
        <w:t>3.代理人须具有针对本次投标的投标人法人授权委托书原件。</w:t>
      </w:r>
    </w:p>
    <w:p>
      <w:pPr>
        <w:autoSpaceDE w:val="0"/>
        <w:autoSpaceDN w:val="0"/>
        <w:adjustRightInd w:val="0"/>
        <w:snapToGrid w:val="0"/>
        <w:spacing w:line="480" w:lineRule="exact"/>
        <w:ind w:firstLine="561"/>
        <w:rPr>
          <w:rFonts w:ascii="宋体" w:hAnsi="宋体"/>
          <w:color w:val="auto"/>
          <w:sz w:val="21"/>
          <w:szCs w:val="21"/>
        </w:rPr>
      </w:pPr>
      <w:r>
        <w:rPr>
          <w:rFonts w:hint="eastAsia" w:ascii="宋体" w:hAnsi="宋体"/>
          <w:color w:val="auto"/>
          <w:sz w:val="21"/>
          <w:szCs w:val="21"/>
        </w:rPr>
        <w:t>4. 若投标人为代理商，则</w:t>
      </w:r>
      <w:r>
        <w:rPr>
          <w:rFonts w:hint="eastAsia" w:ascii="宋体" w:hAnsi="宋体" w:cs="宋体"/>
          <w:color w:val="auto"/>
          <w:sz w:val="21"/>
          <w:szCs w:val="21"/>
        </w:rPr>
        <w:t>必须提供投标产品制造商授权委托书</w:t>
      </w:r>
      <w:r>
        <w:rPr>
          <w:rFonts w:hint="eastAsia" w:ascii="宋体" w:hAnsi="宋体"/>
          <w:color w:val="auto"/>
          <w:sz w:val="21"/>
          <w:szCs w:val="21"/>
        </w:rPr>
        <w:t>。</w:t>
      </w:r>
    </w:p>
    <w:p>
      <w:pPr>
        <w:autoSpaceDE w:val="0"/>
        <w:autoSpaceDN w:val="0"/>
        <w:adjustRightInd w:val="0"/>
        <w:snapToGrid w:val="0"/>
        <w:spacing w:line="480" w:lineRule="exact"/>
        <w:ind w:firstLine="422" w:firstLineChars="200"/>
        <w:rPr>
          <w:rFonts w:ascii="宋体" w:hAnsi="宋体"/>
          <w:b/>
          <w:color w:val="auto"/>
          <w:sz w:val="21"/>
          <w:szCs w:val="21"/>
        </w:rPr>
      </w:pPr>
      <w:r>
        <w:rPr>
          <w:rFonts w:hint="eastAsia" w:ascii="宋体" w:hAnsi="宋体"/>
          <w:b/>
          <w:color w:val="auto"/>
          <w:sz w:val="21"/>
          <w:szCs w:val="21"/>
        </w:rPr>
        <w:t>三、招标货物名称及服务、技术要求：</w:t>
      </w:r>
    </w:p>
    <w:p>
      <w:pPr>
        <w:autoSpaceDE w:val="0"/>
        <w:autoSpaceDN w:val="0"/>
        <w:adjustRightInd w:val="0"/>
        <w:snapToGrid w:val="0"/>
        <w:spacing w:line="480" w:lineRule="exact"/>
        <w:ind w:firstLine="561"/>
        <w:rPr>
          <w:rFonts w:ascii="宋体" w:hAnsi="宋体"/>
          <w:b/>
          <w:color w:val="auto"/>
          <w:sz w:val="21"/>
          <w:szCs w:val="21"/>
        </w:rPr>
      </w:pPr>
      <w:r>
        <w:rPr>
          <w:rFonts w:hint="eastAsia" w:ascii="宋体" w:hAnsi="宋体"/>
          <w:b/>
          <w:color w:val="auto"/>
          <w:sz w:val="21"/>
          <w:szCs w:val="21"/>
        </w:rPr>
        <w:t>1、货物名称　：精制食用盐（不加碘）</w:t>
      </w:r>
    </w:p>
    <w:p>
      <w:pPr>
        <w:spacing w:line="480" w:lineRule="exact"/>
        <w:ind w:firstLine="517" w:firstLineChars="245"/>
        <w:rPr>
          <w:rFonts w:ascii="宋体" w:hAnsi="宋体" w:cs="宋体"/>
          <w:b/>
          <w:color w:val="auto"/>
          <w:sz w:val="21"/>
          <w:szCs w:val="21"/>
        </w:rPr>
      </w:pPr>
      <w:r>
        <w:rPr>
          <w:rFonts w:hint="eastAsia" w:ascii="宋体" w:hAnsi="宋体"/>
          <w:b/>
          <w:color w:val="auto"/>
          <w:sz w:val="21"/>
          <w:szCs w:val="21"/>
        </w:rPr>
        <w:t xml:space="preserve">2、 </w:t>
      </w:r>
      <w:r>
        <w:rPr>
          <w:rFonts w:hint="eastAsia" w:ascii="宋体" w:hAnsi="宋体" w:cs="宋体"/>
          <w:b/>
          <w:color w:val="auto"/>
          <w:sz w:val="21"/>
          <w:szCs w:val="21"/>
        </w:rPr>
        <w:t>技术规格及要求：</w:t>
      </w:r>
    </w:p>
    <w:p>
      <w:pPr>
        <w:spacing w:line="480" w:lineRule="exact"/>
        <w:ind w:firstLine="936" w:firstLineChars="444"/>
        <w:rPr>
          <w:rFonts w:ascii="宋体" w:hAnsi="宋体" w:cs="宋体"/>
          <w:b/>
          <w:color w:val="auto"/>
          <w:sz w:val="21"/>
          <w:szCs w:val="21"/>
        </w:rPr>
      </w:pPr>
      <w:r>
        <w:rPr>
          <w:rFonts w:hint="eastAsia" w:ascii="宋体" w:hAnsi="宋体" w:cs="宋体"/>
          <w:b/>
          <w:color w:val="auto"/>
          <w:sz w:val="21"/>
          <w:szCs w:val="21"/>
        </w:rPr>
        <w:t>2.1 质量需符合</w:t>
      </w:r>
      <w:r>
        <w:rPr>
          <w:rStyle w:val="45"/>
          <w:rFonts w:ascii="Arial" w:hAnsi="Arial" w:cs="Arial"/>
          <w:b/>
          <w:bCs/>
          <w:i w:val="0"/>
          <w:color w:val="auto"/>
          <w:sz w:val="21"/>
          <w:szCs w:val="21"/>
          <w:shd w:val="clear" w:color="auto" w:fill="FFFFFF"/>
        </w:rPr>
        <w:t>GB/T 5461-2</w:t>
      </w:r>
      <w:r>
        <w:rPr>
          <w:rStyle w:val="45"/>
          <w:rFonts w:hint="eastAsia" w:ascii="Arial" w:hAnsi="Arial" w:cs="Arial"/>
          <w:b/>
          <w:bCs/>
          <w:i w:val="0"/>
          <w:color w:val="auto"/>
          <w:sz w:val="21"/>
          <w:szCs w:val="21"/>
          <w:shd w:val="clear" w:color="auto" w:fill="FFFFFF"/>
        </w:rPr>
        <w:t>016</w:t>
      </w:r>
      <w:r>
        <w:rPr>
          <w:rFonts w:hint="eastAsia" w:ascii="宋体" w:hAnsi="宋体" w:cs="宋体"/>
          <w:b/>
          <w:color w:val="auto"/>
          <w:sz w:val="21"/>
          <w:szCs w:val="21"/>
        </w:rPr>
        <w:t>中规定的相关国家检验标准；</w:t>
      </w:r>
    </w:p>
    <w:p>
      <w:pPr>
        <w:spacing w:line="480" w:lineRule="exact"/>
        <w:ind w:firstLine="936" w:firstLineChars="444"/>
        <w:rPr>
          <w:rFonts w:ascii="宋体" w:hAnsi="宋体" w:cs="宋体"/>
          <w:b/>
          <w:color w:val="auto"/>
          <w:sz w:val="21"/>
          <w:szCs w:val="21"/>
          <w:shd w:val="clear" w:color="auto" w:fill="FFFFFF"/>
        </w:rPr>
      </w:pPr>
      <w:r>
        <w:rPr>
          <w:rFonts w:hint="eastAsia" w:ascii="宋体" w:hAnsi="宋体" w:cs="宋体"/>
          <w:b/>
          <w:color w:val="auto"/>
          <w:sz w:val="21"/>
          <w:szCs w:val="21"/>
        </w:rPr>
        <w:t>2.2 卫生需符合</w:t>
      </w:r>
      <w:r>
        <w:rPr>
          <w:rFonts w:hint="eastAsia" w:ascii="宋体" w:hAnsi="宋体" w:cs="宋体"/>
          <w:b/>
          <w:color w:val="auto"/>
          <w:sz w:val="21"/>
          <w:szCs w:val="21"/>
          <w:shd w:val="clear" w:color="auto" w:fill="FFFFFF"/>
        </w:rPr>
        <w:t>GB2721-2015食品安全国家标准；</w:t>
      </w:r>
    </w:p>
    <w:p>
      <w:pPr>
        <w:spacing w:line="480" w:lineRule="exact"/>
        <w:ind w:firstLine="936" w:firstLineChars="444"/>
        <w:rPr>
          <w:rFonts w:ascii="宋体" w:hAnsi="宋体" w:eastAsia="微软雅黑" w:cs="宋体"/>
          <w:b/>
          <w:color w:val="auto"/>
          <w:sz w:val="21"/>
          <w:szCs w:val="21"/>
          <w:shd w:val="clear" w:color="auto" w:fill="FFFFFF"/>
        </w:rPr>
      </w:pPr>
      <w:r>
        <w:rPr>
          <w:rFonts w:hint="eastAsia" w:ascii="宋体" w:hAnsi="宋体" w:cs="宋体"/>
          <w:b/>
          <w:color w:val="auto"/>
          <w:sz w:val="21"/>
          <w:szCs w:val="21"/>
          <w:shd w:val="clear" w:color="auto" w:fill="FFFFFF"/>
        </w:rPr>
        <w:t>2.3 投标单位需符合</w:t>
      </w:r>
      <w:r>
        <w:rPr>
          <w:color w:val="auto"/>
          <w:sz w:val="21"/>
          <w:szCs w:val="21"/>
        </w:rPr>
        <w:fldChar w:fldCharType="begin"/>
      </w:r>
      <w:r>
        <w:rPr>
          <w:color w:val="auto"/>
          <w:sz w:val="21"/>
          <w:szCs w:val="21"/>
        </w:rPr>
        <w:instrText xml:space="preserve"> HYPERLINK "https://www.baidu.com/s?wd=%E3%80%8A%E9%A3%9F%E7%9B%90%E4%B8%93%E8%90%A5%E5%8A%9E%E6%B3%95%E3%80%8B&amp;tn=SE_PcZhidaonwhc_ngpagmjz&amp;rsv_dl=gh_pc_zhidao" \t "https://zhidao.baidu.com/question/_blank" </w:instrText>
      </w:r>
      <w:r>
        <w:rPr>
          <w:color w:val="auto"/>
          <w:sz w:val="21"/>
          <w:szCs w:val="21"/>
        </w:rPr>
        <w:fldChar w:fldCharType="separate"/>
      </w:r>
      <w:r>
        <w:rPr>
          <w:rStyle w:val="46"/>
          <w:rFonts w:hint="eastAsia" w:ascii="宋体" w:hAnsi="宋体" w:cs="宋体"/>
          <w:b/>
          <w:color w:val="auto"/>
          <w:sz w:val="21"/>
          <w:szCs w:val="21"/>
          <w:u w:val="none"/>
          <w:shd w:val="clear" w:color="auto" w:fill="FFFFFF"/>
        </w:rPr>
        <w:t>《食盐专营办法》</w:t>
      </w:r>
      <w:r>
        <w:rPr>
          <w:rStyle w:val="46"/>
          <w:rFonts w:hint="eastAsia" w:ascii="宋体" w:hAnsi="宋体" w:cs="宋体"/>
          <w:b/>
          <w:color w:val="auto"/>
          <w:sz w:val="21"/>
          <w:szCs w:val="21"/>
          <w:u w:val="none"/>
          <w:shd w:val="clear" w:color="auto" w:fill="FFFFFF"/>
        </w:rPr>
        <w:fldChar w:fldCharType="end"/>
      </w:r>
      <w:r>
        <w:rPr>
          <w:rFonts w:hint="eastAsia" w:ascii="宋体" w:hAnsi="宋体" w:cs="宋体"/>
          <w:b/>
          <w:color w:val="auto"/>
          <w:sz w:val="21"/>
          <w:szCs w:val="21"/>
          <w:shd w:val="clear" w:color="auto" w:fill="FFFFFF"/>
        </w:rPr>
        <w:t>规定条件；</w:t>
      </w:r>
    </w:p>
    <w:p>
      <w:pPr>
        <w:spacing w:line="480" w:lineRule="exact"/>
        <w:ind w:firstLine="932" w:firstLineChars="444"/>
        <w:rPr>
          <w:rFonts w:ascii="宋体" w:hAnsi="宋体"/>
          <w:color w:val="auto"/>
          <w:sz w:val="21"/>
          <w:szCs w:val="21"/>
        </w:rPr>
      </w:pPr>
      <w:r>
        <w:rPr>
          <w:rFonts w:hint="eastAsia" w:ascii="宋体" w:hAnsi="宋体"/>
          <w:color w:val="auto"/>
          <w:sz w:val="21"/>
          <w:szCs w:val="21"/>
        </w:rPr>
        <w:t>2.4  所有投标单位均需提供产品质量合格证并附产品检测报告，所有产品检验方法均需符合相应国家最新标准；</w:t>
      </w:r>
    </w:p>
    <w:p>
      <w:pPr>
        <w:spacing w:line="480" w:lineRule="exact"/>
        <w:ind w:firstLine="932" w:firstLineChars="444"/>
        <w:rPr>
          <w:rFonts w:ascii="宋体" w:hAnsi="宋体"/>
          <w:color w:val="auto"/>
          <w:sz w:val="21"/>
          <w:szCs w:val="21"/>
        </w:rPr>
      </w:pPr>
      <w:r>
        <w:rPr>
          <w:rFonts w:hint="eastAsia" w:ascii="宋体" w:hAnsi="宋体"/>
          <w:color w:val="auto"/>
          <w:sz w:val="21"/>
          <w:szCs w:val="21"/>
        </w:rPr>
        <w:t>2.5 所有货物均须按时运抵招标人指定地点并及时下货（节假日正常供货）；</w:t>
      </w:r>
    </w:p>
    <w:p>
      <w:pPr>
        <w:spacing w:line="480" w:lineRule="exact"/>
        <w:ind w:firstLine="932" w:firstLineChars="444"/>
        <w:rPr>
          <w:rFonts w:ascii="宋体" w:hAnsi="宋体"/>
          <w:color w:val="auto"/>
          <w:sz w:val="21"/>
          <w:szCs w:val="21"/>
        </w:rPr>
      </w:pPr>
      <w:r>
        <w:rPr>
          <w:rFonts w:hint="eastAsia" w:ascii="宋体" w:hAnsi="宋体"/>
          <w:color w:val="auto"/>
          <w:sz w:val="21"/>
          <w:szCs w:val="21"/>
        </w:rPr>
        <w:t>2.6 以上报价含13%增值税及运费和下货费用。</w:t>
      </w:r>
    </w:p>
    <w:p>
      <w:pPr>
        <w:spacing w:line="480" w:lineRule="exact"/>
        <w:ind w:firstLine="932" w:firstLineChars="444"/>
        <w:rPr>
          <w:rFonts w:ascii="宋体" w:hAnsi="宋体"/>
          <w:color w:val="auto"/>
          <w:sz w:val="21"/>
          <w:szCs w:val="21"/>
        </w:rPr>
      </w:pPr>
      <w:r>
        <w:rPr>
          <w:rFonts w:hint="eastAsia" w:ascii="宋体" w:hAnsi="宋体"/>
          <w:color w:val="auto"/>
          <w:sz w:val="21"/>
          <w:szCs w:val="21"/>
        </w:rPr>
        <w:t>2.7包装要求：</w:t>
      </w:r>
    </w:p>
    <w:p>
      <w:pPr>
        <w:autoSpaceDE w:val="0"/>
        <w:autoSpaceDN w:val="0"/>
        <w:adjustRightInd w:val="0"/>
        <w:snapToGrid w:val="0"/>
        <w:spacing w:line="480" w:lineRule="exact"/>
        <w:ind w:firstLine="561"/>
        <w:rPr>
          <w:rFonts w:ascii="宋体" w:hAnsi="宋体"/>
          <w:color w:val="auto"/>
          <w:sz w:val="21"/>
          <w:szCs w:val="21"/>
        </w:rPr>
      </w:pPr>
      <w:r>
        <w:rPr>
          <w:rFonts w:hint="eastAsia" w:ascii="宋体" w:hAnsi="宋体"/>
          <w:color w:val="auto"/>
          <w:sz w:val="21"/>
          <w:szCs w:val="21"/>
        </w:rPr>
        <w:t>中标人提供包装（注明免费），所有包装必须经得起陆上、水上运输，中标人应对所供货物的包装负责，使其到达目的地后完整无缺；包装物不回收，由招标人自行处理。</w:t>
      </w:r>
    </w:p>
    <w:p>
      <w:pPr>
        <w:tabs>
          <w:tab w:val="left" w:pos="4875"/>
        </w:tabs>
        <w:spacing w:line="360" w:lineRule="auto"/>
        <w:ind w:firstLine="240" w:firstLineChars="100"/>
        <w:rPr>
          <w:rFonts w:ascii="宋体" w:hAnsi="宋体"/>
          <w:color w:val="auto"/>
          <w:sz w:val="24"/>
          <w:szCs w:val="24"/>
        </w:rPr>
      </w:pPr>
      <w:bookmarkStart w:id="2" w:name="_Toc158691776"/>
    </w:p>
    <w:bookmarkEnd w:id="2"/>
    <w:p>
      <w:pPr>
        <w:pStyle w:val="5"/>
        <w:rPr>
          <w:color w:val="auto"/>
        </w:rPr>
      </w:pPr>
      <w:bookmarkStart w:id="3" w:name="_Toc205628638"/>
      <w:bookmarkStart w:id="4" w:name="_Toc158691779"/>
    </w:p>
    <w:p>
      <w:pPr>
        <w:rPr>
          <w:color w:val="auto"/>
        </w:rPr>
      </w:pPr>
    </w:p>
    <w:p>
      <w:pPr>
        <w:rPr>
          <w:color w:val="auto"/>
        </w:rPr>
      </w:pPr>
    </w:p>
    <w:p>
      <w:pPr>
        <w:rPr>
          <w:color w:val="auto"/>
        </w:rPr>
      </w:pPr>
    </w:p>
    <w:p>
      <w:pPr>
        <w:rPr>
          <w:color w:val="auto"/>
        </w:rPr>
      </w:pPr>
    </w:p>
    <w:p>
      <w:pPr>
        <w:rPr>
          <w:color w:val="auto"/>
        </w:rPr>
      </w:pPr>
    </w:p>
    <w:p>
      <w:pPr>
        <w:rPr>
          <w:color w:val="auto"/>
        </w:rPr>
      </w:pPr>
    </w:p>
    <w:p>
      <w:pPr>
        <w:pStyle w:val="5"/>
        <w:rPr>
          <w:color w:val="auto"/>
        </w:rPr>
      </w:pPr>
    </w:p>
    <w:p>
      <w:pPr>
        <w:rPr>
          <w:color w:val="auto"/>
        </w:rPr>
      </w:pPr>
    </w:p>
    <w:p>
      <w:pPr>
        <w:pStyle w:val="2"/>
      </w:pPr>
    </w:p>
    <w:p>
      <w:pPr>
        <w:pStyle w:val="5"/>
        <w:rPr>
          <w:color w:val="auto"/>
        </w:rPr>
      </w:pPr>
    </w:p>
    <w:p>
      <w:pPr>
        <w:pStyle w:val="5"/>
        <w:rPr>
          <w:color w:val="auto"/>
        </w:rPr>
      </w:pPr>
      <w:r>
        <w:rPr>
          <w:rFonts w:hint="eastAsia"/>
          <w:color w:val="auto"/>
        </w:rPr>
        <w:t>四、 报价文件格式</w:t>
      </w:r>
    </w:p>
    <w:p>
      <w:pPr>
        <w:pStyle w:val="5"/>
        <w:rPr>
          <w:color w:val="auto"/>
        </w:rPr>
      </w:pPr>
    </w:p>
    <w:p>
      <w:pPr>
        <w:pStyle w:val="5"/>
        <w:rPr>
          <w:color w:val="auto"/>
        </w:rPr>
      </w:pPr>
      <w:r>
        <w:rPr>
          <w:rFonts w:hint="eastAsia"/>
          <w:color w:val="auto"/>
        </w:rPr>
        <w:t>1、报价一览表</w:t>
      </w:r>
      <w:bookmarkEnd w:id="3"/>
      <w:bookmarkEnd w:id="4"/>
    </w:p>
    <w:p>
      <w:pPr>
        <w:rPr>
          <w:b/>
          <w:color w:val="auto"/>
          <w:sz w:val="24"/>
          <w:szCs w:val="24"/>
        </w:rPr>
      </w:pPr>
      <w:r>
        <w:rPr>
          <w:rFonts w:hint="eastAsia" w:ascii="宋体" w:hAnsi="宋体"/>
          <w:b/>
          <w:color w:val="auto"/>
          <w:sz w:val="24"/>
          <w:szCs w:val="24"/>
        </w:rPr>
        <w:t>项目编号：</w:t>
      </w:r>
    </w:p>
    <w:p>
      <w:pPr>
        <w:rPr>
          <w:color w:val="auto"/>
        </w:rPr>
      </w:pPr>
    </w:p>
    <w:tbl>
      <w:tblPr>
        <w:tblStyle w:val="41"/>
        <w:tblW w:w="93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1750"/>
        <w:gridCol w:w="1750"/>
        <w:gridCol w:w="1750"/>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64" w:hRule="atLeast"/>
        </w:trPr>
        <w:tc>
          <w:tcPr>
            <w:tcW w:w="2365" w:type="dxa"/>
            <w:vAlign w:val="center"/>
          </w:tcPr>
          <w:p>
            <w:pPr>
              <w:jc w:val="center"/>
              <w:rPr>
                <w:rFonts w:ascii="宋体" w:hAnsi="宋体"/>
                <w:b/>
                <w:color w:val="auto"/>
                <w:sz w:val="24"/>
                <w:szCs w:val="24"/>
              </w:rPr>
            </w:pPr>
            <w:r>
              <w:rPr>
                <w:rFonts w:hint="eastAsia" w:ascii="宋体" w:hAnsi="宋体"/>
                <w:b/>
                <w:color w:val="auto"/>
                <w:sz w:val="24"/>
                <w:szCs w:val="24"/>
              </w:rPr>
              <w:t>产品名称</w:t>
            </w:r>
          </w:p>
        </w:tc>
        <w:tc>
          <w:tcPr>
            <w:tcW w:w="1750" w:type="dxa"/>
            <w:vAlign w:val="center"/>
          </w:tcPr>
          <w:p>
            <w:pPr>
              <w:jc w:val="center"/>
              <w:rPr>
                <w:rFonts w:ascii="宋体" w:hAnsi="宋体"/>
                <w:b/>
                <w:color w:val="auto"/>
                <w:sz w:val="24"/>
                <w:szCs w:val="24"/>
              </w:rPr>
            </w:pPr>
            <w:r>
              <w:rPr>
                <w:rFonts w:hint="eastAsia" w:ascii="宋体" w:hAnsi="宋体"/>
                <w:b/>
                <w:color w:val="auto"/>
                <w:sz w:val="24"/>
                <w:szCs w:val="24"/>
              </w:rPr>
              <w:t>品牌</w:t>
            </w:r>
          </w:p>
        </w:tc>
        <w:tc>
          <w:tcPr>
            <w:tcW w:w="1750" w:type="dxa"/>
            <w:vAlign w:val="center"/>
          </w:tcPr>
          <w:p>
            <w:pPr>
              <w:jc w:val="center"/>
              <w:rPr>
                <w:rFonts w:ascii="宋体" w:hAnsi="宋体"/>
                <w:b/>
                <w:color w:val="auto"/>
                <w:sz w:val="24"/>
                <w:szCs w:val="24"/>
              </w:rPr>
            </w:pPr>
            <w:r>
              <w:rPr>
                <w:rFonts w:hint="eastAsia" w:ascii="宋体" w:hAnsi="宋体"/>
                <w:b/>
                <w:color w:val="auto"/>
                <w:sz w:val="24"/>
                <w:szCs w:val="24"/>
              </w:rPr>
              <w:t>规格</w:t>
            </w:r>
          </w:p>
        </w:tc>
        <w:tc>
          <w:tcPr>
            <w:tcW w:w="1750" w:type="dxa"/>
            <w:vAlign w:val="center"/>
          </w:tcPr>
          <w:p>
            <w:pPr>
              <w:jc w:val="center"/>
              <w:rPr>
                <w:rFonts w:ascii="宋体" w:hAnsi="宋体"/>
                <w:b/>
                <w:color w:val="auto"/>
                <w:sz w:val="24"/>
                <w:szCs w:val="24"/>
              </w:rPr>
            </w:pPr>
            <w:r>
              <w:rPr>
                <w:rFonts w:hint="eastAsia" w:ascii="宋体" w:hAnsi="宋体"/>
                <w:b/>
                <w:color w:val="auto"/>
                <w:spacing w:val="8"/>
                <w:sz w:val="24"/>
                <w:szCs w:val="24"/>
              </w:rPr>
              <w:t>单价（元/吨）</w:t>
            </w:r>
          </w:p>
        </w:tc>
        <w:tc>
          <w:tcPr>
            <w:tcW w:w="1750" w:type="dxa"/>
            <w:vAlign w:val="center"/>
          </w:tcPr>
          <w:p>
            <w:pPr>
              <w:jc w:val="center"/>
              <w:rPr>
                <w:rFonts w:ascii="宋体" w:hAnsi="宋体"/>
                <w:bCs/>
                <w:color w:val="auto"/>
                <w:sz w:val="24"/>
                <w:szCs w:val="24"/>
              </w:rPr>
            </w:pPr>
            <w:r>
              <w:rPr>
                <w:rFonts w:hint="eastAsia" w:ascii="宋体" w:hAnsi="宋体"/>
                <w:b/>
                <w:color w:val="auto"/>
                <w:spacing w:val="8"/>
                <w:sz w:val="24"/>
                <w:szCs w:val="24"/>
              </w:rPr>
              <w:t>交货日期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2365" w:type="dxa"/>
            <w:vAlign w:val="center"/>
          </w:tcPr>
          <w:p>
            <w:pPr>
              <w:jc w:val="center"/>
              <w:rPr>
                <w:rFonts w:ascii="宋体" w:hAnsi="宋体"/>
                <w:color w:val="auto"/>
                <w:sz w:val="24"/>
                <w:szCs w:val="24"/>
              </w:rPr>
            </w:pPr>
            <w:r>
              <w:rPr>
                <w:rFonts w:hint="eastAsia" w:ascii="宋体" w:hAnsi="宋体"/>
                <w:b/>
                <w:color w:val="auto"/>
                <w:szCs w:val="21"/>
              </w:rPr>
              <w:t>精制食用盐（不加碘）</w:t>
            </w:r>
          </w:p>
        </w:tc>
        <w:tc>
          <w:tcPr>
            <w:tcW w:w="1750" w:type="dxa"/>
            <w:vAlign w:val="center"/>
          </w:tcPr>
          <w:p>
            <w:pPr>
              <w:jc w:val="center"/>
              <w:rPr>
                <w:rFonts w:ascii="宋体" w:hAnsi="宋体"/>
                <w:color w:val="auto"/>
                <w:sz w:val="24"/>
                <w:szCs w:val="24"/>
              </w:rPr>
            </w:pPr>
          </w:p>
        </w:tc>
        <w:tc>
          <w:tcPr>
            <w:tcW w:w="1750" w:type="dxa"/>
            <w:vAlign w:val="center"/>
          </w:tcPr>
          <w:p>
            <w:pPr>
              <w:jc w:val="center"/>
              <w:rPr>
                <w:rFonts w:ascii="宋体" w:hAnsi="宋体"/>
                <w:color w:val="auto"/>
                <w:sz w:val="24"/>
                <w:szCs w:val="24"/>
              </w:rPr>
            </w:pPr>
          </w:p>
        </w:tc>
        <w:tc>
          <w:tcPr>
            <w:tcW w:w="1750" w:type="dxa"/>
            <w:vAlign w:val="center"/>
          </w:tcPr>
          <w:p>
            <w:pPr>
              <w:jc w:val="center"/>
              <w:rPr>
                <w:rFonts w:ascii="宋体" w:hAnsi="宋体"/>
                <w:bCs/>
                <w:color w:val="auto"/>
                <w:sz w:val="24"/>
                <w:szCs w:val="24"/>
              </w:rPr>
            </w:pPr>
          </w:p>
        </w:tc>
        <w:tc>
          <w:tcPr>
            <w:tcW w:w="1750" w:type="dxa"/>
            <w:vAlign w:val="center"/>
          </w:tcPr>
          <w:p>
            <w:pPr>
              <w:jc w:val="center"/>
              <w:rPr>
                <w:rFonts w:ascii="宋体" w:hAnsi="宋体"/>
                <w:bCs/>
                <w:color w:val="auto"/>
                <w:sz w:val="24"/>
                <w:szCs w:val="24"/>
              </w:rPr>
            </w:pPr>
            <w:r>
              <w:rPr>
                <w:rFonts w:hint="eastAsia" w:ascii="宋体" w:hAnsi="宋体"/>
                <w:bCs/>
                <w:color w:val="auto"/>
                <w:sz w:val="24"/>
                <w:szCs w:val="24"/>
              </w:rPr>
              <w:t>接订单通知后十五天内</w:t>
            </w:r>
          </w:p>
        </w:tc>
      </w:tr>
    </w:tbl>
    <w:p>
      <w:pPr>
        <w:rPr>
          <w:rFonts w:ascii="宋体" w:hAnsi="宋体"/>
          <w:color w:val="auto"/>
          <w:sz w:val="24"/>
          <w:szCs w:val="24"/>
        </w:rPr>
      </w:pPr>
    </w:p>
    <w:p>
      <w:pPr>
        <w:spacing w:line="430" w:lineRule="exact"/>
        <w:rPr>
          <w:rFonts w:ascii="宋体" w:hAnsi="宋体"/>
          <w:b/>
          <w:color w:val="auto"/>
          <w:sz w:val="24"/>
          <w:szCs w:val="24"/>
        </w:rPr>
      </w:pPr>
      <w:bookmarkStart w:id="5" w:name="_Toc462564140"/>
      <w:r>
        <w:rPr>
          <w:rFonts w:hint="eastAsia" w:ascii="宋体" w:hAnsi="宋体"/>
          <w:b/>
          <w:color w:val="auto"/>
          <w:sz w:val="24"/>
          <w:szCs w:val="24"/>
        </w:rPr>
        <w:t>注：1、投标人须以人民币为单位报出一次性不得更改的价格</w:t>
      </w:r>
      <w:r>
        <w:rPr>
          <w:rFonts w:hint="eastAsia" w:ascii="宋体" w:hAnsi="宋体"/>
          <w:b/>
          <w:color w:val="auto"/>
          <w:sz w:val="24"/>
          <w:szCs w:val="24"/>
          <w:lang w:eastAsia="zh-CN"/>
        </w:rPr>
        <w:t>（一式两份分别封装于标书内）</w:t>
      </w:r>
      <w:r>
        <w:rPr>
          <w:rFonts w:hint="eastAsia" w:ascii="宋体" w:hAnsi="宋体"/>
          <w:b/>
          <w:color w:val="auto"/>
          <w:sz w:val="24"/>
          <w:szCs w:val="24"/>
        </w:rPr>
        <w:t>。</w:t>
      </w:r>
    </w:p>
    <w:p>
      <w:pPr>
        <w:spacing w:line="430" w:lineRule="exact"/>
        <w:ind w:firstLine="482" w:firstLineChars="200"/>
        <w:rPr>
          <w:rFonts w:ascii="宋体" w:hAnsi="宋体"/>
          <w:b/>
          <w:color w:val="auto"/>
          <w:sz w:val="24"/>
          <w:szCs w:val="24"/>
        </w:rPr>
      </w:pPr>
      <w:r>
        <w:rPr>
          <w:rFonts w:hint="eastAsia" w:ascii="宋体" w:hAnsi="宋体"/>
          <w:b/>
          <w:color w:val="auto"/>
          <w:sz w:val="24"/>
          <w:szCs w:val="24"/>
        </w:rPr>
        <w:t>2、以上报价含：税金（13%增值税专票）、包装费、运输费、保险费、装卸费等相</w:t>
      </w:r>
      <w:bookmarkStart w:id="9" w:name="_GoBack"/>
      <w:bookmarkEnd w:id="9"/>
      <w:r>
        <w:rPr>
          <w:rFonts w:hint="eastAsia" w:ascii="宋体" w:hAnsi="宋体"/>
          <w:b/>
          <w:color w:val="auto"/>
          <w:sz w:val="24"/>
          <w:szCs w:val="24"/>
        </w:rPr>
        <w:t>关费用。</w:t>
      </w:r>
    </w:p>
    <w:p>
      <w:pPr>
        <w:spacing w:line="430" w:lineRule="exact"/>
        <w:ind w:firstLine="482" w:firstLineChars="200"/>
        <w:rPr>
          <w:rFonts w:ascii="宋体" w:hAnsi="宋体"/>
          <w:b/>
          <w:color w:val="auto"/>
          <w:sz w:val="24"/>
          <w:szCs w:val="24"/>
        </w:rPr>
      </w:pPr>
      <w:r>
        <w:rPr>
          <w:rFonts w:hint="eastAsia" w:ascii="宋体" w:hAnsi="宋体"/>
          <w:b/>
          <w:color w:val="auto"/>
          <w:sz w:val="24"/>
          <w:szCs w:val="24"/>
        </w:rPr>
        <w:t>3、如报价货物与需求货物有偏离，请另附说明。</w:t>
      </w:r>
    </w:p>
    <w:p>
      <w:pPr>
        <w:spacing w:line="430" w:lineRule="exact"/>
        <w:ind w:firstLine="480" w:firstLineChars="200"/>
        <w:rPr>
          <w:rFonts w:ascii="宋体" w:hAnsi="宋体"/>
          <w:b/>
          <w:color w:val="auto"/>
          <w:sz w:val="24"/>
          <w:szCs w:val="24"/>
        </w:rPr>
      </w:pPr>
      <w:r>
        <w:rPr>
          <w:rFonts w:hint="eastAsia" w:ascii="宋体" w:hAnsi="宋体"/>
          <w:color w:val="auto"/>
          <w:sz w:val="24"/>
        </w:rPr>
        <w:t>4、如因投标人填写有误，导致无法唱标，责任由投标人自负。</w:t>
      </w:r>
    </w:p>
    <w:p>
      <w:pPr>
        <w:spacing w:line="500" w:lineRule="exact"/>
        <w:ind w:firstLine="3960" w:firstLineChars="1650"/>
        <w:rPr>
          <w:rFonts w:ascii="宋体" w:hAnsi="宋体"/>
          <w:color w:val="auto"/>
          <w:sz w:val="24"/>
          <w:szCs w:val="24"/>
        </w:rPr>
      </w:pPr>
      <w:r>
        <w:rPr>
          <w:rFonts w:hint="eastAsia" w:ascii="宋体" w:hAnsi="宋体"/>
          <w:color w:val="auto"/>
          <w:sz w:val="24"/>
          <w:szCs w:val="24"/>
        </w:rPr>
        <w:t>供应商公章：</w:t>
      </w:r>
    </w:p>
    <w:p>
      <w:pPr>
        <w:spacing w:line="500" w:lineRule="exact"/>
        <w:ind w:firstLine="3960" w:firstLineChars="1650"/>
        <w:rPr>
          <w:rFonts w:ascii="宋体" w:hAnsi="宋体"/>
          <w:color w:val="auto"/>
          <w:sz w:val="24"/>
          <w:szCs w:val="24"/>
        </w:rPr>
      </w:pPr>
      <w:r>
        <w:rPr>
          <w:rFonts w:hint="eastAsia" w:ascii="宋体" w:hAnsi="宋体"/>
          <w:color w:val="auto"/>
          <w:sz w:val="24"/>
          <w:szCs w:val="24"/>
        </w:rPr>
        <w:t>法定代表人或授权代表（签字或盖章）：</w:t>
      </w:r>
    </w:p>
    <w:p>
      <w:pPr>
        <w:spacing w:line="500" w:lineRule="exact"/>
        <w:ind w:firstLine="3960" w:firstLineChars="1650"/>
        <w:rPr>
          <w:rFonts w:ascii="宋体" w:hAnsi="宋体"/>
          <w:color w:val="auto"/>
          <w:sz w:val="24"/>
          <w:szCs w:val="24"/>
        </w:rPr>
      </w:pPr>
      <w:r>
        <w:rPr>
          <w:rFonts w:hint="eastAsia" w:ascii="宋体" w:hAnsi="宋体"/>
          <w:color w:val="auto"/>
          <w:sz w:val="24"/>
          <w:szCs w:val="24"/>
        </w:rPr>
        <w:t>日期：</w:t>
      </w:r>
      <w:bookmarkEnd w:id="5"/>
    </w:p>
    <w:p>
      <w:pPr>
        <w:pStyle w:val="5"/>
        <w:rPr>
          <w:color w:val="auto"/>
        </w:rPr>
        <w:sectPr>
          <w:footerReference r:id="rId3" w:type="default"/>
          <w:pgSz w:w="11907" w:h="16840"/>
          <w:pgMar w:top="1134" w:right="885" w:bottom="1134" w:left="1366" w:header="567" w:footer="794" w:gutter="0"/>
          <w:cols w:space="425" w:num="1"/>
          <w:docGrid w:linePitch="305" w:charSpace="0"/>
        </w:sectPr>
      </w:pPr>
      <w:bookmarkStart w:id="6" w:name="_Toc158691784"/>
    </w:p>
    <w:p>
      <w:pPr>
        <w:pStyle w:val="49"/>
        <w:spacing w:line="360" w:lineRule="auto"/>
        <w:jc w:val="center"/>
        <w:rPr>
          <w:rFonts w:hAnsi="宋体" w:eastAsia="宋体"/>
          <w:b/>
          <w:color w:val="auto"/>
          <w:sz w:val="30"/>
          <w:szCs w:val="30"/>
        </w:rPr>
      </w:pPr>
      <w:r>
        <w:rPr>
          <w:rFonts w:hint="eastAsia" w:hAnsi="宋体" w:eastAsia="宋体"/>
          <w:b/>
          <w:color w:val="auto"/>
          <w:sz w:val="30"/>
          <w:szCs w:val="30"/>
        </w:rPr>
        <w:t>2、</w:t>
      </w:r>
      <w:r>
        <w:rPr>
          <w:rFonts w:hint="eastAsia" w:hAnsi="宋体" w:eastAsia="宋体" w:cs="宋体"/>
          <w:b/>
          <w:bCs/>
          <w:color w:val="auto"/>
          <w:sz w:val="30"/>
          <w:szCs w:val="30"/>
        </w:rPr>
        <w:t>项目技术规格偏差表格式</w:t>
      </w:r>
    </w:p>
    <w:p>
      <w:pPr>
        <w:ind w:firstLine="361" w:firstLineChars="150"/>
        <w:rPr>
          <w:rFonts w:hAnsi="宋体" w:cs="宋体"/>
          <w:b/>
          <w:bCs/>
          <w:color w:val="auto"/>
          <w:sz w:val="24"/>
          <w:szCs w:val="24"/>
        </w:rPr>
      </w:pPr>
      <w:r>
        <w:rPr>
          <w:rFonts w:hint="eastAsia" w:ascii="宋体" w:hAnsi="宋体"/>
          <w:b/>
          <w:color w:val="auto"/>
          <w:sz w:val="24"/>
          <w:szCs w:val="24"/>
        </w:rPr>
        <w:t>项目编号：</w:t>
      </w:r>
    </w:p>
    <w:tbl>
      <w:tblPr>
        <w:tblStyle w:val="41"/>
        <w:tblW w:w="87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96"/>
        <w:gridCol w:w="2885"/>
        <w:gridCol w:w="3635"/>
        <w:gridCol w:w="155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61" w:hRule="atLeast"/>
          <w:jc w:val="center"/>
        </w:trPr>
        <w:tc>
          <w:tcPr>
            <w:tcW w:w="696" w:type="dxa"/>
            <w:tcBorders>
              <w:top w:val="single" w:color="auto" w:sz="6" w:space="0"/>
              <w:left w:val="single" w:color="auto" w:sz="6" w:space="0"/>
              <w:bottom w:val="single" w:color="auto" w:sz="6" w:space="0"/>
              <w:right w:val="single" w:color="auto" w:sz="6" w:space="0"/>
            </w:tcBorders>
            <w:vAlign w:val="center"/>
          </w:tcPr>
          <w:p>
            <w:pPr>
              <w:pStyle w:val="49"/>
              <w:jc w:val="center"/>
              <w:rPr>
                <w:rFonts w:hAnsi="宋体" w:eastAsia="宋体" w:cs="宋体"/>
                <w:color w:val="auto"/>
                <w:sz w:val="24"/>
                <w:szCs w:val="24"/>
              </w:rPr>
            </w:pPr>
            <w:r>
              <w:rPr>
                <w:rFonts w:hint="eastAsia" w:hAnsi="宋体" w:eastAsia="宋体" w:cs="宋体"/>
                <w:color w:val="auto"/>
                <w:sz w:val="24"/>
                <w:szCs w:val="24"/>
              </w:rPr>
              <w:t>序号</w:t>
            </w:r>
          </w:p>
        </w:tc>
        <w:tc>
          <w:tcPr>
            <w:tcW w:w="2885" w:type="dxa"/>
            <w:tcBorders>
              <w:top w:val="single" w:color="auto" w:sz="6" w:space="0"/>
              <w:left w:val="single" w:color="auto" w:sz="4" w:space="0"/>
              <w:bottom w:val="single" w:color="auto" w:sz="4" w:space="0"/>
              <w:right w:val="single" w:color="auto" w:sz="6" w:space="0"/>
            </w:tcBorders>
            <w:vAlign w:val="center"/>
          </w:tcPr>
          <w:p>
            <w:pPr>
              <w:pStyle w:val="49"/>
              <w:jc w:val="center"/>
              <w:rPr>
                <w:rFonts w:hAnsi="宋体" w:eastAsia="宋体" w:cs="宋体"/>
                <w:color w:val="auto"/>
                <w:sz w:val="24"/>
                <w:szCs w:val="24"/>
              </w:rPr>
            </w:pPr>
            <w:r>
              <w:rPr>
                <w:rFonts w:hint="eastAsia" w:hAnsi="宋体" w:eastAsia="宋体" w:cs="宋体"/>
                <w:color w:val="auto"/>
                <w:sz w:val="24"/>
                <w:szCs w:val="24"/>
              </w:rPr>
              <w:t>比价招标文件技术要求</w:t>
            </w:r>
          </w:p>
        </w:tc>
        <w:tc>
          <w:tcPr>
            <w:tcW w:w="3635" w:type="dxa"/>
            <w:tcBorders>
              <w:top w:val="single" w:color="auto" w:sz="6" w:space="0"/>
              <w:left w:val="single" w:color="auto" w:sz="6" w:space="0"/>
              <w:bottom w:val="single" w:color="auto" w:sz="6" w:space="0"/>
              <w:right w:val="single" w:color="auto" w:sz="6" w:space="0"/>
            </w:tcBorders>
            <w:vAlign w:val="center"/>
          </w:tcPr>
          <w:p>
            <w:pPr>
              <w:pStyle w:val="49"/>
              <w:jc w:val="center"/>
              <w:rPr>
                <w:rFonts w:hAnsi="宋体" w:eastAsia="宋体" w:cs="宋体"/>
                <w:color w:val="auto"/>
                <w:sz w:val="24"/>
                <w:szCs w:val="24"/>
              </w:rPr>
            </w:pPr>
            <w:r>
              <w:rPr>
                <w:rFonts w:hint="eastAsia" w:hAnsi="宋体" w:eastAsia="宋体" w:cs="宋体"/>
                <w:color w:val="auto"/>
                <w:sz w:val="24"/>
                <w:szCs w:val="24"/>
              </w:rPr>
              <w:t>响应技术要求</w:t>
            </w:r>
          </w:p>
        </w:tc>
        <w:tc>
          <w:tcPr>
            <w:tcW w:w="1557" w:type="dxa"/>
            <w:tcBorders>
              <w:top w:val="single" w:color="auto" w:sz="6" w:space="0"/>
              <w:left w:val="single" w:color="auto" w:sz="6" w:space="0"/>
              <w:bottom w:val="single" w:color="auto" w:sz="6" w:space="0"/>
              <w:right w:val="single" w:color="auto" w:sz="4" w:space="0"/>
            </w:tcBorders>
            <w:vAlign w:val="center"/>
          </w:tcPr>
          <w:p>
            <w:pPr>
              <w:pStyle w:val="49"/>
              <w:jc w:val="center"/>
              <w:rPr>
                <w:rFonts w:hAnsi="宋体" w:eastAsia="宋体" w:cs="宋体"/>
                <w:color w:val="auto"/>
                <w:sz w:val="24"/>
                <w:szCs w:val="24"/>
              </w:rPr>
            </w:pPr>
            <w:r>
              <w:rPr>
                <w:rFonts w:hint="eastAsia" w:hAnsi="宋体" w:eastAsia="宋体" w:cs="宋体"/>
                <w:color w:val="auto"/>
                <w:sz w:val="24"/>
                <w:szCs w:val="24"/>
              </w:rPr>
              <w:t>偏离/响应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center"/>
        </w:trPr>
        <w:tc>
          <w:tcPr>
            <w:tcW w:w="696" w:type="dxa"/>
            <w:tcBorders>
              <w:top w:val="single" w:color="auto" w:sz="6" w:space="0"/>
              <w:left w:val="single" w:color="auto" w:sz="6" w:space="0"/>
              <w:bottom w:val="single" w:color="auto" w:sz="6" w:space="0"/>
              <w:right w:val="single" w:color="auto" w:sz="6" w:space="0"/>
            </w:tcBorders>
            <w:vAlign w:val="center"/>
          </w:tcPr>
          <w:p>
            <w:pPr>
              <w:pStyle w:val="49"/>
              <w:jc w:val="center"/>
              <w:rPr>
                <w:rFonts w:hAnsi="宋体" w:eastAsia="宋体" w:cs="宋体"/>
                <w:color w:val="auto"/>
                <w:sz w:val="24"/>
                <w:szCs w:val="24"/>
              </w:rPr>
            </w:pPr>
            <w:r>
              <w:rPr>
                <w:rFonts w:hint="eastAsia" w:hAnsi="宋体" w:eastAsia="宋体" w:cs="宋体"/>
                <w:color w:val="auto"/>
                <w:sz w:val="24"/>
                <w:szCs w:val="24"/>
              </w:rPr>
              <w:t>1</w:t>
            </w:r>
          </w:p>
        </w:tc>
        <w:tc>
          <w:tcPr>
            <w:tcW w:w="2885" w:type="dxa"/>
            <w:tcBorders>
              <w:top w:val="single" w:color="auto" w:sz="4" w:space="0"/>
              <w:left w:val="single" w:color="auto" w:sz="4" w:space="0"/>
              <w:bottom w:val="single" w:color="auto" w:sz="6" w:space="0"/>
              <w:right w:val="single" w:color="auto" w:sz="6" w:space="0"/>
            </w:tcBorders>
            <w:vAlign w:val="center"/>
          </w:tcPr>
          <w:p>
            <w:pPr>
              <w:pStyle w:val="49"/>
              <w:rPr>
                <w:rFonts w:hAnsi="宋体" w:eastAsia="宋体" w:cs="宋体"/>
                <w:color w:val="auto"/>
                <w:sz w:val="24"/>
                <w:szCs w:val="24"/>
              </w:rPr>
            </w:pPr>
          </w:p>
        </w:tc>
        <w:tc>
          <w:tcPr>
            <w:tcW w:w="3635" w:type="dxa"/>
            <w:tcBorders>
              <w:top w:val="single" w:color="auto" w:sz="6" w:space="0"/>
              <w:left w:val="single" w:color="auto" w:sz="6" w:space="0"/>
              <w:bottom w:val="single" w:color="auto" w:sz="6" w:space="0"/>
              <w:right w:val="single" w:color="auto" w:sz="6" w:space="0"/>
            </w:tcBorders>
            <w:vAlign w:val="center"/>
          </w:tcPr>
          <w:p>
            <w:pPr>
              <w:pStyle w:val="49"/>
              <w:rPr>
                <w:rFonts w:hAnsi="宋体" w:eastAsia="宋体" w:cs="宋体"/>
                <w:color w:val="auto"/>
                <w:sz w:val="24"/>
                <w:szCs w:val="24"/>
              </w:rPr>
            </w:pPr>
          </w:p>
        </w:tc>
        <w:tc>
          <w:tcPr>
            <w:tcW w:w="1557" w:type="dxa"/>
            <w:tcBorders>
              <w:top w:val="single" w:color="auto" w:sz="6" w:space="0"/>
              <w:left w:val="single" w:color="auto" w:sz="6" w:space="0"/>
              <w:bottom w:val="single" w:color="auto" w:sz="6" w:space="0"/>
              <w:right w:val="single" w:color="auto" w:sz="4" w:space="0"/>
            </w:tcBorders>
            <w:vAlign w:val="center"/>
          </w:tcPr>
          <w:p>
            <w:pPr>
              <w:pStyle w:val="49"/>
              <w:rPr>
                <w:rFonts w:hAnsi="宋体" w:eastAsia="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center"/>
        </w:trPr>
        <w:tc>
          <w:tcPr>
            <w:tcW w:w="696" w:type="dxa"/>
            <w:tcBorders>
              <w:top w:val="single" w:color="auto" w:sz="6" w:space="0"/>
              <w:left w:val="single" w:color="auto" w:sz="6" w:space="0"/>
              <w:bottom w:val="single" w:color="auto" w:sz="6" w:space="0"/>
              <w:right w:val="single" w:color="auto" w:sz="6" w:space="0"/>
            </w:tcBorders>
            <w:vAlign w:val="center"/>
          </w:tcPr>
          <w:p>
            <w:pPr>
              <w:pStyle w:val="49"/>
              <w:jc w:val="center"/>
              <w:rPr>
                <w:rFonts w:hAnsi="宋体" w:eastAsia="宋体" w:cs="宋体"/>
                <w:color w:val="auto"/>
                <w:sz w:val="24"/>
                <w:szCs w:val="24"/>
              </w:rPr>
            </w:pPr>
            <w:r>
              <w:rPr>
                <w:rFonts w:hint="eastAsia" w:hAnsi="宋体" w:eastAsia="宋体" w:cs="宋体"/>
                <w:color w:val="auto"/>
                <w:sz w:val="24"/>
                <w:szCs w:val="24"/>
              </w:rPr>
              <w:t>2</w:t>
            </w:r>
          </w:p>
        </w:tc>
        <w:tc>
          <w:tcPr>
            <w:tcW w:w="2885" w:type="dxa"/>
            <w:tcBorders>
              <w:top w:val="single" w:color="auto" w:sz="6" w:space="0"/>
              <w:left w:val="single" w:color="auto" w:sz="4" w:space="0"/>
              <w:bottom w:val="single" w:color="auto" w:sz="6" w:space="0"/>
              <w:right w:val="single" w:color="auto" w:sz="6" w:space="0"/>
            </w:tcBorders>
            <w:vAlign w:val="center"/>
          </w:tcPr>
          <w:p>
            <w:pPr>
              <w:pStyle w:val="49"/>
              <w:rPr>
                <w:rFonts w:hAnsi="宋体" w:eastAsia="宋体" w:cs="宋体"/>
                <w:color w:val="auto"/>
                <w:sz w:val="24"/>
                <w:szCs w:val="24"/>
              </w:rPr>
            </w:pPr>
          </w:p>
        </w:tc>
        <w:tc>
          <w:tcPr>
            <w:tcW w:w="3635" w:type="dxa"/>
            <w:tcBorders>
              <w:top w:val="single" w:color="auto" w:sz="6" w:space="0"/>
              <w:left w:val="single" w:color="auto" w:sz="6" w:space="0"/>
              <w:bottom w:val="single" w:color="auto" w:sz="6" w:space="0"/>
              <w:right w:val="single" w:color="auto" w:sz="6" w:space="0"/>
            </w:tcBorders>
            <w:vAlign w:val="center"/>
          </w:tcPr>
          <w:p>
            <w:pPr>
              <w:pStyle w:val="49"/>
              <w:rPr>
                <w:rFonts w:hAnsi="宋体" w:eastAsia="宋体" w:cs="宋体"/>
                <w:color w:val="auto"/>
                <w:sz w:val="24"/>
                <w:szCs w:val="24"/>
              </w:rPr>
            </w:pPr>
          </w:p>
        </w:tc>
        <w:tc>
          <w:tcPr>
            <w:tcW w:w="1557" w:type="dxa"/>
            <w:tcBorders>
              <w:top w:val="single" w:color="auto" w:sz="6" w:space="0"/>
              <w:left w:val="single" w:color="auto" w:sz="6" w:space="0"/>
              <w:bottom w:val="single" w:color="auto" w:sz="6" w:space="0"/>
              <w:right w:val="single" w:color="auto" w:sz="4" w:space="0"/>
            </w:tcBorders>
            <w:vAlign w:val="center"/>
          </w:tcPr>
          <w:p>
            <w:pPr>
              <w:pStyle w:val="49"/>
              <w:rPr>
                <w:rFonts w:hAnsi="宋体" w:eastAsia="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center"/>
        </w:trPr>
        <w:tc>
          <w:tcPr>
            <w:tcW w:w="696" w:type="dxa"/>
            <w:tcBorders>
              <w:top w:val="single" w:color="auto" w:sz="6" w:space="0"/>
              <w:left w:val="single" w:color="auto" w:sz="6" w:space="0"/>
              <w:bottom w:val="single" w:color="auto" w:sz="6" w:space="0"/>
              <w:right w:val="single" w:color="auto" w:sz="6" w:space="0"/>
            </w:tcBorders>
            <w:vAlign w:val="center"/>
          </w:tcPr>
          <w:p>
            <w:pPr>
              <w:pStyle w:val="49"/>
              <w:jc w:val="center"/>
              <w:rPr>
                <w:rFonts w:hAnsi="宋体" w:eastAsia="宋体" w:cs="宋体"/>
                <w:color w:val="auto"/>
                <w:sz w:val="24"/>
                <w:szCs w:val="24"/>
              </w:rPr>
            </w:pPr>
            <w:r>
              <w:rPr>
                <w:rFonts w:hint="eastAsia" w:hAnsi="宋体" w:eastAsia="宋体" w:cs="宋体"/>
                <w:color w:val="auto"/>
                <w:sz w:val="24"/>
                <w:szCs w:val="24"/>
              </w:rPr>
              <w:t>3</w:t>
            </w:r>
          </w:p>
        </w:tc>
        <w:tc>
          <w:tcPr>
            <w:tcW w:w="2885" w:type="dxa"/>
            <w:tcBorders>
              <w:top w:val="single" w:color="auto" w:sz="6" w:space="0"/>
              <w:left w:val="single" w:color="auto" w:sz="4" w:space="0"/>
              <w:bottom w:val="single" w:color="auto" w:sz="6" w:space="0"/>
              <w:right w:val="single" w:color="auto" w:sz="6" w:space="0"/>
            </w:tcBorders>
            <w:vAlign w:val="center"/>
          </w:tcPr>
          <w:p>
            <w:pPr>
              <w:pStyle w:val="49"/>
              <w:rPr>
                <w:rFonts w:hAnsi="宋体" w:eastAsia="宋体" w:cs="宋体"/>
                <w:color w:val="auto"/>
                <w:sz w:val="24"/>
                <w:szCs w:val="24"/>
              </w:rPr>
            </w:pPr>
          </w:p>
        </w:tc>
        <w:tc>
          <w:tcPr>
            <w:tcW w:w="3635" w:type="dxa"/>
            <w:tcBorders>
              <w:top w:val="single" w:color="auto" w:sz="6" w:space="0"/>
              <w:left w:val="single" w:color="auto" w:sz="6" w:space="0"/>
              <w:bottom w:val="single" w:color="auto" w:sz="6" w:space="0"/>
              <w:right w:val="single" w:color="auto" w:sz="6" w:space="0"/>
            </w:tcBorders>
            <w:vAlign w:val="center"/>
          </w:tcPr>
          <w:p>
            <w:pPr>
              <w:pStyle w:val="49"/>
              <w:rPr>
                <w:rFonts w:hAnsi="宋体" w:eastAsia="宋体" w:cs="宋体"/>
                <w:color w:val="auto"/>
                <w:sz w:val="24"/>
                <w:szCs w:val="24"/>
              </w:rPr>
            </w:pPr>
          </w:p>
        </w:tc>
        <w:tc>
          <w:tcPr>
            <w:tcW w:w="1557" w:type="dxa"/>
            <w:tcBorders>
              <w:top w:val="single" w:color="auto" w:sz="6" w:space="0"/>
              <w:left w:val="single" w:color="auto" w:sz="6" w:space="0"/>
              <w:bottom w:val="single" w:color="auto" w:sz="6" w:space="0"/>
              <w:right w:val="single" w:color="auto" w:sz="4" w:space="0"/>
            </w:tcBorders>
            <w:vAlign w:val="center"/>
          </w:tcPr>
          <w:p>
            <w:pPr>
              <w:pStyle w:val="49"/>
              <w:rPr>
                <w:rFonts w:hAnsi="宋体" w:eastAsia="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1" w:hRule="atLeast"/>
          <w:jc w:val="center"/>
        </w:trPr>
        <w:tc>
          <w:tcPr>
            <w:tcW w:w="696" w:type="dxa"/>
            <w:tcBorders>
              <w:top w:val="single" w:color="auto" w:sz="6" w:space="0"/>
              <w:left w:val="single" w:color="auto" w:sz="6" w:space="0"/>
              <w:bottom w:val="single" w:color="auto" w:sz="6" w:space="0"/>
              <w:right w:val="single" w:color="auto" w:sz="6" w:space="0"/>
            </w:tcBorders>
            <w:vAlign w:val="center"/>
          </w:tcPr>
          <w:p>
            <w:pPr>
              <w:pStyle w:val="49"/>
              <w:jc w:val="center"/>
              <w:rPr>
                <w:rFonts w:hAnsi="宋体" w:eastAsia="宋体" w:cs="宋体"/>
                <w:color w:val="auto"/>
                <w:sz w:val="24"/>
                <w:szCs w:val="24"/>
              </w:rPr>
            </w:pPr>
            <w:r>
              <w:rPr>
                <w:rFonts w:hint="eastAsia" w:hAnsi="宋体" w:eastAsia="宋体" w:cs="宋体"/>
                <w:color w:val="auto"/>
                <w:sz w:val="24"/>
                <w:szCs w:val="24"/>
              </w:rPr>
              <w:t>4</w:t>
            </w:r>
          </w:p>
        </w:tc>
        <w:tc>
          <w:tcPr>
            <w:tcW w:w="2885" w:type="dxa"/>
            <w:tcBorders>
              <w:top w:val="single" w:color="auto" w:sz="6" w:space="0"/>
              <w:left w:val="single" w:color="auto" w:sz="4" w:space="0"/>
              <w:bottom w:val="single" w:color="auto" w:sz="6" w:space="0"/>
              <w:right w:val="single" w:color="auto" w:sz="6" w:space="0"/>
            </w:tcBorders>
            <w:vAlign w:val="center"/>
          </w:tcPr>
          <w:p>
            <w:pPr>
              <w:pStyle w:val="49"/>
              <w:rPr>
                <w:rFonts w:hAnsi="宋体" w:eastAsia="宋体" w:cs="宋体"/>
                <w:color w:val="auto"/>
                <w:sz w:val="24"/>
                <w:szCs w:val="24"/>
              </w:rPr>
            </w:pPr>
          </w:p>
        </w:tc>
        <w:tc>
          <w:tcPr>
            <w:tcW w:w="3635" w:type="dxa"/>
            <w:tcBorders>
              <w:top w:val="single" w:color="auto" w:sz="6" w:space="0"/>
              <w:left w:val="single" w:color="auto" w:sz="6" w:space="0"/>
              <w:bottom w:val="single" w:color="auto" w:sz="6" w:space="0"/>
              <w:right w:val="single" w:color="auto" w:sz="6" w:space="0"/>
            </w:tcBorders>
            <w:vAlign w:val="center"/>
          </w:tcPr>
          <w:p>
            <w:pPr>
              <w:pStyle w:val="49"/>
              <w:rPr>
                <w:rFonts w:hAnsi="宋体" w:eastAsia="宋体" w:cs="宋体"/>
                <w:color w:val="auto"/>
                <w:sz w:val="24"/>
                <w:szCs w:val="24"/>
              </w:rPr>
            </w:pPr>
          </w:p>
        </w:tc>
        <w:tc>
          <w:tcPr>
            <w:tcW w:w="1557" w:type="dxa"/>
            <w:tcBorders>
              <w:top w:val="single" w:color="auto" w:sz="6" w:space="0"/>
              <w:left w:val="single" w:color="auto" w:sz="6" w:space="0"/>
              <w:bottom w:val="single" w:color="auto" w:sz="6" w:space="0"/>
              <w:right w:val="single" w:color="auto" w:sz="4" w:space="0"/>
            </w:tcBorders>
            <w:vAlign w:val="center"/>
          </w:tcPr>
          <w:p>
            <w:pPr>
              <w:pStyle w:val="49"/>
              <w:rPr>
                <w:rFonts w:hAnsi="宋体" w:eastAsia="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1" w:hRule="atLeast"/>
          <w:jc w:val="center"/>
        </w:trPr>
        <w:tc>
          <w:tcPr>
            <w:tcW w:w="696" w:type="dxa"/>
            <w:tcBorders>
              <w:top w:val="single" w:color="auto" w:sz="6" w:space="0"/>
              <w:left w:val="single" w:color="auto" w:sz="6" w:space="0"/>
              <w:bottom w:val="single" w:color="auto" w:sz="6" w:space="0"/>
              <w:right w:val="single" w:color="auto" w:sz="6" w:space="0"/>
            </w:tcBorders>
            <w:vAlign w:val="center"/>
          </w:tcPr>
          <w:p>
            <w:pPr>
              <w:pStyle w:val="49"/>
              <w:jc w:val="center"/>
              <w:rPr>
                <w:rFonts w:hAnsi="宋体" w:eastAsia="宋体" w:cs="宋体"/>
                <w:color w:val="auto"/>
                <w:sz w:val="24"/>
                <w:szCs w:val="24"/>
              </w:rPr>
            </w:pPr>
            <w:r>
              <w:rPr>
                <w:rFonts w:hint="eastAsia" w:hAnsi="宋体" w:eastAsia="宋体" w:cs="宋体"/>
                <w:color w:val="auto"/>
                <w:sz w:val="24"/>
                <w:szCs w:val="24"/>
              </w:rPr>
              <w:t>5</w:t>
            </w:r>
          </w:p>
        </w:tc>
        <w:tc>
          <w:tcPr>
            <w:tcW w:w="2885" w:type="dxa"/>
            <w:tcBorders>
              <w:top w:val="single" w:color="auto" w:sz="6" w:space="0"/>
              <w:left w:val="single" w:color="auto" w:sz="4" w:space="0"/>
              <w:bottom w:val="single" w:color="auto" w:sz="6" w:space="0"/>
              <w:right w:val="single" w:color="auto" w:sz="6" w:space="0"/>
            </w:tcBorders>
            <w:vAlign w:val="center"/>
          </w:tcPr>
          <w:p>
            <w:pPr>
              <w:pStyle w:val="49"/>
              <w:rPr>
                <w:rFonts w:hAnsi="宋体" w:eastAsia="宋体" w:cs="宋体"/>
                <w:color w:val="auto"/>
                <w:sz w:val="24"/>
                <w:szCs w:val="24"/>
              </w:rPr>
            </w:pPr>
          </w:p>
        </w:tc>
        <w:tc>
          <w:tcPr>
            <w:tcW w:w="3635" w:type="dxa"/>
            <w:tcBorders>
              <w:top w:val="single" w:color="auto" w:sz="6" w:space="0"/>
              <w:left w:val="single" w:color="auto" w:sz="6" w:space="0"/>
              <w:bottom w:val="single" w:color="auto" w:sz="6" w:space="0"/>
              <w:right w:val="single" w:color="auto" w:sz="6" w:space="0"/>
            </w:tcBorders>
            <w:vAlign w:val="center"/>
          </w:tcPr>
          <w:p>
            <w:pPr>
              <w:pStyle w:val="49"/>
              <w:rPr>
                <w:rFonts w:hAnsi="宋体" w:eastAsia="宋体" w:cs="宋体"/>
                <w:color w:val="auto"/>
                <w:sz w:val="24"/>
                <w:szCs w:val="24"/>
              </w:rPr>
            </w:pPr>
          </w:p>
        </w:tc>
        <w:tc>
          <w:tcPr>
            <w:tcW w:w="1557" w:type="dxa"/>
            <w:tcBorders>
              <w:top w:val="single" w:color="auto" w:sz="6" w:space="0"/>
              <w:left w:val="single" w:color="auto" w:sz="6" w:space="0"/>
              <w:bottom w:val="single" w:color="auto" w:sz="6" w:space="0"/>
              <w:right w:val="single" w:color="auto" w:sz="4" w:space="0"/>
            </w:tcBorders>
            <w:vAlign w:val="center"/>
          </w:tcPr>
          <w:p>
            <w:pPr>
              <w:pStyle w:val="49"/>
              <w:rPr>
                <w:rFonts w:hAnsi="宋体" w:eastAsia="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1" w:hRule="atLeast"/>
          <w:jc w:val="center"/>
        </w:trPr>
        <w:tc>
          <w:tcPr>
            <w:tcW w:w="696" w:type="dxa"/>
            <w:tcBorders>
              <w:top w:val="single" w:color="auto" w:sz="6" w:space="0"/>
              <w:left w:val="single" w:color="auto" w:sz="6" w:space="0"/>
              <w:bottom w:val="single" w:color="auto" w:sz="6" w:space="0"/>
              <w:right w:val="single" w:color="auto" w:sz="6" w:space="0"/>
            </w:tcBorders>
            <w:vAlign w:val="center"/>
          </w:tcPr>
          <w:p>
            <w:pPr>
              <w:pStyle w:val="49"/>
              <w:jc w:val="center"/>
              <w:rPr>
                <w:rFonts w:hAnsi="宋体" w:eastAsia="宋体" w:cs="宋体"/>
                <w:color w:val="auto"/>
                <w:sz w:val="24"/>
                <w:szCs w:val="24"/>
              </w:rPr>
            </w:pPr>
            <w:r>
              <w:rPr>
                <w:rFonts w:hint="eastAsia" w:hAnsi="宋体" w:eastAsia="宋体" w:cs="宋体"/>
                <w:color w:val="auto"/>
                <w:sz w:val="24"/>
                <w:szCs w:val="24"/>
              </w:rPr>
              <w:t>6</w:t>
            </w:r>
          </w:p>
        </w:tc>
        <w:tc>
          <w:tcPr>
            <w:tcW w:w="2885" w:type="dxa"/>
            <w:tcBorders>
              <w:top w:val="single" w:color="auto" w:sz="6" w:space="0"/>
              <w:left w:val="single" w:color="auto" w:sz="4" w:space="0"/>
              <w:bottom w:val="single" w:color="auto" w:sz="6" w:space="0"/>
              <w:right w:val="single" w:color="auto" w:sz="6" w:space="0"/>
            </w:tcBorders>
            <w:vAlign w:val="center"/>
          </w:tcPr>
          <w:p>
            <w:pPr>
              <w:pStyle w:val="49"/>
              <w:rPr>
                <w:rFonts w:hAnsi="宋体" w:eastAsia="宋体" w:cs="宋体"/>
                <w:color w:val="auto"/>
                <w:sz w:val="24"/>
                <w:szCs w:val="24"/>
              </w:rPr>
            </w:pPr>
          </w:p>
        </w:tc>
        <w:tc>
          <w:tcPr>
            <w:tcW w:w="3635" w:type="dxa"/>
            <w:tcBorders>
              <w:top w:val="single" w:color="auto" w:sz="6" w:space="0"/>
              <w:left w:val="single" w:color="auto" w:sz="6" w:space="0"/>
              <w:bottom w:val="single" w:color="auto" w:sz="6" w:space="0"/>
              <w:right w:val="single" w:color="auto" w:sz="6" w:space="0"/>
            </w:tcBorders>
            <w:vAlign w:val="center"/>
          </w:tcPr>
          <w:p>
            <w:pPr>
              <w:pStyle w:val="49"/>
              <w:rPr>
                <w:rFonts w:hAnsi="宋体" w:eastAsia="宋体" w:cs="宋体"/>
                <w:color w:val="auto"/>
                <w:sz w:val="24"/>
                <w:szCs w:val="24"/>
              </w:rPr>
            </w:pPr>
          </w:p>
        </w:tc>
        <w:tc>
          <w:tcPr>
            <w:tcW w:w="1557" w:type="dxa"/>
            <w:tcBorders>
              <w:top w:val="single" w:color="auto" w:sz="6" w:space="0"/>
              <w:left w:val="single" w:color="auto" w:sz="6" w:space="0"/>
              <w:bottom w:val="single" w:color="auto" w:sz="6" w:space="0"/>
              <w:right w:val="single" w:color="auto" w:sz="4" w:space="0"/>
            </w:tcBorders>
            <w:vAlign w:val="center"/>
          </w:tcPr>
          <w:p>
            <w:pPr>
              <w:pStyle w:val="49"/>
              <w:rPr>
                <w:rFonts w:hAnsi="宋体" w:eastAsia="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1" w:hRule="atLeast"/>
          <w:jc w:val="center"/>
        </w:trPr>
        <w:tc>
          <w:tcPr>
            <w:tcW w:w="696" w:type="dxa"/>
            <w:tcBorders>
              <w:top w:val="single" w:color="auto" w:sz="6" w:space="0"/>
              <w:left w:val="single" w:color="auto" w:sz="6" w:space="0"/>
              <w:bottom w:val="single" w:color="auto" w:sz="6" w:space="0"/>
              <w:right w:val="single" w:color="auto" w:sz="6" w:space="0"/>
            </w:tcBorders>
            <w:vAlign w:val="center"/>
          </w:tcPr>
          <w:p>
            <w:pPr>
              <w:pStyle w:val="49"/>
              <w:jc w:val="center"/>
              <w:rPr>
                <w:rFonts w:hAnsi="宋体" w:eastAsia="宋体" w:cs="宋体"/>
                <w:color w:val="auto"/>
                <w:sz w:val="24"/>
                <w:szCs w:val="24"/>
              </w:rPr>
            </w:pPr>
            <w:r>
              <w:rPr>
                <w:rFonts w:hint="eastAsia" w:hAnsi="宋体" w:eastAsia="宋体" w:cs="宋体"/>
                <w:color w:val="auto"/>
                <w:sz w:val="24"/>
                <w:szCs w:val="24"/>
              </w:rPr>
              <w:t>……</w:t>
            </w:r>
          </w:p>
        </w:tc>
        <w:tc>
          <w:tcPr>
            <w:tcW w:w="2885" w:type="dxa"/>
            <w:tcBorders>
              <w:top w:val="single" w:color="auto" w:sz="6" w:space="0"/>
              <w:left w:val="single" w:color="auto" w:sz="4" w:space="0"/>
              <w:bottom w:val="single" w:color="auto" w:sz="6" w:space="0"/>
              <w:right w:val="single" w:color="auto" w:sz="6" w:space="0"/>
            </w:tcBorders>
            <w:vAlign w:val="center"/>
          </w:tcPr>
          <w:p>
            <w:pPr>
              <w:pStyle w:val="49"/>
              <w:rPr>
                <w:rFonts w:hAnsi="宋体" w:eastAsia="宋体" w:cs="宋体"/>
                <w:color w:val="auto"/>
                <w:sz w:val="24"/>
                <w:szCs w:val="24"/>
              </w:rPr>
            </w:pPr>
          </w:p>
        </w:tc>
        <w:tc>
          <w:tcPr>
            <w:tcW w:w="3635" w:type="dxa"/>
            <w:tcBorders>
              <w:top w:val="single" w:color="auto" w:sz="6" w:space="0"/>
              <w:left w:val="single" w:color="auto" w:sz="6" w:space="0"/>
              <w:bottom w:val="single" w:color="auto" w:sz="6" w:space="0"/>
              <w:right w:val="single" w:color="auto" w:sz="6" w:space="0"/>
            </w:tcBorders>
            <w:vAlign w:val="center"/>
          </w:tcPr>
          <w:p>
            <w:pPr>
              <w:pStyle w:val="49"/>
              <w:rPr>
                <w:rFonts w:hAnsi="宋体" w:eastAsia="宋体" w:cs="宋体"/>
                <w:color w:val="auto"/>
                <w:sz w:val="24"/>
                <w:szCs w:val="24"/>
              </w:rPr>
            </w:pPr>
          </w:p>
        </w:tc>
        <w:tc>
          <w:tcPr>
            <w:tcW w:w="1557" w:type="dxa"/>
            <w:tcBorders>
              <w:top w:val="single" w:color="auto" w:sz="6" w:space="0"/>
              <w:left w:val="single" w:color="auto" w:sz="6" w:space="0"/>
              <w:bottom w:val="single" w:color="auto" w:sz="6" w:space="0"/>
              <w:right w:val="single" w:color="auto" w:sz="4" w:space="0"/>
            </w:tcBorders>
            <w:vAlign w:val="center"/>
          </w:tcPr>
          <w:p>
            <w:pPr>
              <w:pStyle w:val="49"/>
              <w:rPr>
                <w:rFonts w:hAnsi="宋体" w:eastAsia="宋体" w:cs="宋体"/>
                <w:color w:val="auto"/>
                <w:sz w:val="24"/>
                <w:szCs w:val="24"/>
              </w:rPr>
            </w:pPr>
          </w:p>
        </w:tc>
      </w:tr>
    </w:tbl>
    <w:p>
      <w:pPr>
        <w:spacing w:line="500" w:lineRule="exact"/>
        <w:rPr>
          <w:rFonts w:ascii="宋体" w:hAnsi="宋体" w:cs="宋体"/>
          <w:color w:val="auto"/>
          <w:sz w:val="24"/>
          <w:szCs w:val="24"/>
        </w:rPr>
      </w:pPr>
      <w:r>
        <w:rPr>
          <w:rFonts w:hint="eastAsia" w:ascii="宋体" w:hAnsi="宋体" w:cs="宋体"/>
          <w:color w:val="auto"/>
          <w:sz w:val="24"/>
          <w:szCs w:val="24"/>
        </w:rPr>
        <w:t>注：供应商应对照比价招标文件技术规格，逐条说明所提供货物和服务已对招标文件中的技术要求做出了实质性的响应，并申明与技术要求条文的偏差和例外。特别对有具体参数要求的指标，供应商必须提供所投产品的具体参数值。未在上表中说明的，将被认为完全响应比价文件的规定。</w:t>
      </w:r>
    </w:p>
    <w:p>
      <w:pPr>
        <w:spacing w:line="500" w:lineRule="exact"/>
        <w:rPr>
          <w:rFonts w:ascii="宋体" w:hAnsi="宋体"/>
          <w:color w:val="auto"/>
          <w:sz w:val="22"/>
          <w:szCs w:val="22"/>
        </w:rPr>
      </w:pPr>
    </w:p>
    <w:p>
      <w:pPr>
        <w:spacing w:line="500" w:lineRule="exact"/>
        <w:ind w:firstLine="3630" w:firstLineChars="1650"/>
        <w:rPr>
          <w:rFonts w:ascii="宋体" w:hAnsi="宋体"/>
          <w:color w:val="auto"/>
          <w:sz w:val="22"/>
          <w:szCs w:val="22"/>
        </w:rPr>
      </w:pPr>
    </w:p>
    <w:p>
      <w:pPr>
        <w:spacing w:line="500" w:lineRule="exact"/>
        <w:rPr>
          <w:rFonts w:ascii="宋体" w:hAnsi="宋体"/>
          <w:color w:val="auto"/>
          <w:sz w:val="24"/>
          <w:szCs w:val="24"/>
        </w:rPr>
      </w:pPr>
      <w:r>
        <w:rPr>
          <w:rFonts w:hint="eastAsia" w:ascii="宋体" w:hAnsi="宋体"/>
          <w:color w:val="auto"/>
          <w:sz w:val="24"/>
          <w:szCs w:val="24"/>
        </w:rPr>
        <w:t>供应商公章：</w:t>
      </w:r>
    </w:p>
    <w:p>
      <w:pPr>
        <w:spacing w:line="500" w:lineRule="exact"/>
        <w:rPr>
          <w:rFonts w:ascii="宋体" w:hAnsi="宋体"/>
          <w:color w:val="auto"/>
          <w:sz w:val="24"/>
          <w:szCs w:val="24"/>
        </w:rPr>
      </w:pPr>
      <w:r>
        <w:rPr>
          <w:rFonts w:hint="eastAsia" w:ascii="宋体" w:hAnsi="宋体"/>
          <w:color w:val="auto"/>
          <w:sz w:val="24"/>
          <w:szCs w:val="24"/>
        </w:rPr>
        <w:t>法定代表人或授权代表（签字或盖章）：</w:t>
      </w:r>
    </w:p>
    <w:p>
      <w:pPr>
        <w:spacing w:line="500" w:lineRule="exact"/>
        <w:rPr>
          <w:rFonts w:ascii="宋体" w:hAnsi="宋体"/>
          <w:color w:val="auto"/>
          <w:sz w:val="24"/>
          <w:szCs w:val="24"/>
        </w:rPr>
      </w:pPr>
      <w:r>
        <w:rPr>
          <w:rFonts w:hint="eastAsia" w:ascii="宋体" w:hAnsi="宋体"/>
          <w:color w:val="auto"/>
          <w:sz w:val="24"/>
          <w:szCs w:val="24"/>
        </w:rPr>
        <w:t>日期：</w:t>
      </w:r>
    </w:p>
    <w:p>
      <w:pPr>
        <w:spacing w:line="500" w:lineRule="exact"/>
        <w:ind w:firstLine="3960" w:firstLineChars="1650"/>
        <w:rPr>
          <w:rFonts w:ascii="宋体" w:hAnsi="宋体"/>
          <w:color w:val="auto"/>
          <w:sz w:val="24"/>
          <w:szCs w:val="24"/>
        </w:rPr>
      </w:pPr>
    </w:p>
    <w:p>
      <w:pPr>
        <w:spacing w:line="500" w:lineRule="exact"/>
        <w:ind w:firstLine="3960" w:firstLineChars="1650"/>
        <w:rPr>
          <w:rFonts w:ascii="宋体" w:hAnsi="宋体"/>
          <w:color w:val="auto"/>
          <w:sz w:val="24"/>
          <w:szCs w:val="24"/>
        </w:rPr>
      </w:pPr>
    </w:p>
    <w:p>
      <w:pPr>
        <w:spacing w:line="500" w:lineRule="exact"/>
        <w:ind w:firstLine="3630" w:firstLineChars="1650"/>
        <w:rPr>
          <w:rFonts w:ascii="宋体" w:hAnsi="宋体"/>
          <w:color w:val="auto"/>
          <w:sz w:val="22"/>
          <w:szCs w:val="22"/>
        </w:rPr>
      </w:pPr>
    </w:p>
    <w:p>
      <w:pPr>
        <w:spacing w:line="500" w:lineRule="exact"/>
        <w:ind w:firstLine="3630" w:firstLineChars="1650"/>
        <w:rPr>
          <w:rFonts w:ascii="宋体" w:hAnsi="宋体"/>
          <w:color w:val="auto"/>
          <w:sz w:val="22"/>
          <w:szCs w:val="22"/>
        </w:rPr>
      </w:pPr>
    </w:p>
    <w:p>
      <w:pPr>
        <w:spacing w:line="500" w:lineRule="exact"/>
        <w:ind w:firstLine="3630" w:firstLineChars="1650"/>
        <w:rPr>
          <w:rFonts w:ascii="宋体" w:hAnsi="宋体"/>
          <w:color w:val="auto"/>
          <w:sz w:val="22"/>
          <w:szCs w:val="22"/>
        </w:rPr>
      </w:pPr>
    </w:p>
    <w:p>
      <w:pPr>
        <w:spacing w:line="500" w:lineRule="exact"/>
        <w:ind w:firstLine="3630" w:firstLineChars="1650"/>
        <w:rPr>
          <w:rFonts w:ascii="宋体" w:hAnsi="宋体"/>
          <w:color w:val="auto"/>
          <w:sz w:val="22"/>
          <w:szCs w:val="22"/>
        </w:rPr>
      </w:pPr>
    </w:p>
    <w:bookmarkEnd w:id="6"/>
    <w:p>
      <w:pPr>
        <w:widowControl/>
        <w:jc w:val="left"/>
        <w:rPr>
          <w:rFonts w:ascii="宋体" w:hAnsi="宋体"/>
          <w:b/>
          <w:color w:val="auto"/>
          <w:sz w:val="30"/>
          <w:szCs w:val="30"/>
        </w:rPr>
      </w:pPr>
      <w:bookmarkStart w:id="7" w:name="_Toc158691787"/>
      <w:bookmarkEnd w:id="7"/>
      <w:bookmarkStart w:id="8" w:name="_Toc205628641"/>
      <w:bookmarkEnd w:id="8"/>
      <w:r>
        <w:rPr>
          <w:rFonts w:ascii="宋体" w:hAnsi="宋体"/>
          <w:b/>
          <w:color w:val="auto"/>
          <w:sz w:val="30"/>
          <w:szCs w:val="30"/>
        </w:rPr>
        <w:br w:type="page"/>
      </w:r>
    </w:p>
    <w:p>
      <w:pPr>
        <w:spacing w:line="480" w:lineRule="exact"/>
        <w:jc w:val="center"/>
        <w:rPr>
          <w:rFonts w:ascii="宋体" w:hAnsi="宋体"/>
          <w:b/>
          <w:color w:val="auto"/>
          <w:sz w:val="30"/>
          <w:szCs w:val="30"/>
        </w:rPr>
      </w:pPr>
      <w:r>
        <w:rPr>
          <w:rFonts w:hint="eastAsia" w:ascii="宋体" w:hAnsi="宋体"/>
          <w:b/>
          <w:color w:val="auto"/>
          <w:sz w:val="30"/>
          <w:szCs w:val="30"/>
        </w:rPr>
        <w:t>3、法定代表人授权书格式</w:t>
      </w:r>
    </w:p>
    <w:p>
      <w:pPr>
        <w:spacing w:line="480" w:lineRule="exact"/>
        <w:jc w:val="center"/>
        <w:rPr>
          <w:rFonts w:eastAsia="黑体"/>
          <w:b/>
          <w:color w:val="auto"/>
          <w:sz w:val="32"/>
        </w:rPr>
      </w:pPr>
    </w:p>
    <w:p>
      <w:pPr>
        <w:spacing w:line="480" w:lineRule="exact"/>
        <w:jc w:val="center"/>
        <w:rPr>
          <w:rFonts w:eastAsia="黑体"/>
          <w:b/>
          <w:color w:val="auto"/>
          <w:sz w:val="32"/>
        </w:rPr>
      </w:pPr>
      <w:r>
        <w:rPr>
          <w:rFonts w:hint="eastAsia" w:eastAsia="黑体"/>
          <w:b/>
          <w:color w:val="auto"/>
          <w:sz w:val="32"/>
        </w:rPr>
        <w:t>法定代表人授权书</w:t>
      </w:r>
    </w:p>
    <w:p>
      <w:pPr>
        <w:spacing w:line="480" w:lineRule="exact"/>
        <w:jc w:val="center"/>
        <w:rPr>
          <w:rFonts w:eastAsia="黑体"/>
          <w:b/>
          <w:color w:val="auto"/>
          <w:sz w:val="32"/>
        </w:rPr>
      </w:pPr>
    </w:p>
    <w:p>
      <w:pPr>
        <w:pStyle w:val="24"/>
        <w:tabs>
          <w:tab w:val="left" w:pos="0"/>
          <w:tab w:val="clear" w:pos="1785"/>
          <w:tab w:val="clear" w:pos="1887"/>
        </w:tabs>
        <w:spacing w:line="360" w:lineRule="auto"/>
        <w:ind w:left="2" w:leftChars="0" w:firstLine="480" w:firstLineChars="200"/>
        <w:rPr>
          <w:color w:val="auto"/>
        </w:rPr>
      </w:pPr>
      <w:r>
        <w:rPr>
          <w:rFonts w:hint="eastAsia"/>
          <w:color w:val="auto"/>
        </w:rPr>
        <w:t>本授权书声明：注册于</w:t>
      </w:r>
      <w:r>
        <w:rPr>
          <w:rFonts w:hint="eastAsia"/>
          <w:i/>
          <w:color w:val="auto"/>
          <w:u w:val="single"/>
        </w:rPr>
        <w:t>（国家或地区的名称）</w:t>
      </w:r>
      <w:r>
        <w:rPr>
          <w:rFonts w:hint="eastAsia"/>
          <w:color w:val="auto"/>
        </w:rPr>
        <w:t>的</w:t>
      </w:r>
      <w:r>
        <w:rPr>
          <w:rFonts w:hint="eastAsia"/>
          <w:i/>
          <w:color w:val="auto"/>
          <w:u w:val="single"/>
        </w:rPr>
        <w:t>（公司名称）</w:t>
      </w:r>
      <w:r>
        <w:rPr>
          <w:rFonts w:hint="eastAsia"/>
          <w:color w:val="auto"/>
        </w:rPr>
        <w:t>的在下面签字的</w:t>
      </w:r>
      <w:r>
        <w:rPr>
          <w:rFonts w:hint="eastAsia"/>
          <w:i/>
          <w:color w:val="auto"/>
          <w:u w:val="single"/>
        </w:rPr>
        <w:t>（法定代表人姓名、职务）</w:t>
      </w:r>
      <w:r>
        <w:rPr>
          <w:rFonts w:hint="eastAsia"/>
          <w:color w:val="auto"/>
        </w:rPr>
        <w:t>代表本公司授权</w:t>
      </w:r>
      <w:r>
        <w:rPr>
          <w:rFonts w:hint="eastAsia"/>
          <w:i/>
          <w:color w:val="auto"/>
          <w:u w:val="single"/>
        </w:rPr>
        <w:t>（单位名称）</w:t>
      </w:r>
      <w:r>
        <w:rPr>
          <w:rFonts w:hint="eastAsia"/>
          <w:color w:val="auto"/>
        </w:rPr>
        <w:t>的在下面签字的</w:t>
      </w:r>
      <w:r>
        <w:rPr>
          <w:rFonts w:hint="eastAsia"/>
          <w:i/>
          <w:color w:val="auto"/>
          <w:u w:val="single"/>
        </w:rPr>
        <w:t>（被授权人的姓名、职务）</w:t>
      </w:r>
      <w:r>
        <w:rPr>
          <w:rFonts w:hint="eastAsia"/>
          <w:color w:val="auto"/>
        </w:rPr>
        <w:t>为本公司的合法代理人，就</w:t>
      </w:r>
      <w:r>
        <w:rPr>
          <w:rFonts w:hint="eastAsia"/>
          <w:i/>
          <w:color w:val="auto"/>
          <w:u w:val="single"/>
        </w:rPr>
        <w:t>（项目编号）</w:t>
      </w:r>
      <w:r>
        <w:rPr>
          <w:rFonts w:hint="eastAsia"/>
          <w:color w:val="auto"/>
        </w:rPr>
        <w:t>的</w:t>
      </w:r>
      <w:r>
        <w:rPr>
          <w:rFonts w:hint="eastAsia"/>
          <w:i/>
          <w:color w:val="auto"/>
          <w:u w:val="single"/>
        </w:rPr>
        <w:t>（项目名称）</w:t>
      </w:r>
      <w:r>
        <w:rPr>
          <w:rFonts w:hint="eastAsia"/>
          <w:color w:val="auto"/>
        </w:rPr>
        <w:t>报价，以本公司名义处理一切与之有关的事务。</w:t>
      </w:r>
    </w:p>
    <w:p>
      <w:pPr>
        <w:spacing w:line="360" w:lineRule="auto"/>
        <w:ind w:left="105" w:firstLine="525"/>
        <w:rPr>
          <w:rFonts w:ascii="宋体"/>
          <w:color w:val="auto"/>
          <w:sz w:val="24"/>
        </w:rPr>
      </w:pPr>
      <w:r>
        <w:rPr>
          <w:rFonts w:hint="eastAsia" w:ascii="宋体"/>
          <w:color w:val="auto"/>
          <w:sz w:val="24"/>
        </w:rPr>
        <w:t>本授权书于 年月日签字生效，特此声明。</w:t>
      </w:r>
    </w:p>
    <w:p>
      <w:pPr>
        <w:spacing w:line="360" w:lineRule="auto"/>
        <w:ind w:left="105"/>
        <w:rPr>
          <w:rFonts w:ascii="宋体"/>
          <w:color w:val="auto"/>
          <w:sz w:val="24"/>
        </w:rPr>
      </w:pPr>
    </w:p>
    <w:p>
      <w:pPr>
        <w:spacing w:line="360" w:lineRule="auto"/>
        <w:ind w:left="105"/>
        <w:rPr>
          <w:rFonts w:ascii="宋体"/>
          <w:color w:val="auto"/>
          <w:sz w:val="24"/>
        </w:rPr>
      </w:pPr>
    </w:p>
    <w:p>
      <w:pPr>
        <w:spacing w:line="480" w:lineRule="exact"/>
        <w:ind w:left="105" w:firstLine="434" w:firstLineChars="181"/>
        <w:rPr>
          <w:rFonts w:ascii="宋体"/>
          <w:color w:val="auto"/>
          <w:sz w:val="24"/>
        </w:rPr>
      </w:pPr>
      <w:r>
        <w:rPr>
          <w:rFonts w:hint="eastAsia" w:ascii="宋体"/>
          <w:color w:val="auto"/>
          <w:sz w:val="24"/>
        </w:rPr>
        <w:t>法定代表人（授权人）签字或盖章：</w:t>
      </w:r>
      <w:r>
        <w:rPr>
          <w:rFonts w:hint="eastAsia" w:ascii="宋体"/>
          <w:color w:val="auto"/>
          <w:sz w:val="24"/>
        </w:rPr>
        <w:tab/>
      </w:r>
    </w:p>
    <w:p>
      <w:pPr>
        <w:spacing w:line="480" w:lineRule="exact"/>
        <w:ind w:left="105" w:firstLine="434" w:firstLineChars="181"/>
        <w:rPr>
          <w:rFonts w:ascii="宋体"/>
          <w:color w:val="auto"/>
          <w:sz w:val="24"/>
        </w:rPr>
      </w:pPr>
      <w:r>
        <w:rPr>
          <w:rFonts w:hint="eastAsia" w:ascii="宋体"/>
          <w:color w:val="auto"/>
          <w:sz w:val="24"/>
        </w:rPr>
        <w:t>职                        务：</w:t>
      </w:r>
      <w:r>
        <w:rPr>
          <w:rFonts w:hint="eastAsia" w:ascii="宋体"/>
          <w:color w:val="auto"/>
          <w:sz w:val="24"/>
        </w:rPr>
        <w:tab/>
      </w:r>
    </w:p>
    <w:p>
      <w:pPr>
        <w:spacing w:line="480" w:lineRule="exact"/>
        <w:ind w:left="105" w:firstLine="434" w:firstLineChars="181"/>
        <w:rPr>
          <w:rFonts w:ascii="宋体"/>
          <w:color w:val="auto"/>
          <w:sz w:val="24"/>
        </w:rPr>
      </w:pPr>
      <w:r>
        <w:rPr>
          <w:rFonts w:hint="eastAsia" w:ascii="宋体"/>
          <w:color w:val="auto"/>
          <w:sz w:val="24"/>
        </w:rPr>
        <w:t>单     位     名    称（公章）：</w:t>
      </w:r>
      <w:r>
        <w:rPr>
          <w:rFonts w:hint="eastAsia" w:ascii="宋体"/>
          <w:color w:val="auto"/>
          <w:sz w:val="24"/>
        </w:rPr>
        <w:tab/>
      </w:r>
    </w:p>
    <w:p>
      <w:pPr>
        <w:spacing w:line="480" w:lineRule="exact"/>
        <w:ind w:left="105" w:firstLine="434" w:firstLineChars="181"/>
        <w:rPr>
          <w:rFonts w:ascii="宋体"/>
          <w:color w:val="auto"/>
          <w:sz w:val="24"/>
        </w:rPr>
      </w:pPr>
      <w:r>
        <w:rPr>
          <w:rFonts w:hint="eastAsia" w:ascii="宋体"/>
          <w:color w:val="auto"/>
          <w:sz w:val="24"/>
        </w:rPr>
        <w:t>地                        址：</w:t>
      </w:r>
      <w:r>
        <w:rPr>
          <w:rFonts w:hint="eastAsia" w:ascii="宋体"/>
          <w:color w:val="auto"/>
          <w:sz w:val="24"/>
        </w:rPr>
        <w:tab/>
      </w:r>
    </w:p>
    <w:p>
      <w:pPr>
        <w:spacing w:line="480" w:lineRule="exact"/>
        <w:ind w:left="105" w:firstLine="434" w:firstLineChars="181"/>
        <w:rPr>
          <w:rFonts w:ascii="宋体"/>
          <w:color w:val="auto"/>
          <w:sz w:val="24"/>
        </w:rPr>
      </w:pPr>
      <w:r>
        <w:rPr>
          <w:rFonts w:hint="eastAsia" w:ascii="宋体"/>
          <w:color w:val="auto"/>
          <w:sz w:val="24"/>
        </w:rPr>
        <w:tab/>
      </w:r>
    </w:p>
    <w:p>
      <w:pPr>
        <w:spacing w:line="480" w:lineRule="exact"/>
        <w:ind w:left="105" w:firstLine="434" w:firstLineChars="181"/>
        <w:rPr>
          <w:rFonts w:ascii="宋体"/>
          <w:color w:val="auto"/>
          <w:sz w:val="24"/>
        </w:rPr>
      </w:pPr>
      <w:r>
        <w:rPr>
          <w:rFonts w:hint="eastAsia" w:ascii="宋体"/>
          <w:color w:val="auto"/>
          <w:sz w:val="24"/>
        </w:rPr>
        <w:t>供应商代表（被授权人）签字或盖章：</w:t>
      </w:r>
      <w:r>
        <w:rPr>
          <w:rFonts w:hint="eastAsia" w:ascii="宋体"/>
          <w:color w:val="auto"/>
          <w:sz w:val="24"/>
        </w:rPr>
        <w:tab/>
      </w:r>
    </w:p>
    <w:p>
      <w:pPr>
        <w:spacing w:line="480" w:lineRule="exact"/>
        <w:ind w:left="105" w:firstLine="434" w:firstLineChars="181"/>
        <w:rPr>
          <w:rFonts w:ascii="宋体"/>
          <w:color w:val="auto"/>
          <w:sz w:val="24"/>
        </w:rPr>
      </w:pPr>
      <w:r>
        <w:rPr>
          <w:rFonts w:hint="eastAsia" w:ascii="宋体"/>
          <w:color w:val="auto"/>
          <w:sz w:val="24"/>
        </w:rPr>
        <w:t>职                        务：</w:t>
      </w:r>
      <w:r>
        <w:rPr>
          <w:rFonts w:hint="eastAsia" w:ascii="宋体"/>
          <w:color w:val="auto"/>
          <w:sz w:val="24"/>
        </w:rPr>
        <w:tab/>
      </w:r>
    </w:p>
    <w:p>
      <w:pPr>
        <w:spacing w:line="480" w:lineRule="exact"/>
        <w:ind w:left="105" w:firstLine="434" w:firstLineChars="181"/>
        <w:rPr>
          <w:rFonts w:ascii="宋体"/>
          <w:color w:val="auto"/>
          <w:sz w:val="24"/>
        </w:rPr>
      </w:pPr>
      <w:r>
        <w:rPr>
          <w:rFonts w:hint="eastAsia" w:ascii="宋体"/>
          <w:color w:val="auto"/>
          <w:sz w:val="24"/>
        </w:rPr>
        <w:t>单       位       名      称：</w:t>
      </w:r>
      <w:r>
        <w:rPr>
          <w:rFonts w:hint="eastAsia" w:ascii="宋体"/>
          <w:color w:val="auto"/>
          <w:sz w:val="24"/>
        </w:rPr>
        <w:tab/>
      </w:r>
    </w:p>
    <w:p>
      <w:pPr>
        <w:spacing w:line="480" w:lineRule="exact"/>
        <w:ind w:left="105" w:firstLine="434" w:firstLineChars="181"/>
        <w:rPr>
          <w:rFonts w:ascii="宋体"/>
          <w:color w:val="auto"/>
          <w:sz w:val="24"/>
        </w:rPr>
      </w:pPr>
      <w:r>
        <w:rPr>
          <w:rFonts w:hint="eastAsia" w:ascii="宋体"/>
          <w:color w:val="auto"/>
          <w:sz w:val="24"/>
        </w:rPr>
        <w:t>地                        址：</w:t>
      </w:r>
    </w:p>
    <w:p>
      <w:pPr>
        <w:widowControl/>
        <w:jc w:val="left"/>
        <w:rPr>
          <w:rFonts w:ascii="宋体"/>
          <w:color w:val="auto"/>
          <w:sz w:val="24"/>
        </w:rPr>
      </w:pPr>
      <w:r>
        <w:rPr>
          <w:rFonts w:ascii="宋体"/>
          <w:color w:val="auto"/>
          <w:sz w:val="24"/>
        </w:rPr>
        <w:br w:type="page"/>
      </w:r>
    </w:p>
    <w:p>
      <w:pPr>
        <w:spacing w:line="480" w:lineRule="exact"/>
        <w:jc w:val="center"/>
        <w:rPr>
          <w:rFonts w:ascii="宋体" w:hAnsi="宋体"/>
          <w:b/>
          <w:color w:val="auto"/>
          <w:sz w:val="30"/>
          <w:szCs w:val="30"/>
        </w:rPr>
      </w:pPr>
      <w:r>
        <w:rPr>
          <w:rFonts w:hint="eastAsia" w:ascii="宋体" w:hAnsi="宋体"/>
          <w:b/>
          <w:color w:val="auto"/>
          <w:sz w:val="30"/>
          <w:szCs w:val="30"/>
        </w:rPr>
        <w:t>4、其它资料</w:t>
      </w:r>
    </w:p>
    <w:p>
      <w:pPr>
        <w:spacing w:line="480" w:lineRule="exact"/>
        <w:rPr>
          <w:rFonts w:ascii="宋体" w:hAnsi="宋体"/>
          <w:b/>
          <w:color w:val="auto"/>
          <w:sz w:val="30"/>
          <w:szCs w:val="30"/>
        </w:rPr>
      </w:pPr>
    </w:p>
    <w:p>
      <w:pPr>
        <w:spacing w:line="480" w:lineRule="exact"/>
        <w:rPr>
          <w:rFonts w:ascii="宋体" w:hAnsi="宋体"/>
          <w:color w:val="auto"/>
          <w:sz w:val="24"/>
          <w:szCs w:val="24"/>
        </w:rPr>
      </w:pPr>
      <w:r>
        <w:rPr>
          <w:rFonts w:hint="eastAsia" w:ascii="宋体" w:hAnsi="宋体"/>
          <w:color w:val="auto"/>
          <w:sz w:val="24"/>
          <w:szCs w:val="24"/>
        </w:rPr>
        <w:t>1、</w:t>
      </w:r>
      <w:r>
        <w:rPr>
          <w:rFonts w:ascii="宋体" w:hAnsi="宋体"/>
          <w:color w:val="auto"/>
          <w:sz w:val="24"/>
          <w:szCs w:val="24"/>
        </w:rPr>
        <w:t>供应商营业执照复印件</w:t>
      </w:r>
      <w:r>
        <w:rPr>
          <w:rFonts w:hint="eastAsia" w:ascii="宋体" w:hAnsi="宋体"/>
          <w:color w:val="auto"/>
          <w:sz w:val="24"/>
          <w:szCs w:val="24"/>
        </w:rPr>
        <w:t>。</w:t>
      </w:r>
    </w:p>
    <w:p>
      <w:pPr>
        <w:spacing w:line="480" w:lineRule="exact"/>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、质保期承诺（</w:t>
      </w:r>
      <w:r>
        <w:rPr>
          <w:rFonts w:ascii="宋体" w:hAnsi="宋体"/>
          <w:color w:val="auto"/>
          <w:sz w:val="24"/>
          <w:szCs w:val="24"/>
        </w:rPr>
        <w:t>格式自拟，并由供应商盖章、签字</w:t>
      </w:r>
      <w:r>
        <w:rPr>
          <w:rFonts w:hint="eastAsia" w:ascii="宋体" w:hAnsi="宋体"/>
          <w:color w:val="auto"/>
          <w:sz w:val="24"/>
          <w:szCs w:val="24"/>
        </w:rPr>
        <w:t>）</w:t>
      </w:r>
      <w:r>
        <w:rPr>
          <w:rFonts w:ascii="宋体" w:hAnsi="宋体"/>
          <w:color w:val="auto"/>
          <w:sz w:val="24"/>
          <w:szCs w:val="24"/>
        </w:rPr>
        <w:t>。</w:t>
      </w:r>
    </w:p>
    <w:p>
      <w:pPr>
        <w:spacing w:line="500" w:lineRule="exact"/>
        <w:rPr>
          <w:rFonts w:ascii="宋体" w:hAnsi="宋体"/>
          <w:color w:val="auto"/>
          <w:sz w:val="24"/>
          <w:szCs w:val="24"/>
        </w:rPr>
      </w:pPr>
      <w:r>
        <w:rPr>
          <w:rFonts w:hint="eastAsia" w:ascii="宋体" w:hAnsi="宋体"/>
          <w:color w:val="auto"/>
          <w:sz w:val="24"/>
          <w:szCs w:val="24"/>
        </w:rPr>
        <w:t>3、</w:t>
      </w:r>
      <w:r>
        <w:rPr>
          <w:rFonts w:ascii="宋体" w:hAnsi="宋体"/>
          <w:color w:val="auto"/>
          <w:sz w:val="24"/>
          <w:szCs w:val="24"/>
        </w:rPr>
        <w:t>供应商认为需要递交的其它资料。</w:t>
      </w:r>
    </w:p>
    <w:p>
      <w:pPr>
        <w:spacing w:line="500" w:lineRule="exact"/>
        <w:ind w:firstLine="3960" w:firstLineChars="1650"/>
        <w:rPr>
          <w:rFonts w:ascii="宋体" w:hAnsi="宋体"/>
          <w:color w:val="auto"/>
          <w:sz w:val="24"/>
          <w:szCs w:val="24"/>
        </w:rPr>
      </w:pPr>
    </w:p>
    <w:p>
      <w:pPr>
        <w:pStyle w:val="2"/>
        <w:rPr>
          <w:color w:val="auto"/>
        </w:rPr>
      </w:pPr>
    </w:p>
    <w:p>
      <w:pPr>
        <w:pStyle w:val="3"/>
        <w:rPr>
          <w:rFonts w:ascii="宋体" w:hAnsi="宋体"/>
          <w:color w:val="auto"/>
          <w:sz w:val="24"/>
          <w:szCs w:val="24"/>
        </w:rPr>
      </w:pPr>
    </w:p>
    <w:p>
      <w:pPr>
        <w:pStyle w:val="3"/>
        <w:rPr>
          <w:rFonts w:ascii="宋体" w:hAnsi="宋体"/>
          <w:color w:val="auto"/>
          <w:sz w:val="24"/>
          <w:szCs w:val="24"/>
        </w:rPr>
      </w:pPr>
    </w:p>
    <w:p>
      <w:pPr>
        <w:pStyle w:val="3"/>
        <w:rPr>
          <w:rFonts w:ascii="宋体" w:hAnsi="宋体"/>
          <w:color w:val="auto"/>
          <w:sz w:val="24"/>
          <w:szCs w:val="24"/>
        </w:rPr>
      </w:pPr>
    </w:p>
    <w:p>
      <w:pPr>
        <w:pStyle w:val="3"/>
        <w:rPr>
          <w:rFonts w:ascii="宋体" w:hAnsi="宋体"/>
          <w:color w:val="auto"/>
          <w:sz w:val="24"/>
          <w:szCs w:val="24"/>
        </w:rPr>
      </w:pPr>
    </w:p>
    <w:p>
      <w:pPr>
        <w:pStyle w:val="3"/>
        <w:rPr>
          <w:rFonts w:ascii="宋体" w:hAnsi="宋体"/>
          <w:color w:val="auto"/>
          <w:sz w:val="24"/>
          <w:szCs w:val="24"/>
        </w:rPr>
      </w:pPr>
    </w:p>
    <w:p>
      <w:pPr>
        <w:pStyle w:val="3"/>
        <w:rPr>
          <w:rFonts w:ascii="宋体" w:hAnsi="宋体"/>
          <w:color w:val="auto"/>
          <w:sz w:val="24"/>
          <w:szCs w:val="24"/>
        </w:rPr>
      </w:pPr>
    </w:p>
    <w:p>
      <w:pPr>
        <w:rPr>
          <w:rFonts w:ascii="宋体" w:hAnsi="宋体"/>
          <w:color w:val="auto"/>
          <w:sz w:val="24"/>
          <w:szCs w:val="24"/>
        </w:rPr>
      </w:pPr>
      <w:r>
        <w:rPr>
          <w:rFonts w:ascii="宋体" w:hAnsi="宋体"/>
          <w:color w:val="auto"/>
          <w:sz w:val="24"/>
          <w:szCs w:val="24"/>
        </w:rPr>
        <w:br w:type="page"/>
      </w:r>
    </w:p>
    <w:p>
      <w:pPr>
        <w:pStyle w:val="3"/>
        <w:rPr>
          <w:rFonts w:ascii="宋体" w:hAnsi="宋体"/>
          <w:color w:val="auto"/>
          <w:sz w:val="24"/>
          <w:szCs w:val="24"/>
        </w:rPr>
      </w:pPr>
    </w:p>
    <w:p>
      <w:pPr>
        <w:spacing w:line="500" w:lineRule="exact"/>
        <w:ind w:firstLine="3960" w:firstLineChars="1650"/>
        <w:rPr>
          <w:rFonts w:ascii="宋体" w:hAnsi="宋体"/>
          <w:color w:val="auto"/>
          <w:sz w:val="24"/>
          <w:szCs w:val="24"/>
        </w:rPr>
      </w:pPr>
    </w:p>
    <w:p>
      <w:pPr>
        <w:spacing w:line="500" w:lineRule="exact"/>
        <w:jc w:val="center"/>
        <w:rPr>
          <w:rFonts w:ascii="宋体" w:hAnsi="宋体"/>
          <w:b/>
          <w:bCs/>
          <w:color w:val="auto"/>
          <w:sz w:val="32"/>
          <w:szCs w:val="32"/>
        </w:rPr>
      </w:pPr>
      <w:r>
        <w:rPr>
          <w:rFonts w:hint="eastAsia" w:ascii="宋体" w:hAnsi="宋体"/>
          <w:b/>
          <w:bCs/>
          <w:color w:val="auto"/>
          <w:sz w:val="32"/>
          <w:szCs w:val="32"/>
        </w:rPr>
        <w:t xml:space="preserve">五、合同主要条款格式 </w:t>
      </w:r>
    </w:p>
    <w:p>
      <w:pPr>
        <w:spacing w:line="500" w:lineRule="exact"/>
        <w:jc w:val="center"/>
        <w:rPr>
          <w:rFonts w:ascii="宋体" w:hAnsi="宋体"/>
          <w:b/>
          <w:bCs/>
          <w:color w:val="auto"/>
          <w:sz w:val="32"/>
          <w:szCs w:val="32"/>
        </w:rPr>
      </w:pPr>
    </w:p>
    <w:p>
      <w:pPr>
        <w:tabs>
          <w:tab w:val="left" w:pos="1400"/>
          <w:tab w:val="center" w:pos="4846"/>
          <w:tab w:val="right" w:pos="9693"/>
        </w:tabs>
        <w:ind w:right="-693" w:rightChars="-330"/>
        <w:jc w:val="center"/>
        <w:rPr>
          <w:b/>
          <w:color w:val="auto"/>
          <w:sz w:val="36"/>
          <w:szCs w:val="36"/>
        </w:rPr>
      </w:pPr>
      <w:r>
        <w:rPr>
          <w:rFonts w:hint="eastAsia"/>
          <w:b/>
          <w:color w:val="auto"/>
          <w:sz w:val="36"/>
          <w:szCs w:val="36"/>
        </w:rPr>
        <w:t>材 料 采 购 合 同</w:t>
      </w:r>
    </w:p>
    <w:p>
      <w:pPr>
        <w:tabs>
          <w:tab w:val="left" w:pos="1400"/>
          <w:tab w:val="center" w:pos="4846"/>
          <w:tab w:val="right" w:pos="9693"/>
        </w:tabs>
        <w:spacing w:line="480" w:lineRule="exact"/>
        <w:ind w:right="-693" w:rightChars="-330"/>
        <w:jc w:val="center"/>
        <w:rPr>
          <w:rFonts w:ascii="宋体" w:hAnsi="宋体"/>
          <w:b/>
          <w:color w:val="auto"/>
          <w:sz w:val="24"/>
        </w:rPr>
      </w:pPr>
      <w:r>
        <w:rPr>
          <w:rFonts w:hint="eastAsia" w:ascii="宋体" w:hAnsi="宋体"/>
          <w:b/>
          <w:color w:val="auto"/>
          <w:sz w:val="24"/>
        </w:rPr>
        <w:t xml:space="preserve">                                          </w:t>
      </w:r>
    </w:p>
    <w:p>
      <w:pPr>
        <w:spacing w:line="480" w:lineRule="exact"/>
        <w:ind w:right="-693" w:rightChars="-330"/>
        <w:rPr>
          <w:rFonts w:ascii="宋体" w:hAnsi="宋体" w:cs="宋体"/>
          <w:color w:val="auto"/>
          <w:sz w:val="28"/>
          <w:szCs w:val="28"/>
        </w:rPr>
      </w:pPr>
      <w:r>
        <w:rPr>
          <w:rFonts w:hint="eastAsia" w:ascii="宋体" w:hAnsi="宋体" w:cs="宋体"/>
          <w:color w:val="auto"/>
          <w:sz w:val="28"/>
          <w:szCs w:val="28"/>
        </w:rPr>
        <w:t>甲方：</w:t>
      </w:r>
      <w:r>
        <w:rPr>
          <w:rFonts w:hint="eastAsia"/>
          <w:color w:val="auto"/>
          <w:sz w:val="28"/>
          <w:szCs w:val="28"/>
          <w:u w:val="single"/>
        </w:rPr>
        <w:t>江苏长江水务股份有限公司</w:t>
      </w:r>
      <w:r>
        <w:rPr>
          <w:rFonts w:hint="eastAsia" w:ascii="宋体" w:hAnsi="宋体" w:cs="宋体"/>
          <w:color w:val="auto"/>
          <w:sz w:val="28"/>
          <w:szCs w:val="28"/>
        </w:rPr>
        <w:t xml:space="preserve">     合同编号:</w:t>
      </w:r>
      <w:r>
        <w:rPr>
          <w:rFonts w:hint="eastAsia" w:ascii="宋体" w:hAnsi="宋体" w:cs="宋体"/>
          <w:color w:val="auto"/>
          <w:sz w:val="28"/>
          <w:szCs w:val="28"/>
          <w:u w:val="single"/>
        </w:rPr>
        <w:t xml:space="preserve">                  </w:t>
      </w:r>
      <w:r>
        <w:rPr>
          <w:rFonts w:hint="eastAsia" w:ascii="宋体" w:hAnsi="宋体" w:cs="宋体"/>
          <w:color w:val="auto"/>
          <w:sz w:val="28"/>
          <w:szCs w:val="28"/>
        </w:rPr>
        <w:t xml:space="preserve">     </w:t>
      </w:r>
    </w:p>
    <w:p>
      <w:pPr>
        <w:tabs>
          <w:tab w:val="left" w:pos="3240"/>
        </w:tabs>
        <w:spacing w:line="480" w:lineRule="exact"/>
        <w:ind w:right="-693" w:rightChars="-330"/>
        <w:rPr>
          <w:rFonts w:ascii="宋体" w:hAnsi="宋体" w:cs="宋体"/>
          <w:color w:val="auto"/>
          <w:sz w:val="28"/>
          <w:szCs w:val="28"/>
          <w:u w:val="single"/>
        </w:rPr>
      </w:pPr>
      <w:r>
        <w:rPr>
          <w:rFonts w:hint="eastAsia" w:ascii="宋体" w:hAnsi="宋体" w:cs="宋体"/>
          <w:color w:val="auto"/>
          <w:sz w:val="28"/>
          <w:szCs w:val="28"/>
        </w:rPr>
        <w:t xml:space="preserve">乙方: </w:t>
      </w:r>
      <w:r>
        <w:rPr>
          <w:rFonts w:hint="eastAsia" w:ascii="宋体" w:hAnsi="宋体" w:cs="宋体"/>
          <w:color w:val="auto"/>
          <w:sz w:val="28"/>
          <w:szCs w:val="28"/>
          <w:u w:val="single"/>
        </w:rPr>
        <w:t xml:space="preserve">                        </w:t>
      </w:r>
      <w:r>
        <w:rPr>
          <w:rFonts w:hint="eastAsia" w:ascii="宋体" w:hAnsi="宋体" w:cs="宋体"/>
          <w:color w:val="auto"/>
          <w:sz w:val="28"/>
          <w:szCs w:val="28"/>
        </w:rPr>
        <w:t xml:space="preserve">     签订地点: </w:t>
      </w:r>
      <w:r>
        <w:rPr>
          <w:rFonts w:hint="eastAsia" w:ascii="宋体" w:hAnsi="宋体" w:cs="宋体"/>
          <w:color w:val="auto"/>
          <w:sz w:val="28"/>
          <w:szCs w:val="28"/>
          <w:u w:val="single"/>
        </w:rPr>
        <w:t xml:space="preserve">   扬州  </w:t>
      </w:r>
    </w:p>
    <w:p>
      <w:pPr>
        <w:tabs>
          <w:tab w:val="left" w:pos="3240"/>
        </w:tabs>
        <w:spacing w:line="480" w:lineRule="exact"/>
        <w:ind w:right="-693" w:rightChars="-330"/>
        <w:rPr>
          <w:rFonts w:ascii="宋体" w:hAnsi="宋体" w:cs="宋体"/>
          <w:color w:val="auto"/>
          <w:sz w:val="28"/>
          <w:szCs w:val="28"/>
        </w:rPr>
      </w:pPr>
      <w:r>
        <w:rPr>
          <w:rFonts w:hint="eastAsia" w:ascii="宋体" w:hAnsi="宋体" w:cs="宋体"/>
          <w:color w:val="auto"/>
          <w:sz w:val="28"/>
          <w:szCs w:val="28"/>
        </w:rPr>
        <w:t>工程项目名称：</w:t>
      </w:r>
      <w:r>
        <w:rPr>
          <w:rFonts w:hint="eastAsia" w:ascii="宋体" w:hAnsi="宋体" w:cs="宋体"/>
          <w:color w:val="auto"/>
          <w:sz w:val="28"/>
          <w:szCs w:val="28"/>
          <w:u w:val="single"/>
        </w:rPr>
        <w:t xml:space="preserve"> </w:t>
      </w:r>
      <w:r>
        <w:rPr>
          <w:rFonts w:hint="eastAsia" w:ascii="宋体" w:hAnsi="宋体" w:cs="宋体"/>
          <w:color w:val="auto"/>
          <w:sz w:val="28"/>
          <w:szCs w:val="28"/>
        </w:rPr>
        <w:t xml:space="preserve">                    签订时间:</w:t>
      </w:r>
      <w:r>
        <w:rPr>
          <w:rFonts w:hint="eastAsia" w:ascii="宋体" w:hAnsi="宋体" w:cs="宋体"/>
          <w:color w:val="auto"/>
          <w:sz w:val="28"/>
          <w:szCs w:val="28"/>
          <w:u w:val="single"/>
        </w:rPr>
        <w:t xml:space="preserve"> 2021</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宋体" w:hAnsi="宋体" w:cs="宋体"/>
          <w:color w:val="auto"/>
          <w:sz w:val="28"/>
          <w:szCs w:val="28"/>
        </w:rPr>
        <w:t>月</w:t>
      </w:r>
      <w:r>
        <w:rPr>
          <w:rFonts w:ascii="宋体" w:hAnsi="宋体" w:cs="宋体"/>
          <w:color w:val="auto"/>
          <w:sz w:val="28"/>
          <w:szCs w:val="28"/>
          <w:u w:val="single"/>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日</w:t>
      </w:r>
    </w:p>
    <w:p>
      <w:pPr>
        <w:tabs>
          <w:tab w:val="left" w:pos="3240"/>
        </w:tabs>
        <w:spacing w:line="480" w:lineRule="exact"/>
        <w:ind w:right="-693" w:rightChars="-330"/>
        <w:rPr>
          <w:rFonts w:ascii="宋体" w:hAnsi="宋体" w:cs="宋体"/>
          <w:color w:val="auto"/>
          <w:sz w:val="28"/>
          <w:szCs w:val="28"/>
        </w:rPr>
      </w:pPr>
      <w:r>
        <w:rPr>
          <w:rFonts w:hint="eastAsia" w:ascii="宋体" w:hAnsi="宋体" w:cs="宋体"/>
          <w:color w:val="auto"/>
          <w:sz w:val="28"/>
          <w:szCs w:val="28"/>
        </w:rPr>
        <w:t>合同有效期：</w:t>
      </w:r>
      <w:r>
        <w:rPr>
          <w:rFonts w:hint="eastAsia" w:ascii="宋体" w:hAnsi="宋体" w:cs="宋体"/>
          <w:color w:val="auto"/>
          <w:sz w:val="28"/>
          <w:szCs w:val="28"/>
          <w:u w:val="single"/>
        </w:rPr>
        <w:t xml:space="preserve">   </w:t>
      </w:r>
      <w:r>
        <w:rPr>
          <w:rFonts w:hint="eastAsia" w:ascii="宋体" w:hAnsi="宋体" w:cs="宋体"/>
          <w:color w:val="auto"/>
          <w:sz w:val="28"/>
          <w:szCs w:val="28"/>
        </w:rPr>
        <w:t xml:space="preserve">                </w:t>
      </w:r>
    </w:p>
    <w:p>
      <w:pPr>
        <w:spacing w:line="480" w:lineRule="exact"/>
        <w:rPr>
          <w:rFonts w:ascii="宋体" w:hAnsi="宋体" w:cs="宋体"/>
          <w:b/>
          <w:color w:val="auto"/>
          <w:sz w:val="28"/>
          <w:szCs w:val="28"/>
        </w:rPr>
      </w:pPr>
      <w:r>
        <w:rPr>
          <w:rFonts w:ascii="宋体" w:hAnsi="宋体" w:cs="宋体"/>
          <w:b/>
          <w:color w:val="auto"/>
          <w:sz w:val="28"/>
          <w:szCs w:val="28"/>
        </w:rPr>
        <w:t xml:space="preserve"> </w:t>
      </w:r>
      <w:r>
        <w:rPr>
          <w:rFonts w:hint="eastAsia" w:ascii="宋体" w:hAnsi="宋体" w:cs="宋体"/>
          <w:b/>
          <w:color w:val="auto"/>
          <w:sz w:val="28"/>
          <w:szCs w:val="28"/>
        </w:rPr>
        <w:t xml:space="preserve">    </w:t>
      </w:r>
      <w:r>
        <w:rPr>
          <w:rFonts w:hint="eastAsia" w:ascii="宋体" w:hAnsi="宋体" w:cs="宋体"/>
          <w:color w:val="auto"/>
          <w:sz w:val="28"/>
          <w:szCs w:val="28"/>
        </w:rPr>
        <w:t>甲方就下属</w:t>
      </w:r>
      <w:r>
        <w:rPr>
          <w:rFonts w:hint="eastAsia" w:ascii="宋体" w:hAnsi="宋体" w:cs="宋体"/>
          <w:color w:val="auto"/>
          <w:sz w:val="28"/>
          <w:szCs w:val="28"/>
          <w:u w:val="single"/>
        </w:rPr>
        <w:t xml:space="preserve">        </w:t>
      </w:r>
      <w:r>
        <w:rPr>
          <w:rFonts w:hint="eastAsia" w:ascii="宋体" w:hAnsi="宋体" w:cs="宋体"/>
          <w:color w:val="auto"/>
          <w:sz w:val="28"/>
          <w:szCs w:val="28"/>
        </w:rPr>
        <w:t>生产运营所需</w:t>
      </w:r>
      <w:r>
        <w:rPr>
          <w:rFonts w:hint="eastAsia" w:ascii="宋体" w:hAnsi="宋体" w:cs="宋体"/>
          <w:color w:val="auto"/>
          <w:sz w:val="28"/>
          <w:szCs w:val="28"/>
          <w:u w:val="single"/>
        </w:rPr>
        <w:t xml:space="preserve">   </w:t>
      </w:r>
      <w:r>
        <w:rPr>
          <w:rFonts w:hint="eastAsia" w:ascii="宋体" w:hAnsi="宋体" w:cs="宋体"/>
          <w:color w:val="auto"/>
          <w:sz w:val="28"/>
          <w:szCs w:val="28"/>
        </w:rPr>
        <w:t>事项，选择乙方作为供应商。根据平等自愿、公平互利和诚实信用原则，经双方友好协商达成如下条款，以资遵守：</w:t>
      </w:r>
    </w:p>
    <w:p>
      <w:pPr>
        <w:spacing w:line="480" w:lineRule="exact"/>
        <w:rPr>
          <w:rFonts w:ascii="宋体" w:hAnsi="宋体" w:cs="宋体"/>
          <w:b/>
          <w:color w:val="auto"/>
          <w:sz w:val="28"/>
          <w:szCs w:val="28"/>
        </w:rPr>
      </w:pPr>
      <w:r>
        <w:rPr>
          <w:rFonts w:hint="eastAsia" w:ascii="宋体" w:hAnsi="宋体" w:cs="宋体"/>
          <w:b/>
          <w:color w:val="auto"/>
          <w:sz w:val="28"/>
          <w:szCs w:val="28"/>
        </w:rPr>
        <w:t>一、产品名称、品牌、型号、金额及供货数量</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947"/>
        <w:gridCol w:w="1603"/>
        <w:gridCol w:w="780"/>
        <w:gridCol w:w="1515"/>
        <w:gridCol w:w="1500"/>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vAlign w:val="center"/>
          </w:tcPr>
          <w:p>
            <w:pPr>
              <w:spacing w:line="480" w:lineRule="exact"/>
              <w:jc w:val="center"/>
              <w:rPr>
                <w:rFonts w:ascii="宋体" w:hAnsi="宋体" w:cs="宋体"/>
                <w:color w:val="auto"/>
                <w:sz w:val="24"/>
              </w:rPr>
            </w:pPr>
            <w:r>
              <w:rPr>
                <w:rFonts w:hint="eastAsia" w:ascii="宋体" w:hAnsi="宋体" w:cs="宋体"/>
                <w:color w:val="auto"/>
                <w:sz w:val="24"/>
              </w:rPr>
              <w:t>序号</w:t>
            </w:r>
          </w:p>
        </w:tc>
        <w:tc>
          <w:tcPr>
            <w:tcW w:w="947" w:type="dxa"/>
            <w:vAlign w:val="center"/>
          </w:tcPr>
          <w:p>
            <w:pPr>
              <w:spacing w:line="480" w:lineRule="exact"/>
              <w:jc w:val="center"/>
              <w:rPr>
                <w:rFonts w:ascii="宋体" w:hAnsi="宋体" w:cs="宋体"/>
                <w:color w:val="auto"/>
                <w:sz w:val="24"/>
              </w:rPr>
            </w:pPr>
            <w:r>
              <w:rPr>
                <w:rFonts w:hint="eastAsia" w:ascii="宋体" w:hAnsi="宋体" w:cs="宋体"/>
                <w:color w:val="auto"/>
                <w:sz w:val="24"/>
              </w:rPr>
              <w:t>产品</w:t>
            </w:r>
          </w:p>
          <w:p>
            <w:pPr>
              <w:spacing w:line="480" w:lineRule="exact"/>
              <w:jc w:val="center"/>
              <w:rPr>
                <w:rFonts w:ascii="宋体" w:hAnsi="宋体" w:cs="宋体"/>
                <w:color w:val="auto"/>
                <w:sz w:val="24"/>
              </w:rPr>
            </w:pPr>
            <w:r>
              <w:rPr>
                <w:rFonts w:hint="eastAsia" w:ascii="宋体" w:hAnsi="宋体" w:cs="宋体"/>
                <w:color w:val="auto"/>
                <w:sz w:val="24"/>
              </w:rPr>
              <w:t>名称</w:t>
            </w:r>
          </w:p>
        </w:tc>
        <w:tc>
          <w:tcPr>
            <w:tcW w:w="1603" w:type="dxa"/>
            <w:vAlign w:val="center"/>
          </w:tcPr>
          <w:p>
            <w:pPr>
              <w:spacing w:line="480" w:lineRule="exact"/>
              <w:jc w:val="center"/>
              <w:rPr>
                <w:rFonts w:ascii="宋体" w:hAnsi="宋体" w:cs="宋体"/>
                <w:color w:val="auto"/>
                <w:sz w:val="24"/>
              </w:rPr>
            </w:pPr>
            <w:r>
              <w:rPr>
                <w:rFonts w:hint="eastAsia" w:ascii="宋体" w:hAnsi="宋体" w:cs="宋体"/>
                <w:color w:val="auto"/>
                <w:sz w:val="24"/>
              </w:rPr>
              <w:t>品牌</w:t>
            </w:r>
          </w:p>
        </w:tc>
        <w:tc>
          <w:tcPr>
            <w:tcW w:w="780" w:type="dxa"/>
            <w:vAlign w:val="center"/>
          </w:tcPr>
          <w:p>
            <w:pPr>
              <w:spacing w:line="480" w:lineRule="exact"/>
              <w:jc w:val="center"/>
              <w:rPr>
                <w:rFonts w:ascii="宋体" w:hAnsi="宋体" w:cs="宋体"/>
                <w:color w:val="auto"/>
                <w:sz w:val="24"/>
              </w:rPr>
            </w:pPr>
            <w:r>
              <w:rPr>
                <w:rFonts w:hint="eastAsia" w:ascii="宋体" w:hAnsi="宋体" w:cs="宋体"/>
                <w:color w:val="auto"/>
                <w:sz w:val="24"/>
              </w:rPr>
              <w:t>规格型号</w:t>
            </w:r>
          </w:p>
        </w:tc>
        <w:tc>
          <w:tcPr>
            <w:tcW w:w="1515" w:type="dxa"/>
            <w:vAlign w:val="center"/>
          </w:tcPr>
          <w:p>
            <w:pPr>
              <w:spacing w:line="480" w:lineRule="exact"/>
              <w:jc w:val="center"/>
              <w:rPr>
                <w:rFonts w:ascii="宋体" w:hAnsi="宋体" w:cs="宋体"/>
                <w:color w:val="auto"/>
                <w:sz w:val="24"/>
              </w:rPr>
            </w:pPr>
            <w:r>
              <w:rPr>
                <w:rFonts w:hint="eastAsia" w:ascii="宋体" w:hAnsi="宋体" w:cs="宋体"/>
                <w:color w:val="auto"/>
                <w:sz w:val="24"/>
              </w:rPr>
              <w:t>数量</w:t>
            </w:r>
          </w:p>
        </w:tc>
        <w:tc>
          <w:tcPr>
            <w:tcW w:w="1500" w:type="dxa"/>
            <w:vAlign w:val="center"/>
          </w:tcPr>
          <w:p>
            <w:pPr>
              <w:spacing w:line="480" w:lineRule="exact"/>
              <w:jc w:val="center"/>
              <w:rPr>
                <w:rFonts w:hint="eastAsia" w:ascii="宋体" w:hAnsi="宋体" w:cs="宋体"/>
                <w:color w:val="auto"/>
                <w:sz w:val="24"/>
              </w:rPr>
            </w:pPr>
            <w:r>
              <w:rPr>
                <w:rFonts w:hint="eastAsia" w:ascii="宋体" w:hAnsi="宋体" w:cs="宋体"/>
                <w:color w:val="auto"/>
                <w:sz w:val="24"/>
              </w:rPr>
              <w:t>单</w:t>
            </w:r>
            <w:r>
              <w:rPr>
                <w:rFonts w:hint="eastAsia" w:ascii="宋体" w:hAnsi="宋体" w:cs="宋体"/>
                <w:color w:val="auto"/>
                <w:sz w:val="24"/>
                <w:lang w:val="en-US" w:eastAsia="zh-CN"/>
              </w:rPr>
              <w:t xml:space="preserve"> </w:t>
            </w:r>
            <w:r>
              <w:rPr>
                <w:rFonts w:hint="eastAsia" w:ascii="宋体" w:hAnsi="宋体" w:cs="宋体"/>
                <w:color w:val="auto"/>
                <w:sz w:val="24"/>
              </w:rPr>
              <w:t>价</w:t>
            </w:r>
          </w:p>
          <w:p>
            <w:pPr>
              <w:spacing w:line="480" w:lineRule="exact"/>
              <w:jc w:val="center"/>
              <w:rPr>
                <w:rFonts w:ascii="宋体" w:hAnsi="宋体" w:cs="宋体"/>
                <w:color w:val="auto"/>
                <w:sz w:val="24"/>
              </w:rPr>
            </w:pPr>
            <w:r>
              <w:rPr>
                <w:rFonts w:hint="eastAsia" w:ascii="宋体" w:hAnsi="宋体" w:cs="宋体"/>
                <w:color w:val="auto"/>
                <w:sz w:val="24"/>
              </w:rPr>
              <w:t>（元</w:t>
            </w:r>
            <w:r>
              <w:rPr>
                <w:rFonts w:hint="eastAsia" w:ascii="宋体" w:hAnsi="宋体" w:cs="宋体"/>
                <w:color w:val="auto"/>
                <w:sz w:val="24"/>
                <w:lang w:val="en-US" w:eastAsia="zh-CN"/>
              </w:rPr>
              <w:t>/吨</w:t>
            </w:r>
            <w:r>
              <w:rPr>
                <w:rFonts w:hint="eastAsia" w:ascii="宋体" w:hAnsi="宋体" w:cs="宋体"/>
                <w:color w:val="auto"/>
                <w:sz w:val="24"/>
              </w:rPr>
              <w:t>）</w:t>
            </w:r>
          </w:p>
        </w:tc>
        <w:tc>
          <w:tcPr>
            <w:tcW w:w="1842" w:type="dxa"/>
            <w:vAlign w:val="center"/>
          </w:tcPr>
          <w:p>
            <w:pPr>
              <w:spacing w:line="480" w:lineRule="exact"/>
              <w:jc w:val="center"/>
              <w:rPr>
                <w:rFonts w:ascii="宋体" w:hAnsi="宋体" w:cs="宋体"/>
                <w:color w:val="auto"/>
                <w:sz w:val="24"/>
              </w:rPr>
            </w:pPr>
            <w:r>
              <w:rPr>
                <w:rFonts w:hint="eastAsia" w:ascii="宋体" w:hAnsi="宋体" w:cs="宋体"/>
                <w:color w:val="auto"/>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vAlign w:val="center"/>
          </w:tcPr>
          <w:p>
            <w:pPr>
              <w:spacing w:line="480" w:lineRule="exact"/>
              <w:jc w:val="center"/>
              <w:rPr>
                <w:rFonts w:ascii="宋体" w:hAnsi="宋体" w:cs="宋体"/>
                <w:color w:val="auto"/>
                <w:sz w:val="24"/>
              </w:rPr>
            </w:pPr>
            <w:r>
              <w:rPr>
                <w:rFonts w:hint="eastAsia" w:ascii="宋体" w:hAnsi="宋体" w:cs="宋体"/>
                <w:color w:val="auto"/>
                <w:sz w:val="24"/>
              </w:rPr>
              <w:t>1</w:t>
            </w:r>
          </w:p>
        </w:tc>
        <w:tc>
          <w:tcPr>
            <w:tcW w:w="947" w:type="dxa"/>
            <w:vAlign w:val="center"/>
          </w:tcPr>
          <w:p>
            <w:pPr>
              <w:spacing w:line="480" w:lineRule="exact"/>
              <w:jc w:val="center"/>
              <w:rPr>
                <w:rFonts w:ascii="宋体" w:hAnsi="宋体" w:cs="宋体"/>
                <w:color w:val="auto"/>
                <w:szCs w:val="21"/>
              </w:rPr>
            </w:pPr>
            <w:r>
              <w:rPr>
                <w:rFonts w:hint="eastAsia" w:ascii="宋体" w:hAnsi="宋体" w:cs="宋体"/>
                <w:color w:val="auto"/>
                <w:szCs w:val="21"/>
              </w:rPr>
              <w:t xml:space="preserve"> </w:t>
            </w:r>
          </w:p>
        </w:tc>
        <w:tc>
          <w:tcPr>
            <w:tcW w:w="1603" w:type="dxa"/>
            <w:vAlign w:val="center"/>
          </w:tcPr>
          <w:p>
            <w:pPr>
              <w:spacing w:line="480" w:lineRule="exact"/>
              <w:jc w:val="center"/>
              <w:rPr>
                <w:rFonts w:ascii="宋体" w:hAnsi="宋体" w:cs="宋体"/>
                <w:color w:val="auto"/>
                <w:szCs w:val="21"/>
              </w:rPr>
            </w:pPr>
            <w:r>
              <w:rPr>
                <w:rFonts w:hint="eastAsia" w:ascii="宋体" w:hAnsi="宋体" w:cs="宋体"/>
                <w:color w:val="auto"/>
                <w:szCs w:val="21"/>
              </w:rPr>
              <w:t xml:space="preserve"> </w:t>
            </w:r>
          </w:p>
        </w:tc>
        <w:tc>
          <w:tcPr>
            <w:tcW w:w="780" w:type="dxa"/>
            <w:vAlign w:val="center"/>
          </w:tcPr>
          <w:p>
            <w:pPr>
              <w:spacing w:line="480" w:lineRule="exact"/>
              <w:jc w:val="center"/>
              <w:rPr>
                <w:rFonts w:ascii="宋体" w:hAnsi="宋体" w:cs="宋体"/>
                <w:color w:val="auto"/>
                <w:sz w:val="28"/>
                <w:szCs w:val="28"/>
              </w:rPr>
            </w:pPr>
            <w:r>
              <w:rPr>
                <w:rFonts w:hint="eastAsia" w:ascii="宋体" w:hAnsi="宋体" w:cs="宋体"/>
                <w:color w:val="auto"/>
                <w:sz w:val="28"/>
                <w:szCs w:val="28"/>
              </w:rPr>
              <w:t xml:space="preserve"> </w:t>
            </w:r>
          </w:p>
        </w:tc>
        <w:tc>
          <w:tcPr>
            <w:tcW w:w="1515" w:type="dxa"/>
            <w:vAlign w:val="center"/>
          </w:tcPr>
          <w:p>
            <w:pPr>
              <w:spacing w:line="480" w:lineRule="exact"/>
              <w:jc w:val="center"/>
              <w:rPr>
                <w:rFonts w:ascii="宋体" w:hAnsi="宋体" w:cs="宋体"/>
                <w:color w:val="auto"/>
                <w:sz w:val="28"/>
                <w:szCs w:val="28"/>
              </w:rPr>
            </w:pPr>
            <w:r>
              <w:rPr>
                <w:rFonts w:hint="eastAsia" w:ascii="宋体" w:hAnsi="宋体" w:cs="宋体"/>
                <w:color w:val="auto"/>
                <w:sz w:val="28"/>
                <w:szCs w:val="28"/>
              </w:rPr>
              <w:t xml:space="preserve"> </w:t>
            </w:r>
          </w:p>
        </w:tc>
        <w:tc>
          <w:tcPr>
            <w:tcW w:w="1500" w:type="dxa"/>
            <w:vAlign w:val="center"/>
          </w:tcPr>
          <w:p>
            <w:pPr>
              <w:spacing w:line="480" w:lineRule="exact"/>
              <w:jc w:val="center"/>
              <w:rPr>
                <w:rFonts w:ascii="宋体" w:hAnsi="宋体" w:cs="宋体"/>
                <w:color w:val="auto"/>
                <w:sz w:val="28"/>
                <w:szCs w:val="28"/>
              </w:rPr>
            </w:pPr>
            <w:r>
              <w:rPr>
                <w:rFonts w:hint="eastAsia" w:ascii="宋体" w:hAnsi="宋体" w:cs="宋体"/>
                <w:color w:val="auto"/>
                <w:sz w:val="28"/>
                <w:szCs w:val="28"/>
              </w:rPr>
              <w:t xml:space="preserve"> </w:t>
            </w:r>
          </w:p>
        </w:tc>
        <w:tc>
          <w:tcPr>
            <w:tcW w:w="1842" w:type="dxa"/>
            <w:vAlign w:val="center"/>
          </w:tcPr>
          <w:p>
            <w:pPr>
              <w:spacing w:line="480" w:lineRule="exact"/>
              <w:rPr>
                <w:rFonts w:ascii="宋体" w:hAnsi="宋体" w:cs="宋体"/>
                <w:color w:val="auto"/>
                <w:sz w:val="24"/>
              </w:rPr>
            </w:pPr>
            <w:r>
              <w:rPr>
                <w:rFonts w:hint="eastAsia" w:ascii="宋体" w:hAnsi="宋体" w:cs="宋体"/>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vAlign w:val="center"/>
          </w:tcPr>
          <w:p>
            <w:pPr>
              <w:spacing w:line="480" w:lineRule="exact"/>
              <w:jc w:val="center"/>
              <w:rPr>
                <w:rFonts w:ascii="宋体" w:hAnsi="宋体" w:cs="宋体"/>
                <w:color w:val="auto"/>
                <w:sz w:val="24"/>
              </w:rPr>
            </w:pPr>
            <w:r>
              <w:rPr>
                <w:rFonts w:hint="eastAsia" w:ascii="宋体" w:hAnsi="宋体" w:cs="宋体"/>
                <w:color w:val="auto"/>
                <w:sz w:val="24"/>
              </w:rPr>
              <w:t>2</w:t>
            </w:r>
          </w:p>
        </w:tc>
        <w:tc>
          <w:tcPr>
            <w:tcW w:w="947" w:type="dxa"/>
            <w:vAlign w:val="center"/>
          </w:tcPr>
          <w:p>
            <w:pPr>
              <w:spacing w:line="480" w:lineRule="exact"/>
              <w:jc w:val="center"/>
              <w:rPr>
                <w:rFonts w:ascii="宋体" w:hAnsi="宋体" w:cs="宋体"/>
                <w:color w:val="auto"/>
                <w:szCs w:val="21"/>
              </w:rPr>
            </w:pPr>
            <w:r>
              <w:rPr>
                <w:rFonts w:hint="eastAsia" w:ascii="宋体" w:hAnsi="宋体" w:cs="宋体"/>
                <w:color w:val="auto"/>
                <w:szCs w:val="21"/>
              </w:rPr>
              <w:t xml:space="preserve"> </w:t>
            </w:r>
          </w:p>
        </w:tc>
        <w:tc>
          <w:tcPr>
            <w:tcW w:w="1603" w:type="dxa"/>
            <w:vAlign w:val="center"/>
          </w:tcPr>
          <w:p>
            <w:pPr>
              <w:spacing w:line="480" w:lineRule="exact"/>
              <w:jc w:val="center"/>
              <w:rPr>
                <w:rFonts w:ascii="宋体" w:hAnsi="宋体" w:cs="宋体"/>
                <w:color w:val="auto"/>
                <w:szCs w:val="21"/>
              </w:rPr>
            </w:pPr>
            <w:r>
              <w:rPr>
                <w:rFonts w:hint="eastAsia" w:ascii="宋体" w:hAnsi="宋体" w:cs="宋体"/>
                <w:color w:val="auto"/>
                <w:szCs w:val="21"/>
              </w:rPr>
              <w:t xml:space="preserve"> </w:t>
            </w:r>
          </w:p>
        </w:tc>
        <w:tc>
          <w:tcPr>
            <w:tcW w:w="780" w:type="dxa"/>
            <w:vAlign w:val="center"/>
          </w:tcPr>
          <w:p>
            <w:pPr>
              <w:spacing w:line="480" w:lineRule="exact"/>
              <w:jc w:val="center"/>
              <w:rPr>
                <w:rFonts w:ascii="宋体" w:hAnsi="宋体" w:cs="宋体"/>
                <w:color w:val="auto"/>
                <w:sz w:val="28"/>
                <w:szCs w:val="28"/>
              </w:rPr>
            </w:pPr>
            <w:r>
              <w:rPr>
                <w:rFonts w:hint="eastAsia" w:ascii="宋体" w:hAnsi="宋体" w:cs="宋体"/>
                <w:color w:val="auto"/>
                <w:sz w:val="28"/>
                <w:szCs w:val="28"/>
              </w:rPr>
              <w:t xml:space="preserve"> </w:t>
            </w:r>
          </w:p>
        </w:tc>
        <w:tc>
          <w:tcPr>
            <w:tcW w:w="1515" w:type="dxa"/>
            <w:vAlign w:val="center"/>
          </w:tcPr>
          <w:p>
            <w:pPr>
              <w:spacing w:line="480" w:lineRule="exact"/>
              <w:jc w:val="center"/>
              <w:rPr>
                <w:rFonts w:ascii="宋体" w:hAnsi="宋体" w:cs="宋体"/>
                <w:color w:val="auto"/>
                <w:sz w:val="28"/>
                <w:szCs w:val="28"/>
              </w:rPr>
            </w:pPr>
            <w:r>
              <w:rPr>
                <w:rFonts w:hint="eastAsia" w:ascii="宋体" w:hAnsi="宋体" w:cs="宋体"/>
                <w:color w:val="auto"/>
                <w:sz w:val="28"/>
                <w:szCs w:val="28"/>
              </w:rPr>
              <w:t xml:space="preserve"> </w:t>
            </w:r>
          </w:p>
        </w:tc>
        <w:tc>
          <w:tcPr>
            <w:tcW w:w="1500" w:type="dxa"/>
            <w:vAlign w:val="center"/>
          </w:tcPr>
          <w:p>
            <w:pPr>
              <w:spacing w:line="480" w:lineRule="exact"/>
              <w:jc w:val="center"/>
              <w:rPr>
                <w:rFonts w:ascii="宋体" w:hAnsi="宋体" w:cs="宋体"/>
                <w:color w:val="auto"/>
                <w:sz w:val="28"/>
                <w:szCs w:val="28"/>
              </w:rPr>
            </w:pPr>
            <w:r>
              <w:rPr>
                <w:rFonts w:hint="eastAsia" w:ascii="宋体" w:hAnsi="宋体" w:cs="宋体"/>
                <w:color w:val="auto"/>
                <w:sz w:val="28"/>
                <w:szCs w:val="28"/>
              </w:rPr>
              <w:t xml:space="preserve"> </w:t>
            </w:r>
          </w:p>
        </w:tc>
        <w:tc>
          <w:tcPr>
            <w:tcW w:w="1842" w:type="dxa"/>
            <w:vAlign w:val="center"/>
          </w:tcPr>
          <w:p>
            <w:pPr>
              <w:spacing w:line="480" w:lineRule="exact"/>
              <w:rPr>
                <w:rFonts w:ascii="宋体" w:hAnsi="宋体" w:cs="宋体"/>
                <w:color w:val="auto"/>
                <w:sz w:val="24"/>
              </w:rPr>
            </w:pPr>
            <w:r>
              <w:rPr>
                <w:rFonts w:hint="eastAsia" w:ascii="宋体" w:hAnsi="宋体" w:cs="宋体"/>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vAlign w:val="center"/>
          </w:tcPr>
          <w:p>
            <w:pPr>
              <w:spacing w:line="480" w:lineRule="exact"/>
              <w:jc w:val="center"/>
              <w:rPr>
                <w:rFonts w:ascii="宋体" w:hAnsi="宋体" w:cs="宋体"/>
                <w:color w:val="auto"/>
                <w:sz w:val="24"/>
              </w:rPr>
            </w:pPr>
            <w:r>
              <w:rPr>
                <w:rFonts w:hint="eastAsia" w:ascii="宋体" w:hAnsi="宋体" w:cs="宋体"/>
                <w:color w:val="auto"/>
                <w:sz w:val="24"/>
              </w:rPr>
              <w:t>合计</w:t>
            </w:r>
          </w:p>
        </w:tc>
        <w:tc>
          <w:tcPr>
            <w:tcW w:w="947" w:type="dxa"/>
            <w:vAlign w:val="center"/>
          </w:tcPr>
          <w:p>
            <w:pPr>
              <w:spacing w:line="480" w:lineRule="exact"/>
              <w:jc w:val="center"/>
              <w:rPr>
                <w:rFonts w:ascii="宋体" w:hAnsi="宋体" w:cs="宋体"/>
                <w:color w:val="auto"/>
                <w:szCs w:val="21"/>
              </w:rPr>
            </w:pPr>
          </w:p>
        </w:tc>
        <w:tc>
          <w:tcPr>
            <w:tcW w:w="1603" w:type="dxa"/>
            <w:vAlign w:val="center"/>
          </w:tcPr>
          <w:p>
            <w:pPr>
              <w:spacing w:line="480" w:lineRule="exact"/>
              <w:jc w:val="center"/>
              <w:rPr>
                <w:rFonts w:ascii="宋体" w:hAnsi="宋体" w:cs="宋体"/>
                <w:color w:val="auto"/>
                <w:szCs w:val="21"/>
              </w:rPr>
            </w:pPr>
          </w:p>
        </w:tc>
        <w:tc>
          <w:tcPr>
            <w:tcW w:w="780" w:type="dxa"/>
            <w:vAlign w:val="center"/>
          </w:tcPr>
          <w:p>
            <w:pPr>
              <w:spacing w:line="480" w:lineRule="exact"/>
              <w:jc w:val="center"/>
              <w:rPr>
                <w:rFonts w:ascii="宋体" w:hAnsi="宋体" w:cs="宋体"/>
                <w:color w:val="auto"/>
                <w:sz w:val="28"/>
                <w:szCs w:val="28"/>
              </w:rPr>
            </w:pPr>
          </w:p>
        </w:tc>
        <w:tc>
          <w:tcPr>
            <w:tcW w:w="1515" w:type="dxa"/>
            <w:vAlign w:val="center"/>
          </w:tcPr>
          <w:p>
            <w:pPr>
              <w:spacing w:line="480" w:lineRule="exact"/>
              <w:jc w:val="center"/>
              <w:rPr>
                <w:rFonts w:ascii="宋体" w:hAnsi="宋体" w:cs="宋体"/>
                <w:color w:val="auto"/>
                <w:sz w:val="28"/>
                <w:szCs w:val="28"/>
              </w:rPr>
            </w:pPr>
          </w:p>
        </w:tc>
        <w:tc>
          <w:tcPr>
            <w:tcW w:w="1500" w:type="dxa"/>
            <w:vAlign w:val="center"/>
          </w:tcPr>
          <w:p>
            <w:pPr>
              <w:spacing w:line="480" w:lineRule="exact"/>
              <w:jc w:val="center"/>
              <w:rPr>
                <w:rFonts w:ascii="宋体" w:hAnsi="宋体" w:cs="宋体"/>
                <w:color w:val="auto"/>
                <w:sz w:val="28"/>
                <w:szCs w:val="28"/>
              </w:rPr>
            </w:pPr>
          </w:p>
        </w:tc>
        <w:tc>
          <w:tcPr>
            <w:tcW w:w="1842" w:type="dxa"/>
            <w:vAlign w:val="center"/>
          </w:tcPr>
          <w:p>
            <w:pPr>
              <w:spacing w:line="480" w:lineRule="exact"/>
              <w:rPr>
                <w:rFonts w:ascii="宋体" w:hAnsi="宋体" w:cs="宋体"/>
                <w:color w:val="auto"/>
                <w:sz w:val="24"/>
              </w:rPr>
            </w:pPr>
          </w:p>
        </w:tc>
      </w:tr>
    </w:tbl>
    <w:p>
      <w:pPr>
        <w:spacing w:line="480" w:lineRule="exact"/>
        <w:ind w:firstLine="482" w:firstLineChars="200"/>
        <w:rPr>
          <w:rFonts w:ascii="宋体" w:hAnsi="宋体" w:cs="宋体"/>
          <w:b/>
          <w:color w:val="auto"/>
          <w:sz w:val="24"/>
        </w:rPr>
      </w:pPr>
      <w:r>
        <w:rPr>
          <w:rFonts w:hint="eastAsia" w:ascii="宋体" w:hAnsi="宋体" w:cs="宋体"/>
          <w:b/>
          <w:color w:val="auto"/>
          <w:sz w:val="24"/>
        </w:rPr>
        <w:t>合同总价：   元                大写：   整</w:t>
      </w:r>
    </w:p>
    <w:p>
      <w:pPr>
        <w:spacing w:line="480" w:lineRule="exact"/>
        <w:rPr>
          <w:rFonts w:ascii="宋体" w:hAnsi="宋体" w:cs="宋体"/>
          <w:color w:val="auto"/>
          <w:sz w:val="24"/>
          <w:u w:val="single"/>
        </w:rPr>
      </w:pPr>
      <w:r>
        <w:rPr>
          <w:rFonts w:hint="eastAsia" w:ascii="宋体" w:hAnsi="宋体" w:cs="宋体"/>
          <w:b/>
          <w:color w:val="auto"/>
          <w:sz w:val="24"/>
        </w:rPr>
        <w:t>二</w:t>
      </w:r>
      <w:r>
        <w:rPr>
          <w:rFonts w:hint="eastAsia" w:ascii="宋体" w:hAnsi="宋体" w:cs="宋体"/>
          <w:color w:val="auto"/>
          <w:sz w:val="24"/>
        </w:rPr>
        <w:t>、</w:t>
      </w:r>
      <w:r>
        <w:rPr>
          <w:rFonts w:hint="eastAsia" w:ascii="宋体" w:hAnsi="宋体" w:cs="宋体"/>
          <w:b/>
          <w:bCs/>
          <w:color w:val="auto"/>
          <w:sz w:val="24"/>
        </w:rPr>
        <w:t>开票要求：</w:t>
      </w:r>
      <w:r>
        <w:rPr>
          <w:rFonts w:hint="eastAsia" w:ascii="宋体" w:hAnsi="宋体" w:cs="宋体"/>
          <w:color w:val="auto"/>
          <w:sz w:val="24"/>
        </w:rPr>
        <w:t>乙方需提供符合税务局规定税率的增值税专用票，此价格含13%增值税。(专用票含抵扣联)</w:t>
      </w:r>
    </w:p>
    <w:p>
      <w:pPr>
        <w:spacing w:line="480" w:lineRule="exact"/>
        <w:rPr>
          <w:rFonts w:ascii="宋体" w:hAnsi="宋体" w:cs="宋体"/>
          <w:color w:val="auto"/>
          <w:sz w:val="24"/>
          <w:u w:val="single"/>
        </w:rPr>
      </w:pPr>
      <w:r>
        <w:rPr>
          <w:rFonts w:hint="eastAsia" w:ascii="宋体" w:hAnsi="宋体" w:cs="宋体"/>
          <w:b/>
          <w:color w:val="auto"/>
          <w:sz w:val="24"/>
        </w:rPr>
        <w:t>三、质量要求、技术标准：</w:t>
      </w:r>
      <w:r>
        <w:rPr>
          <w:rFonts w:hint="eastAsia" w:ascii="宋体" w:hAnsi="宋体" w:cs="宋体"/>
          <w:bCs/>
          <w:color w:val="auto"/>
          <w:sz w:val="24"/>
          <w:u w:val="single"/>
        </w:rPr>
        <w:t>产品质量严格按国家标准生产。</w:t>
      </w:r>
      <w:r>
        <w:rPr>
          <w:rFonts w:hint="eastAsia" w:ascii="宋体" w:hAnsi="宋体" w:cs="宋体"/>
          <w:color w:val="auto"/>
          <w:sz w:val="24"/>
        </w:rPr>
        <w:t xml:space="preserve">                                   </w:t>
      </w:r>
    </w:p>
    <w:p>
      <w:pPr>
        <w:spacing w:line="480" w:lineRule="exact"/>
        <w:rPr>
          <w:rFonts w:ascii="宋体" w:hAnsi="宋体" w:cs="宋体"/>
          <w:color w:val="auto"/>
          <w:sz w:val="24"/>
          <w:u w:val="single"/>
        </w:rPr>
      </w:pPr>
      <w:r>
        <w:rPr>
          <w:rFonts w:hint="eastAsia" w:ascii="宋体" w:hAnsi="宋体" w:cs="宋体"/>
          <w:b/>
          <w:color w:val="auto"/>
          <w:sz w:val="24"/>
        </w:rPr>
        <w:t>四、供货期、时间、地点:</w:t>
      </w:r>
      <w:r>
        <w:rPr>
          <w:rFonts w:hint="eastAsia" w:ascii="宋体" w:hAnsi="宋体" w:cs="宋体"/>
          <w:color w:val="auto"/>
          <w:sz w:val="24"/>
          <w:u w:val="single"/>
        </w:rPr>
        <w:t>乙方按甲方要求按时</w:t>
      </w:r>
      <w:r>
        <w:rPr>
          <w:rFonts w:hint="eastAsia" w:ascii="宋体" w:hAnsi="宋体" w:cs="宋体"/>
          <w:color w:val="auto"/>
          <w:sz w:val="24"/>
          <w:u w:val="single"/>
          <w:lang w:eastAsia="zh-CN"/>
        </w:rPr>
        <w:t>（</w:t>
      </w:r>
      <w:r>
        <w:rPr>
          <w:rFonts w:hint="eastAsia" w:ascii="宋体" w:hAnsi="宋体" w:cs="宋体"/>
          <w:color w:val="auto"/>
          <w:sz w:val="24"/>
          <w:u w:val="single"/>
          <w:lang w:val="en-US" w:eastAsia="zh-CN"/>
        </w:rPr>
        <w:t>15天内）</w:t>
      </w:r>
      <w:r>
        <w:rPr>
          <w:rFonts w:hint="eastAsia" w:ascii="宋体" w:hAnsi="宋体" w:cs="宋体"/>
          <w:color w:val="auto"/>
          <w:sz w:val="24"/>
          <w:u w:val="single"/>
        </w:rPr>
        <w:t>送达指定地点（扬州），</w:t>
      </w:r>
      <w:r>
        <w:rPr>
          <w:rFonts w:hint="eastAsia" w:ascii="宋体" w:hAnsi="宋体" w:cs="宋体"/>
          <w:color w:val="auto"/>
          <w:sz w:val="24"/>
          <w:u w:val="single"/>
          <w:lang w:eastAsia="zh-CN"/>
        </w:rPr>
        <w:t>产品合格证、检测报告等</w:t>
      </w:r>
      <w:r>
        <w:rPr>
          <w:rFonts w:hint="eastAsia" w:ascii="宋体" w:hAnsi="宋体" w:cs="宋体"/>
          <w:color w:val="auto"/>
          <w:sz w:val="24"/>
          <w:u w:val="single"/>
        </w:rPr>
        <w:t>资料原件随货同行。</w:t>
      </w:r>
    </w:p>
    <w:p>
      <w:pPr>
        <w:spacing w:line="480" w:lineRule="exact"/>
        <w:rPr>
          <w:rFonts w:ascii="宋体" w:hAnsi="宋体" w:cs="宋体"/>
          <w:color w:val="auto"/>
          <w:sz w:val="24"/>
          <w:u w:val="single"/>
        </w:rPr>
      </w:pPr>
      <w:r>
        <w:rPr>
          <w:rFonts w:hint="eastAsia" w:ascii="宋体" w:hAnsi="宋体" w:cs="宋体"/>
          <w:b/>
          <w:color w:val="auto"/>
          <w:sz w:val="24"/>
        </w:rPr>
        <w:t>五、运输与卸货</w:t>
      </w:r>
      <w:r>
        <w:rPr>
          <w:rFonts w:hint="eastAsia" w:ascii="宋体" w:hAnsi="宋体" w:cs="宋体"/>
          <w:color w:val="auto"/>
          <w:sz w:val="24"/>
        </w:rPr>
        <w:t>：</w:t>
      </w:r>
      <w:r>
        <w:rPr>
          <w:rFonts w:hint="eastAsia" w:ascii="宋体" w:hAnsi="宋体" w:cs="宋体"/>
          <w:color w:val="auto"/>
          <w:sz w:val="24"/>
          <w:u w:val="single"/>
        </w:rPr>
        <w:t>乙方承担，费用包含在总价内。</w:t>
      </w:r>
      <w:r>
        <w:rPr>
          <w:rFonts w:hint="eastAsia" w:ascii="宋体" w:hAnsi="宋体" w:cs="宋体"/>
          <w:color w:val="auto"/>
          <w:sz w:val="24"/>
        </w:rPr>
        <w:t xml:space="preserve">                          </w:t>
      </w:r>
    </w:p>
    <w:p>
      <w:pPr>
        <w:spacing w:line="480" w:lineRule="exact"/>
        <w:rPr>
          <w:rFonts w:ascii="宋体" w:hAnsi="宋体" w:cs="宋体"/>
          <w:color w:val="auto"/>
          <w:sz w:val="24"/>
        </w:rPr>
      </w:pPr>
      <w:r>
        <w:rPr>
          <w:rFonts w:hint="eastAsia" w:ascii="宋体" w:hAnsi="宋体" w:cs="宋体"/>
          <w:b/>
          <w:color w:val="auto"/>
          <w:sz w:val="24"/>
        </w:rPr>
        <w:t>六、计量单位：</w:t>
      </w:r>
      <w:r>
        <w:rPr>
          <w:rFonts w:hint="eastAsia" w:ascii="宋体" w:hAnsi="宋体" w:cs="宋体"/>
          <w:b/>
          <w:color w:val="auto"/>
          <w:sz w:val="24"/>
          <w:u w:val="single"/>
          <w:lang w:eastAsia="zh-CN"/>
        </w:rPr>
        <w:t>吨</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480" w:lineRule="exact"/>
        <w:rPr>
          <w:rFonts w:ascii="宋体" w:hAnsi="宋体" w:cs="宋体"/>
          <w:color w:val="auto"/>
          <w:sz w:val="24"/>
        </w:rPr>
      </w:pPr>
      <w:r>
        <w:rPr>
          <w:rFonts w:hint="eastAsia" w:ascii="宋体" w:hAnsi="宋体" w:cs="宋体"/>
          <w:b/>
          <w:color w:val="auto"/>
          <w:sz w:val="24"/>
        </w:rPr>
        <w:t>七、包装标准、包装物的供应与回收</w:t>
      </w:r>
      <w:r>
        <w:rPr>
          <w:rFonts w:hint="eastAsia" w:ascii="宋体" w:hAnsi="宋体" w:cs="宋体"/>
          <w:color w:val="auto"/>
          <w:sz w:val="24"/>
        </w:rPr>
        <w:t>：</w:t>
      </w:r>
      <w:r>
        <w:rPr>
          <w:rFonts w:hint="eastAsia" w:ascii="宋体" w:hAnsi="宋体" w:cs="宋体"/>
          <w:color w:val="auto"/>
          <w:sz w:val="24"/>
          <w:u w:val="single"/>
        </w:rPr>
        <w:t>无。</w:t>
      </w:r>
    </w:p>
    <w:p>
      <w:pPr>
        <w:spacing w:line="480" w:lineRule="exact"/>
        <w:rPr>
          <w:rFonts w:ascii="宋体" w:hAnsi="宋体" w:cs="宋体"/>
          <w:color w:val="auto"/>
          <w:sz w:val="24"/>
        </w:rPr>
      </w:pPr>
      <w:r>
        <w:rPr>
          <w:rFonts w:hint="eastAsia" w:ascii="宋体" w:hAnsi="宋体" w:cs="宋体"/>
          <w:b/>
          <w:color w:val="auto"/>
          <w:sz w:val="24"/>
        </w:rPr>
        <w:t>八、供货数量及验收方式</w:t>
      </w:r>
      <w:r>
        <w:rPr>
          <w:rFonts w:hint="eastAsia" w:ascii="宋体" w:hAnsi="宋体" w:cs="宋体"/>
          <w:color w:val="auto"/>
          <w:sz w:val="24"/>
        </w:rPr>
        <w:t xml:space="preserve">：由甲方工作人员现场进行数量确认及质量初步验收，如有数量异议当场提出，按实签收；如有质量异议在收货签收之日起1周内提出，书面通知乙方；如甲乙双方对验收结果不能取得一致意见时，可以委托有资质的第三方进行质量鉴定，将第三方的鉴定意见作为最终意见，产品符合质量标准的，鉴定费由甲方承担；不符合的，由乙方承担。初步验收不免除乙方的质保责任，如非甲方的责任乙方仍需承担质保责任。                                                       </w:t>
      </w:r>
    </w:p>
    <w:p>
      <w:pPr>
        <w:spacing w:line="480" w:lineRule="exact"/>
        <w:rPr>
          <w:rFonts w:ascii="宋体" w:hAnsi="宋体" w:cs="宋体"/>
          <w:color w:val="auto"/>
          <w:sz w:val="24"/>
        </w:rPr>
      </w:pPr>
      <w:r>
        <w:rPr>
          <w:rFonts w:hint="eastAsia" w:ascii="宋体" w:hAnsi="宋体" w:cs="宋体"/>
          <w:b/>
          <w:color w:val="auto"/>
          <w:sz w:val="24"/>
        </w:rPr>
        <w:t>九、质保期限与售后服务</w:t>
      </w:r>
      <w:r>
        <w:rPr>
          <w:rFonts w:hint="eastAsia" w:ascii="宋体" w:hAnsi="宋体" w:cs="宋体"/>
          <w:color w:val="auto"/>
          <w:sz w:val="24"/>
        </w:rPr>
        <w:t>：</w:t>
      </w:r>
    </w:p>
    <w:p>
      <w:pPr>
        <w:spacing w:line="480" w:lineRule="exact"/>
        <w:ind w:firstLine="480" w:firstLineChars="200"/>
        <w:rPr>
          <w:rFonts w:ascii="宋体" w:hAnsi="宋体" w:cs="宋体"/>
          <w:color w:val="auto"/>
          <w:sz w:val="24"/>
        </w:rPr>
      </w:pPr>
      <w:r>
        <w:rPr>
          <w:rFonts w:hint="eastAsia" w:ascii="宋体" w:hAnsi="宋体" w:cs="宋体"/>
          <w:color w:val="auto"/>
          <w:sz w:val="24"/>
        </w:rPr>
        <w:t xml:space="preserve">质保期限为验收合格之日起 </w:t>
      </w:r>
      <w:r>
        <w:rPr>
          <w:rFonts w:hint="eastAsia" w:ascii="宋体" w:hAnsi="宋体" w:cs="宋体"/>
          <w:color w:val="auto"/>
          <w:sz w:val="24"/>
          <w:u w:val="single"/>
        </w:rPr>
        <w:t xml:space="preserve">   </w:t>
      </w:r>
      <w:r>
        <w:rPr>
          <w:rFonts w:hint="eastAsia" w:ascii="宋体" w:hAnsi="宋体" w:cs="宋体"/>
          <w:color w:val="auto"/>
          <w:sz w:val="24"/>
        </w:rPr>
        <w:t xml:space="preserve"> 个月。对于甲方提出的有关产品问题，乙方需在1小时内给予答复;如因质量影响甲方生产的，乙方须在8小时内安排技术人员赶至现场解决问题，由此产生的费用由乙方承担。如乙方不能按上述期限履行质保义务，甲方可另行委托第三方处理或更换，所发生费用（包括但不限于货价、运输、保险、装卸、税金等费用）由乙方承担。</w:t>
      </w:r>
    </w:p>
    <w:p>
      <w:pPr>
        <w:spacing w:line="480" w:lineRule="exact"/>
        <w:rPr>
          <w:rFonts w:ascii="宋体" w:hAnsi="宋体" w:cs="宋体"/>
          <w:color w:val="auto"/>
          <w:sz w:val="24"/>
        </w:rPr>
      </w:pPr>
      <w:r>
        <w:rPr>
          <w:rFonts w:hint="eastAsia" w:ascii="宋体" w:hAnsi="宋体" w:cs="宋体"/>
          <w:b/>
          <w:color w:val="auto"/>
          <w:sz w:val="24"/>
        </w:rPr>
        <w:t>十、付款方式</w:t>
      </w:r>
      <w:r>
        <w:rPr>
          <w:rFonts w:hint="eastAsia" w:ascii="宋体" w:hAnsi="宋体" w:cs="宋体"/>
          <w:color w:val="auto"/>
          <w:sz w:val="24"/>
        </w:rPr>
        <w:t>：</w:t>
      </w:r>
    </w:p>
    <w:p>
      <w:pPr>
        <w:spacing w:line="480" w:lineRule="exact"/>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u w:val="single"/>
        </w:rPr>
        <w:t>无预付款，按最终实际验收数量结算。</w:t>
      </w:r>
      <w:r>
        <w:rPr>
          <w:rFonts w:hint="eastAsia" w:ascii="宋体" w:hAnsi="宋体" w:cs="宋体"/>
          <w:color w:val="auto"/>
          <w:sz w:val="24"/>
        </w:rPr>
        <w:t xml:space="preserve">                                                 </w:t>
      </w:r>
    </w:p>
    <w:p>
      <w:pPr>
        <w:spacing w:line="480" w:lineRule="exact"/>
        <w:rPr>
          <w:rFonts w:ascii="宋体" w:hAnsi="宋体" w:cs="宋体"/>
          <w:color w:val="auto"/>
          <w:sz w:val="24"/>
        </w:rPr>
      </w:pPr>
      <w:r>
        <w:rPr>
          <w:rFonts w:hint="eastAsia" w:ascii="宋体" w:hAnsi="宋体" w:cs="宋体"/>
          <w:b/>
          <w:color w:val="auto"/>
          <w:sz w:val="24"/>
        </w:rPr>
        <w:t>十一、如需担保，另立合同担保书，作为本合同附件</w:t>
      </w:r>
      <w:r>
        <w:rPr>
          <w:rFonts w:hint="eastAsia" w:ascii="宋体" w:hAnsi="宋体" w:cs="宋体"/>
          <w:color w:val="auto"/>
          <w:sz w:val="24"/>
        </w:rPr>
        <w:t>：</w:t>
      </w:r>
      <w:r>
        <w:rPr>
          <w:rFonts w:hint="eastAsia" w:ascii="宋体" w:hAnsi="宋体" w:cs="宋体"/>
          <w:color w:val="auto"/>
          <w:sz w:val="24"/>
          <w:u w:val="single"/>
        </w:rPr>
        <w:t>无</w:t>
      </w:r>
      <w:r>
        <w:rPr>
          <w:rFonts w:hint="eastAsia" w:ascii="宋体" w:hAnsi="宋体" w:cs="宋体"/>
          <w:color w:val="auto"/>
          <w:sz w:val="24"/>
        </w:rPr>
        <w:t xml:space="preserve"> </w:t>
      </w:r>
    </w:p>
    <w:p>
      <w:pPr>
        <w:spacing w:line="480" w:lineRule="exact"/>
        <w:ind w:left="67" w:hanging="67" w:hangingChars="28"/>
        <w:rPr>
          <w:rFonts w:ascii="宋体" w:hAnsi="宋体" w:cs="宋体"/>
          <w:color w:val="auto"/>
          <w:sz w:val="24"/>
        </w:rPr>
      </w:pPr>
      <w:r>
        <w:rPr>
          <w:rFonts w:hint="eastAsia" w:ascii="宋体" w:hAnsi="宋体" w:cs="宋体"/>
          <w:b/>
          <w:color w:val="auto"/>
          <w:sz w:val="24"/>
        </w:rPr>
        <w:t>十二、违约责任</w:t>
      </w:r>
      <w:r>
        <w:rPr>
          <w:rFonts w:hint="eastAsia" w:ascii="宋体" w:hAnsi="宋体" w:cs="宋体"/>
          <w:color w:val="auto"/>
          <w:sz w:val="24"/>
        </w:rPr>
        <w:t xml:space="preserve">： </w:t>
      </w:r>
    </w:p>
    <w:p>
      <w:pPr>
        <w:spacing w:line="480" w:lineRule="exact"/>
        <w:ind w:left="67" w:hanging="67" w:hangingChars="28"/>
        <w:rPr>
          <w:rFonts w:ascii="宋体" w:hAnsi="宋体" w:cs="宋体"/>
          <w:color w:val="auto"/>
          <w:sz w:val="24"/>
          <w:u w:val="single"/>
        </w:rPr>
      </w:pPr>
      <w:r>
        <w:rPr>
          <w:rFonts w:hint="eastAsia" w:ascii="宋体" w:hAnsi="宋体" w:cs="宋体"/>
          <w:color w:val="auto"/>
          <w:sz w:val="24"/>
        </w:rPr>
        <w:t>（1）</w:t>
      </w:r>
      <w:r>
        <w:rPr>
          <w:rFonts w:hint="eastAsia" w:ascii="宋体" w:hAnsi="宋体" w:cs="宋体"/>
          <w:color w:val="auto"/>
          <w:sz w:val="24"/>
          <w:u w:val="single"/>
        </w:rPr>
        <w:t>因乙方履行不能或拒绝履行、或履行不符合约定，导致合同目的不能实现、或迟延履行超过7日，甲方有权解除合同并要求乙方承担合同总价30%的赔偿；</w:t>
      </w:r>
    </w:p>
    <w:p>
      <w:pPr>
        <w:spacing w:line="480" w:lineRule="exact"/>
        <w:rPr>
          <w:rFonts w:ascii="宋体" w:hAnsi="宋体" w:cs="宋体"/>
          <w:color w:val="auto"/>
          <w:sz w:val="24"/>
          <w:u w:val="single"/>
        </w:rPr>
      </w:pPr>
      <w:r>
        <w:rPr>
          <w:rFonts w:hint="eastAsia" w:ascii="宋体" w:hAnsi="宋体" w:cs="宋体"/>
          <w:color w:val="auto"/>
          <w:sz w:val="24"/>
          <w:u w:val="single"/>
        </w:rPr>
        <w:t>（2）乙方未按合同约定的期限交货的，每逾期一天，甲方有权要求乙方每日按合同总额的3%支付违约金；</w:t>
      </w:r>
    </w:p>
    <w:p>
      <w:pPr>
        <w:spacing w:line="480" w:lineRule="exact"/>
        <w:rPr>
          <w:rFonts w:ascii="宋体" w:hAnsi="宋体" w:cs="宋体"/>
          <w:color w:val="auto"/>
          <w:sz w:val="24"/>
        </w:rPr>
      </w:pPr>
      <w:r>
        <w:rPr>
          <w:rFonts w:hint="eastAsia" w:ascii="宋体" w:hAnsi="宋体" w:cs="宋体"/>
          <w:color w:val="auto"/>
          <w:sz w:val="24"/>
          <w:u w:val="single"/>
        </w:rPr>
        <w:t>（3）乙方在质保期内未能履行质保义务，除承担第三方替代履行的费用外，还需承担合同总价款5%的违约金。</w:t>
      </w:r>
      <w:r>
        <w:rPr>
          <w:rFonts w:hint="eastAsia" w:ascii="宋体" w:hAnsi="宋体" w:cs="宋体"/>
          <w:color w:val="auto"/>
          <w:sz w:val="24"/>
        </w:rPr>
        <w:t xml:space="preserve">   </w:t>
      </w:r>
    </w:p>
    <w:p>
      <w:pPr>
        <w:spacing w:line="480" w:lineRule="exact"/>
        <w:rPr>
          <w:rFonts w:ascii="宋体" w:hAnsi="宋体" w:cs="宋体"/>
          <w:color w:val="auto"/>
          <w:sz w:val="24"/>
        </w:rPr>
      </w:pPr>
      <w:r>
        <w:rPr>
          <w:rFonts w:hint="eastAsia" w:ascii="宋体" w:hAnsi="宋体" w:cs="宋体"/>
          <w:color w:val="auto"/>
          <w:sz w:val="24"/>
          <w:u w:val="single"/>
        </w:rPr>
        <w:t>（4）因向违约方主张权利而产生的费用，包括但不限于鉴定费、公证费、诉讼费、律师费、差旅费、交通费等费用，均由违约方承担。</w:t>
      </w:r>
    </w:p>
    <w:p>
      <w:pPr>
        <w:spacing w:line="480" w:lineRule="exact"/>
        <w:rPr>
          <w:rFonts w:ascii="宋体" w:hAnsi="宋体" w:cs="宋体"/>
          <w:color w:val="auto"/>
          <w:sz w:val="24"/>
        </w:rPr>
      </w:pPr>
      <w:r>
        <w:rPr>
          <w:rFonts w:hint="eastAsia" w:ascii="宋体" w:hAnsi="宋体" w:cs="宋体"/>
          <w:b/>
          <w:color w:val="auto"/>
          <w:sz w:val="24"/>
        </w:rPr>
        <w:t>十三、合同争议解决方式：</w:t>
      </w:r>
      <w:r>
        <w:rPr>
          <w:rFonts w:hint="eastAsia" w:ascii="宋体" w:hAnsi="宋体" w:cs="宋体"/>
          <w:color w:val="auto"/>
          <w:sz w:val="24"/>
          <w:u w:val="single"/>
        </w:rPr>
        <w:t>由双方友好协商解决，意见不一时，向甲方住所地的基层人民法院提起诉讼。适用中华人民共和国法律。</w:t>
      </w:r>
      <w:r>
        <w:rPr>
          <w:rFonts w:hint="eastAsia" w:ascii="宋体" w:hAnsi="宋体" w:cs="宋体"/>
          <w:color w:val="auto"/>
          <w:sz w:val="24"/>
        </w:rPr>
        <w:t xml:space="preserve">                                                           </w:t>
      </w:r>
    </w:p>
    <w:p>
      <w:pPr>
        <w:spacing w:line="480" w:lineRule="exact"/>
        <w:rPr>
          <w:rFonts w:ascii="宋体" w:hAnsi="宋体" w:cs="宋体"/>
          <w:color w:val="auto"/>
          <w:sz w:val="24"/>
        </w:rPr>
      </w:pPr>
      <w:r>
        <w:rPr>
          <w:rFonts w:hint="eastAsia" w:ascii="宋体" w:hAnsi="宋体" w:cs="宋体"/>
          <w:b/>
          <w:color w:val="auto"/>
          <w:sz w:val="24"/>
        </w:rPr>
        <w:t>十四、其它约定事项：</w:t>
      </w:r>
      <w:r>
        <w:rPr>
          <w:rFonts w:hint="eastAsia" w:ascii="宋体" w:hAnsi="宋体" w:cs="宋体"/>
          <w:color w:val="auto"/>
          <w:sz w:val="24"/>
          <w:u w:val="single"/>
        </w:rPr>
        <w:t>未尽事宜，响应招标文件。本合同一式四份 、双方各执两份，经双方签字、盖章后生效。</w:t>
      </w:r>
    </w:p>
    <w:p>
      <w:pPr>
        <w:spacing w:line="480" w:lineRule="exact"/>
        <w:rPr>
          <w:rFonts w:ascii="宋体" w:hAnsi="宋体" w:cs="宋体"/>
          <w:color w:val="auto"/>
          <w:sz w:val="24"/>
        </w:rPr>
      </w:pPr>
      <w:r>
        <w:rPr>
          <w:rFonts w:hint="eastAsia" w:ascii="宋体" w:hAnsi="宋体" w:cs="宋体"/>
          <w:color w:val="auto"/>
          <w:sz w:val="24"/>
        </w:rPr>
        <w:t xml:space="preserve">                                                                         </w:t>
      </w:r>
    </w:p>
    <w:tbl>
      <w:tblPr>
        <w:tblStyle w:val="41"/>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0"/>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88" w:hRule="atLeast"/>
        </w:trPr>
        <w:tc>
          <w:tcPr>
            <w:tcW w:w="4140" w:type="dxa"/>
          </w:tcPr>
          <w:p>
            <w:pPr>
              <w:spacing w:line="480" w:lineRule="exact"/>
              <w:jc w:val="center"/>
              <w:rPr>
                <w:rFonts w:ascii="宋体" w:hAnsi="宋体" w:cs="宋体"/>
                <w:color w:val="auto"/>
                <w:sz w:val="24"/>
              </w:rPr>
            </w:pPr>
            <w:r>
              <w:rPr>
                <w:rFonts w:hint="eastAsia" w:ascii="宋体" w:hAnsi="宋体" w:cs="宋体"/>
                <w:color w:val="auto"/>
                <w:sz w:val="24"/>
              </w:rPr>
              <w:t>甲      方</w:t>
            </w:r>
          </w:p>
          <w:p>
            <w:pPr>
              <w:spacing w:line="480" w:lineRule="exact"/>
              <w:rPr>
                <w:rFonts w:ascii="宋体" w:hAnsi="宋体" w:cs="宋体"/>
                <w:color w:val="auto"/>
                <w:sz w:val="24"/>
              </w:rPr>
            </w:pPr>
            <w:r>
              <w:rPr>
                <w:rFonts w:hint="eastAsia" w:ascii="宋体" w:hAnsi="宋体" w:cs="宋体"/>
                <w:color w:val="auto"/>
                <w:sz w:val="24"/>
              </w:rPr>
              <w:t>单位名称（章）：</w:t>
            </w:r>
          </w:p>
          <w:p>
            <w:pPr>
              <w:spacing w:line="480" w:lineRule="exact"/>
              <w:rPr>
                <w:rFonts w:ascii="宋体" w:hAnsi="宋体" w:cs="宋体"/>
                <w:color w:val="auto"/>
                <w:sz w:val="24"/>
              </w:rPr>
            </w:pPr>
            <w:r>
              <w:rPr>
                <w:rFonts w:hint="eastAsia" w:ascii="宋体" w:hAnsi="宋体" w:cs="宋体"/>
                <w:color w:val="auto"/>
                <w:sz w:val="24"/>
              </w:rPr>
              <w:t>单位地址：</w:t>
            </w:r>
          </w:p>
          <w:p>
            <w:pPr>
              <w:spacing w:line="480" w:lineRule="exact"/>
              <w:rPr>
                <w:rFonts w:ascii="宋体" w:hAnsi="宋体" w:cs="宋体"/>
                <w:color w:val="auto"/>
                <w:sz w:val="24"/>
              </w:rPr>
            </w:pPr>
            <w:r>
              <w:rPr>
                <w:rFonts w:hint="eastAsia" w:ascii="宋体" w:hAnsi="宋体" w:cs="宋体"/>
                <w:color w:val="auto"/>
                <w:sz w:val="24"/>
              </w:rPr>
              <w:t>法定代表人：</w:t>
            </w:r>
          </w:p>
          <w:p>
            <w:pPr>
              <w:spacing w:line="480" w:lineRule="exact"/>
              <w:rPr>
                <w:rFonts w:ascii="宋体" w:hAnsi="宋体" w:cs="宋体"/>
                <w:color w:val="auto"/>
                <w:sz w:val="24"/>
              </w:rPr>
            </w:pPr>
            <w:r>
              <w:rPr>
                <w:rFonts w:hint="eastAsia" w:ascii="宋体" w:hAnsi="宋体" w:cs="宋体"/>
                <w:color w:val="auto"/>
                <w:sz w:val="24"/>
              </w:rPr>
              <w:t>委托代理人:</w:t>
            </w:r>
          </w:p>
          <w:p>
            <w:pPr>
              <w:spacing w:line="480" w:lineRule="exact"/>
              <w:rPr>
                <w:rFonts w:ascii="宋体" w:hAnsi="宋体" w:cs="宋体"/>
                <w:color w:val="auto"/>
                <w:sz w:val="24"/>
              </w:rPr>
            </w:pPr>
            <w:r>
              <w:rPr>
                <w:rFonts w:hint="eastAsia" w:ascii="宋体" w:hAnsi="宋体" w:cs="宋体"/>
                <w:color w:val="auto"/>
                <w:sz w:val="24"/>
              </w:rPr>
              <w:t>电  话：0514-82980068</w:t>
            </w:r>
          </w:p>
          <w:p>
            <w:pPr>
              <w:spacing w:line="480" w:lineRule="exact"/>
              <w:rPr>
                <w:rFonts w:ascii="宋体" w:hAnsi="宋体" w:cs="宋体"/>
                <w:color w:val="auto"/>
                <w:sz w:val="24"/>
              </w:rPr>
            </w:pPr>
            <w:r>
              <w:rPr>
                <w:rFonts w:hint="eastAsia" w:ascii="宋体" w:hAnsi="宋体" w:cs="宋体"/>
                <w:color w:val="auto"/>
                <w:sz w:val="24"/>
              </w:rPr>
              <w:t>传  真：0514-82980115</w:t>
            </w:r>
          </w:p>
          <w:p>
            <w:pPr>
              <w:spacing w:line="480" w:lineRule="exact"/>
              <w:rPr>
                <w:rFonts w:ascii="宋体" w:hAnsi="宋体" w:cs="宋体"/>
                <w:color w:val="auto"/>
                <w:sz w:val="24"/>
              </w:rPr>
            </w:pPr>
            <w:r>
              <w:rPr>
                <w:rFonts w:hint="eastAsia" w:ascii="宋体" w:hAnsi="宋体" w:cs="宋体"/>
                <w:color w:val="auto"/>
                <w:sz w:val="24"/>
              </w:rPr>
              <w:t>开户银行：</w:t>
            </w:r>
          </w:p>
          <w:p>
            <w:pPr>
              <w:spacing w:line="480" w:lineRule="exact"/>
              <w:rPr>
                <w:rFonts w:ascii="宋体" w:hAnsi="宋体" w:cs="宋体"/>
                <w:color w:val="auto"/>
                <w:sz w:val="24"/>
              </w:rPr>
            </w:pPr>
            <w:r>
              <w:rPr>
                <w:rFonts w:hint="eastAsia" w:ascii="宋体" w:hAnsi="宋体" w:cs="宋体"/>
                <w:color w:val="auto"/>
                <w:sz w:val="24"/>
              </w:rPr>
              <w:t>帐号：</w:t>
            </w:r>
          </w:p>
        </w:tc>
        <w:tc>
          <w:tcPr>
            <w:tcW w:w="4755" w:type="dxa"/>
          </w:tcPr>
          <w:p>
            <w:pPr>
              <w:spacing w:line="480" w:lineRule="exact"/>
              <w:jc w:val="center"/>
              <w:rPr>
                <w:rFonts w:ascii="宋体" w:hAnsi="宋体" w:cs="宋体"/>
                <w:color w:val="auto"/>
                <w:sz w:val="24"/>
              </w:rPr>
            </w:pPr>
            <w:r>
              <w:rPr>
                <w:rFonts w:hint="eastAsia" w:ascii="宋体" w:hAnsi="宋体" w:cs="宋体"/>
                <w:color w:val="auto"/>
                <w:sz w:val="24"/>
              </w:rPr>
              <w:t>乙      方</w:t>
            </w:r>
          </w:p>
          <w:p>
            <w:pPr>
              <w:spacing w:line="480" w:lineRule="exact"/>
              <w:rPr>
                <w:rFonts w:ascii="宋体" w:hAnsi="宋体" w:cs="宋体"/>
                <w:color w:val="auto"/>
                <w:sz w:val="24"/>
              </w:rPr>
            </w:pPr>
            <w:r>
              <w:rPr>
                <w:rFonts w:hint="eastAsia" w:ascii="宋体" w:hAnsi="宋体" w:cs="宋体"/>
                <w:color w:val="auto"/>
                <w:sz w:val="24"/>
              </w:rPr>
              <w:t xml:space="preserve">单位名称(章)： </w:t>
            </w:r>
          </w:p>
          <w:p>
            <w:pPr>
              <w:spacing w:line="480" w:lineRule="exact"/>
              <w:ind w:left="1200" w:hanging="1200" w:hangingChars="500"/>
              <w:rPr>
                <w:rFonts w:ascii="宋体" w:hAnsi="宋体" w:cs="宋体"/>
                <w:color w:val="auto"/>
                <w:sz w:val="24"/>
              </w:rPr>
            </w:pPr>
            <w:r>
              <w:rPr>
                <w:rFonts w:hint="eastAsia" w:ascii="宋体" w:hAnsi="宋体" w:cs="宋体"/>
                <w:color w:val="auto"/>
                <w:sz w:val="24"/>
              </w:rPr>
              <w:t xml:space="preserve">单位地址： </w:t>
            </w:r>
          </w:p>
          <w:p>
            <w:pPr>
              <w:spacing w:line="480" w:lineRule="exact"/>
              <w:rPr>
                <w:rFonts w:ascii="宋体" w:hAnsi="宋体" w:cs="宋体"/>
                <w:color w:val="auto"/>
                <w:sz w:val="24"/>
              </w:rPr>
            </w:pPr>
            <w:r>
              <w:rPr>
                <w:rFonts w:hint="eastAsia" w:ascii="宋体" w:hAnsi="宋体" w:cs="宋体"/>
                <w:color w:val="auto"/>
                <w:sz w:val="24"/>
              </w:rPr>
              <w:t xml:space="preserve">法定代表人： </w:t>
            </w:r>
          </w:p>
          <w:p>
            <w:pPr>
              <w:spacing w:line="480" w:lineRule="exact"/>
              <w:rPr>
                <w:rFonts w:ascii="宋体" w:hAnsi="宋体" w:cs="宋体"/>
                <w:color w:val="auto"/>
                <w:sz w:val="24"/>
              </w:rPr>
            </w:pPr>
            <w:r>
              <w:rPr>
                <w:rFonts w:hint="eastAsia" w:ascii="宋体" w:hAnsi="宋体" w:cs="宋体"/>
                <w:color w:val="auto"/>
                <w:sz w:val="24"/>
              </w:rPr>
              <w:t xml:space="preserve">委托代理人： </w:t>
            </w:r>
          </w:p>
          <w:p>
            <w:pPr>
              <w:spacing w:line="480" w:lineRule="exact"/>
              <w:rPr>
                <w:rFonts w:ascii="宋体" w:hAnsi="宋体" w:cs="宋体"/>
                <w:color w:val="auto"/>
                <w:sz w:val="24"/>
              </w:rPr>
            </w:pPr>
            <w:r>
              <w:rPr>
                <w:rFonts w:hint="eastAsia" w:ascii="宋体" w:hAnsi="宋体" w:cs="宋体"/>
                <w:color w:val="auto"/>
                <w:sz w:val="24"/>
              </w:rPr>
              <w:t xml:space="preserve">电  话： </w:t>
            </w:r>
          </w:p>
          <w:p>
            <w:pPr>
              <w:spacing w:line="480" w:lineRule="exact"/>
              <w:rPr>
                <w:rFonts w:ascii="宋体" w:hAnsi="宋体" w:cs="宋体"/>
                <w:color w:val="auto"/>
                <w:sz w:val="24"/>
              </w:rPr>
            </w:pPr>
            <w:r>
              <w:rPr>
                <w:rFonts w:hint="eastAsia" w:ascii="宋体" w:hAnsi="宋体" w:cs="宋体"/>
                <w:color w:val="auto"/>
                <w:sz w:val="24"/>
              </w:rPr>
              <w:t xml:space="preserve">传  真： </w:t>
            </w:r>
          </w:p>
          <w:p>
            <w:pPr>
              <w:spacing w:line="480" w:lineRule="exact"/>
              <w:rPr>
                <w:rFonts w:ascii="宋体" w:hAnsi="宋体" w:cs="宋体"/>
                <w:color w:val="auto"/>
                <w:sz w:val="24"/>
              </w:rPr>
            </w:pPr>
            <w:r>
              <w:rPr>
                <w:rFonts w:hint="eastAsia" w:ascii="宋体" w:hAnsi="宋体" w:cs="宋体"/>
                <w:color w:val="auto"/>
                <w:sz w:val="24"/>
              </w:rPr>
              <w:t xml:space="preserve">开户银行： </w:t>
            </w:r>
          </w:p>
          <w:p>
            <w:pPr>
              <w:spacing w:line="480" w:lineRule="exact"/>
              <w:rPr>
                <w:rFonts w:ascii="宋体" w:hAnsi="宋体" w:cs="宋体"/>
                <w:color w:val="auto"/>
                <w:sz w:val="24"/>
              </w:rPr>
            </w:pPr>
            <w:r>
              <w:rPr>
                <w:rFonts w:hint="eastAsia" w:ascii="宋体" w:hAnsi="宋体" w:cs="宋体"/>
                <w:color w:val="auto"/>
                <w:sz w:val="24"/>
              </w:rPr>
              <w:t xml:space="preserve">帐号： </w:t>
            </w:r>
          </w:p>
          <w:p>
            <w:pPr>
              <w:spacing w:line="480" w:lineRule="exact"/>
              <w:rPr>
                <w:rFonts w:ascii="宋体" w:hAnsi="宋体" w:cs="宋体"/>
                <w:color w:val="auto"/>
                <w:sz w:val="24"/>
              </w:rPr>
            </w:pPr>
          </w:p>
        </w:tc>
      </w:tr>
    </w:tbl>
    <w:p>
      <w:pPr>
        <w:spacing w:line="480" w:lineRule="exact"/>
        <w:rPr>
          <w:rFonts w:ascii="宋体" w:hAnsi="宋体" w:cs="宋体"/>
          <w:color w:val="auto"/>
          <w:sz w:val="24"/>
        </w:rPr>
      </w:pPr>
    </w:p>
    <w:p>
      <w:pPr>
        <w:spacing w:line="480" w:lineRule="exact"/>
        <w:jc w:val="center"/>
        <w:rPr>
          <w:rFonts w:ascii="宋体" w:hAnsi="宋体" w:cs="宋体"/>
          <w:color w:val="auto"/>
          <w:sz w:val="24"/>
        </w:rPr>
      </w:pPr>
      <w:r>
        <w:rPr>
          <w:rFonts w:hint="eastAsia" w:ascii="宋体" w:hAnsi="宋体" w:cs="宋体"/>
          <w:color w:val="auto"/>
          <w:sz w:val="24"/>
        </w:rPr>
        <w:t xml:space="preserve">              合同期限：2021年 月 日-202 年 月 日</w:t>
      </w:r>
    </w:p>
    <w:p>
      <w:pPr>
        <w:spacing w:line="480" w:lineRule="exact"/>
        <w:rPr>
          <w:rFonts w:ascii="宋体" w:hAnsi="宋体"/>
          <w:color w:val="auto"/>
          <w:sz w:val="32"/>
          <w:szCs w:val="32"/>
        </w:rPr>
      </w:pPr>
    </w:p>
    <w:p>
      <w:pPr>
        <w:autoSpaceDE w:val="0"/>
        <w:autoSpaceDN w:val="0"/>
        <w:adjustRightInd w:val="0"/>
        <w:snapToGrid w:val="0"/>
        <w:spacing w:line="480" w:lineRule="exact"/>
        <w:ind w:firstLine="561"/>
        <w:rPr>
          <w:color w:val="auto"/>
        </w:rPr>
      </w:pPr>
    </w:p>
    <w:sectPr>
      <w:pgSz w:w="11907" w:h="16840"/>
      <w:pgMar w:top="1134" w:right="1418" w:bottom="1134" w:left="1418" w:header="567" w:footer="794" w:gutter="0"/>
      <w:cols w:space="425" w:num="1"/>
      <w:docGrid w:linePitch="30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方正小标宋简体">
    <w:altName w:val="黑体"/>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fldChar w:fldCharType="begin"/>
    </w:r>
    <w:r>
      <w:instrText xml:space="preserve"> PAGE   \* MERGEFORMAT </w:instrText>
    </w:r>
    <w:r>
      <w:fldChar w:fldCharType="separate"/>
    </w:r>
    <w:r>
      <w:rPr>
        <w:lang w:val="zh-CN"/>
      </w:rPr>
      <w:t>10</w:t>
    </w:r>
    <w:r>
      <w:fldChar w:fldCharType="end"/>
    </w:r>
    <w:r>
      <w:rPr>
        <w:rFonts w:hint="eastAsia"/>
      </w:rPr>
      <w:t>页</w:t>
    </w:r>
  </w:p>
  <w:p>
    <w:pPr>
      <w:pStyle w:val="25"/>
      <w:ind w:right="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EFDD4E"/>
    <w:multiLevelType w:val="singleLevel"/>
    <w:tmpl w:val="D3EFDD4E"/>
    <w:lvl w:ilvl="0" w:tentative="0">
      <w:start w:val="5"/>
      <w:numFmt w:val="decimal"/>
      <w:suff w:val="space"/>
      <w:lvlText w:val="%1."/>
      <w:lvlJc w:val="left"/>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420C153B"/>
    <w:multiLevelType w:val="multilevel"/>
    <w:tmpl w:val="420C153B"/>
    <w:lvl w:ilvl="0" w:tentative="0">
      <w:start w:val="1"/>
      <w:numFmt w:val="decimal"/>
      <w:pStyle w:val="5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color w:val="auto"/>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5"/>
  <w:drawingGridHorizontalSpacing w:val="105"/>
  <w:drawingGridVerticalSpacing w:val="305"/>
  <w:displayHorizontalDrawingGridEvery w:val="0"/>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4F4D02"/>
    <w:rsid w:val="00001085"/>
    <w:rsid w:val="000011D0"/>
    <w:rsid w:val="000017BD"/>
    <w:rsid w:val="0000346A"/>
    <w:rsid w:val="00003F68"/>
    <w:rsid w:val="00004C45"/>
    <w:rsid w:val="00005D94"/>
    <w:rsid w:val="00007DCD"/>
    <w:rsid w:val="0001070C"/>
    <w:rsid w:val="00010AF2"/>
    <w:rsid w:val="00010E14"/>
    <w:rsid w:val="00010EB1"/>
    <w:rsid w:val="00010FF4"/>
    <w:rsid w:val="000111AF"/>
    <w:rsid w:val="00012621"/>
    <w:rsid w:val="00013E35"/>
    <w:rsid w:val="00013E75"/>
    <w:rsid w:val="000145F6"/>
    <w:rsid w:val="00014B46"/>
    <w:rsid w:val="0001528E"/>
    <w:rsid w:val="000161F3"/>
    <w:rsid w:val="00016524"/>
    <w:rsid w:val="00016983"/>
    <w:rsid w:val="00016C92"/>
    <w:rsid w:val="00017543"/>
    <w:rsid w:val="0001765F"/>
    <w:rsid w:val="0001788A"/>
    <w:rsid w:val="00017908"/>
    <w:rsid w:val="000179B2"/>
    <w:rsid w:val="0002041B"/>
    <w:rsid w:val="00020A40"/>
    <w:rsid w:val="00021169"/>
    <w:rsid w:val="00021469"/>
    <w:rsid w:val="00021894"/>
    <w:rsid w:val="000248E8"/>
    <w:rsid w:val="000250F9"/>
    <w:rsid w:val="000252D0"/>
    <w:rsid w:val="00025A6A"/>
    <w:rsid w:val="0002656F"/>
    <w:rsid w:val="00026697"/>
    <w:rsid w:val="00027E56"/>
    <w:rsid w:val="00030073"/>
    <w:rsid w:val="0003139D"/>
    <w:rsid w:val="00031A37"/>
    <w:rsid w:val="0003203D"/>
    <w:rsid w:val="000324DA"/>
    <w:rsid w:val="00032C5D"/>
    <w:rsid w:val="000341B4"/>
    <w:rsid w:val="00034CC2"/>
    <w:rsid w:val="00034FAC"/>
    <w:rsid w:val="00035833"/>
    <w:rsid w:val="00035CC2"/>
    <w:rsid w:val="00035F09"/>
    <w:rsid w:val="00037168"/>
    <w:rsid w:val="00037227"/>
    <w:rsid w:val="00037275"/>
    <w:rsid w:val="000375A5"/>
    <w:rsid w:val="000378B9"/>
    <w:rsid w:val="000402E0"/>
    <w:rsid w:val="00041D7A"/>
    <w:rsid w:val="00041FC8"/>
    <w:rsid w:val="00041FEF"/>
    <w:rsid w:val="00042765"/>
    <w:rsid w:val="00042799"/>
    <w:rsid w:val="000437D5"/>
    <w:rsid w:val="0004383B"/>
    <w:rsid w:val="00043B33"/>
    <w:rsid w:val="00045E0B"/>
    <w:rsid w:val="00046CA7"/>
    <w:rsid w:val="0004724E"/>
    <w:rsid w:val="00047ABC"/>
    <w:rsid w:val="00047FB7"/>
    <w:rsid w:val="0005084D"/>
    <w:rsid w:val="00050A52"/>
    <w:rsid w:val="00050C21"/>
    <w:rsid w:val="00050F25"/>
    <w:rsid w:val="0005118F"/>
    <w:rsid w:val="00051382"/>
    <w:rsid w:val="000518B6"/>
    <w:rsid w:val="00052569"/>
    <w:rsid w:val="0005296A"/>
    <w:rsid w:val="00052A12"/>
    <w:rsid w:val="000533B0"/>
    <w:rsid w:val="00054099"/>
    <w:rsid w:val="0005497F"/>
    <w:rsid w:val="00054B0D"/>
    <w:rsid w:val="00054DEA"/>
    <w:rsid w:val="000553EE"/>
    <w:rsid w:val="00056B3A"/>
    <w:rsid w:val="00056F5E"/>
    <w:rsid w:val="00056FC3"/>
    <w:rsid w:val="00057ADF"/>
    <w:rsid w:val="00060251"/>
    <w:rsid w:val="00061A2A"/>
    <w:rsid w:val="00062B63"/>
    <w:rsid w:val="00063640"/>
    <w:rsid w:val="00063DF9"/>
    <w:rsid w:val="000640C1"/>
    <w:rsid w:val="00065B24"/>
    <w:rsid w:val="0006602D"/>
    <w:rsid w:val="000661F4"/>
    <w:rsid w:val="00066C81"/>
    <w:rsid w:val="000676D8"/>
    <w:rsid w:val="00067A2F"/>
    <w:rsid w:val="00067AB8"/>
    <w:rsid w:val="00067B7C"/>
    <w:rsid w:val="000712FE"/>
    <w:rsid w:val="000718A6"/>
    <w:rsid w:val="00072297"/>
    <w:rsid w:val="00072723"/>
    <w:rsid w:val="00073179"/>
    <w:rsid w:val="000748E4"/>
    <w:rsid w:val="000749F8"/>
    <w:rsid w:val="00075ED9"/>
    <w:rsid w:val="00076774"/>
    <w:rsid w:val="00076BBB"/>
    <w:rsid w:val="00076BD1"/>
    <w:rsid w:val="00076F45"/>
    <w:rsid w:val="000779BE"/>
    <w:rsid w:val="00080778"/>
    <w:rsid w:val="00080872"/>
    <w:rsid w:val="00080972"/>
    <w:rsid w:val="000817FA"/>
    <w:rsid w:val="00081DB8"/>
    <w:rsid w:val="0008211D"/>
    <w:rsid w:val="000827BD"/>
    <w:rsid w:val="00082C9E"/>
    <w:rsid w:val="00083840"/>
    <w:rsid w:val="00083E1E"/>
    <w:rsid w:val="00084243"/>
    <w:rsid w:val="00084254"/>
    <w:rsid w:val="000845D1"/>
    <w:rsid w:val="00084A2E"/>
    <w:rsid w:val="00084B71"/>
    <w:rsid w:val="00084FD5"/>
    <w:rsid w:val="0008581B"/>
    <w:rsid w:val="0008584D"/>
    <w:rsid w:val="00085AE9"/>
    <w:rsid w:val="0008695A"/>
    <w:rsid w:val="00086987"/>
    <w:rsid w:val="00086A8E"/>
    <w:rsid w:val="00086CB3"/>
    <w:rsid w:val="00086E9F"/>
    <w:rsid w:val="00086F4D"/>
    <w:rsid w:val="00087EC0"/>
    <w:rsid w:val="00090331"/>
    <w:rsid w:val="00090777"/>
    <w:rsid w:val="00090B6D"/>
    <w:rsid w:val="00091149"/>
    <w:rsid w:val="00091257"/>
    <w:rsid w:val="00091B03"/>
    <w:rsid w:val="00092624"/>
    <w:rsid w:val="00092EFA"/>
    <w:rsid w:val="0009431C"/>
    <w:rsid w:val="00094436"/>
    <w:rsid w:val="00094828"/>
    <w:rsid w:val="00094D6B"/>
    <w:rsid w:val="00095B23"/>
    <w:rsid w:val="00095E60"/>
    <w:rsid w:val="000975A1"/>
    <w:rsid w:val="00097FC2"/>
    <w:rsid w:val="000A0370"/>
    <w:rsid w:val="000A124C"/>
    <w:rsid w:val="000A1F22"/>
    <w:rsid w:val="000A2447"/>
    <w:rsid w:val="000A25AB"/>
    <w:rsid w:val="000A27AC"/>
    <w:rsid w:val="000A2DF6"/>
    <w:rsid w:val="000A40E6"/>
    <w:rsid w:val="000A4EEF"/>
    <w:rsid w:val="000A5260"/>
    <w:rsid w:val="000A5648"/>
    <w:rsid w:val="000A6063"/>
    <w:rsid w:val="000A620C"/>
    <w:rsid w:val="000A6A04"/>
    <w:rsid w:val="000B0093"/>
    <w:rsid w:val="000B0F68"/>
    <w:rsid w:val="000B246A"/>
    <w:rsid w:val="000B2ADB"/>
    <w:rsid w:val="000B2C8D"/>
    <w:rsid w:val="000B396A"/>
    <w:rsid w:val="000B4116"/>
    <w:rsid w:val="000B4291"/>
    <w:rsid w:val="000B4852"/>
    <w:rsid w:val="000B529F"/>
    <w:rsid w:val="000B67B4"/>
    <w:rsid w:val="000B72F3"/>
    <w:rsid w:val="000B762C"/>
    <w:rsid w:val="000C0182"/>
    <w:rsid w:val="000C1276"/>
    <w:rsid w:val="000C18FC"/>
    <w:rsid w:val="000C1BBF"/>
    <w:rsid w:val="000C1F0F"/>
    <w:rsid w:val="000C2D63"/>
    <w:rsid w:val="000C3B40"/>
    <w:rsid w:val="000C487D"/>
    <w:rsid w:val="000C4BCB"/>
    <w:rsid w:val="000C4F0D"/>
    <w:rsid w:val="000C5120"/>
    <w:rsid w:val="000C6482"/>
    <w:rsid w:val="000C6E98"/>
    <w:rsid w:val="000C74A8"/>
    <w:rsid w:val="000D076E"/>
    <w:rsid w:val="000D18D2"/>
    <w:rsid w:val="000D2EA2"/>
    <w:rsid w:val="000D2F73"/>
    <w:rsid w:val="000D675F"/>
    <w:rsid w:val="000D68CC"/>
    <w:rsid w:val="000E16F5"/>
    <w:rsid w:val="000E228D"/>
    <w:rsid w:val="000E2413"/>
    <w:rsid w:val="000E2946"/>
    <w:rsid w:val="000E4628"/>
    <w:rsid w:val="000E52C1"/>
    <w:rsid w:val="000E55B0"/>
    <w:rsid w:val="000E5DC0"/>
    <w:rsid w:val="000E6DC5"/>
    <w:rsid w:val="000E6E9D"/>
    <w:rsid w:val="000E6FA4"/>
    <w:rsid w:val="000E74CA"/>
    <w:rsid w:val="000F0168"/>
    <w:rsid w:val="000F0A20"/>
    <w:rsid w:val="000F16E5"/>
    <w:rsid w:val="000F1FDA"/>
    <w:rsid w:val="000F218B"/>
    <w:rsid w:val="000F2369"/>
    <w:rsid w:val="000F23BF"/>
    <w:rsid w:val="000F2BDA"/>
    <w:rsid w:val="000F30C9"/>
    <w:rsid w:val="000F388B"/>
    <w:rsid w:val="000F431C"/>
    <w:rsid w:val="000F475E"/>
    <w:rsid w:val="000F47ED"/>
    <w:rsid w:val="000F4DE4"/>
    <w:rsid w:val="000F4F0D"/>
    <w:rsid w:val="000F578A"/>
    <w:rsid w:val="000F5AD5"/>
    <w:rsid w:val="000F7012"/>
    <w:rsid w:val="000F752E"/>
    <w:rsid w:val="001002F1"/>
    <w:rsid w:val="0010109C"/>
    <w:rsid w:val="00101449"/>
    <w:rsid w:val="00102261"/>
    <w:rsid w:val="00102458"/>
    <w:rsid w:val="00105CE6"/>
    <w:rsid w:val="00106554"/>
    <w:rsid w:val="0010715E"/>
    <w:rsid w:val="001071A5"/>
    <w:rsid w:val="001073F1"/>
    <w:rsid w:val="00110D7F"/>
    <w:rsid w:val="00110F74"/>
    <w:rsid w:val="001113EC"/>
    <w:rsid w:val="0011146F"/>
    <w:rsid w:val="00112730"/>
    <w:rsid w:val="001130EC"/>
    <w:rsid w:val="0011381E"/>
    <w:rsid w:val="00113F64"/>
    <w:rsid w:val="00114668"/>
    <w:rsid w:val="00115CE6"/>
    <w:rsid w:val="00116704"/>
    <w:rsid w:val="00116A8F"/>
    <w:rsid w:val="001177CE"/>
    <w:rsid w:val="001179B3"/>
    <w:rsid w:val="00120A21"/>
    <w:rsid w:val="001217E8"/>
    <w:rsid w:val="00122170"/>
    <w:rsid w:val="00122683"/>
    <w:rsid w:val="00123F7D"/>
    <w:rsid w:val="00124648"/>
    <w:rsid w:val="00124B62"/>
    <w:rsid w:val="00124ED3"/>
    <w:rsid w:val="001310C9"/>
    <w:rsid w:val="001310DC"/>
    <w:rsid w:val="0013173F"/>
    <w:rsid w:val="00131CB7"/>
    <w:rsid w:val="0013333E"/>
    <w:rsid w:val="00133944"/>
    <w:rsid w:val="00134240"/>
    <w:rsid w:val="001346BF"/>
    <w:rsid w:val="00134D19"/>
    <w:rsid w:val="0013504F"/>
    <w:rsid w:val="001353B8"/>
    <w:rsid w:val="00135828"/>
    <w:rsid w:val="00136180"/>
    <w:rsid w:val="001361BB"/>
    <w:rsid w:val="001374A1"/>
    <w:rsid w:val="00137E7D"/>
    <w:rsid w:val="00137F05"/>
    <w:rsid w:val="00140AAC"/>
    <w:rsid w:val="00141633"/>
    <w:rsid w:val="00142988"/>
    <w:rsid w:val="00142BEA"/>
    <w:rsid w:val="00142C74"/>
    <w:rsid w:val="00142F78"/>
    <w:rsid w:val="001445CC"/>
    <w:rsid w:val="001446E6"/>
    <w:rsid w:val="00144C66"/>
    <w:rsid w:val="001463E9"/>
    <w:rsid w:val="0014656A"/>
    <w:rsid w:val="001468DE"/>
    <w:rsid w:val="0014717E"/>
    <w:rsid w:val="00147199"/>
    <w:rsid w:val="00147673"/>
    <w:rsid w:val="00147706"/>
    <w:rsid w:val="00147789"/>
    <w:rsid w:val="00147BF8"/>
    <w:rsid w:val="00150107"/>
    <w:rsid w:val="00150113"/>
    <w:rsid w:val="001509D3"/>
    <w:rsid w:val="001537D0"/>
    <w:rsid w:val="00153ABB"/>
    <w:rsid w:val="00154790"/>
    <w:rsid w:val="00154CF2"/>
    <w:rsid w:val="00155304"/>
    <w:rsid w:val="00155BBF"/>
    <w:rsid w:val="001562C6"/>
    <w:rsid w:val="0015662A"/>
    <w:rsid w:val="00156C7F"/>
    <w:rsid w:val="00160087"/>
    <w:rsid w:val="00160C2D"/>
    <w:rsid w:val="00161682"/>
    <w:rsid w:val="00161D82"/>
    <w:rsid w:val="00162BB1"/>
    <w:rsid w:val="00162C82"/>
    <w:rsid w:val="00163299"/>
    <w:rsid w:val="00164310"/>
    <w:rsid w:val="00164EC5"/>
    <w:rsid w:val="0016594A"/>
    <w:rsid w:val="00165BC3"/>
    <w:rsid w:val="00170B56"/>
    <w:rsid w:val="001713F6"/>
    <w:rsid w:val="00172393"/>
    <w:rsid w:val="001723CE"/>
    <w:rsid w:val="001737CD"/>
    <w:rsid w:val="00173C34"/>
    <w:rsid w:val="00173DCE"/>
    <w:rsid w:val="00175DD5"/>
    <w:rsid w:val="00180158"/>
    <w:rsid w:val="00181359"/>
    <w:rsid w:val="00181916"/>
    <w:rsid w:val="00181C59"/>
    <w:rsid w:val="0018226B"/>
    <w:rsid w:val="0018370D"/>
    <w:rsid w:val="00183F70"/>
    <w:rsid w:val="00184B57"/>
    <w:rsid w:val="00184BE6"/>
    <w:rsid w:val="00184EDB"/>
    <w:rsid w:val="00186062"/>
    <w:rsid w:val="001871D6"/>
    <w:rsid w:val="00187DE2"/>
    <w:rsid w:val="00190C1D"/>
    <w:rsid w:val="00190E79"/>
    <w:rsid w:val="00192FDA"/>
    <w:rsid w:val="001936E5"/>
    <w:rsid w:val="00193A9C"/>
    <w:rsid w:val="00194246"/>
    <w:rsid w:val="00195172"/>
    <w:rsid w:val="001955F3"/>
    <w:rsid w:val="00195D9B"/>
    <w:rsid w:val="001964EA"/>
    <w:rsid w:val="00196706"/>
    <w:rsid w:val="001968E9"/>
    <w:rsid w:val="00196A9E"/>
    <w:rsid w:val="00197077"/>
    <w:rsid w:val="001975F2"/>
    <w:rsid w:val="001A0262"/>
    <w:rsid w:val="001A0346"/>
    <w:rsid w:val="001A03C2"/>
    <w:rsid w:val="001A0908"/>
    <w:rsid w:val="001A0A96"/>
    <w:rsid w:val="001A0B30"/>
    <w:rsid w:val="001A0D97"/>
    <w:rsid w:val="001A129C"/>
    <w:rsid w:val="001A1677"/>
    <w:rsid w:val="001A179D"/>
    <w:rsid w:val="001A2940"/>
    <w:rsid w:val="001A2A2A"/>
    <w:rsid w:val="001A3B94"/>
    <w:rsid w:val="001A412C"/>
    <w:rsid w:val="001A440D"/>
    <w:rsid w:val="001A47A6"/>
    <w:rsid w:val="001A572C"/>
    <w:rsid w:val="001A5B00"/>
    <w:rsid w:val="001A6E1B"/>
    <w:rsid w:val="001A7B25"/>
    <w:rsid w:val="001A7D12"/>
    <w:rsid w:val="001A7E46"/>
    <w:rsid w:val="001B0D22"/>
    <w:rsid w:val="001B0E94"/>
    <w:rsid w:val="001B2993"/>
    <w:rsid w:val="001B33E4"/>
    <w:rsid w:val="001B420C"/>
    <w:rsid w:val="001B5127"/>
    <w:rsid w:val="001B5FE1"/>
    <w:rsid w:val="001B61FC"/>
    <w:rsid w:val="001B7EFA"/>
    <w:rsid w:val="001C09DC"/>
    <w:rsid w:val="001C0A5A"/>
    <w:rsid w:val="001C0B48"/>
    <w:rsid w:val="001C0B9E"/>
    <w:rsid w:val="001C1451"/>
    <w:rsid w:val="001C1542"/>
    <w:rsid w:val="001C15A9"/>
    <w:rsid w:val="001C2303"/>
    <w:rsid w:val="001C2FD5"/>
    <w:rsid w:val="001C3356"/>
    <w:rsid w:val="001C3B07"/>
    <w:rsid w:val="001C3E14"/>
    <w:rsid w:val="001C5405"/>
    <w:rsid w:val="001C629E"/>
    <w:rsid w:val="001C7260"/>
    <w:rsid w:val="001D0F0E"/>
    <w:rsid w:val="001D205E"/>
    <w:rsid w:val="001D2BB8"/>
    <w:rsid w:val="001D2BE7"/>
    <w:rsid w:val="001D2BF4"/>
    <w:rsid w:val="001D3B21"/>
    <w:rsid w:val="001D3E7F"/>
    <w:rsid w:val="001D4A8B"/>
    <w:rsid w:val="001D56C2"/>
    <w:rsid w:val="001D687E"/>
    <w:rsid w:val="001D73B9"/>
    <w:rsid w:val="001D7C0F"/>
    <w:rsid w:val="001E114B"/>
    <w:rsid w:val="001E11A2"/>
    <w:rsid w:val="001E15D9"/>
    <w:rsid w:val="001E26D4"/>
    <w:rsid w:val="001E40D5"/>
    <w:rsid w:val="001E524E"/>
    <w:rsid w:val="001E5C46"/>
    <w:rsid w:val="001E622E"/>
    <w:rsid w:val="001E6863"/>
    <w:rsid w:val="001E6FFE"/>
    <w:rsid w:val="001E77B7"/>
    <w:rsid w:val="001F013C"/>
    <w:rsid w:val="001F0E08"/>
    <w:rsid w:val="001F10E3"/>
    <w:rsid w:val="001F1BBB"/>
    <w:rsid w:val="001F2D48"/>
    <w:rsid w:val="001F4FCB"/>
    <w:rsid w:val="001F5DC7"/>
    <w:rsid w:val="001F5F4B"/>
    <w:rsid w:val="001F667A"/>
    <w:rsid w:val="001F7742"/>
    <w:rsid w:val="001F7EDE"/>
    <w:rsid w:val="002006BF"/>
    <w:rsid w:val="00200C08"/>
    <w:rsid w:val="002015DF"/>
    <w:rsid w:val="00202BDF"/>
    <w:rsid w:val="00202E2D"/>
    <w:rsid w:val="002035C4"/>
    <w:rsid w:val="0020404A"/>
    <w:rsid w:val="00205252"/>
    <w:rsid w:val="00206B1B"/>
    <w:rsid w:val="002074EA"/>
    <w:rsid w:val="002077BE"/>
    <w:rsid w:val="002078A8"/>
    <w:rsid w:val="0020792D"/>
    <w:rsid w:val="00210131"/>
    <w:rsid w:val="0021023E"/>
    <w:rsid w:val="00211E81"/>
    <w:rsid w:val="00212C58"/>
    <w:rsid w:val="00213610"/>
    <w:rsid w:val="0021416E"/>
    <w:rsid w:val="002156CE"/>
    <w:rsid w:val="00215A63"/>
    <w:rsid w:val="00217752"/>
    <w:rsid w:val="00220550"/>
    <w:rsid w:val="00220D4D"/>
    <w:rsid w:val="00221535"/>
    <w:rsid w:val="002242D0"/>
    <w:rsid w:val="002246D9"/>
    <w:rsid w:val="0022476A"/>
    <w:rsid w:val="002249C9"/>
    <w:rsid w:val="002256B2"/>
    <w:rsid w:val="00225C65"/>
    <w:rsid w:val="00225DF3"/>
    <w:rsid w:val="0022644F"/>
    <w:rsid w:val="002267D8"/>
    <w:rsid w:val="00226A65"/>
    <w:rsid w:val="0022710E"/>
    <w:rsid w:val="00230CB5"/>
    <w:rsid w:val="00230EF6"/>
    <w:rsid w:val="002318FA"/>
    <w:rsid w:val="00231AF7"/>
    <w:rsid w:val="00231DCE"/>
    <w:rsid w:val="00232B0C"/>
    <w:rsid w:val="00233462"/>
    <w:rsid w:val="00233899"/>
    <w:rsid w:val="00233D75"/>
    <w:rsid w:val="00234C3C"/>
    <w:rsid w:val="00235615"/>
    <w:rsid w:val="00235AD1"/>
    <w:rsid w:val="00236135"/>
    <w:rsid w:val="002365A8"/>
    <w:rsid w:val="002368A8"/>
    <w:rsid w:val="00237204"/>
    <w:rsid w:val="002373C9"/>
    <w:rsid w:val="002409C3"/>
    <w:rsid w:val="002412F7"/>
    <w:rsid w:val="0024242A"/>
    <w:rsid w:val="002436DB"/>
    <w:rsid w:val="002437DB"/>
    <w:rsid w:val="00243ADB"/>
    <w:rsid w:val="00243F55"/>
    <w:rsid w:val="00244031"/>
    <w:rsid w:val="002447DA"/>
    <w:rsid w:val="00244DB8"/>
    <w:rsid w:val="002450DD"/>
    <w:rsid w:val="00245168"/>
    <w:rsid w:val="002452D7"/>
    <w:rsid w:val="002467D3"/>
    <w:rsid w:val="00246906"/>
    <w:rsid w:val="00247270"/>
    <w:rsid w:val="00247E0C"/>
    <w:rsid w:val="0025170D"/>
    <w:rsid w:val="0025197A"/>
    <w:rsid w:val="00252C52"/>
    <w:rsid w:val="00253681"/>
    <w:rsid w:val="00253F89"/>
    <w:rsid w:val="002545A3"/>
    <w:rsid w:val="002545FB"/>
    <w:rsid w:val="00254838"/>
    <w:rsid w:val="00254D26"/>
    <w:rsid w:val="00256402"/>
    <w:rsid w:val="0025684E"/>
    <w:rsid w:val="00257B32"/>
    <w:rsid w:val="00260511"/>
    <w:rsid w:val="002608EE"/>
    <w:rsid w:val="00260A23"/>
    <w:rsid w:val="00260C08"/>
    <w:rsid w:val="00260C79"/>
    <w:rsid w:val="002610A8"/>
    <w:rsid w:val="00261CF7"/>
    <w:rsid w:val="00262CA3"/>
    <w:rsid w:val="00262F7D"/>
    <w:rsid w:val="002636C5"/>
    <w:rsid w:val="00263E90"/>
    <w:rsid w:val="00263F20"/>
    <w:rsid w:val="00265335"/>
    <w:rsid w:val="002657FF"/>
    <w:rsid w:val="002658FF"/>
    <w:rsid w:val="00265A4E"/>
    <w:rsid w:val="00266D00"/>
    <w:rsid w:val="00266EB0"/>
    <w:rsid w:val="00267E20"/>
    <w:rsid w:val="002700B9"/>
    <w:rsid w:val="0027023E"/>
    <w:rsid w:val="00270334"/>
    <w:rsid w:val="0027091B"/>
    <w:rsid w:val="00270B7B"/>
    <w:rsid w:val="00270E8A"/>
    <w:rsid w:val="00271F48"/>
    <w:rsid w:val="00272632"/>
    <w:rsid w:val="00272655"/>
    <w:rsid w:val="00273384"/>
    <w:rsid w:val="002742F0"/>
    <w:rsid w:val="0027465E"/>
    <w:rsid w:val="00275735"/>
    <w:rsid w:val="00276B8E"/>
    <w:rsid w:val="00280AEC"/>
    <w:rsid w:val="00281B61"/>
    <w:rsid w:val="00281BFA"/>
    <w:rsid w:val="00282716"/>
    <w:rsid w:val="00282CD2"/>
    <w:rsid w:val="002841F4"/>
    <w:rsid w:val="0028646A"/>
    <w:rsid w:val="0028749B"/>
    <w:rsid w:val="00287A91"/>
    <w:rsid w:val="00287D65"/>
    <w:rsid w:val="00287E02"/>
    <w:rsid w:val="00290F73"/>
    <w:rsid w:val="00291561"/>
    <w:rsid w:val="00291DC3"/>
    <w:rsid w:val="00293808"/>
    <w:rsid w:val="00293D52"/>
    <w:rsid w:val="00295AC6"/>
    <w:rsid w:val="00295C65"/>
    <w:rsid w:val="002962E6"/>
    <w:rsid w:val="002964E1"/>
    <w:rsid w:val="00297173"/>
    <w:rsid w:val="0029731A"/>
    <w:rsid w:val="002A1559"/>
    <w:rsid w:val="002A16C2"/>
    <w:rsid w:val="002A1716"/>
    <w:rsid w:val="002A18FD"/>
    <w:rsid w:val="002A268C"/>
    <w:rsid w:val="002A37DD"/>
    <w:rsid w:val="002A3A4D"/>
    <w:rsid w:val="002A3E10"/>
    <w:rsid w:val="002A4AEA"/>
    <w:rsid w:val="002A4D8A"/>
    <w:rsid w:val="002A5151"/>
    <w:rsid w:val="002A5C6F"/>
    <w:rsid w:val="002A5CEF"/>
    <w:rsid w:val="002A6141"/>
    <w:rsid w:val="002B00D7"/>
    <w:rsid w:val="002B27AB"/>
    <w:rsid w:val="002B29B9"/>
    <w:rsid w:val="002B32C7"/>
    <w:rsid w:val="002B3539"/>
    <w:rsid w:val="002B408C"/>
    <w:rsid w:val="002B5652"/>
    <w:rsid w:val="002B57A7"/>
    <w:rsid w:val="002B59D9"/>
    <w:rsid w:val="002B6060"/>
    <w:rsid w:val="002B7B57"/>
    <w:rsid w:val="002C005C"/>
    <w:rsid w:val="002C0828"/>
    <w:rsid w:val="002C15FA"/>
    <w:rsid w:val="002C19CE"/>
    <w:rsid w:val="002C1FD6"/>
    <w:rsid w:val="002C241A"/>
    <w:rsid w:val="002C29C8"/>
    <w:rsid w:val="002C37A8"/>
    <w:rsid w:val="002C427D"/>
    <w:rsid w:val="002C4534"/>
    <w:rsid w:val="002C59B4"/>
    <w:rsid w:val="002C605A"/>
    <w:rsid w:val="002C74B1"/>
    <w:rsid w:val="002C784F"/>
    <w:rsid w:val="002D04A8"/>
    <w:rsid w:val="002D0E47"/>
    <w:rsid w:val="002D183C"/>
    <w:rsid w:val="002D199C"/>
    <w:rsid w:val="002D27F1"/>
    <w:rsid w:val="002D40F0"/>
    <w:rsid w:val="002D5C39"/>
    <w:rsid w:val="002D6B55"/>
    <w:rsid w:val="002E1256"/>
    <w:rsid w:val="002E1538"/>
    <w:rsid w:val="002E1F0F"/>
    <w:rsid w:val="002E2E9E"/>
    <w:rsid w:val="002E462A"/>
    <w:rsid w:val="002E4993"/>
    <w:rsid w:val="002E4ACC"/>
    <w:rsid w:val="002E4B62"/>
    <w:rsid w:val="002E582B"/>
    <w:rsid w:val="002E5DA8"/>
    <w:rsid w:val="002E6322"/>
    <w:rsid w:val="002E66B7"/>
    <w:rsid w:val="002E6978"/>
    <w:rsid w:val="002E78B4"/>
    <w:rsid w:val="002E7ED1"/>
    <w:rsid w:val="002F0105"/>
    <w:rsid w:val="002F104D"/>
    <w:rsid w:val="002F13FA"/>
    <w:rsid w:val="002F195B"/>
    <w:rsid w:val="002F1E25"/>
    <w:rsid w:val="002F2D49"/>
    <w:rsid w:val="002F2E74"/>
    <w:rsid w:val="002F31B0"/>
    <w:rsid w:val="002F3371"/>
    <w:rsid w:val="002F3A9A"/>
    <w:rsid w:val="002F41DB"/>
    <w:rsid w:val="002F56E0"/>
    <w:rsid w:val="002F5738"/>
    <w:rsid w:val="002F6F4C"/>
    <w:rsid w:val="002F70A6"/>
    <w:rsid w:val="002F7640"/>
    <w:rsid w:val="002F7BE3"/>
    <w:rsid w:val="00300486"/>
    <w:rsid w:val="0030099F"/>
    <w:rsid w:val="003009EA"/>
    <w:rsid w:val="0030163F"/>
    <w:rsid w:val="00302157"/>
    <w:rsid w:val="00302B02"/>
    <w:rsid w:val="00304315"/>
    <w:rsid w:val="00304A96"/>
    <w:rsid w:val="00305090"/>
    <w:rsid w:val="003058C4"/>
    <w:rsid w:val="00306311"/>
    <w:rsid w:val="00306623"/>
    <w:rsid w:val="00307AD5"/>
    <w:rsid w:val="00310320"/>
    <w:rsid w:val="003110B6"/>
    <w:rsid w:val="0031159B"/>
    <w:rsid w:val="0031166C"/>
    <w:rsid w:val="00311926"/>
    <w:rsid w:val="00311B05"/>
    <w:rsid w:val="00312740"/>
    <w:rsid w:val="00314619"/>
    <w:rsid w:val="00315092"/>
    <w:rsid w:val="003157DF"/>
    <w:rsid w:val="00316644"/>
    <w:rsid w:val="003166F9"/>
    <w:rsid w:val="00316FBB"/>
    <w:rsid w:val="00317365"/>
    <w:rsid w:val="00317CDA"/>
    <w:rsid w:val="00320A52"/>
    <w:rsid w:val="0032117B"/>
    <w:rsid w:val="00321B6D"/>
    <w:rsid w:val="00322281"/>
    <w:rsid w:val="00322CB2"/>
    <w:rsid w:val="0032434F"/>
    <w:rsid w:val="00324725"/>
    <w:rsid w:val="003261A8"/>
    <w:rsid w:val="00326BD1"/>
    <w:rsid w:val="0032764E"/>
    <w:rsid w:val="00331545"/>
    <w:rsid w:val="00332420"/>
    <w:rsid w:val="003326CD"/>
    <w:rsid w:val="00332E4C"/>
    <w:rsid w:val="00333756"/>
    <w:rsid w:val="003347B2"/>
    <w:rsid w:val="003349EE"/>
    <w:rsid w:val="00334F56"/>
    <w:rsid w:val="0033552D"/>
    <w:rsid w:val="003367C5"/>
    <w:rsid w:val="003368F8"/>
    <w:rsid w:val="00337340"/>
    <w:rsid w:val="003377C8"/>
    <w:rsid w:val="0033782A"/>
    <w:rsid w:val="00337970"/>
    <w:rsid w:val="00337AE0"/>
    <w:rsid w:val="00342521"/>
    <w:rsid w:val="0034406B"/>
    <w:rsid w:val="00344301"/>
    <w:rsid w:val="003453A9"/>
    <w:rsid w:val="00347000"/>
    <w:rsid w:val="00350401"/>
    <w:rsid w:val="00351009"/>
    <w:rsid w:val="00351495"/>
    <w:rsid w:val="00351522"/>
    <w:rsid w:val="0035212C"/>
    <w:rsid w:val="003523A7"/>
    <w:rsid w:val="00353A93"/>
    <w:rsid w:val="00353CA3"/>
    <w:rsid w:val="003543E3"/>
    <w:rsid w:val="003549F4"/>
    <w:rsid w:val="003551F2"/>
    <w:rsid w:val="00355F7B"/>
    <w:rsid w:val="003560E7"/>
    <w:rsid w:val="003568FC"/>
    <w:rsid w:val="00356ADB"/>
    <w:rsid w:val="003573D1"/>
    <w:rsid w:val="00360FCE"/>
    <w:rsid w:val="003612B0"/>
    <w:rsid w:val="00362B7B"/>
    <w:rsid w:val="003649A8"/>
    <w:rsid w:val="00365F0E"/>
    <w:rsid w:val="00366F0E"/>
    <w:rsid w:val="003674DB"/>
    <w:rsid w:val="00367D9C"/>
    <w:rsid w:val="00367DB5"/>
    <w:rsid w:val="00370012"/>
    <w:rsid w:val="00372107"/>
    <w:rsid w:val="00372B2B"/>
    <w:rsid w:val="00372F80"/>
    <w:rsid w:val="00373A64"/>
    <w:rsid w:val="00374CC0"/>
    <w:rsid w:val="00374E18"/>
    <w:rsid w:val="00375BD8"/>
    <w:rsid w:val="00375D2A"/>
    <w:rsid w:val="0038098F"/>
    <w:rsid w:val="00380B34"/>
    <w:rsid w:val="0038100D"/>
    <w:rsid w:val="00381556"/>
    <w:rsid w:val="00381731"/>
    <w:rsid w:val="00382D3F"/>
    <w:rsid w:val="003832AB"/>
    <w:rsid w:val="003847FB"/>
    <w:rsid w:val="0038520E"/>
    <w:rsid w:val="0038645B"/>
    <w:rsid w:val="00386991"/>
    <w:rsid w:val="00386A84"/>
    <w:rsid w:val="00386E11"/>
    <w:rsid w:val="00386FE3"/>
    <w:rsid w:val="0038720E"/>
    <w:rsid w:val="00387D19"/>
    <w:rsid w:val="00390267"/>
    <w:rsid w:val="003907F8"/>
    <w:rsid w:val="003914B2"/>
    <w:rsid w:val="00391C6F"/>
    <w:rsid w:val="00393DF9"/>
    <w:rsid w:val="00393E8C"/>
    <w:rsid w:val="003946DE"/>
    <w:rsid w:val="00394A94"/>
    <w:rsid w:val="00394B88"/>
    <w:rsid w:val="00394F4C"/>
    <w:rsid w:val="0039579A"/>
    <w:rsid w:val="00396AFA"/>
    <w:rsid w:val="0039710C"/>
    <w:rsid w:val="003974B9"/>
    <w:rsid w:val="0039767A"/>
    <w:rsid w:val="003A01C9"/>
    <w:rsid w:val="003A25A2"/>
    <w:rsid w:val="003A3244"/>
    <w:rsid w:val="003A3281"/>
    <w:rsid w:val="003A3397"/>
    <w:rsid w:val="003A341B"/>
    <w:rsid w:val="003A472D"/>
    <w:rsid w:val="003A63D3"/>
    <w:rsid w:val="003A6651"/>
    <w:rsid w:val="003A76B1"/>
    <w:rsid w:val="003A789C"/>
    <w:rsid w:val="003B014A"/>
    <w:rsid w:val="003B02DC"/>
    <w:rsid w:val="003B0366"/>
    <w:rsid w:val="003B1AEC"/>
    <w:rsid w:val="003B2807"/>
    <w:rsid w:val="003B2FB6"/>
    <w:rsid w:val="003B32EC"/>
    <w:rsid w:val="003B3433"/>
    <w:rsid w:val="003B3704"/>
    <w:rsid w:val="003B41FB"/>
    <w:rsid w:val="003B46F0"/>
    <w:rsid w:val="003B6D52"/>
    <w:rsid w:val="003B74E0"/>
    <w:rsid w:val="003B7564"/>
    <w:rsid w:val="003C037E"/>
    <w:rsid w:val="003C0911"/>
    <w:rsid w:val="003C0A41"/>
    <w:rsid w:val="003C1A85"/>
    <w:rsid w:val="003C2E3B"/>
    <w:rsid w:val="003C326B"/>
    <w:rsid w:val="003C3383"/>
    <w:rsid w:val="003C362A"/>
    <w:rsid w:val="003C3CFC"/>
    <w:rsid w:val="003C3EDD"/>
    <w:rsid w:val="003C44F1"/>
    <w:rsid w:val="003C4CD5"/>
    <w:rsid w:val="003C501B"/>
    <w:rsid w:val="003C657A"/>
    <w:rsid w:val="003C6834"/>
    <w:rsid w:val="003C6839"/>
    <w:rsid w:val="003C6E47"/>
    <w:rsid w:val="003D20C7"/>
    <w:rsid w:val="003D2134"/>
    <w:rsid w:val="003D2E36"/>
    <w:rsid w:val="003D3B32"/>
    <w:rsid w:val="003D4027"/>
    <w:rsid w:val="003D40AF"/>
    <w:rsid w:val="003E051D"/>
    <w:rsid w:val="003E0F9F"/>
    <w:rsid w:val="003E18CE"/>
    <w:rsid w:val="003E19FC"/>
    <w:rsid w:val="003E1DF7"/>
    <w:rsid w:val="003E2566"/>
    <w:rsid w:val="003E26F1"/>
    <w:rsid w:val="003E30AE"/>
    <w:rsid w:val="003E3EC9"/>
    <w:rsid w:val="003E4396"/>
    <w:rsid w:val="003E4888"/>
    <w:rsid w:val="003E6A5A"/>
    <w:rsid w:val="003E6B73"/>
    <w:rsid w:val="003E6BF3"/>
    <w:rsid w:val="003E6E9C"/>
    <w:rsid w:val="003E78CF"/>
    <w:rsid w:val="003F20CF"/>
    <w:rsid w:val="003F3F7A"/>
    <w:rsid w:val="003F60A0"/>
    <w:rsid w:val="003F6CF2"/>
    <w:rsid w:val="003F7491"/>
    <w:rsid w:val="003F7A4E"/>
    <w:rsid w:val="0040099A"/>
    <w:rsid w:val="00401193"/>
    <w:rsid w:val="0040129A"/>
    <w:rsid w:val="00401938"/>
    <w:rsid w:val="00401A4A"/>
    <w:rsid w:val="00401C39"/>
    <w:rsid w:val="00402154"/>
    <w:rsid w:val="0040312F"/>
    <w:rsid w:val="00403F2E"/>
    <w:rsid w:val="00404274"/>
    <w:rsid w:val="00404588"/>
    <w:rsid w:val="004047C6"/>
    <w:rsid w:val="00404EDF"/>
    <w:rsid w:val="004056C3"/>
    <w:rsid w:val="00407475"/>
    <w:rsid w:val="004077FA"/>
    <w:rsid w:val="00410A31"/>
    <w:rsid w:val="00410D89"/>
    <w:rsid w:val="00410E85"/>
    <w:rsid w:val="004122DC"/>
    <w:rsid w:val="004124FB"/>
    <w:rsid w:val="00412CE8"/>
    <w:rsid w:val="00413237"/>
    <w:rsid w:val="004145E9"/>
    <w:rsid w:val="00414A53"/>
    <w:rsid w:val="00414A9B"/>
    <w:rsid w:val="00414DEB"/>
    <w:rsid w:val="004151C8"/>
    <w:rsid w:val="00416B77"/>
    <w:rsid w:val="00417230"/>
    <w:rsid w:val="00417BE0"/>
    <w:rsid w:val="00420656"/>
    <w:rsid w:val="00420A22"/>
    <w:rsid w:val="0042344C"/>
    <w:rsid w:val="004237DA"/>
    <w:rsid w:val="00423CFD"/>
    <w:rsid w:val="00423DB3"/>
    <w:rsid w:val="00423E85"/>
    <w:rsid w:val="004242E0"/>
    <w:rsid w:val="00424AF7"/>
    <w:rsid w:val="00424CC6"/>
    <w:rsid w:val="0042508E"/>
    <w:rsid w:val="00425113"/>
    <w:rsid w:val="004252C6"/>
    <w:rsid w:val="004257F0"/>
    <w:rsid w:val="004260AA"/>
    <w:rsid w:val="004267D7"/>
    <w:rsid w:val="00426C7F"/>
    <w:rsid w:val="004279A9"/>
    <w:rsid w:val="004307B7"/>
    <w:rsid w:val="004308B2"/>
    <w:rsid w:val="00431622"/>
    <w:rsid w:val="0043212F"/>
    <w:rsid w:val="00432D68"/>
    <w:rsid w:val="00433054"/>
    <w:rsid w:val="004333C8"/>
    <w:rsid w:val="0043468D"/>
    <w:rsid w:val="00434C0D"/>
    <w:rsid w:val="00434F65"/>
    <w:rsid w:val="004358A0"/>
    <w:rsid w:val="00435A68"/>
    <w:rsid w:val="00435F61"/>
    <w:rsid w:val="00436A08"/>
    <w:rsid w:val="00436E81"/>
    <w:rsid w:val="004376CD"/>
    <w:rsid w:val="00437C78"/>
    <w:rsid w:val="00440B8E"/>
    <w:rsid w:val="00441079"/>
    <w:rsid w:val="00441A7F"/>
    <w:rsid w:val="00441F62"/>
    <w:rsid w:val="0044203F"/>
    <w:rsid w:val="00442075"/>
    <w:rsid w:val="004431BC"/>
    <w:rsid w:val="00443394"/>
    <w:rsid w:val="00444D28"/>
    <w:rsid w:val="00445915"/>
    <w:rsid w:val="00445B06"/>
    <w:rsid w:val="00446921"/>
    <w:rsid w:val="0045059B"/>
    <w:rsid w:val="0045064F"/>
    <w:rsid w:val="00451ABF"/>
    <w:rsid w:val="004528EF"/>
    <w:rsid w:val="004536CF"/>
    <w:rsid w:val="00455C68"/>
    <w:rsid w:val="00455D3E"/>
    <w:rsid w:val="00457122"/>
    <w:rsid w:val="004575D3"/>
    <w:rsid w:val="00457E5A"/>
    <w:rsid w:val="00460171"/>
    <w:rsid w:val="00461348"/>
    <w:rsid w:val="00461492"/>
    <w:rsid w:val="004619F4"/>
    <w:rsid w:val="00461CB9"/>
    <w:rsid w:val="00462608"/>
    <w:rsid w:val="00462D9F"/>
    <w:rsid w:val="00463B01"/>
    <w:rsid w:val="004644EA"/>
    <w:rsid w:val="004654AF"/>
    <w:rsid w:val="00465626"/>
    <w:rsid w:val="004659BA"/>
    <w:rsid w:val="00466212"/>
    <w:rsid w:val="00466E3C"/>
    <w:rsid w:val="00467E5A"/>
    <w:rsid w:val="00467F49"/>
    <w:rsid w:val="00471CA3"/>
    <w:rsid w:val="00472413"/>
    <w:rsid w:val="0047250E"/>
    <w:rsid w:val="00473B32"/>
    <w:rsid w:val="004741DB"/>
    <w:rsid w:val="00474E8E"/>
    <w:rsid w:val="00474FF5"/>
    <w:rsid w:val="004767BA"/>
    <w:rsid w:val="004770D0"/>
    <w:rsid w:val="00477101"/>
    <w:rsid w:val="00480071"/>
    <w:rsid w:val="004806DD"/>
    <w:rsid w:val="004812E6"/>
    <w:rsid w:val="004818C0"/>
    <w:rsid w:val="00483CA4"/>
    <w:rsid w:val="00485272"/>
    <w:rsid w:val="00485934"/>
    <w:rsid w:val="00486868"/>
    <w:rsid w:val="004869A2"/>
    <w:rsid w:val="004869C4"/>
    <w:rsid w:val="00486A7B"/>
    <w:rsid w:val="00487DC9"/>
    <w:rsid w:val="00487FEF"/>
    <w:rsid w:val="00490464"/>
    <w:rsid w:val="00493B3E"/>
    <w:rsid w:val="004949D0"/>
    <w:rsid w:val="00496825"/>
    <w:rsid w:val="00496EF5"/>
    <w:rsid w:val="00497079"/>
    <w:rsid w:val="00497AC0"/>
    <w:rsid w:val="004A158C"/>
    <w:rsid w:val="004A209C"/>
    <w:rsid w:val="004A265B"/>
    <w:rsid w:val="004A28A8"/>
    <w:rsid w:val="004A3825"/>
    <w:rsid w:val="004A3D83"/>
    <w:rsid w:val="004A3E3D"/>
    <w:rsid w:val="004A415C"/>
    <w:rsid w:val="004A439C"/>
    <w:rsid w:val="004A4D12"/>
    <w:rsid w:val="004A5983"/>
    <w:rsid w:val="004A5F28"/>
    <w:rsid w:val="004A67D1"/>
    <w:rsid w:val="004A7AF9"/>
    <w:rsid w:val="004A7AFB"/>
    <w:rsid w:val="004B189A"/>
    <w:rsid w:val="004B19F5"/>
    <w:rsid w:val="004B1A12"/>
    <w:rsid w:val="004B38B1"/>
    <w:rsid w:val="004B3996"/>
    <w:rsid w:val="004B41D0"/>
    <w:rsid w:val="004B458D"/>
    <w:rsid w:val="004B4773"/>
    <w:rsid w:val="004B4BF9"/>
    <w:rsid w:val="004B4D6A"/>
    <w:rsid w:val="004B53C0"/>
    <w:rsid w:val="004B5860"/>
    <w:rsid w:val="004B59F2"/>
    <w:rsid w:val="004B5D51"/>
    <w:rsid w:val="004B5FF0"/>
    <w:rsid w:val="004B6613"/>
    <w:rsid w:val="004B6EC5"/>
    <w:rsid w:val="004B72ED"/>
    <w:rsid w:val="004B75A9"/>
    <w:rsid w:val="004B7AF6"/>
    <w:rsid w:val="004B7B5E"/>
    <w:rsid w:val="004C08D3"/>
    <w:rsid w:val="004C0EAB"/>
    <w:rsid w:val="004C142D"/>
    <w:rsid w:val="004C151F"/>
    <w:rsid w:val="004C20B6"/>
    <w:rsid w:val="004C2E4C"/>
    <w:rsid w:val="004C2E58"/>
    <w:rsid w:val="004C3077"/>
    <w:rsid w:val="004C3891"/>
    <w:rsid w:val="004C4394"/>
    <w:rsid w:val="004C520A"/>
    <w:rsid w:val="004C626C"/>
    <w:rsid w:val="004C75A4"/>
    <w:rsid w:val="004C7A39"/>
    <w:rsid w:val="004C7AAF"/>
    <w:rsid w:val="004D046F"/>
    <w:rsid w:val="004D2246"/>
    <w:rsid w:val="004D2301"/>
    <w:rsid w:val="004D23EE"/>
    <w:rsid w:val="004D268C"/>
    <w:rsid w:val="004D3817"/>
    <w:rsid w:val="004D39FB"/>
    <w:rsid w:val="004D4203"/>
    <w:rsid w:val="004D54BF"/>
    <w:rsid w:val="004D5514"/>
    <w:rsid w:val="004D6078"/>
    <w:rsid w:val="004D666D"/>
    <w:rsid w:val="004D73A6"/>
    <w:rsid w:val="004E0274"/>
    <w:rsid w:val="004E09DC"/>
    <w:rsid w:val="004E21F9"/>
    <w:rsid w:val="004E2A46"/>
    <w:rsid w:val="004E32DF"/>
    <w:rsid w:val="004E3496"/>
    <w:rsid w:val="004E3DCE"/>
    <w:rsid w:val="004E4AC2"/>
    <w:rsid w:val="004E4F16"/>
    <w:rsid w:val="004E565B"/>
    <w:rsid w:val="004E5B70"/>
    <w:rsid w:val="004E6953"/>
    <w:rsid w:val="004E755E"/>
    <w:rsid w:val="004E7A90"/>
    <w:rsid w:val="004F17EF"/>
    <w:rsid w:val="004F2EE2"/>
    <w:rsid w:val="004F31CA"/>
    <w:rsid w:val="004F38CA"/>
    <w:rsid w:val="004F3902"/>
    <w:rsid w:val="004F3EBC"/>
    <w:rsid w:val="004F4D02"/>
    <w:rsid w:val="004F5EAE"/>
    <w:rsid w:val="004F5EE1"/>
    <w:rsid w:val="004F6AE6"/>
    <w:rsid w:val="004F78DF"/>
    <w:rsid w:val="004F7BAC"/>
    <w:rsid w:val="0050053F"/>
    <w:rsid w:val="005006AC"/>
    <w:rsid w:val="005016F0"/>
    <w:rsid w:val="00501808"/>
    <w:rsid w:val="0050292A"/>
    <w:rsid w:val="00503273"/>
    <w:rsid w:val="0050327A"/>
    <w:rsid w:val="00504A3A"/>
    <w:rsid w:val="00504A50"/>
    <w:rsid w:val="00506301"/>
    <w:rsid w:val="0050677E"/>
    <w:rsid w:val="00506C66"/>
    <w:rsid w:val="00507D3C"/>
    <w:rsid w:val="00507FE2"/>
    <w:rsid w:val="0051084F"/>
    <w:rsid w:val="005119AB"/>
    <w:rsid w:val="00511F35"/>
    <w:rsid w:val="0051226E"/>
    <w:rsid w:val="00512ADA"/>
    <w:rsid w:val="00512CDA"/>
    <w:rsid w:val="005143F7"/>
    <w:rsid w:val="005143FD"/>
    <w:rsid w:val="0051453C"/>
    <w:rsid w:val="00515AEA"/>
    <w:rsid w:val="00515E1D"/>
    <w:rsid w:val="005163EE"/>
    <w:rsid w:val="00516CAD"/>
    <w:rsid w:val="00517439"/>
    <w:rsid w:val="00517671"/>
    <w:rsid w:val="005178BB"/>
    <w:rsid w:val="00517BDC"/>
    <w:rsid w:val="00520AEB"/>
    <w:rsid w:val="00520B71"/>
    <w:rsid w:val="00521457"/>
    <w:rsid w:val="00523E6D"/>
    <w:rsid w:val="0052779E"/>
    <w:rsid w:val="0053121D"/>
    <w:rsid w:val="00532884"/>
    <w:rsid w:val="00532DFE"/>
    <w:rsid w:val="00533B92"/>
    <w:rsid w:val="00534B73"/>
    <w:rsid w:val="00535593"/>
    <w:rsid w:val="00535DCC"/>
    <w:rsid w:val="0053615B"/>
    <w:rsid w:val="0053625C"/>
    <w:rsid w:val="00536291"/>
    <w:rsid w:val="005362BA"/>
    <w:rsid w:val="005375FF"/>
    <w:rsid w:val="0054134A"/>
    <w:rsid w:val="00541AE0"/>
    <w:rsid w:val="00541CB1"/>
    <w:rsid w:val="00541DDB"/>
    <w:rsid w:val="00541EC7"/>
    <w:rsid w:val="005421E8"/>
    <w:rsid w:val="005422CC"/>
    <w:rsid w:val="005434D6"/>
    <w:rsid w:val="00543734"/>
    <w:rsid w:val="00544114"/>
    <w:rsid w:val="00544861"/>
    <w:rsid w:val="00544D36"/>
    <w:rsid w:val="00545356"/>
    <w:rsid w:val="00546386"/>
    <w:rsid w:val="005467F8"/>
    <w:rsid w:val="00546A78"/>
    <w:rsid w:val="00546D76"/>
    <w:rsid w:val="00547A36"/>
    <w:rsid w:val="00547B3E"/>
    <w:rsid w:val="00547CBD"/>
    <w:rsid w:val="00547DC1"/>
    <w:rsid w:val="00550623"/>
    <w:rsid w:val="0055123B"/>
    <w:rsid w:val="0055159D"/>
    <w:rsid w:val="00551A14"/>
    <w:rsid w:val="0055253B"/>
    <w:rsid w:val="005525E1"/>
    <w:rsid w:val="00552A52"/>
    <w:rsid w:val="00553151"/>
    <w:rsid w:val="00553DA1"/>
    <w:rsid w:val="005542DB"/>
    <w:rsid w:val="005558A2"/>
    <w:rsid w:val="00555D2E"/>
    <w:rsid w:val="005561D5"/>
    <w:rsid w:val="00557324"/>
    <w:rsid w:val="005579BD"/>
    <w:rsid w:val="00560AAD"/>
    <w:rsid w:val="0056219C"/>
    <w:rsid w:val="005623D8"/>
    <w:rsid w:val="005632CD"/>
    <w:rsid w:val="00564FFB"/>
    <w:rsid w:val="005651FA"/>
    <w:rsid w:val="0056638D"/>
    <w:rsid w:val="00566F59"/>
    <w:rsid w:val="0056712A"/>
    <w:rsid w:val="005674C0"/>
    <w:rsid w:val="00570672"/>
    <w:rsid w:val="00570A79"/>
    <w:rsid w:val="00570C9B"/>
    <w:rsid w:val="00571118"/>
    <w:rsid w:val="005727B3"/>
    <w:rsid w:val="00572EFB"/>
    <w:rsid w:val="005749AE"/>
    <w:rsid w:val="00575733"/>
    <w:rsid w:val="00580C62"/>
    <w:rsid w:val="0058113E"/>
    <w:rsid w:val="00581E71"/>
    <w:rsid w:val="00582EC0"/>
    <w:rsid w:val="005838FD"/>
    <w:rsid w:val="00583DBA"/>
    <w:rsid w:val="005840C7"/>
    <w:rsid w:val="00584A0A"/>
    <w:rsid w:val="00584F89"/>
    <w:rsid w:val="005862CF"/>
    <w:rsid w:val="00586586"/>
    <w:rsid w:val="0058703D"/>
    <w:rsid w:val="0058753A"/>
    <w:rsid w:val="005879D0"/>
    <w:rsid w:val="00587A20"/>
    <w:rsid w:val="00587CB3"/>
    <w:rsid w:val="00587CB7"/>
    <w:rsid w:val="00590162"/>
    <w:rsid w:val="00590417"/>
    <w:rsid w:val="00592322"/>
    <w:rsid w:val="00592EAF"/>
    <w:rsid w:val="005933D1"/>
    <w:rsid w:val="005956D7"/>
    <w:rsid w:val="00596C1A"/>
    <w:rsid w:val="00597648"/>
    <w:rsid w:val="00597B08"/>
    <w:rsid w:val="00597CB1"/>
    <w:rsid w:val="005A025E"/>
    <w:rsid w:val="005A0EE1"/>
    <w:rsid w:val="005A1090"/>
    <w:rsid w:val="005A15A2"/>
    <w:rsid w:val="005A1A1C"/>
    <w:rsid w:val="005A1ACC"/>
    <w:rsid w:val="005A1D80"/>
    <w:rsid w:val="005A2664"/>
    <w:rsid w:val="005A2813"/>
    <w:rsid w:val="005A3B18"/>
    <w:rsid w:val="005A4731"/>
    <w:rsid w:val="005A5869"/>
    <w:rsid w:val="005A5E96"/>
    <w:rsid w:val="005A61AD"/>
    <w:rsid w:val="005A7229"/>
    <w:rsid w:val="005B0235"/>
    <w:rsid w:val="005B0C53"/>
    <w:rsid w:val="005B16C8"/>
    <w:rsid w:val="005B21C9"/>
    <w:rsid w:val="005B22BE"/>
    <w:rsid w:val="005B2CDA"/>
    <w:rsid w:val="005B4FAA"/>
    <w:rsid w:val="005B767E"/>
    <w:rsid w:val="005B7789"/>
    <w:rsid w:val="005B7A28"/>
    <w:rsid w:val="005C0872"/>
    <w:rsid w:val="005C18C1"/>
    <w:rsid w:val="005C1D42"/>
    <w:rsid w:val="005C231A"/>
    <w:rsid w:val="005C290D"/>
    <w:rsid w:val="005C47B3"/>
    <w:rsid w:val="005C72ED"/>
    <w:rsid w:val="005C74EE"/>
    <w:rsid w:val="005C7753"/>
    <w:rsid w:val="005D1D16"/>
    <w:rsid w:val="005D208A"/>
    <w:rsid w:val="005D2A09"/>
    <w:rsid w:val="005D31B1"/>
    <w:rsid w:val="005D4311"/>
    <w:rsid w:val="005D434C"/>
    <w:rsid w:val="005D46BF"/>
    <w:rsid w:val="005D46F7"/>
    <w:rsid w:val="005D4765"/>
    <w:rsid w:val="005D4965"/>
    <w:rsid w:val="005D528F"/>
    <w:rsid w:val="005D52CC"/>
    <w:rsid w:val="005D52F8"/>
    <w:rsid w:val="005D6E0F"/>
    <w:rsid w:val="005D6F0B"/>
    <w:rsid w:val="005D78C2"/>
    <w:rsid w:val="005E1266"/>
    <w:rsid w:val="005E1583"/>
    <w:rsid w:val="005E2A0C"/>
    <w:rsid w:val="005E2A47"/>
    <w:rsid w:val="005E430C"/>
    <w:rsid w:val="005E50E7"/>
    <w:rsid w:val="005E536F"/>
    <w:rsid w:val="005E5A98"/>
    <w:rsid w:val="005E710C"/>
    <w:rsid w:val="005E7B4B"/>
    <w:rsid w:val="005F0468"/>
    <w:rsid w:val="005F049B"/>
    <w:rsid w:val="005F062B"/>
    <w:rsid w:val="005F128C"/>
    <w:rsid w:val="005F4649"/>
    <w:rsid w:val="005F4D66"/>
    <w:rsid w:val="005F5302"/>
    <w:rsid w:val="005F5550"/>
    <w:rsid w:val="005F59C2"/>
    <w:rsid w:val="005F59FC"/>
    <w:rsid w:val="005F5FBE"/>
    <w:rsid w:val="005F613B"/>
    <w:rsid w:val="005F633A"/>
    <w:rsid w:val="005F64BB"/>
    <w:rsid w:val="005F6D4A"/>
    <w:rsid w:val="005F778F"/>
    <w:rsid w:val="00600BEF"/>
    <w:rsid w:val="0060136A"/>
    <w:rsid w:val="0060152F"/>
    <w:rsid w:val="00601939"/>
    <w:rsid w:val="00602290"/>
    <w:rsid w:val="0060246D"/>
    <w:rsid w:val="006028BF"/>
    <w:rsid w:val="006029FF"/>
    <w:rsid w:val="00603AFA"/>
    <w:rsid w:val="00603CFD"/>
    <w:rsid w:val="00604F32"/>
    <w:rsid w:val="00605576"/>
    <w:rsid w:val="00606264"/>
    <w:rsid w:val="006070FA"/>
    <w:rsid w:val="00607843"/>
    <w:rsid w:val="00610CD6"/>
    <w:rsid w:val="00611983"/>
    <w:rsid w:val="00611D6C"/>
    <w:rsid w:val="006125B6"/>
    <w:rsid w:val="0061300F"/>
    <w:rsid w:val="0061352B"/>
    <w:rsid w:val="00614099"/>
    <w:rsid w:val="00614AC9"/>
    <w:rsid w:val="00614BA1"/>
    <w:rsid w:val="00614D17"/>
    <w:rsid w:val="00615485"/>
    <w:rsid w:val="00615C1E"/>
    <w:rsid w:val="00615F29"/>
    <w:rsid w:val="0061645F"/>
    <w:rsid w:val="00617430"/>
    <w:rsid w:val="006174D7"/>
    <w:rsid w:val="006201C3"/>
    <w:rsid w:val="00620E57"/>
    <w:rsid w:val="0062122B"/>
    <w:rsid w:val="00622D02"/>
    <w:rsid w:val="00623D0E"/>
    <w:rsid w:val="00624BC7"/>
    <w:rsid w:val="00624C1D"/>
    <w:rsid w:val="00624C22"/>
    <w:rsid w:val="00624ED9"/>
    <w:rsid w:val="006250CB"/>
    <w:rsid w:val="006257B7"/>
    <w:rsid w:val="0062633A"/>
    <w:rsid w:val="00627320"/>
    <w:rsid w:val="00627DE8"/>
    <w:rsid w:val="00630171"/>
    <w:rsid w:val="0063065E"/>
    <w:rsid w:val="0063162C"/>
    <w:rsid w:val="00631F14"/>
    <w:rsid w:val="006327E6"/>
    <w:rsid w:val="00632B10"/>
    <w:rsid w:val="006332ED"/>
    <w:rsid w:val="00634124"/>
    <w:rsid w:val="00634DF0"/>
    <w:rsid w:val="00635068"/>
    <w:rsid w:val="00636B47"/>
    <w:rsid w:val="00636F8A"/>
    <w:rsid w:val="00636FBC"/>
    <w:rsid w:val="00640C8C"/>
    <w:rsid w:val="006413AC"/>
    <w:rsid w:val="00641758"/>
    <w:rsid w:val="0064235F"/>
    <w:rsid w:val="006429BC"/>
    <w:rsid w:val="00642FE9"/>
    <w:rsid w:val="00643AD0"/>
    <w:rsid w:val="00643E21"/>
    <w:rsid w:val="00644C68"/>
    <w:rsid w:val="006454AC"/>
    <w:rsid w:val="00645838"/>
    <w:rsid w:val="00647867"/>
    <w:rsid w:val="006478DE"/>
    <w:rsid w:val="00647D8D"/>
    <w:rsid w:val="006504E6"/>
    <w:rsid w:val="006504F8"/>
    <w:rsid w:val="0065087A"/>
    <w:rsid w:val="006517A6"/>
    <w:rsid w:val="00652279"/>
    <w:rsid w:val="00652E52"/>
    <w:rsid w:val="00653190"/>
    <w:rsid w:val="00655A5A"/>
    <w:rsid w:val="00655C96"/>
    <w:rsid w:val="00660251"/>
    <w:rsid w:val="00660A7C"/>
    <w:rsid w:val="006616A5"/>
    <w:rsid w:val="00661847"/>
    <w:rsid w:val="006618C1"/>
    <w:rsid w:val="0066279E"/>
    <w:rsid w:val="00662F81"/>
    <w:rsid w:val="00663149"/>
    <w:rsid w:val="00663478"/>
    <w:rsid w:val="00664321"/>
    <w:rsid w:val="00664B9D"/>
    <w:rsid w:val="00665FAD"/>
    <w:rsid w:val="00666DB8"/>
    <w:rsid w:val="00666E15"/>
    <w:rsid w:val="00667250"/>
    <w:rsid w:val="00667BC5"/>
    <w:rsid w:val="00667D5F"/>
    <w:rsid w:val="0067002E"/>
    <w:rsid w:val="00670808"/>
    <w:rsid w:val="00670B56"/>
    <w:rsid w:val="00670EE8"/>
    <w:rsid w:val="00671319"/>
    <w:rsid w:val="0067186D"/>
    <w:rsid w:val="0067192C"/>
    <w:rsid w:val="006734FC"/>
    <w:rsid w:val="00673573"/>
    <w:rsid w:val="006742CE"/>
    <w:rsid w:val="00674D68"/>
    <w:rsid w:val="0067510B"/>
    <w:rsid w:val="006757C3"/>
    <w:rsid w:val="0067699C"/>
    <w:rsid w:val="006773AD"/>
    <w:rsid w:val="0067772B"/>
    <w:rsid w:val="00680C5A"/>
    <w:rsid w:val="00680EA7"/>
    <w:rsid w:val="00682428"/>
    <w:rsid w:val="006827AE"/>
    <w:rsid w:val="00682876"/>
    <w:rsid w:val="00683145"/>
    <w:rsid w:val="006832F4"/>
    <w:rsid w:val="0068369B"/>
    <w:rsid w:val="00683F67"/>
    <w:rsid w:val="006840EA"/>
    <w:rsid w:val="00684CB8"/>
    <w:rsid w:val="0068546B"/>
    <w:rsid w:val="00685B01"/>
    <w:rsid w:val="00685E07"/>
    <w:rsid w:val="0068617A"/>
    <w:rsid w:val="0068622C"/>
    <w:rsid w:val="00686E96"/>
    <w:rsid w:val="00687014"/>
    <w:rsid w:val="00687C22"/>
    <w:rsid w:val="0069091C"/>
    <w:rsid w:val="00690D69"/>
    <w:rsid w:val="0069117C"/>
    <w:rsid w:val="006922FF"/>
    <w:rsid w:val="00692933"/>
    <w:rsid w:val="00693185"/>
    <w:rsid w:val="00693769"/>
    <w:rsid w:val="00693C8F"/>
    <w:rsid w:val="00693EBE"/>
    <w:rsid w:val="00694A92"/>
    <w:rsid w:val="00695A01"/>
    <w:rsid w:val="00695AA0"/>
    <w:rsid w:val="0069605F"/>
    <w:rsid w:val="00696078"/>
    <w:rsid w:val="00696906"/>
    <w:rsid w:val="00697C45"/>
    <w:rsid w:val="00697CEC"/>
    <w:rsid w:val="006A08F9"/>
    <w:rsid w:val="006A09A8"/>
    <w:rsid w:val="006A1037"/>
    <w:rsid w:val="006A10C6"/>
    <w:rsid w:val="006A18BD"/>
    <w:rsid w:val="006A1985"/>
    <w:rsid w:val="006A1A1F"/>
    <w:rsid w:val="006A1F48"/>
    <w:rsid w:val="006A2ADA"/>
    <w:rsid w:val="006A3A74"/>
    <w:rsid w:val="006A3EFA"/>
    <w:rsid w:val="006A3FED"/>
    <w:rsid w:val="006A4681"/>
    <w:rsid w:val="006A4DDF"/>
    <w:rsid w:val="006A5C44"/>
    <w:rsid w:val="006A6494"/>
    <w:rsid w:val="006A66BF"/>
    <w:rsid w:val="006A6DBD"/>
    <w:rsid w:val="006B0471"/>
    <w:rsid w:val="006B19AC"/>
    <w:rsid w:val="006B3C12"/>
    <w:rsid w:val="006B3DAF"/>
    <w:rsid w:val="006B414D"/>
    <w:rsid w:val="006B4407"/>
    <w:rsid w:val="006B4692"/>
    <w:rsid w:val="006B5125"/>
    <w:rsid w:val="006B5643"/>
    <w:rsid w:val="006B5A4C"/>
    <w:rsid w:val="006B70C5"/>
    <w:rsid w:val="006B7420"/>
    <w:rsid w:val="006C04D0"/>
    <w:rsid w:val="006C0ABF"/>
    <w:rsid w:val="006C16C4"/>
    <w:rsid w:val="006C2578"/>
    <w:rsid w:val="006C5121"/>
    <w:rsid w:val="006C54D5"/>
    <w:rsid w:val="006C64CB"/>
    <w:rsid w:val="006C6602"/>
    <w:rsid w:val="006D0FC4"/>
    <w:rsid w:val="006D26FF"/>
    <w:rsid w:val="006D2811"/>
    <w:rsid w:val="006D2BC3"/>
    <w:rsid w:val="006D4B54"/>
    <w:rsid w:val="006D4D5C"/>
    <w:rsid w:val="006D6355"/>
    <w:rsid w:val="006D6C05"/>
    <w:rsid w:val="006D7279"/>
    <w:rsid w:val="006D7887"/>
    <w:rsid w:val="006D78AC"/>
    <w:rsid w:val="006E04F8"/>
    <w:rsid w:val="006E0535"/>
    <w:rsid w:val="006E10B7"/>
    <w:rsid w:val="006E21DA"/>
    <w:rsid w:val="006E21DC"/>
    <w:rsid w:val="006E28B8"/>
    <w:rsid w:val="006E2A63"/>
    <w:rsid w:val="006E2D93"/>
    <w:rsid w:val="006E39BD"/>
    <w:rsid w:val="006E4A62"/>
    <w:rsid w:val="006E4FC0"/>
    <w:rsid w:val="006E51B1"/>
    <w:rsid w:val="006E5335"/>
    <w:rsid w:val="006F0FBF"/>
    <w:rsid w:val="006F12B4"/>
    <w:rsid w:val="006F13DB"/>
    <w:rsid w:val="006F2351"/>
    <w:rsid w:val="006F3069"/>
    <w:rsid w:val="006F32C8"/>
    <w:rsid w:val="006F33C4"/>
    <w:rsid w:val="006F3878"/>
    <w:rsid w:val="006F3BFF"/>
    <w:rsid w:val="006F51CD"/>
    <w:rsid w:val="006F5D04"/>
    <w:rsid w:val="006F5D09"/>
    <w:rsid w:val="006F6DB1"/>
    <w:rsid w:val="006F7045"/>
    <w:rsid w:val="006F7959"/>
    <w:rsid w:val="006F79E9"/>
    <w:rsid w:val="006F7B21"/>
    <w:rsid w:val="006F7F6D"/>
    <w:rsid w:val="00700F3F"/>
    <w:rsid w:val="0070157E"/>
    <w:rsid w:val="0070250A"/>
    <w:rsid w:val="007026DA"/>
    <w:rsid w:val="00702AA8"/>
    <w:rsid w:val="00703521"/>
    <w:rsid w:val="00703726"/>
    <w:rsid w:val="00704CC7"/>
    <w:rsid w:val="007050F4"/>
    <w:rsid w:val="00706693"/>
    <w:rsid w:val="00706E62"/>
    <w:rsid w:val="00707268"/>
    <w:rsid w:val="00707687"/>
    <w:rsid w:val="00707A03"/>
    <w:rsid w:val="0071019A"/>
    <w:rsid w:val="0071139C"/>
    <w:rsid w:val="00711CC3"/>
    <w:rsid w:val="00711DCA"/>
    <w:rsid w:val="0071228B"/>
    <w:rsid w:val="00712696"/>
    <w:rsid w:val="00712738"/>
    <w:rsid w:val="00713B72"/>
    <w:rsid w:val="00713D09"/>
    <w:rsid w:val="00714225"/>
    <w:rsid w:val="00714508"/>
    <w:rsid w:val="00714717"/>
    <w:rsid w:val="00714A4D"/>
    <w:rsid w:val="00715E48"/>
    <w:rsid w:val="00716953"/>
    <w:rsid w:val="00716A29"/>
    <w:rsid w:val="00716A88"/>
    <w:rsid w:val="007176EA"/>
    <w:rsid w:val="0072046B"/>
    <w:rsid w:val="0072072C"/>
    <w:rsid w:val="00720778"/>
    <w:rsid w:val="00720F79"/>
    <w:rsid w:val="007212C9"/>
    <w:rsid w:val="007213FC"/>
    <w:rsid w:val="00721BAC"/>
    <w:rsid w:val="00722FE1"/>
    <w:rsid w:val="00722FE2"/>
    <w:rsid w:val="00723CA1"/>
    <w:rsid w:val="00724070"/>
    <w:rsid w:val="00725607"/>
    <w:rsid w:val="007260DD"/>
    <w:rsid w:val="007263FC"/>
    <w:rsid w:val="00727785"/>
    <w:rsid w:val="00727ED8"/>
    <w:rsid w:val="00727F81"/>
    <w:rsid w:val="007304D6"/>
    <w:rsid w:val="00730F02"/>
    <w:rsid w:val="0073201E"/>
    <w:rsid w:val="0073246E"/>
    <w:rsid w:val="00732762"/>
    <w:rsid w:val="007329EA"/>
    <w:rsid w:val="00732D02"/>
    <w:rsid w:val="0073398B"/>
    <w:rsid w:val="00734361"/>
    <w:rsid w:val="00734701"/>
    <w:rsid w:val="0073470A"/>
    <w:rsid w:val="00734E57"/>
    <w:rsid w:val="0073726A"/>
    <w:rsid w:val="00737D1A"/>
    <w:rsid w:val="007404A9"/>
    <w:rsid w:val="00740737"/>
    <w:rsid w:val="00740AA5"/>
    <w:rsid w:val="007411C8"/>
    <w:rsid w:val="00741C7E"/>
    <w:rsid w:val="007434FF"/>
    <w:rsid w:val="00743976"/>
    <w:rsid w:val="00743E8D"/>
    <w:rsid w:val="00743E92"/>
    <w:rsid w:val="00743F36"/>
    <w:rsid w:val="00744C4F"/>
    <w:rsid w:val="0074591D"/>
    <w:rsid w:val="00745D33"/>
    <w:rsid w:val="00747AE5"/>
    <w:rsid w:val="0075071B"/>
    <w:rsid w:val="00750D11"/>
    <w:rsid w:val="00750F79"/>
    <w:rsid w:val="007520FC"/>
    <w:rsid w:val="00752BEA"/>
    <w:rsid w:val="00753477"/>
    <w:rsid w:val="00753E00"/>
    <w:rsid w:val="00754C2F"/>
    <w:rsid w:val="0075592F"/>
    <w:rsid w:val="007571D4"/>
    <w:rsid w:val="007573FD"/>
    <w:rsid w:val="00757658"/>
    <w:rsid w:val="00757700"/>
    <w:rsid w:val="00757901"/>
    <w:rsid w:val="00757AA5"/>
    <w:rsid w:val="0076022F"/>
    <w:rsid w:val="00760F94"/>
    <w:rsid w:val="0076148A"/>
    <w:rsid w:val="0076174A"/>
    <w:rsid w:val="00761C6D"/>
    <w:rsid w:val="00762337"/>
    <w:rsid w:val="00763C77"/>
    <w:rsid w:val="00763E99"/>
    <w:rsid w:val="007644B1"/>
    <w:rsid w:val="007659BB"/>
    <w:rsid w:val="00766D1C"/>
    <w:rsid w:val="007675A7"/>
    <w:rsid w:val="00770683"/>
    <w:rsid w:val="0077072D"/>
    <w:rsid w:val="00770CE9"/>
    <w:rsid w:val="00770DB7"/>
    <w:rsid w:val="0077179D"/>
    <w:rsid w:val="00771815"/>
    <w:rsid w:val="00771CFB"/>
    <w:rsid w:val="0077379B"/>
    <w:rsid w:val="0077645E"/>
    <w:rsid w:val="00776A9F"/>
    <w:rsid w:val="007770AA"/>
    <w:rsid w:val="00777223"/>
    <w:rsid w:val="00780311"/>
    <w:rsid w:val="00780467"/>
    <w:rsid w:val="00780E90"/>
    <w:rsid w:val="007813C6"/>
    <w:rsid w:val="00781448"/>
    <w:rsid w:val="007815D3"/>
    <w:rsid w:val="0078165B"/>
    <w:rsid w:val="007816AB"/>
    <w:rsid w:val="00781B52"/>
    <w:rsid w:val="00781FC9"/>
    <w:rsid w:val="00782110"/>
    <w:rsid w:val="00785622"/>
    <w:rsid w:val="00785C1A"/>
    <w:rsid w:val="00787522"/>
    <w:rsid w:val="00787B35"/>
    <w:rsid w:val="00790FC3"/>
    <w:rsid w:val="00791C2D"/>
    <w:rsid w:val="007920D6"/>
    <w:rsid w:val="007928C2"/>
    <w:rsid w:val="00792954"/>
    <w:rsid w:val="00792E8F"/>
    <w:rsid w:val="0079445B"/>
    <w:rsid w:val="00794551"/>
    <w:rsid w:val="007952BF"/>
    <w:rsid w:val="00796276"/>
    <w:rsid w:val="007968E4"/>
    <w:rsid w:val="0079710F"/>
    <w:rsid w:val="007A067F"/>
    <w:rsid w:val="007A0D83"/>
    <w:rsid w:val="007A1033"/>
    <w:rsid w:val="007A1654"/>
    <w:rsid w:val="007A2331"/>
    <w:rsid w:val="007A2A5D"/>
    <w:rsid w:val="007A3514"/>
    <w:rsid w:val="007A360A"/>
    <w:rsid w:val="007A3BBB"/>
    <w:rsid w:val="007A5A85"/>
    <w:rsid w:val="007A5D2C"/>
    <w:rsid w:val="007A6545"/>
    <w:rsid w:val="007A7139"/>
    <w:rsid w:val="007A7CC6"/>
    <w:rsid w:val="007B0235"/>
    <w:rsid w:val="007B0A72"/>
    <w:rsid w:val="007B0B58"/>
    <w:rsid w:val="007B1759"/>
    <w:rsid w:val="007B31DA"/>
    <w:rsid w:val="007B4A74"/>
    <w:rsid w:val="007B5BEE"/>
    <w:rsid w:val="007B6346"/>
    <w:rsid w:val="007B6CA5"/>
    <w:rsid w:val="007C059B"/>
    <w:rsid w:val="007C07E5"/>
    <w:rsid w:val="007C1904"/>
    <w:rsid w:val="007C1B8E"/>
    <w:rsid w:val="007C31BE"/>
    <w:rsid w:val="007C36FF"/>
    <w:rsid w:val="007C5710"/>
    <w:rsid w:val="007C5BF5"/>
    <w:rsid w:val="007C61CF"/>
    <w:rsid w:val="007C6F90"/>
    <w:rsid w:val="007C7603"/>
    <w:rsid w:val="007C762B"/>
    <w:rsid w:val="007D089A"/>
    <w:rsid w:val="007D11C4"/>
    <w:rsid w:val="007D1248"/>
    <w:rsid w:val="007D1E1E"/>
    <w:rsid w:val="007D21A0"/>
    <w:rsid w:val="007D21BA"/>
    <w:rsid w:val="007D2B33"/>
    <w:rsid w:val="007D3036"/>
    <w:rsid w:val="007D3648"/>
    <w:rsid w:val="007D3C53"/>
    <w:rsid w:val="007D5B4E"/>
    <w:rsid w:val="007D5ED4"/>
    <w:rsid w:val="007D5FFC"/>
    <w:rsid w:val="007D61BF"/>
    <w:rsid w:val="007E1667"/>
    <w:rsid w:val="007E4911"/>
    <w:rsid w:val="007E59AD"/>
    <w:rsid w:val="007E5C1A"/>
    <w:rsid w:val="007E64B7"/>
    <w:rsid w:val="007E6ADD"/>
    <w:rsid w:val="007E6CBB"/>
    <w:rsid w:val="007E720B"/>
    <w:rsid w:val="007E778A"/>
    <w:rsid w:val="007E7A34"/>
    <w:rsid w:val="007F0384"/>
    <w:rsid w:val="007F0BD9"/>
    <w:rsid w:val="007F11DC"/>
    <w:rsid w:val="007F1828"/>
    <w:rsid w:val="007F2AA4"/>
    <w:rsid w:val="007F2EC4"/>
    <w:rsid w:val="007F3408"/>
    <w:rsid w:val="007F39DB"/>
    <w:rsid w:val="007F3FBD"/>
    <w:rsid w:val="007F4226"/>
    <w:rsid w:val="007F45C4"/>
    <w:rsid w:val="007F5C4E"/>
    <w:rsid w:val="007F5F8A"/>
    <w:rsid w:val="007F6298"/>
    <w:rsid w:val="007F6E02"/>
    <w:rsid w:val="007F7B4A"/>
    <w:rsid w:val="008020E9"/>
    <w:rsid w:val="00802C63"/>
    <w:rsid w:val="00803181"/>
    <w:rsid w:val="008034AE"/>
    <w:rsid w:val="00803B56"/>
    <w:rsid w:val="00804A26"/>
    <w:rsid w:val="0080622A"/>
    <w:rsid w:val="008066A1"/>
    <w:rsid w:val="00806700"/>
    <w:rsid w:val="00807227"/>
    <w:rsid w:val="00810739"/>
    <w:rsid w:val="008115D6"/>
    <w:rsid w:val="008117F3"/>
    <w:rsid w:val="00811B3F"/>
    <w:rsid w:val="00812B97"/>
    <w:rsid w:val="00812DFC"/>
    <w:rsid w:val="00813B0F"/>
    <w:rsid w:val="00814FBF"/>
    <w:rsid w:val="00815CBE"/>
    <w:rsid w:val="00816C99"/>
    <w:rsid w:val="00816EA6"/>
    <w:rsid w:val="0081718D"/>
    <w:rsid w:val="0081754E"/>
    <w:rsid w:val="00820B54"/>
    <w:rsid w:val="00820C25"/>
    <w:rsid w:val="00820DD2"/>
    <w:rsid w:val="008211CA"/>
    <w:rsid w:val="008218DC"/>
    <w:rsid w:val="008229F6"/>
    <w:rsid w:val="00822D2C"/>
    <w:rsid w:val="008230A0"/>
    <w:rsid w:val="00823858"/>
    <w:rsid w:val="0082524C"/>
    <w:rsid w:val="0082538C"/>
    <w:rsid w:val="0082586D"/>
    <w:rsid w:val="0082689D"/>
    <w:rsid w:val="0082770E"/>
    <w:rsid w:val="00827C68"/>
    <w:rsid w:val="0083071F"/>
    <w:rsid w:val="00830BDA"/>
    <w:rsid w:val="00830CDF"/>
    <w:rsid w:val="008317B7"/>
    <w:rsid w:val="00831E3E"/>
    <w:rsid w:val="0083266A"/>
    <w:rsid w:val="00832F57"/>
    <w:rsid w:val="0083357C"/>
    <w:rsid w:val="00835901"/>
    <w:rsid w:val="00835B30"/>
    <w:rsid w:val="008361E2"/>
    <w:rsid w:val="00837682"/>
    <w:rsid w:val="00837D0F"/>
    <w:rsid w:val="0084015A"/>
    <w:rsid w:val="0084028B"/>
    <w:rsid w:val="00841207"/>
    <w:rsid w:val="008417D6"/>
    <w:rsid w:val="008419C3"/>
    <w:rsid w:val="00841D9B"/>
    <w:rsid w:val="0084234B"/>
    <w:rsid w:val="00842983"/>
    <w:rsid w:val="00842D80"/>
    <w:rsid w:val="008436C6"/>
    <w:rsid w:val="00843A05"/>
    <w:rsid w:val="00844426"/>
    <w:rsid w:val="00845C8F"/>
    <w:rsid w:val="00846653"/>
    <w:rsid w:val="008472A5"/>
    <w:rsid w:val="00847D17"/>
    <w:rsid w:val="00850874"/>
    <w:rsid w:val="00850EA0"/>
    <w:rsid w:val="008516A5"/>
    <w:rsid w:val="00851898"/>
    <w:rsid w:val="00851DC8"/>
    <w:rsid w:val="00852F02"/>
    <w:rsid w:val="008533F6"/>
    <w:rsid w:val="00854831"/>
    <w:rsid w:val="0085503D"/>
    <w:rsid w:val="008553F8"/>
    <w:rsid w:val="00855873"/>
    <w:rsid w:val="00855CF8"/>
    <w:rsid w:val="008564DA"/>
    <w:rsid w:val="00857BCF"/>
    <w:rsid w:val="008602ED"/>
    <w:rsid w:val="00860BF3"/>
    <w:rsid w:val="00860E77"/>
    <w:rsid w:val="00861096"/>
    <w:rsid w:val="00861EC9"/>
    <w:rsid w:val="008622D2"/>
    <w:rsid w:val="00863DEE"/>
    <w:rsid w:val="00864315"/>
    <w:rsid w:val="0086459B"/>
    <w:rsid w:val="008649C4"/>
    <w:rsid w:val="00865F38"/>
    <w:rsid w:val="00866E95"/>
    <w:rsid w:val="00867048"/>
    <w:rsid w:val="008672C9"/>
    <w:rsid w:val="00867C35"/>
    <w:rsid w:val="00870D9D"/>
    <w:rsid w:val="00871169"/>
    <w:rsid w:val="008715B6"/>
    <w:rsid w:val="00871919"/>
    <w:rsid w:val="00871B6A"/>
    <w:rsid w:val="00871C13"/>
    <w:rsid w:val="00872F0A"/>
    <w:rsid w:val="00873620"/>
    <w:rsid w:val="00873F4D"/>
    <w:rsid w:val="008747A9"/>
    <w:rsid w:val="00874A4E"/>
    <w:rsid w:val="00874F5D"/>
    <w:rsid w:val="0087543B"/>
    <w:rsid w:val="00876B9A"/>
    <w:rsid w:val="00882928"/>
    <w:rsid w:val="00882F0A"/>
    <w:rsid w:val="008839F8"/>
    <w:rsid w:val="00883D70"/>
    <w:rsid w:val="008847D8"/>
    <w:rsid w:val="00885146"/>
    <w:rsid w:val="00885170"/>
    <w:rsid w:val="00890785"/>
    <w:rsid w:val="00890B06"/>
    <w:rsid w:val="008918F3"/>
    <w:rsid w:val="00891FFE"/>
    <w:rsid w:val="0089207F"/>
    <w:rsid w:val="00892A44"/>
    <w:rsid w:val="008939B2"/>
    <w:rsid w:val="00894118"/>
    <w:rsid w:val="00894363"/>
    <w:rsid w:val="00894FDD"/>
    <w:rsid w:val="00895A46"/>
    <w:rsid w:val="00895A4C"/>
    <w:rsid w:val="00895DC1"/>
    <w:rsid w:val="00896B43"/>
    <w:rsid w:val="00896DA6"/>
    <w:rsid w:val="00897060"/>
    <w:rsid w:val="008A02C2"/>
    <w:rsid w:val="008A0977"/>
    <w:rsid w:val="008A1488"/>
    <w:rsid w:val="008A1FA4"/>
    <w:rsid w:val="008A24A4"/>
    <w:rsid w:val="008A279F"/>
    <w:rsid w:val="008A39D0"/>
    <w:rsid w:val="008A528D"/>
    <w:rsid w:val="008A55EF"/>
    <w:rsid w:val="008A598E"/>
    <w:rsid w:val="008B0583"/>
    <w:rsid w:val="008B090F"/>
    <w:rsid w:val="008B2AD6"/>
    <w:rsid w:val="008B2F17"/>
    <w:rsid w:val="008B36BD"/>
    <w:rsid w:val="008B41AD"/>
    <w:rsid w:val="008B4A99"/>
    <w:rsid w:val="008B5BA5"/>
    <w:rsid w:val="008B6279"/>
    <w:rsid w:val="008B7BA1"/>
    <w:rsid w:val="008C09FB"/>
    <w:rsid w:val="008C1593"/>
    <w:rsid w:val="008C27B5"/>
    <w:rsid w:val="008C289B"/>
    <w:rsid w:val="008C2E90"/>
    <w:rsid w:val="008C2F10"/>
    <w:rsid w:val="008C37AE"/>
    <w:rsid w:val="008C3DA0"/>
    <w:rsid w:val="008C44F1"/>
    <w:rsid w:val="008C454D"/>
    <w:rsid w:val="008C4B9E"/>
    <w:rsid w:val="008C5304"/>
    <w:rsid w:val="008C60C2"/>
    <w:rsid w:val="008C6566"/>
    <w:rsid w:val="008C6731"/>
    <w:rsid w:val="008C6873"/>
    <w:rsid w:val="008C6D02"/>
    <w:rsid w:val="008C71DB"/>
    <w:rsid w:val="008C78E5"/>
    <w:rsid w:val="008D0462"/>
    <w:rsid w:val="008D0483"/>
    <w:rsid w:val="008D1922"/>
    <w:rsid w:val="008D1BA8"/>
    <w:rsid w:val="008D2257"/>
    <w:rsid w:val="008D427C"/>
    <w:rsid w:val="008D4752"/>
    <w:rsid w:val="008D4831"/>
    <w:rsid w:val="008D4967"/>
    <w:rsid w:val="008D4C71"/>
    <w:rsid w:val="008D62D7"/>
    <w:rsid w:val="008D7AE6"/>
    <w:rsid w:val="008D7C7C"/>
    <w:rsid w:val="008D7F76"/>
    <w:rsid w:val="008E0AC2"/>
    <w:rsid w:val="008E0F2D"/>
    <w:rsid w:val="008E3D77"/>
    <w:rsid w:val="008E4480"/>
    <w:rsid w:val="008E542B"/>
    <w:rsid w:val="008E5ED3"/>
    <w:rsid w:val="008E62C7"/>
    <w:rsid w:val="008E68F9"/>
    <w:rsid w:val="008E6CF2"/>
    <w:rsid w:val="008E7224"/>
    <w:rsid w:val="008F0FC4"/>
    <w:rsid w:val="008F14C9"/>
    <w:rsid w:val="008F1E0D"/>
    <w:rsid w:val="008F2CFA"/>
    <w:rsid w:val="008F33CE"/>
    <w:rsid w:val="008F33F1"/>
    <w:rsid w:val="008F36C1"/>
    <w:rsid w:val="008F38BD"/>
    <w:rsid w:val="008F3BDC"/>
    <w:rsid w:val="008F5258"/>
    <w:rsid w:val="008F5312"/>
    <w:rsid w:val="008F64B5"/>
    <w:rsid w:val="008F6E34"/>
    <w:rsid w:val="008F7B31"/>
    <w:rsid w:val="008F7F32"/>
    <w:rsid w:val="0090020F"/>
    <w:rsid w:val="009004F4"/>
    <w:rsid w:val="00901296"/>
    <w:rsid w:val="00902516"/>
    <w:rsid w:val="00902C8A"/>
    <w:rsid w:val="009038F8"/>
    <w:rsid w:val="00903EEF"/>
    <w:rsid w:val="009050B5"/>
    <w:rsid w:val="00905263"/>
    <w:rsid w:val="0090537E"/>
    <w:rsid w:val="009059C6"/>
    <w:rsid w:val="009059EC"/>
    <w:rsid w:val="00905D52"/>
    <w:rsid w:val="00907475"/>
    <w:rsid w:val="009100E9"/>
    <w:rsid w:val="009103E3"/>
    <w:rsid w:val="00911B19"/>
    <w:rsid w:val="009126A5"/>
    <w:rsid w:val="0091361F"/>
    <w:rsid w:val="0091398A"/>
    <w:rsid w:val="00913E79"/>
    <w:rsid w:val="00914135"/>
    <w:rsid w:val="00914547"/>
    <w:rsid w:val="00914745"/>
    <w:rsid w:val="00915C18"/>
    <w:rsid w:val="00916840"/>
    <w:rsid w:val="00916961"/>
    <w:rsid w:val="009171E1"/>
    <w:rsid w:val="00917995"/>
    <w:rsid w:val="00917F9E"/>
    <w:rsid w:val="00920A22"/>
    <w:rsid w:val="00920CA3"/>
    <w:rsid w:val="00921795"/>
    <w:rsid w:val="009222CC"/>
    <w:rsid w:val="0092256A"/>
    <w:rsid w:val="00922A4D"/>
    <w:rsid w:val="00922D2F"/>
    <w:rsid w:val="009235B0"/>
    <w:rsid w:val="0092484D"/>
    <w:rsid w:val="00924D15"/>
    <w:rsid w:val="009272E7"/>
    <w:rsid w:val="0092756E"/>
    <w:rsid w:val="009276AA"/>
    <w:rsid w:val="00930902"/>
    <w:rsid w:val="00931DCA"/>
    <w:rsid w:val="00934C56"/>
    <w:rsid w:val="00934EF7"/>
    <w:rsid w:val="009370A4"/>
    <w:rsid w:val="009373C8"/>
    <w:rsid w:val="00937687"/>
    <w:rsid w:val="00937A49"/>
    <w:rsid w:val="00940DCA"/>
    <w:rsid w:val="0094165D"/>
    <w:rsid w:val="009417B0"/>
    <w:rsid w:val="009423BB"/>
    <w:rsid w:val="0094246C"/>
    <w:rsid w:val="009426F0"/>
    <w:rsid w:val="00943037"/>
    <w:rsid w:val="00943044"/>
    <w:rsid w:val="00943593"/>
    <w:rsid w:val="00943AE0"/>
    <w:rsid w:val="00944B75"/>
    <w:rsid w:val="009473D3"/>
    <w:rsid w:val="00950A58"/>
    <w:rsid w:val="00952C0E"/>
    <w:rsid w:val="00952DC7"/>
    <w:rsid w:val="00954A32"/>
    <w:rsid w:val="009550A7"/>
    <w:rsid w:val="009559E7"/>
    <w:rsid w:val="00955DCA"/>
    <w:rsid w:val="00955EA2"/>
    <w:rsid w:val="00956A95"/>
    <w:rsid w:val="00956AF0"/>
    <w:rsid w:val="00956BF5"/>
    <w:rsid w:val="0095765B"/>
    <w:rsid w:val="00957908"/>
    <w:rsid w:val="00957C6F"/>
    <w:rsid w:val="00957F21"/>
    <w:rsid w:val="00960716"/>
    <w:rsid w:val="0096071E"/>
    <w:rsid w:val="00960B9F"/>
    <w:rsid w:val="009623A9"/>
    <w:rsid w:val="00962542"/>
    <w:rsid w:val="00962F76"/>
    <w:rsid w:val="0096410D"/>
    <w:rsid w:val="0096493C"/>
    <w:rsid w:val="00964B85"/>
    <w:rsid w:val="0096520E"/>
    <w:rsid w:val="00965346"/>
    <w:rsid w:val="00965C16"/>
    <w:rsid w:val="00966510"/>
    <w:rsid w:val="00966584"/>
    <w:rsid w:val="009672BE"/>
    <w:rsid w:val="00967FDD"/>
    <w:rsid w:val="00970AE4"/>
    <w:rsid w:val="00970E95"/>
    <w:rsid w:val="00971510"/>
    <w:rsid w:val="00972861"/>
    <w:rsid w:val="00973353"/>
    <w:rsid w:val="00973A9C"/>
    <w:rsid w:val="009742A4"/>
    <w:rsid w:val="00974BDC"/>
    <w:rsid w:val="00974C6B"/>
    <w:rsid w:val="00974D50"/>
    <w:rsid w:val="00974F2B"/>
    <w:rsid w:val="00975AAE"/>
    <w:rsid w:val="00976D07"/>
    <w:rsid w:val="00976E8E"/>
    <w:rsid w:val="009773FC"/>
    <w:rsid w:val="00980C6F"/>
    <w:rsid w:val="00980E9E"/>
    <w:rsid w:val="00981D66"/>
    <w:rsid w:val="0098207E"/>
    <w:rsid w:val="009821E7"/>
    <w:rsid w:val="009837ED"/>
    <w:rsid w:val="009851F8"/>
    <w:rsid w:val="009857FF"/>
    <w:rsid w:val="009862FC"/>
    <w:rsid w:val="00986B30"/>
    <w:rsid w:val="00986F88"/>
    <w:rsid w:val="00986F8C"/>
    <w:rsid w:val="00987127"/>
    <w:rsid w:val="00987991"/>
    <w:rsid w:val="00987E48"/>
    <w:rsid w:val="00991495"/>
    <w:rsid w:val="0099176C"/>
    <w:rsid w:val="00991B89"/>
    <w:rsid w:val="00992B8A"/>
    <w:rsid w:val="00993B7F"/>
    <w:rsid w:val="00993CF9"/>
    <w:rsid w:val="00994D9F"/>
    <w:rsid w:val="00995251"/>
    <w:rsid w:val="0099681B"/>
    <w:rsid w:val="0099683E"/>
    <w:rsid w:val="00997157"/>
    <w:rsid w:val="00997322"/>
    <w:rsid w:val="009A06C2"/>
    <w:rsid w:val="009A06EC"/>
    <w:rsid w:val="009A147E"/>
    <w:rsid w:val="009A17AE"/>
    <w:rsid w:val="009A1EEA"/>
    <w:rsid w:val="009A3666"/>
    <w:rsid w:val="009A3D55"/>
    <w:rsid w:val="009A50B0"/>
    <w:rsid w:val="009A539B"/>
    <w:rsid w:val="009A5BF8"/>
    <w:rsid w:val="009A74AD"/>
    <w:rsid w:val="009A77AF"/>
    <w:rsid w:val="009B161D"/>
    <w:rsid w:val="009B2AA2"/>
    <w:rsid w:val="009B2FA3"/>
    <w:rsid w:val="009B420E"/>
    <w:rsid w:val="009B4408"/>
    <w:rsid w:val="009B49DD"/>
    <w:rsid w:val="009B6747"/>
    <w:rsid w:val="009B7A29"/>
    <w:rsid w:val="009B7D1A"/>
    <w:rsid w:val="009C0D30"/>
    <w:rsid w:val="009C1CF8"/>
    <w:rsid w:val="009C2234"/>
    <w:rsid w:val="009C2FE6"/>
    <w:rsid w:val="009C3E14"/>
    <w:rsid w:val="009C5301"/>
    <w:rsid w:val="009D08C7"/>
    <w:rsid w:val="009D1A6A"/>
    <w:rsid w:val="009D24EF"/>
    <w:rsid w:val="009D298F"/>
    <w:rsid w:val="009D2B89"/>
    <w:rsid w:val="009D3834"/>
    <w:rsid w:val="009D3896"/>
    <w:rsid w:val="009D44CE"/>
    <w:rsid w:val="009D4A54"/>
    <w:rsid w:val="009D5E6C"/>
    <w:rsid w:val="009D6B47"/>
    <w:rsid w:val="009D7475"/>
    <w:rsid w:val="009E02BD"/>
    <w:rsid w:val="009E0446"/>
    <w:rsid w:val="009E130B"/>
    <w:rsid w:val="009E1BFC"/>
    <w:rsid w:val="009E1D9D"/>
    <w:rsid w:val="009E1E88"/>
    <w:rsid w:val="009E2327"/>
    <w:rsid w:val="009E2E00"/>
    <w:rsid w:val="009E40E1"/>
    <w:rsid w:val="009E4240"/>
    <w:rsid w:val="009E47FB"/>
    <w:rsid w:val="009E4E7B"/>
    <w:rsid w:val="009E5A57"/>
    <w:rsid w:val="009E5DEE"/>
    <w:rsid w:val="009E60E1"/>
    <w:rsid w:val="009E6238"/>
    <w:rsid w:val="009E7113"/>
    <w:rsid w:val="009F07E9"/>
    <w:rsid w:val="009F1386"/>
    <w:rsid w:val="009F15C3"/>
    <w:rsid w:val="009F181C"/>
    <w:rsid w:val="009F1EC9"/>
    <w:rsid w:val="009F253D"/>
    <w:rsid w:val="009F25F1"/>
    <w:rsid w:val="009F3A0D"/>
    <w:rsid w:val="009F4BC8"/>
    <w:rsid w:val="009F61AB"/>
    <w:rsid w:val="009F71C7"/>
    <w:rsid w:val="009F7334"/>
    <w:rsid w:val="009F78EA"/>
    <w:rsid w:val="00A008B3"/>
    <w:rsid w:val="00A01D12"/>
    <w:rsid w:val="00A0276F"/>
    <w:rsid w:val="00A02C86"/>
    <w:rsid w:val="00A03B6B"/>
    <w:rsid w:val="00A04E17"/>
    <w:rsid w:val="00A0542D"/>
    <w:rsid w:val="00A06E7F"/>
    <w:rsid w:val="00A07519"/>
    <w:rsid w:val="00A077A9"/>
    <w:rsid w:val="00A07EEB"/>
    <w:rsid w:val="00A102F0"/>
    <w:rsid w:val="00A10CF8"/>
    <w:rsid w:val="00A12EA6"/>
    <w:rsid w:val="00A130C7"/>
    <w:rsid w:val="00A1328A"/>
    <w:rsid w:val="00A13519"/>
    <w:rsid w:val="00A139C3"/>
    <w:rsid w:val="00A13BAF"/>
    <w:rsid w:val="00A14BFD"/>
    <w:rsid w:val="00A1664E"/>
    <w:rsid w:val="00A168CC"/>
    <w:rsid w:val="00A168FB"/>
    <w:rsid w:val="00A16CF5"/>
    <w:rsid w:val="00A16D17"/>
    <w:rsid w:val="00A170B2"/>
    <w:rsid w:val="00A172EB"/>
    <w:rsid w:val="00A200C5"/>
    <w:rsid w:val="00A20367"/>
    <w:rsid w:val="00A21090"/>
    <w:rsid w:val="00A21762"/>
    <w:rsid w:val="00A21A55"/>
    <w:rsid w:val="00A22347"/>
    <w:rsid w:val="00A227AF"/>
    <w:rsid w:val="00A246F2"/>
    <w:rsid w:val="00A25523"/>
    <w:rsid w:val="00A25557"/>
    <w:rsid w:val="00A256DD"/>
    <w:rsid w:val="00A25EA0"/>
    <w:rsid w:val="00A264A0"/>
    <w:rsid w:val="00A26CF8"/>
    <w:rsid w:val="00A272D5"/>
    <w:rsid w:val="00A30769"/>
    <w:rsid w:val="00A30CB3"/>
    <w:rsid w:val="00A316D3"/>
    <w:rsid w:val="00A32681"/>
    <w:rsid w:val="00A32B1A"/>
    <w:rsid w:val="00A33BB1"/>
    <w:rsid w:val="00A34357"/>
    <w:rsid w:val="00A34F4E"/>
    <w:rsid w:val="00A35629"/>
    <w:rsid w:val="00A35949"/>
    <w:rsid w:val="00A35962"/>
    <w:rsid w:val="00A36598"/>
    <w:rsid w:val="00A3683C"/>
    <w:rsid w:val="00A37729"/>
    <w:rsid w:val="00A37AAA"/>
    <w:rsid w:val="00A37ECB"/>
    <w:rsid w:val="00A40031"/>
    <w:rsid w:val="00A406E7"/>
    <w:rsid w:val="00A4225C"/>
    <w:rsid w:val="00A42E2E"/>
    <w:rsid w:val="00A43AF6"/>
    <w:rsid w:val="00A43C9C"/>
    <w:rsid w:val="00A441D4"/>
    <w:rsid w:val="00A4559A"/>
    <w:rsid w:val="00A45731"/>
    <w:rsid w:val="00A45F06"/>
    <w:rsid w:val="00A46161"/>
    <w:rsid w:val="00A476C3"/>
    <w:rsid w:val="00A47ACB"/>
    <w:rsid w:val="00A47FDE"/>
    <w:rsid w:val="00A50176"/>
    <w:rsid w:val="00A508C8"/>
    <w:rsid w:val="00A50D11"/>
    <w:rsid w:val="00A52524"/>
    <w:rsid w:val="00A525AB"/>
    <w:rsid w:val="00A52A81"/>
    <w:rsid w:val="00A52B7C"/>
    <w:rsid w:val="00A53091"/>
    <w:rsid w:val="00A534DF"/>
    <w:rsid w:val="00A53FFE"/>
    <w:rsid w:val="00A543D8"/>
    <w:rsid w:val="00A54433"/>
    <w:rsid w:val="00A546C1"/>
    <w:rsid w:val="00A5477C"/>
    <w:rsid w:val="00A54C4F"/>
    <w:rsid w:val="00A56934"/>
    <w:rsid w:val="00A56A5E"/>
    <w:rsid w:val="00A57C9A"/>
    <w:rsid w:val="00A57F83"/>
    <w:rsid w:val="00A609C8"/>
    <w:rsid w:val="00A60E44"/>
    <w:rsid w:val="00A61706"/>
    <w:rsid w:val="00A61DB9"/>
    <w:rsid w:val="00A62A80"/>
    <w:rsid w:val="00A62AE4"/>
    <w:rsid w:val="00A62D98"/>
    <w:rsid w:val="00A64A3A"/>
    <w:rsid w:val="00A652CC"/>
    <w:rsid w:val="00A66030"/>
    <w:rsid w:val="00A66EA3"/>
    <w:rsid w:val="00A67195"/>
    <w:rsid w:val="00A67211"/>
    <w:rsid w:val="00A6752C"/>
    <w:rsid w:val="00A70289"/>
    <w:rsid w:val="00A70E77"/>
    <w:rsid w:val="00A713B1"/>
    <w:rsid w:val="00A716A6"/>
    <w:rsid w:val="00A716D2"/>
    <w:rsid w:val="00A71806"/>
    <w:rsid w:val="00A71B5A"/>
    <w:rsid w:val="00A72030"/>
    <w:rsid w:val="00A72598"/>
    <w:rsid w:val="00A75390"/>
    <w:rsid w:val="00A755D7"/>
    <w:rsid w:val="00A758DC"/>
    <w:rsid w:val="00A75989"/>
    <w:rsid w:val="00A762A0"/>
    <w:rsid w:val="00A77038"/>
    <w:rsid w:val="00A77A59"/>
    <w:rsid w:val="00A80766"/>
    <w:rsid w:val="00A80AF7"/>
    <w:rsid w:val="00A80F5F"/>
    <w:rsid w:val="00A80FC2"/>
    <w:rsid w:val="00A81952"/>
    <w:rsid w:val="00A819F4"/>
    <w:rsid w:val="00A82040"/>
    <w:rsid w:val="00A82094"/>
    <w:rsid w:val="00A82D4D"/>
    <w:rsid w:val="00A8333B"/>
    <w:rsid w:val="00A839C6"/>
    <w:rsid w:val="00A83A1E"/>
    <w:rsid w:val="00A84FC4"/>
    <w:rsid w:val="00A8694D"/>
    <w:rsid w:val="00A86DFA"/>
    <w:rsid w:val="00A87A65"/>
    <w:rsid w:val="00A912C9"/>
    <w:rsid w:val="00A91D50"/>
    <w:rsid w:val="00A93A94"/>
    <w:rsid w:val="00A9423F"/>
    <w:rsid w:val="00A94307"/>
    <w:rsid w:val="00A947DB"/>
    <w:rsid w:val="00A94922"/>
    <w:rsid w:val="00A94A98"/>
    <w:rsid w:val="00A94B55"/>
    <w:rsid w:val="00A958DE"/>
    <w:rsid w:val="00A95D51"/>
    <w:rsid w:val="00A969F2"/>
    <w:rsid w:val="00AA06EB"/>
    <w:rsid w:val="00AA0F1F"/>
    <w:rsid w:val="00AA1F16"/>
    <w:rsid w:val="00AA209E"/>
    <w:rsid w:val="00AA2F4C"/>
    <w:rsid w:val="00AA3311"/>
    <w:rsid w:val="00AA3419"/>
    <w:rsid w:val="00AA48F1"/>
    <w:rsid w:val="00AA576B"/>
    <w:rsid w:val="00AB167D"/>
    <w:rsid w:val="00AB1DCA"/>
    <w:rsid w:val="00AB34C9"/>
    <w:rsid w:val="00AB43A9"/>
    <w:rsid w:val="00AB5C02"/>
    <w:rsid w:val="00AB6003"/>
    <w:rsid w:val="00AC1091"/>
    <w:rsid w:val="00AC1667"/>
    <w:rsid w:val="00AC291F"/>
    <w:rsid w:val="00AC3EF1"/>
    <w:rsid w:val="00AC3F43"/>
    <w:rsid w:val="00AC6073"/>
    <w:rsid w:val="00AD0686"/>
    <w:rsid w:val="00AD0970"/>
    <w:rsid w:val="00AD0D5B"/>
    <w:rsid w:val="00AD12FA"/>
    <w:rsid w:val="00AD27E9"/>
    <w:rsid w:val="00AD3292"/>
    <w:rsid w:val="00AD493A"/>
    <w:rsid w:val="00AD49C4"/>
    <w:rsid w:val="00AD4A4D"/>
    <w:rsid w:val="00AD7642"/>
    <w:rsid w:val="00AD7857"/>
    <w:rsid w:val="00AD7E23"/>
    <w:rsid w:val="00AD7F7C"/>
    <w:rsid w:val="00AE010C"/>
    <w:rsid w:val="00AE1048"/>
    <w:rsid w:val="00AE189E"/>
    <w:rsid w:val="00AE24EA"/>
    <w:rsid w:val="00AE2944"/>
    <w:rsid w:val="00AE3ACE"/>
    <w:rsid w:val="00AE3B5B"/>
    <w:rsid w:val="00AE41E1"/>
    <w:rsid w:val="00AE438D"/>
    <w:rsid w:val="00AE45B2"/>
    <w:rsid w:val="00AE4BA6"/>
    <w:rsid w:val="00AE5BF8"/>
    <w:rsid w:val="00AE626B"/>
    <w:rsid w:val="00AE6899"/>
    <w:rsid w:val="00AE73FD"/>
    <w:rsid w:val="00AE782E"/>
    <w:rsid w:val="00AF03C0"/>
    <w:rsid w:val="00AF0815"/>
    <w:rsid w:val="00AF1981"/>
    <w:rsid w:val="00AF1DF9"/>
    <w:rsid w:val="00AF26A2"/>
    <w:rsid w:val="00AF3A86"/>
    <w:rsid w:val="00AF57B6"/>
    <w:rsid w:val="00AF6F6C"/>
    <w:rsid w:val="00AF7073"/>
    <w:rsid w:val="00AF7608"/>
    <w:rsid w:val="00AF79FC"/>
    <w:rsid w:val="00AF7FA5"/>
    <w:rsid w:val="00B02085"/>
    <w:rsid w:val="00B02550"/>
    <w:rsid w:val="00B027A1"/>
    <w:rsid w:val="00B027B7"/>
    <w:rsid w:val="00B0287C"/>
    <w:rsid w:val="00B02C08"/>
    <w:rsid w:val="00B037A7"/>
    <w:rsid w:val="00B04559"/>
    <w:rsid w:val="00B048AE"/>
    <w:rsid w:val="00B0545C"/>
    <w:rsid w:val="00B05D6D"/>
    <w:rsid w:val="00B073A0"/>
    <w:rsid w:val="00B079C3"/>
    <w:rsid w:val="00B079F2"/>
    <w:rsid w:val="00B07DBE"/>
    <w:rsid w:val="00B102B0"/>
    <w:rsid w:val="00B10EF3"/>
    <w:rsid w:val="00B111CC"/>
    <w:rsid w:val="00B1156F"/>
    <w:rsid w:val="00B11FED"/>
    <w:rsid w:val="00B12011"/>
    <w:rsid w:val="00B12315"/>
    <w:rsid w:val="00B12F33"/>
    <w:rsid w:val="00B140B4"/>
    <w:rsid w:val="00B14D49"/>
    <w:rsid w:val="00B14F66"/>
    <w:rsid w:val="00B15AAE"/>
    <w:rsid w:val="00B164D5"/>
    <w:rsid w:val="00B17689"/>
    <w:rsid w:val="00B177B7"/>
    <w:rsid w:val="00B2085F"/>
    <w:rsid w:val="00B20A27"/>
    <w:rsid w:val="00B2276D"/>
    <w:rsid w:val="00B22B36"/>
    <w:rsid w:val="00B22F6C"/>
    <w:rsid w:val="00B23271"/>
    <w:rsid w:val="00B23B24"/>
    <w:rsid w:val="00B24CB5"/>
    <w:rsid w:val="00B24D2F"/>
    <w:rsid w:val="00B2543C"/>
    <w:rsid w:val="00B257B0"/>
    <w:rsid w:val="00B25CA4"/>
    <w:rsid w:val="00B25CF8"/>
    <w:rsid w:val="00B25FE8"/>
    <w:rsid w:val="00B26028"/>
    <w:rsid w:val="00B268DD"/>
    <w:rsid w:val="00B27723"/>
    <w:rsid w:val="00B30E96"/>
    <w:rsid w:val="00B329FF"/>
    <w:rsid w:val="00B32E8C"/>
    <w:rsid w:val="00B33530"/>
    <w:rsid w:val="00B3384E"/>
    <w:rsid w:val="00B33D17"/>
    <w:rsid w:val="00B33FA8"/>
    <w:rsid w:val="00B344A9"/>
    <w:rsid w:val="00B354E1"/>
    <w:rsid w:val="00B36473"/>
    <w:rsid w:val="00B36F20"/>
    <w:rsid w:val="00B371AA"/>
    <w:rsid w:val="00B42052"/>
    <w:rsid w:val="00B446C3"/>
    <w:rsid w:val="00B44EFD"/>
    <w:rsid w:val="00B45313"/>
    <w:rsid w:val="00B46312"/>
    <w:rsid w:val="00B464FB"/>
    <w:rsid w:val="00B46D67"/>
    <w:rsid w:val="00B47DC3"/>
    <w:rsid w:val="00B50168"/>
    <w:rsid w:val="00B52744"/>
    <w:rsid w:val="00B5343F"/>
    <w:rsid w:val="00B5355F"/>
    <w:rsid w:val="00B538DB"/>
    <w:rsid w:val="00B5443F"/>
    <w:rsid w:val="00B5659A"/>
    <w:rsid w:val="00B5664B"/>
    <w:rsid w:val="00B575A8"/>
    <w:rsid w:val="00B6058B"/>
    <w:rsid w:val="00B60B3A"/>
    <w:rsid w:val="00B616A6"/>
    <w:rsid w:val="00B61B52"/>
    <w:rsid w:val="00B62513"/>
    <w:rsid w:val="00B6300F"/>
    <w:rsid w:val="00B6373E"/>
    <w:rsid w:val="00B6406A"/>
    <w:rsid w:val="00B6430C"/>
    <w:rsid w:val="00B64818"/>
    <w:rsid w:val="00B65B93"/>
    <w:rsid w:val="00B712B2"/>
    <w:rsid w:val="00B71FAA"/>
    <w:rsid w:val="00B72265"/>
    <w:rsid w:val="00B7240B"/>
    <w:rsid w:val="00B72802"/>
    <w:rsid w:val="00B72CCA"/>
    <w:rsid w:val="00B73922"/>
    <w:rsid w:val="00B755F4"/>
    <w:rsid w:val="00B75758"/>
    <w:rsid w:val="00B75B04"/>
    <w:rsid w:val="00B75D5F"/>
    <w:rsid w:val="00B75DBC"/>
    <w:rsid w:val="00B7630A"/>
    <w:rsid w:val="00B76659"/>
    <w:rsid w:val="00B76F35"/>
    <w:rsid w:val="00B77385"/>
    <w:rsid w:val="00B804F9"/>
    <w:rsid w:val="00B808C0"/>
    <w:rsid w:val="00B81768"/>
    <w:rsid w:val="00B81E75"/>
    <w:rsid w:val="00B82662"/>
    <w:rsid w:val="00B82EEF"/>
    <w:rsid w:val="00B844CA"/>
    <w:rsid w:val="00B84D34"/>
    <w:rsid w:val="00B85070"/>
    <w:rsid w:val="00B85651"/>
    <w:rsid w:val="00B856B3"/>
    <w:rsid w:val="00B856F5"/>
    <w:rsid w:val="00B8572F"/>
    <w:rsid w:val="00B859AF"/>
    <w:rsid w:val="00B85AD6"/>
    <w:rsid w:val="00B85BF5"/>
    <w:rsid w:val="00B86F81"/>
    <w:rsid w:val="00B86FE7"/>
    <w:rsid w:val="00B87959"/>
    <w:rsid w:val="00B90FA5"/>
    <w:rsid w:val="00B91375"/>
    <w:rsid w:val="00B9262B"/>
    <w:rsid w:val="00B92670"/>
    <w:rsid w:val="00B92B5B"/>
    <w:rsid w:val="00B92F4F"/>
    <w:rsid w:val="00B9329C"/>
    <w:rsid w:val="00B93ED1"/>
    <w:rsid w:val="00B941D5"/>
    <w:rsid w:val="00B94CA8"/>
    <w:rsid w:val="00B95D10"/>
    <w:rsid w:val="00B96444"/>
    <w:rsid w:val="00B96AC2"/>
    <w:rsid w:val="00B97F72"/>
    <w:rsid w:val="00BA072B"/>
    <w:rsid w:val="00BA181D"/>
    <w:rsid w:val="00BA1837"/>
    <w:rsid w:val="00BA1E48"/>
    <w:rsid w:val="00BA24A7"/>
    <w:rsid w:val="00BA2E8A"/>
    <w:rsid w:val="00BA2F1E"/>
    <w:rsid w:val="00BA31F8"/>
    <w:rsid w:val="00BA35EC"/>
    <w:rsid w:val="00BA3F80"/>
    <w:rsid w:val="00BA460C"/>
    <w:rsid w:val="00BA4F1C"/>
    <w:rsid w:val="00BA51EC"/>
    <w:rsid w:val="00BA6AC5"/>
    <w:rsid w:val="00BA6C5F"/>
    <w:rsid w:val="00BA6F96"/>
    <w:rsid w:val="00BA732D"/>
    <w:rsid w:val="00BA75A3"/>
    <w:rsid w:val="00BB0A70"/>
    <w:rsid w:val="00BB0BA2"/>
    <w:rsid w:val="00BB16DC"/>
    <w:rsid w:val="00BB24C2"/>
    <w:rsid w:val="00BB2A72"/>
    <w:rsid w:val="00BB2BB9"/>
    <w:rsid w:val="00BB419A"/>
    <w:rsid w:val="00BB4B4E"/>
    <w:rsid w:val="00BB4C21"/>
    <w:rsid w:val="00BB5E4D"/>
    <w:rsid w:val="00BB7BC5"/>
    <w:rsid w:val="00BC0661"/>
    <w:rsid w:val="00BC1AA8"/>
    <w:rsid w:val="00BC27DB"/>
    <w:rsid w:val="00BC2AB0"/>
    <w:rsid w:val="00BC2AD8"/>
    <w:rsid w:val="00BC43EE"/>
    <w:rsid w:val="00BC5847"/>
    <w:rsid w:val="00BC611A"/>
    <w:rsid w:val="00BC64FA"/>
    <w:rsid w:val="00BC6A56"/>
    <w:rsid w:val="00BC6BFD"/>
    <w:rsid w:val="00BC6DF1"/>
    <w:rsid w:val="00BC7C65"/>
    <w:rsid w:val="00BD1575"/>
    <w:rsid w:val="00BD38D5"/>
    <w:rsid w:val="00BD502B"/>
    <w:rsid w:val="00BD52D7"/>
    <w:rsid w:val="00BD6384"/>
    <w:rsid w:val="00BD64CE"/>
    <w:rsid w:val="00BD6EFE"/>
    <w:rsid w:val="00BD7CE3"/>
    <w:rsid w:val="00BE12A0"/>
    <w:rsid w:val="00BE25C3"/>
    <w:rsid w:val="00BE353F"/>
    <w:rsid w:val="00BE3696"/>
    <w:rsid w:val="00BE3BD7"/>
    <w:rsid w:val="00BE51A3"/>
    <w:rsid w:val="00BE5701"/>
    <w:rsid w:val="00BE6529"/>
    <w:rsid w:val="00BE6DB8"/>
    <w:rsid w:val="00BE7868"/>
    <w:rsid w:val="00BE7A59"/>
    <w:rsid w:val="00BF06A3"/>
    <w:rsid w:val="00BF090F"/>
    <w:rsid w:val="00BF0ACF"/>
    <w:rsid w:val="00BF1582"/>
    <w:rsid w:val="00BF15B1"/>
    <w:rsid w:val="00BF2A3C"/>
    <w:rsid w:val="00BF2AAD"/>
    <w:rsid w:val="00BF3874"/>
    <w:rsid w:val="00BF41E1"/>
    <w:rsid w:val="00BF420C"/>
    <w:rsid w:val="00BF60FA"/>
    <w:rsid w:val="00BF68F6"/>
    <w:rsid w:val="00C000BD"/>
    <w:rsid w:val="00C011C5"/>
    <w:rsid w:val="00C0131C"/>
    <w:rsid w:val="00C03A4B"/>
    <w:rsid w:val="00C042C6"/>
    <w:rsid w:val="00C04879"/>
    <w:rsid w:val="00C0604A"/>
    <w:rsid w:val="00C06707"/>
    <w:rsid w:val="00C06901"/>
    <w:rsid w:val="00C06E9B"/>
    <w:rsid w:val="00C10A58"/>
    <w:rsid w:val="00C10D30"/>
    <w:rsid w:val="00C10F0A"/>
    <w:rsid w:val="00C12A38"/>
    <w:rsid w:val="00C13D50"/>
    <w:rsid w:val="00C14007"/>
    <w:rsid w:val="00C151B2"/>
    <w:rsid w:val="00C156F0"/>
    <w:rsid w:val="00C15D07"/>
    <w:rsid w:val="00C16042"/>
    <w:rsid w:val="00C17742"/>
    <w:rsid w:val="00C20D8C"/>
    <w:rsid w:val="00C223FC"/>
    <w:rsid w:val="00C22863"/>
    <w:rsid w:val="00C23260"/>
    <w:rsid w:val="00C233DD"/>
    <w:rsid w:val="00C24415"/>
    <w:rsid w:val="00C24744"/>
    <w:rsid w:val="00C2643F"/>
    <w:rsid w:val="00C2799D"/>
    <w:rsid w:val="00C301E3"/>
    <w:rsid w:val="00C30F34"/>
    <w:rsid w:val="00C311F3"/>
    <w:rsid w:val="00C31A94"/>
    <w:rsid w:val="00C33600"/>
    <w:rsid w:val="00C33EDF"/>
    <w:rsid w:val="00C346ED"/>
    <w:rsid w:val="00C35336"/>
    <w:rsid w:val="00C35FC5"/>
    <w:rsid w:val="00C3706A"/>
    <w:rsid w:val="00C372AC"/>
    <w:rsid w:val="00C372E1"/>
    <w:rsid w:val="00C400B7"/>
    <w:rsid w:val="00C41869"/>
    <w:rsid w:val="00C4230B"/>
    <w:rsid w:val="00C4248E"/>
    <w:rsid w:val="00C444AA"/>
    <w:rsid w:val="00C4467C"/>
    <w:rsid w:val="00C44BD6"/>
    <w:rsid w:val="00C45A17"/>
    <w:rsid w:val="00C45AE3"/>
    <w:rsid w:val="00C45C8E"/>
    <w:rsid w:val="00C46307"/>
    <w:rsid w:val="00C4775C"/>
    <w:rsid w:val="00C50BD1"/>
    <w:rsid w:val="00C50EB3"/>
    <w:rsid w:val="00C517B0"/>
    <w:rsid w:val="00C53925"/>
    <w:rsid w:val="00C53F00"/>
    <w:rsid w:val="00C54561"/>
    <w:rsid w:val="00C56655"/>
    <w:rsid w:val="00C57E5A"/>
    <w:rsid w:val="00C613B7"/>
    <w:rsid w:val="00C613E1"/>
    <w:rsid w:val="00C6216A"/>
    <w:rsid w:val="00C62808"/>
    <w:rsid w:val="00C62B6B"/>
    <w:rsid w:val="00C6314A"/>
    <w:rsid w:val="00C63257"/>
    <w:rsid w:val="00C636D7"/>
    <w:rsid w:val="00C63CF6"/>
    <w:rsid w:val="00C646F3"/>
    <w:rsid w:val="00C658C8"/>
    <w:rsid w:val="00C662C3"/>
    <w:rsid w:val="00C66BEE"/>
    <w:rsid w:val="00C6729B"/>
    <w:rsid w:val="00C703A8"/>
    <w:rsid w:val="00C707CB"/>
    <w:rsid w:val="00C711F5"/>
    <w:rsid w:val="00C7162A"/>
    <w:rsid w:val="00C720FE"/>
    <w:rsid w:val="00C73249"/>
    <w:rsid w:val="00C73AFA"/>
    <w:rsid w:val="00C73C11"/>
    <w:rsid w:val="00C74FA8"/>
    <w:rsid w:val="00C756A6"/>
    <w:rsid w:val="00C75954"/>
    <w:rsid w:val="00C76B15"/>
    <w:rsid w:val="00C77B7D"/>
    <w:rsid w:val="00C800A8"/>
    <w:rsid w:val="00C80229"/>
    <w:rsid w:val="00C80676"/>
    <w:rsid w:val="00C80D4C"/>
    <w:rsid w:val="00C80DED"/>
    <w:rsid w:val="00C812A6"/>
    <w:rsid w:val="00C8150F"/>
    <w:rsid w:val="00C8192E"/>
    <w:rsid w:val="00C8219B"/>
    <w:rsid w:val="00C82238"/>
    <w:rsid w:val="00C8279D"/>
    <w:rsid w:val="00C82872"/>
    <w:rsid w:val="00C82A7B"/>
    <w:rsid w:val="00C836D7"/>
    <w:rsid w:val="00C839C7"/>
    <w:rsid w:val="00C84096"/>
    <w:rsid w:val="00C843BA"/>
    <w:rsid w:val="00C845D2"/>
    <w:rsid w:val="00C84A08"/>
    <w:rsid w:val="00C85732"/>
    <w:rsid w:val="00C86052"/>
    <w:rsid w:val="00C86136"/>
    <w:rsid w:val="00C862BD"/>
    <w:rsid w:val="00C86EDF"/>
    <w:rsid w:val="00C87448"/>
    <w:rsid w:val="00C87EED"/>
    <w:rsid w:val="00C9008F"/>
    <w:rsid w:val="00C90C91"/>
    <w:rsid w:val="00C910BF"/>
    <w:rsid w:val="00C92BD2"/>
    <w:rsid w:val="00C92E67"/>
    <w:rsid w:val="00C93916"/>
    <w:rsid w:val="00C93A2B"/>
    <w:rsid w:val="00C93FD1"/>
    <w:rsid w:val="00C94DB1"/>
    <w:rsid w:val="00C9544A"/>
    <w:rsid w:val="00C96450"/>
    <w:rsid w:val="00C967C9"/>
    <w:rsid w:val="00C9695A"/>
    <w:rsid w:val="00C96AA4"/>
    <w:rsid w:val="00C97279"/>
    <w:rsid w:val="00CA0E57"/>
    <w:rsid w:val="00CA1FBE"/>
    <w:rsid w:val="00CA28A7"/>
    <w:rsid w:val="00CA2C52"/>
    <w:rsid w:val="00CA35F1"/>
    <w:rsid w:val="00CA4B9F"/>
    <w:rsid w:val="00CA50E0"/>
    <w:rsid w:val="00CA54DC"/>
    <w:rsid w:val="00CA5714"/>
    <w:rsid w:val="00CA65AB"/>
    <w:rsid w:val="00CA7111"/>
    <w:rsid w:val="00CA7207"/>
    <w:rsid w:val="00CA73E4"/>
    <w:rsid w:val="00CA7BE9"/>
    <w:rsid w:val="00CB0891"/>
    <w:rsid w:val="00CB0B6C"/>
    <w:rsid w:val="00CB184C"/>
    <w:rsid w:val="00CB1EC0"/>
    <w:rsid w:val="00CB2320"/>
    <w:rsid w:val="00CB2612"/>
    <w:rsid w:val="00CB2A45"/>
    <w:rsid w:val="00CB300F"/>
    <w:rsid w:val="00CB3971"/>
    <w:rsid w:val="00CB4086"/>
    <w:rsid w:val="00CB5211"/>
    <w:rsid w:val="00CB541C"/>
    <w:rsid w:val="00CB564E"/>
    <w:rsid w:val="00CB602B"/>
    <w:rsid w:val="00CB6674"/>
    <w:rsid w:val="00CB7524"/>
    <w:rsid w:val="00CB75C0"/>
    <w:rsid w:val="00CB777E"/>
    <w:rsid w:val="00CB7B2E"/>
    <w:rsid w:val="00CB7E1F"/>
    <w:rsid w:val="00CC0D37"/>
    <w:rsid w:val="00CC14A8"/>
    <w:rsid w:val="00CC1DE6"/>
    <w:rsid w:val="00CC2200"/>
    <w:rsid w:val="00CC26BE"/>
    <w:rsid w:val="00CC2F49"/>
    <w:rsid w:val="00CC3182"/>
    <w:rsid w:val="00CC49E9"/>
    <w:rsid w:val="00CC4D66"/>
    <w:rsid w:val="00CC5B8D"/>
    <w:rsid w:val="00CC5C9D"/>
    <w:rsid w:val="00CC728E"/>
    <w:rsid w:val="00CC732C"/>
    <w:rsid w:val="00CC7494"/>
    <w:rsid w:val="00CD0EA9"/>
    <w:rsid w:val="00CD198B"/>
    <w:rsid w:val="00CD2107"/>
    <w:rsid w:val="00CD26B9"/>
    <w:rsid w:val="00CD2FEF"/>
    <w:rsid w:val="00CD30D6"/>
    <w:rsid w:val="00CD3447"/>
    <w:rsid w:val="00CD3C65"/>
    <w:rsid w:val="00CD4493"/>
    <w:rsid w:val="00CD5CB3"/>
    <w:rsid w:val="00CD6D7C"/>
    <w:rsid w:val="00CD7122"/>
    <w:rsid w:val="00CD7999"/>
    <w:rsid w:val="00CE05A4"/>
    <w:rsid w:val="00CE069B"/>
    <w:rsid w:val="00CE0F5C"/>
    <w:rsid w:val="00CE15C5"/>
    <w:rsid w:val="00CE2D90"/>
    <w:rsid w:val="00CE3465"/>
    <w:rsid w:val="00CE34DA"/>
    <w:rsid w:val="00CE3CBF"/>
    <w:rsid w:val="00CE4257"/>
    <w:rsid w:val="00CE56CA"/>
    <w:rsid w:val="00CE5D56"/>
    <w:rsid w:val="00CE61AF"/>
    <w:rsid w:val="00CE61F3"/>
    <w:rsid w:val="00CE7D09"/>
    <w:rsid w:val="00CE7FB8"/>
    <w:rsid w:val="00CF01BA"/>
    <w:rsid w:val="00CF07CB"/>
    <w:rsid w:val="00CF0C23"/>
    <w:rsid w:val="00CF2110"/>
    <w:rsid w:val="00CF2339"/>
    <w:rsid w:val="00CF2E12"/>
    <w:rsid w:val="00CF467C"/>
    <w:rsid w:val="00CF4E47"/>
    <w:rsid w:val="00CF534D"/>
    <w:rsid w:val="00CF59A8"/>
    <w:rsid w:val="00CF5EAA"/>
    <w:rsid w:val="00CF6707"/>
    <w:rsid w:val="00CF79C1"/>
    <w:rsid w:val="00CF7E9B"/>
    <w:rsid w:val="00D0027D"/>
    <w:rsid w:val="00D015C5"/>
    <w:rsid w:val="00D01DEA"/>
    <w:rsid w:val="00D03332"/>
    <w:rsid w:val="00D03EB8"/>
    <w:rsid w:val="00D06AD0"/>
    <w:rsid w:val="00D10262"/>
    <w:rsid w:val="00D102DE"/>
    <w:rsid w:val="00D105D5"/>
    <w:rsid w:val="00D10D09"/>
    <w:rsid w:val="00D12CC5"/>
    <w:rsid w:val="00D1301E"/>
    <w:rsid w:val="00D131C1"/>
    <w:rsid w:val="00D136E3"/>
    <w:rsid w:val="00D141E0"/>
    <w:rsid w:val="00D14BA1"/>
    <w:rsid w:val="00D14BF0"/>
    <w:rsid w:val="00D1569C"/>
    <w:rsid w:val="00D156C2"/>
    <w:rsid w:val="00D16BEA"/>
    <w:rsid w:val="00D171F2"/>
    <w:rsid w:val="00D17638"/>
    <w:rsid w:val="00D17A7E"/>
    <w:rsid w:val="00D209D1"/>
    <w:rsid w:val="00D20E83"/>
    <w:rsid w:val="00D21C02"/>
    <w:rsid w:val="00D21D75"/>
    <w:rsid w:val="00D21FD8"/>
    <w:rsid w:val="00D22246"/>
    <w:rsid w:val="00D22AAA"/>
    <w:rsid w:val="00D25270"/>
    <w:rsid w:val="00D2539F"/>
    <w:rsid w:val="00D3078F"/>
    <w:rsid w:val="00D3083C"/>
    <w:rsid w:val="00D30C09"/>
    <w:rsid w:val="00D30E52"/>
    <w:rsid w:val="00D31185"/>
    <w:rsid w:val="00D31D4A"/>
    <w:rsid w:val="00D32459"/>
    <w:rsid w:val="00D32544"/>
    <w:rsid w:val="00D32865"/>
    <w:rsid w:val="00D32BBC"/>
    <w:rsid w:val="00D34D60"/>
    <w:rsid w:val="00D3581A"/>
    <w:rsid w:val="00D359A2"/>
    <w:rsid w:val="00D360FD"/>
    <w:rsid w:val="00D3637A"/>
    <w:rsid w:val="00D3700B"/>
    <w:rsid w:val="00D3728E"/>
    <w:rsid w:val="00D37FE6"/>
    <w:rsid w:val="00D4045D"/>
    <w:rsid w:val="00D40A40"/>
    <w:rsid w:val="00D40C84"/>
    <w:rsid w:val="00D41396"/>
    <w:rsid w:val="00D41436"/>
    <w:rsid w:val="00D41E54"/>
    <w:rsid w:val="00D426CA"/>
    <w:rsid w:val="00D428A8"/>
    <w:rsid w:val="00D43663"/>
    <w:rsid w:val="00D44A37"/>
    <w:rsid w:val="00D45E40"/>
    <w:rsid w:val="00D503BA"/>
    <w:rsid w:val="00D522FB"/>
    <w:rsid w:val="00D52A01"/>
    <w:rsid w:val="00D5337E"/>
    <w:rsid w:val="00D5354C"/>
    <w:rsid w:val="00D53703"/>
    <w:rsid w:val="00D53F27"/>
    <w:rsid w:val="00D54332"/>
    <w:rsid w:val="00D55E26"/>
    <w:rsid w:val="00D56455"/>
    <w:rsid w:val="00D57105"/>
    <w:rsid w:val="00D574B5"/>
    <w:rsid w:val="00D60A65"/>
    <w:rsid w:val="00D60DE8"/>
    <w:rsid w:val="00D61323"/>
    <w:rsid w:val="00D62AB8"/>
    <w:rsid w:val="00D63A8D"/>
    <w:rsid w:val="00D64276"/>
    <w:rsid w:val="00D64ED2"/>
    <w:rsid w:val="00D66136"/>
    <w:rsid w:val="00D66A16"/>
    <w:rsid w:val="00D705EE"/>
    <w:rsid w:val="00D71076"/>
    <w:rsid w:val="00D72281"/>
    <w:rsid w:val="00D72F70"/>
    <w:rsid w:val="00D73CD5"/>
    <w:rsid w:val="00D751A4"/>
    <w:rsid w:val="00D7619B"/>
    <w:rsid w:val="00D769E7"/>
    <w:rsid w:val="00D76C6C"/>
    <w:rsid w:val="00D7717B"/>
    <w:rsid w:val="00D804A2"/>
    <w:rsid w:val="00D80D91"/>
    <w:rsid w:val="00D82E87"/>
    <w:rsid w:val="00D83E43"/>
    <w:rsid w:val="00D843E3"/>
    <w:rsid w:val="00D845F3"/>
    <w:rsid w:val="00D846A1"/>
    <w:rsid w:val="00D84B8B"/>
    <w:rsid w:val="00D87858"/>
    <w:rsid w:val="00D87D7C"/>
    <w:rsid w:val="00D90E36"/>
    <w:rsid w:val="00D911F4"/>
    <w:rsid w:val="00D91913"/>
    <w:rsid w:val="00D91CE5"/>
    <w:rsid w:val="00D9322F"/>
    <w:rsid w:val="00D938D1"/>
    <w:rsid w:val="00D93E06"/>
    <w:rsid w:val="00D9421A"/>
    <w:rsid w:val="00D9426E"/>
    <w:rsid w:val="00D952CA"/>
    <w:rsid w:val="00D95442"/>
    <w:rsid w:val="00D96A4E"/>
    <w:rsid w:val="00D96CAB"/>
    <w:rsid w:val="00DA0884"/>
    <w:rsid w:val="00DA0D5A"/>
    <w:rsid w:val="00DA1CFE"/>
    <w:rsid w:val="00DA1F63"/>
    <w:rsid w:val="00DA2238"/>
    <w:rsid w:val="00DA2DC0"/>
    <w:rsid w:val="00DA321D"/>
    <w:rsid w:val="00DA34A8"/>
    <w:rsid w:val="00DA354D"/>
    <w:rsid w:val="00DA4190"/>
    <w:rsid w:val="00DA4381"/>
    <w:rsid w:val="00DA5CD4"/>
    <w:rsid w:val="00DA670A"/>
    <w:rsid w:val="00DA6887"/>
    <w:rsid w:val="00DA6D2E"/>
    <w:rsid w:val="00DA7047"/>
    <w:rsid w:val="00DA7BFB"/>
    <w:rsid w:val="00DB032E"/>
    <w:rsid w:val="00DB0750"/>
    <w:rsid w:val="00DB2A56"/>
    <w:rsid w:val="00DB3A99"/>
    <w:rsid w:val="00DB43A9"/>
    <w:rsid w:val="00DB4BD3"/>
    <w:rsid w:val="00DB55F1"/>
    <w:rsid w:val="00DB5DD5"/>
    <w:rsid w:val="00DB6915"/>
    <w:rsid w:val="00DB7C6E"/>
    <w:rsid w:val="00DC013F"/>
    <w:rsid w:val="00DC038F"/>
    <w:rsid w:val="00DC099A"/>
    <w:rsid w:val="00DC09EE"/>
    <w:rsid w:val="00DC0E11"/>
    <w:rsid w:val="00DC1852"/>
    <w:rsid w:val="00DC24FC"/>
    <w:rsid w:val="00DC2A38"/>
    <w:rsid w:val="00DC2EBB"/>
    <w:rsid w:val="00DC3642"/>
    <w:rsid w:val="00DC3E21"/>
    <w:rsid w:val="00DC449F"/>
    <w:rsid w:val="00DC4B97"/>
    <w:rsid w:val="00DC51D2"/>
    <w:rsid w:val="00DC52E3"/>
    <w:rsid w:val="00DC630A"/>
    <w:rsid w:val="00DC783F"/>
    <w:rsid w:val="00DD027F"/>
    <w:rsid w:val="00DD0785"/>
    <w:rsid w:val="00DD1165"/>
    <w:rsid w:val="00DD423A"/>
    <w:rsid w:val="00DD569A"/>
    <w:rsid w:val="00DD58E4"/>
    <w:rsid w:val="00DD5B7B"/>
    <w:rsid w:val="00DD5C7E"/>
    <w:rsid w:val="00DD6693"/>
    <w:rsid w:val="00DD7045"/>
    <w:rsid w:val="00DD72DA"/>
    <w:rsid w:val="00DD7C9C"/>
    <w:rsid w:val="00DE11D6"/>
    <w:rsid w:val="00DE13F9"/>
    <w:rsid w:val="00DE1FC5"/>
    <w:rsid w:val="00DE2282"/>
    <w:rsid w:val="00DE3D52"/>
    <w:rsid w:val="00DE4024"/>
    <w:rsid w:val="00DE4692"/>
    <w:rsid w:val="00DE4C5A"/>
    <w:rsid w:val="00DE51E0"/>
    <w:rsid w:val="00DE6067"/>
    <w:rsid w:val="00DE6608"/>
    <w:rsid w:val="00DE6A11"/>
    <w:rsid w:val="00DE6C7C"/>
    <w:rsid w:val="00DE7461"/>
    <w:rsid w:val="00DE7D8A"/>
    <w:rsid w:val="00DF0DEE"/>
    <w:rsid w:val="00DF204E"/>
    <w:rsid w:val="00DF2395"/>
    <w:rsid w:val="00DF3582"/>
    <w:rsid w:val="00DF3B10"/>
    <w:rsid w:val="00DF3F86"/>
    <w:rsid w:val="00DF4CF8"/>
    <w:rsid w:val="00DF51EE"/>
    <w:rsid w:val="00DF59F5"/>
    <w:rsid w:val="00DF5C88"/>
    <w:rsid w:val="00DF774D"/>
    <w:rsid w:val="00E00105"/>
    <w:rsid w:val="00E02058"/>
    <w:rsid w:val="00E02913"/>
    <w:rsid w:val="00E02AF5"/>
    <w:rsid w:val="00E03803"/>
    <w:rsid w:val="00E046A3"/>
    <w:rsid w:val="00E046AF"/>
    <w:rsid w:val="00E04E62"/>
    <w:rsid w:val="00E059C8"/>
    <w:rsid w:val="00E063C4"/>
    <w:rsid w:val="00E06D4C"/>
    <w:rsid w:val="00E0710A"/>
    <w:rsid w:val="00E0732D"/>
    <w:rsid w:val="00E07C03"/>
    <w:rsid w:val="00E112B3"/>
    <w:rsid w:val="00E11540"/>
    <w:rsid w:val="00E12EAA"/>
    <w:rsid w:val="00E138AC"/>
    <w:rsid w:val="00E15F89"/>
    <w:rsid w:val="00E1753F"/>
    <w:rsid w:val="00E17CFC"/>
    <w:rsid w:val="00E17DE7"/>
    <w:rsid w:val="00E2092A"/>
    <w:rsid w:val="00E209DA"/>
    <w:rsid w:val="00E20C06"/>
    <w:rsid w:val="00E21DD3"/>
    <w:rsid w:val="00E226FE"/>
    <w:rsid w:val="00E22717"/>
    <w:rsid w:val="00E2275A"/>
    <w:rsid w:val="00E23F2F"/>
    <w:rsid w:val="00E24914"/>
    <w:rsid w:val="00E24DAA"/>
    <w:rsid w:val="00E2617F"/>
    <w:rsid w:val="00E269D3"/>
    <w:rsid w:val="00E26FF0"/>
    <w:rsid w:val="00E27E4B"/>
    <w:rsid w:val="00E30093"/>
    <w:rsid w:val="00E305F6"/>
    <w:rsid w:val="00E30F1E"/>
    <w:rsid w:val="00E31B70"/>
    <w:rsid w:val="00E3357D"/>
    <w:rsid w:val="00E33AEF"/>
    <w:rsid w:val="00E34246"/>
    <w:rsid w:val="00E34763"/>
    <w:rsid w:val="00E34CEB"/>
    <w:rsid w:val="00E35DF6"/>
    <w:rsid w:val="00E368A6"/>
    <w:rsid w:val="00E37390"/>
    <w:rsid w:val="00E4061D"/>
    <w:rsid w:val="00E40B7D"/>
    <w:rsid w:val="00E412C1"/>
    <w:rsid w:val="00E4153D"/>
    <w:rsid w:val="00E43DCF"/>
    <w:rsid w:val="00E44EA2"/>
    <w:rsid w:val="00E453F8"/>
    <w:rsid w:val="00E45B60"/>
    <w:rsid w:val="00E47013"/>
    <w:rsid w:val="00E473FE"/>
    <w:rsid w:val="00E47C8E"/>
    <w:rsid w:val="00E500EE"/>
    <w:rsid w:val="00E50D04"/>
    <w:rsid w:val="00E51412"/>
    <w:rsid w:val="00E519BC"/>
    <w:rsid w:val="00E51A4B"/>
    <w:rsid w:val="00E53368"/>
    <w:rsid w:val="00E54508"/>
    <w:rsid w:val="00E54853"/>
    <w:rsid w:val="00E54A02"/>
    <w:rsid w:val="00E54B6D"/>
    <w:rsid w:val="00E55556"/>
    <w:rsid w:val="00E55B61"/>
    <w:rsid w:val="00E562AF"/>
    <w:rsid w:val="00E56A91"/>
    <w:rsid w:val="00E57621"/>
    <w:rsid w:val="00E6121A"/>
    <w:rsid w:val="00E615ED"/>
    <w:rsid w:val="00E61AE0"/>
    <w:rsid w:val="00E61AE7"/>
    <w:rsid w:val="00E61BB7"/>
    <w:rsid w:val="00E620F0"/>
    <w:rsid w:val="00E6211A"/>
    <w:rsid w:val="00E633F1"/>
    <w:rsid w:val="00E64E4B"/>
    <w:rsid w:val="00E650FF"/>
    <w:rsid w:val="00E65972"/>
    <w:rsid w:val="00E659BF"/>
    <w:rsid w:val="00E65DCB"/>
    <w:rsid w:val="00E65EB2"/>
    <w:rsid w:val="00E65F43"/>
    <w:rsid w:val="00E67944"/>
    <w:rsid w:val="00E67BCD"/>
    <w:rsid w:val="00E703D4"/>
    <w:rsid w:val="00E7137A"/>
    <w:rsid w:val="00E71B4F"/>
    <w:rsid w:val="00E72431"/>
    <w:rsid w:val="00E72733"/>
    <w:rsid w:val="00E7283D"/>
    <w:rsid w:val="00E7291B"/>
    <w:rsid w:val="00E72C98"/>
    <w:rsid w:val="00E74213"/>
    <w:rsid w:val="00E745CA"/>
    <w:rsid w:val="00E755AE"/>
    <w:rsid w:val="00E75E40"/>
    <w:rsid w:val="00E76231"/>
    <w:rsid w:val="00E77386"/>
    <w:rsid w:val="00E81926"/>
    <w:rsid w:val="00E81F68"/>
    <w:rsid w:val="00E82D19"/>
    <w:rsid w:val="00E83850"/>
    <w:rsid w:val="00E84543"/>
    <w:rsid w:val="00E84E01"/>
    <w:rsid w:val="00E84ECC"/>
    <w:rsid w:val="00E85451"/>
    <w:rsid w:val="00E85B8C"/>
    <w:rsid w:val="00E8617D"/>
    <w:rsid w:val="00E86288"/>
    <w:rsid w:val="00E8701E"/>
    <w:rsid w:val="00E87179"/>
    <w:rsid w:val="00E87432"/>
    <w:rsid w:val="00E87DB6"/>
    <w:rsid w:val="00E87F1B"/>
    <w:rsid w:val="00E9087E"/>
    <w:rsid w:val="00E90D5B"/>
    <w:rsid w:val="00E91628"/>
    <w:rsid w:val="00E925B6"/>
    <w:rsid w:val="00E92A48"/>
    <w:rsid w:val="00E93469"/>
    <w:rsid w:val="00E944E7"/>
    <w:rsid w:val="00E94933"/>
    <w:rsid w:val="00E957C4"/>
    <w:rsid w:val="00E9663F"/>
    <w:rsid w:val="00E96651"/>
    <w:rsid w:val="00E97476"/>
    <w:rsid w:val="00EA1688"/>
    <w:rsid w:val="00EA1A20"/>
    <w:rsid w:val="00EA1CF0"/>
    <w:rsid w:val="00EA219E"/>
    <w:rsid w:val="00EA21B0"/>
    <w:rsid w:val="00EA2812"/>
    <w:rsid w:val="00EA2DA7"/>
    <w:rsid w:val="00EA361D"/>
    <w:rsid w:val="00EA3898"/>
    <w:rsid w:val="00EA3B05"/>
    <w:rsid w:val="00EA4828"/>
    <w:rsid w:val="00EA507F"/>
    <w:rsid w:val="00EA61A7"/>
    <w:rsid w:val="00EA6524"/>
    <w:rsid w:val="00EA69F2"/>
    <w:rsid w:val="00EA7433"/>
    <w:rsid w:val="00EB0295"/>
    <w:rsid w:val="00EB0BB6"/>
    <w:rsid w:val="00EB1A07"/>
    <w:rsid w:val="00EB251C"/>
    <w:rsid w:val="00EB349A"/>
    <w:rsid w:val="00EB38DB"/>
    <w:rsid w:val="00EB4D1F"/>
    <w:rsid w:val="00EB6311"/>
    <w:rsid w:val="00EB6549"/>
    <w:rsid w:val="00EB71BE"/>
    <w:rsid w:val="00EB7AFD"/>
    <w:rsid w:val="00EC0525"/>
    <w:rsid w:val="00EC1393"/>
    <w:rsid w:val="00EC17B8"/>
    <w:rsid w:val="00EC3CB1"/>
    <w:rsid w:val="00EC3DE8"/>
    <w:rsid w:val="00EC49E2"/>
    <w:rsid w:val="00EC4EEB"/>
    <w:rsid w:val="00EC4FB4"/>
    <w:rsid w:val="00EC7898"/>
    <w:rsid w:val="00ED08C3"/>
    <w:rsid w:val="00ED13BD"/>
    <w:rsid w:val="00ED16C8"/>
    <w:rsid w:val="00ED1A28"/>
    <w:rsid w:val="00ED1B7A"/>
    <w:rsid w:val="00ED2AD2"/>
    <w:rsid w:val="00ED3128"/>
    <w:rsid w:val="00ED3786"/>
    <w:rsid w:val="00ED3E5F"/>
    <w:rsid w:val="00ED5B29"/>
    <w:rsid w:val="00ED6B2F"/>
    <w:rsid w:val="00ED6B33"/>
    <w:rsid w:val="00ED6B62"/>
    <w:rsid w:val="00EE1148"/>
    <w:rsid w:val="00EE13A6"/>
    <w:rsid w:val="00EE316D"/>
    <w:rsid w:val="00EE5C80"/>
    <w:rsid w:val="00EE65B8"/>
    <w:rsid w:val="00EE70D6"/>
    <w:rsid w:val="00EE72A9"/>
    <w:rsid w:val="00EE7FAD"/>
    <w:rsid w:val="00EF05A9"/>
    <w:rsid w:val="00EF0FB4"/>
    <w:rsid w:val="00EF20F3"/>
    <w:rsid w:val="00EF3394"/>
    <w:rsid w:val="00EF430F"/>
    <w:rsid w:val="00EF46B4"/>
    <w:rsid w:val="00EF5807"/>
    <w:rsid w:val="00EF62F2"/>
    <w:rsid w:val="00EF7508"/>
    <w:rsid w:val="00EF7F72"/>
    <w:rsid w:val="00F00ED1"/>
    <w:rsid w:val="00F01048"/>
    <w:rsid w:val="00F011C9"/>
    <w:rsid w:val="00F01628"/>
    <w:rsid w:val="00F01D4D"/>
    <w:rsid w:val="00F02B89"/>
    <w:rsid w:val="00F03227"/>
    <w:rsid w:val="00F0373F"/>
    <w:rsid w:val="00F04344"/>
    <w:rsid w:val="00F04D9D"/>
    <w:rsid w:val="00F06233"/>
    <w:rsid w:val="00F13D0F"/>
    <w:rsid w:val="00F13DDB"/>
    <w:rsid w:val="00F14631"/>
    <w:rsid w:val="00F15959"/>
    <w:rsid w:val="00F159A9"/>
    <w:rsid w:val="00F160C2"/>
    <w:rsid w:val="00F16485"/>
    <w:rsid w:val="00F1653B"/>
    <w:rsid w:val="00F1703C"/>
    <w:rsid w:val="00F173C8"/>
    <w:rsid w:val="00F17712"/>
    <w:rsid w:val="00F20719"/>
    <w:rsid w:val="00F20DC9"/>
    <w:rsid w:val="00F211D6"/>
    <w:rsid w:val="00F21690"/>
    <w:rsid w:val="00F218A8"/>
    <w:rsid w:val="00F21BAA"/>
    <w:rsid w:val="00F21CFF"/>
    <w:rsid w:val="00F2240A"/>
    <w:rsid w:val="00F2336B"/>
    <w:rsid w:val="00F23C4C"/>
    <w:rsid w:val="00F24A99"/>
    <w:rsid w:val="00F25FD5"/>
    <w:rsid w:val="00F27268"/>
    <w:rsid w:val="00F274C9"/>
    <w:rsid w:val="00F27AE1"/>
    <w:rsid w:val="00F30BE7"/>
    <w:rsid w:val="00F323B3"/>
    <w:rsid w:val="00F335C9"/>
    <w:rsid w:val="00F3392F"/>
    <w:rsid w:val="00F33AC2"/>
    <w:rsid w:val="00F34411"/>
    <w:rsid w:val="00F34F1C"/>
    <w:rsid w:val="00F35ED6"/>
    <w:rsid w:val="00F35FE1"/>
    <w:rsid w:val="00F362BF"/>
    <w:rsid w:val="00F366BB"/>
    <w:rsid w:val="00F36FA5"/>
    <w:rsid w:val="00F376A2"/>
    <w:rsid w:val="00F37C2D"/>
    <w:rsid w:val="00F402C5"/>
    <w:rsid w:val="00F40645"/>
    <w:rsid w:val="00F41785"/>
    <w:rsid w:val="00F41E00"/>
    <w:rsid w:val="00F42986"/>
    <w:rsid w:val="00F42A0D"/>
    <w:rsid w:val="00F4385D"/>
    <w:rsid w:val="00F43DA3"/>
    <w:rsid w:val="00F43E8A"/>
    <w:rsid w:val="00F43F09"/>
    <w:rsid w:val="00F440A8"/>
    <w:rsid w:val="00F442AC"/>
    <w:rsid w:val="00F442D1"/>
    <w:rsid w:val="00F44934"/>
    <w:rsid w:val="00F45081"/>
    <w:rsid w:val="00F45572"/>
    <w:rsid w:val="00F45924"/>
    <w:rsid w:val="00F45AD9"/>
    <w:rsid w:val="00F45D7F"/>
    <w:rsid w:val="00F45DCA"/>
    <w:rsid w:val="00F462DF"/>
    <w:rsid w:val="00F46AEC"/>
    <w:rsid w:val="00F46D1A"/>
    <w:rsid w:val="00F47209"/>
    <w:rsid w:val="00F47604"/>
    <w:rsid w:val="00F51376"/>
    <w:rsid w:val="00F51678"/>
    <w:rsid w:val="00F52573"/>
    <w:rsid w:val="00F53D75"/>
    <w:rsid w:val="00F553D5"/>
    <w:rsid w:val="00F558BB"/>
    <w:rsid w:val="00F5626C"/>
    <w:rsid w:val="00F56532"/>
    <w:rsid w:val="00F56638"/>
    <w:rsid w:val="00F605FD"/>
    <w:rsid w:val="00F61D7C"/>
    <w:rsid w:val="00F64083"/>
    <w:rsid w:val="00F6418B"/>
    <w:rsid w:val="00F647A4"/>
    <w:rsid w:val="00F64F9D"/>
    <w:rsid w:val="00F65508"/>
    <w:rsid w:val="00F65E22"/>
    <w:rsid w:val="00F66168"/>
    <w:rsid w:val="00F676EE"/>
    <w:rsid w:val="00F67F62"/>
    <w:rsid w:val="00F70569"/>
    <w:rsid w:val="00F7095D"/>
    <w:rsid w:val="00F71144"/>
    <w:rsid w:val="00F719E8"/>
    <w:rsid w:val="00F71C27"/>
    <w:rsid w:val="00F721CB"/>
    <w:rsid w:val="00F721DD"/>
    <w:rsid w:val="00F72762"/>
    <w:rsid w:val="00F72C3D"/>
    <w:rsid w:val="00F73A98"/>
    <w:rsid w:val="00F73D5B"/>
    <w:rsid w:val="00F74B5D"/>
    <w:rsid w:val="00F75200"/>
    <w:rsid w:val="00F75947"/>
    <w:rsid w:val="00F75D9B"/>
    <w:rsid w:val="00F77DD5"/>
    <w:rsid w:val="00F801A6"/>
    <w:rsid w:val="00F80B3B"/>
    <w:rsid w:val="00F822E6"/>
    <w:rsid w:val="00F82773"/>
    <w:rsid w:val="00F8297F"/>
    <w:rsid w:val="00F82CEA"/>
    <w:rsid w:val="00F82E72"/>
    <w:rsid w:val="00F8302A"/>
    <w:rsid w:val="00F830DE"/>
    <w:rsid w:val="00F83742"/>
    <w:rsid w:val="00F83CF0"/>
    <w:rsid w:val="00F84202"/>
    <w:rsid w:val="00F84600"/>
    <w:rsid w:val="00F84BE5"/>
    <w:rsid w:val="00F852FD"/>
    <w:rsid w:val="00F863A0"/>
    <w:rsid w:val="00F8716B"/>
    <w:rsid w:val="00F87A95"/>
    <w:rsid w:val="00F90B96"/>
    <w:rsid w:val="00F922A1"/>
    <w:rsid w:val="00F92D69"/>
    <w:rsid w:val="00F946BF"/>
    <w:rsid w:val="00F949B3"/>
    <w:rsid w:val="00F94C8A"/>
    <w:rsid w:val="00F95059"/>
    <w:rsid w:val="00F972B6"/>
    <w:rsid w:val="00FA05F0"/>
    <w:rsid w:val="00FA13F9"/>
    <w:rsid w:val="00FA15A9"/>
    <w:rsid w:val="00FA1987"/>
    <w:rsid w:val="00FA1AB1"/>
    <w:rsid w:val="00FA21F2"/>
    <w:rsid w:val="00FA2303"/>
    <w:rsid w:val="00FA2502"/>
    <w:rsid w:val="00FA2A85"/>
    <w:rsid w:val="00FA3257"/>
    <w:rsid w:val="00FA3915"/>
    <w:rsid w:val="00FA3A20"/>
    <w:rsid w:val="00FA4984"/>
    <w:rsid w:val="00FA5FEA"/>
    <w:rsid w:val="00FA6202"/>
    <w:rsid w:val="00FA7469"/>
    <w:rsid w:val="00FA766D"/>
    <w:rsid w:val="00FA7938"/>
    <w:rsid w:val="00FA7FFA"/>
    <w:rsid w:val="00FB097D"/>
    <w:rsid w:val="00FB0A10"/>
    <w:rsid w:val="00FB1771"/>
    <w:rsid w:val="00FB18DB"/>
    <w:rsid w:val="00FB1F14"/>
    <w:rsid w:val="00FB221B"/>
    <w:rsid w:val="00FB2F56"/>
    <w:rsid w:val="00FB37FA"/>
    <w:rsid w:val="00FB4816"/>
    <w:rsid w:val="00FB5511"/>
    <w:rsid w:val="00FB6600"/>
    <w:rsid w:val="00FB6F1A"/>
    <w:rsid w:val="00FB70D5"/>
    <w:rsid w:val="00FB724E"/>
    <w:rsid w:val="00FB7A3E"/>
    <w:rsid w:val="00FB7AFF"/>
    <w:rsid w:val="00FC02BC"/>
    <w:rsid w:val="00FC073B"/>
    <w:rsid w:val="00FC07E9"/>
    <w:rsid w:val="00FC12BF"/>
    <w:rsid w:val="00FC16BD"/>
    <w:rsid w:val="00FC1A69"/>
    <w:rsid w:val="00FC22C3"/>
    <w:rsid w:val="00FC2CC5"/>
    <w:rsid w:val="00FC346C"/>
    <w:rsid w:val="00FC34E7"/>
    <w:rsid w:val="00FC3B90"/>
    <w:rsid w:val="00FC4317"/>
    <w:rsid w:val="00FC51FC"/>
    <w:rsid w:val="00FC5F91"/>
    <w:rsid w:val="00FC6ACE"/>
    <w:rsid w:val="00FC6BDE"/>
    <w:rsid w:val="00FD0ACA"/>
    <w:rsid w:val="00FD0C44"/>
    <w:rsid w:val="00FD1051"/>
    <w:rsid w:val="00FD1821"/>
    <w:rsid w:val="00FD19D9"/>
    <w:rsid w:val="00FD2F0C"/>
    <w:rsid w:val="00FD3F17"/>
    <w:rsid w:val="00FD44EB"/>
    <w:rsid w:val="00FD499D"/>
    <w:rsid w:val="00FD52A5"/>
    <w:rsid w:val="00FD5701"/>
    <w:rsid w:val="00FD67F8"/>
    <w:rsid w:val="00FD6DFB"/>
    <w:rsid w:val="00FD6E95"/>
    <w:rsid w:val="00FE019A"/>
    <w:rsid w:val="00FE10C1"/>
    <w:rsid w:val="00FE121C"/>
    <w:rsid w:val="00FE2D85"/>
    <w:rsid w:val="00FE400E"/>
    <w:rsid w:val="00FE4019"/>
    <w:rsid w:val="00FE4A58"/>
    <w:rsid w:val="00FE74C1"/>
    <w:rsid w:val="00FE764A"/>
    <w:rsid w:val="00FF02BD"/>
    <w:rsid w:val="00FF0DF3"/>
    <w:rsid w:val="00FF27DD"/>
    <w:rsid w:val="00FF3F93"/>
    <w:rsid w:val="00FF4D72"/>
    <w:rsid w:val="00FF5723"/>
    <w:rsid w:val="00FF5E3E"/>
    <w:rsid w:val="00FF6D85"/>
    <w:rsid w:val="00FF6E09"/>
    <w:rsid w:val="00FF70BD"/>
    <w:rsid w:val="00FF79B8"/>
    <w:rsid w:val="00FF7C2F"/>
    <w:rsid w:val="00FF7C49"/>
    <w:rsid w:val="02CB7F49"/>
    <w:rsid w:val="03A2514E"/>
    <w:rsid w:val="03F67248"/>
    <w:rsid w:val="05622C5A"/>
    <w:rsid w:val="09657501"/>
    <w:rsid w:val="0A295B06"/>
    <w:rsid w:val="0A5D3395"/>
    <w:rsid w:val="0C436DA2"/>
    <w:rsid w:val="0FFE370C"/>
    <w:rsid w:val="104A4BA3"/>
    <w:rsid w:val="138448EE"/>
    <w:rsid w:val="13DA7FEC"/>
    <w:rsid w:val="14281A18"/>
    <w:rsid w:val="14553B17"/>
    <w:rsid w:val="151952AE"/>
    <w:rsid w:val="16022C53"/>
    <w:rsid w:val="168A4D04"/>
    <w:rsid w:val="176F3A0D"/>
    <w:rsid w:val="17991F6C"/>
    <w:rsid w:val="18B057C0"/>
    <w:rsid w:val="1C204A0A"/>
    <w:rsid w:val="1C663543"/>
    <w:rsid w:val="1CF739BD"/>
    <w:rsid w:val="1E472722"/>
    <w:rsid w:val="1EC475AC"/>
    <w:rsid w:val="1F1B770B"/>
    <w:rsid w:val="1F811C64"/>
    <w:rsid w:val="1FD92149"/>
    <w:rsid w:val="22576CAC"/>
    <w:rsid w:val="226C09A9"/>
    <w:rsid w:val="257F6C45"/>
    <w:rsid w:val="26123616"/>
    <w:rsid w:val="26163F80"/>
    <w:rsid w:val="27E47736"/>
    <w:rsid w:val="281178FD"/>
    <w:rsid w:val="288D3427"/>
    <w:rsid w:val="2A8D770F"/>
    <w:rsid w:val="2AFE19D8"/>
    <w:rsid w:val="2B9E314D"/>
    <w:rsid w:val="2BE325A6"/>
    <w:rsid w:val="2C1C3440"/>
    <w:rsid w:val="2C1D0F66"/>
    <w:rsid w:val="2C3F0EDD"/>
    <w:rsid w:val="2D4A5D90"/>
    <w:rsid w:val="2E2C723F"/>
    <w:rsid w:val="2E7421BC"/>
    <w:rsid w:val="301A5EE8"/>
    <w:rsid w:val="30913CD1"/>
    <w:rsid w:val="30BF439A"/>
    <w:rsid w:val="310D4580"/>
    <w:rsid w:val="31A041CB"/>
    <w:rsid w:val="322D5EA5"/>
    <w:rsid w:val="33ED121E"/>
    <w:rsid w:val="33F26834"/>
    <w:rsid w:val="35BF6BEA"/>
    <w:rsid w:val="36637D93"/>
    <w:rsid w:val="36A21EFC"/>
    <w:rsid w:val="38BE13DB"/>
    <w:rsid w:val="3AB6680E"/>
    <w:rsid w:val="3CA408E8"/>
    <w:rsid w:val="3E495BEB"/>
    <w:rsid w:val="3F30020C"/>
    <w:rsid w:val="3F93711E"/>
    <w:rsid w:val="3FE05BB7"/>
    <w:rsid w:val="4021297B"/>
    <w:rsid w:val="426A54B1"/>
    <w:rsid w:val="44BC7116"/>
    <w:rsid w:val="48B9571B"/>
    <w:rsid w:val="49A60C47"/>
    <w:rsid w:val="4A00133F"/>
    <w:rsid w:val="4A3414A3"/>
    <w:rsid w:val="4ACA1E61"/>
    <w:rsid w:val="4C976459"/>
    <w:rsid w:val="4D1A68A0"/>
    <w:rsid w:val="4E1C6E78"/>
    <w:rsid w:val="4F621FF5"/>
    <w:rsid w:val="51856AE2"/>
    <w:rsid w:val="522462FB"/>
    <w:rsid w:val="53F54917"/>
    <w:rsid w:val="55775ECB"/>
    <w:rsid w:val="558D41B7"/>
    <w:rsid w:val="56D025AE"/>
    <w:rsid w:val="56E10C5F"/>
    <w:rsid w:val="57517B92"/>
    <w:rsid w:val="57C91622"/>
    <w:rsid w:val="58085A63"/>
    <w:rsid w:val="58DC0E1C"/>
    <w:rsid w:val="5B6E274C"/>
    <w:rsid w:val="5C9F6CAA"/>
    <w:rsid w:val="5CA96EF0"/>
    <w:rsid w:val="5D347D3A"/>
    <w:rsid w:val="5D3C274B"/>
    <w:rsid w:val="5D7E1F0F"/>
    <w:rsid w:val="600D4872"/>
    <w:rsid w:val="6221286F"/>
    <w:rsid w:val="62600C89"/>
    <w:rsid w:val="62A52B40"/>
    <w:rsid w:val="62BA0AE5"/>
    <w:rsid w:val="64216B3E"/>
    <w:rsid w:val="64985D8E"/>
    <w:rsid w:val="65297A59"/>
    <w:rsid w:val="656A68E9"/>
    <w:rsid w:val="660202AA"/>
    <w:rsid w:val="66B92A16"/>
    <w:rsid w:val="673D5A3D"/>
    <w:rsid w:val="67F0485E"/>
    <w:rsid w:val="690A5DF3"/>
    <w:rsid w:val="69601EB7"/>
    <w:rsid w:val="6A7554EE"/>
    <w:rsid w:val="6C0C3C30"/>
    <w:rsid w:val="6CFD7CAA"/>
    <w:rsid w:val="6E875EA5"/>
    <w:rsid w:val="70622071"/>
    <w:rsid w:val="7141612A"/>
    <w:rsid w:val="71C07997"/>
    <w:rsid w:val="731C29AB"/>
    <w:rsid w:val="731F249B"/>
    <w:rsid w:val="739F35DC"/>
    <w:rsid w:val="74DF1EE2"/>
    <w:rsid w:val="75E579CC"/>
    <w:rsid w:val="77C27899"/>
    <w:rsid w:val="78F739AF"/>
    <w:rsid w:val="7A2465E9"/>
    <w:rsid w:val="7B332F87"/>
    <w:rsid w:val="7B446656"/>
    <w:rsid w:val="7BA75723"/>
    <w:rsid w:val="7C647170"/>
    <w:rsid w:val="7D6A4C5A"/>
    <w:rsid w:val="7F621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tabs>
        <w:tab w:val="left" w:pos="200"/>
      </w:tabs>
      <w:ind w:left="180"/>
      <w:jc w:val="center"/>
      <w:outlineLvl w:val="0"/>
    </w:pPr>
    <w:rPr>
      <w:rFonts w:ascii="宋体" w:hAnsi="宋体"/>
      <w:b/>
      <w:sz w:val="30"/>
      <w:szCs w:val="30"/>
    </w:rPr>
  </w:style>
  <w:style w:type="paragraph" w:styleId="5">
    <w:name w:val="heading 2"/>
    <w:basedOn w:val="1"/>
    <w:next w:val="1"/>
    <w:qFormat/>
    <w:uiPriority w:val="0"/>
    <w:pPr>
      <w:keepNext/>
      <w:jc w:val="center"/>
      <w:outlineLvl w:val="1"/>
    </w:pPr>
    <w:rPr>
      <w:rFonts w:ascii="宋体" w:hAnsi="宋体"/>
      <w:b/>
      <w:bCs/>
      <w:sz w:val="30"/>
      <w:szCs w:val="30"/>
    </w:rPr>
  </w:style>
  <w:style w:type="paragraph" w:styleId="6">
    <w:name w:val="heading 3"/>
    <w:basedOn w:val="1"/>
    <w:next w:val="1"/>
    <w:qFormat/>
    <w:uiPriority w:val="0"/>
    <w:pPr>
      <w:keepNext/>
      <w:jc w:val="center"/>
      <w:outlineLvl w:val="2"/>
    </w:pPr>
    <w:rPr>
      <w:rFonts w:ascii="宋体" w:hAnsi="宋体"/>
      <w:sz w:val="28"/>
    </w:rPr>
  </w:style>
  <w:style w:type="paragraph" w:styleId="7">
    <w:name w:val="heading 4"/>
    <w:basedOn w:val="1"/>
    <w:next w:val="1"/>
    <w:qFormat/>
    <w:uiPriority w:val="0"/>
    <w:pPr>
      <w:keepNext/>
      <w:outlineLvl w:val="3"/>
    </w:pPr>
    <w:rPr>
      <w:b/>
      <w:bCs/>
      <w:sz w:val="18"/>
    </w:rPr>
  </w:style>
  <w:style w:type="paragraph" w:styleId="8">
    <w:name w:val="heading 5"/>
    <w:basedOn w:val="1"/>
    <w:next w:val="1"/>
    <w:qFormat/>
    <w:uiPriority w:val="0"/>
    <w:pPr>
      <w:keepNext/>
      <w:jc w:val="center"/>
      <w:outlineLvl w:val="4"/>
    </w:pPr>
    <w:rPr>
      <w:b/>
      <w:bCs/>
      <w:sz w:val="18"/>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Times New Roman"/>
      <w:sz w:val="21"/>
      <w:szCs w:val="21"/>
      <w:lang w:val="en-US" w:eastAsia="zh-CN" w:bidi="ar-SA"/>
    </w:rPr>
  </w:style>
  <w:style w:type="paragraph" w:styleId="9">
    <w:name w:val="toc 7"/>
    <w:basedOn w:val="1"/>
    <w:next w:val="1"/>
    <w:semiHidden/>
    <w:qFormat/>
    <w:uiPriority w:val="0"/>
    <w:pPr>
      <w:ind w:left="1260"/>
      <w:jc w:val="left"/>
    </w:pPr>
    <w:rPr>
      <w:szCs w:val="21"/>
    </w:rPr>
  </w:style>
  <w:style w:type="paragraph" w:styleId="10">
    <w:name w:val="index 8"/>
    <w:basedOn w:val="1"/>
    <w:next w:val="1"/>
    <w:semiHidden/>
    <w:qFormat/>
    <w:uiPriority w:val="0"/>
    <w:pPr>
      <w:ind w:left="1400" w:leftChars="1400"/>
    </w:pPr>
  </w:style>
  <w:style w:type="paragraph" w:styleId="11">
    <w:name w:val="Normal Indent"/>
    <w:basedOn w:val="1"/>
    <w:qFormat/>
    <w:uiPriority w:val="0"/>
    <w:pPr>
      <w:ind w:firstLine="420"/>
    </w:pPr>
  </w:style>
  <w:style w:type="paragraph" w:styleId="12">
    <w:name w:val="index 5"/>
    <w:basedOn w:val="1"/>
    <w:next w:val="1"/>
    <w:semiHidden/>
    <w:qFormat/>
    <w:uiPriority w:val="0"/>
    <w:pPr>
      <w:ind w:left="800" w:leftChars="800"/>
    </w:pPr>
  </w:style>
  <w:style w:type="paragraph" w:styleId="13">
    <w:name w:val="index 6"/>
    <w:basedOn w:val="1"/>
    <w:next w:val="1"/>
    <w:semiHidden/>
    <w:qFormat/>
    <w:uiPriority w:val="0"/>
    <w:pPr>
      <w:ind w:left="1000" w:leftChars="1000"/>
    </w:pPr>
  </w:style>
  <w:style w:type="paragraph" w:styleId="14">
    <w:name w:val="Body Text"/>
    <w:basedOn w:val="1"/>
    <w:qFormat/>
    <w:uiPriority w:val="0"/>
    <w:rPr>
      <w:rFonts w:ascii="楷体_GB2312" w:hAnsi="Arial" w:eastAsia="楷体_GB2312"/>
      <w:sz w:val="28"/>
    </w:rPr>
  </w:style>
  <w:style w:type="paragraph" w:styleId="15">
    <w:name w:val="Body Text Indent"/>
    <w:basedOn w:val="1"/>
    <w:qFormat/>
    <w:uiPriority w:val="0"/>
    <w:pPr>
      <w:adjustRightInd w:val="0"/>
      <w:spacing w:line="312" w:lineRule="atLeast"/>
      <w:ind w:firstLine="574"/>
      <w:textAlignment w:val="baseline"/>
    </w:pPr>
    <w:rPr>
      <w:rFonts w:ascii="宋体"/>
      <w:kern w:val="0"/>
      <w:sz w:val="28"/>
    </w:rPr>
  </w:style>
  <w:style w:type="paragraph" w:styleId="16">
    <w:name w:val="Block Text"/>
    <w:basedOn w:val="1"/>
    <w:qFormat/>
    <w:uiPriority w:val="0"/>
    <w:pPr>
      <w:tabs>
        <w:tab w:val="left" w:pos="822"/>
        <w:tab w:val="left" w:pos="2205"/>
        <w:tab w:val="left" w:pos="9000"/>
      </w:tabs>
      <w:adjustRightInd w:val="0"/>
      <w:snapToGrid w:val="0"/>
      <w:spacing w:before="89"/>
      <w:ind w:left="1890" w:leftChars="229" w:right="11" w:hanging="1409" w:hangingChars="587"/>
    </w:pPr>
    <w:rPr>
      <w:sz w:val="24"/>
    </w:rPr>
  </w:style>
  <w:style w:type="paragraph" w:styleId="17">
    <w:name w:val="index 4"/>
    <w:basedOn w:val="1"/>
    <w:next w:val="1"/>
    <w:semiHidden/>
    <w:qFormat/>
    <w:uiPriority w:val="0"/>
    <w:pPr>
      <w:ind w:left="600" w:leftChars="600"/>
    </w:pPr>
  </w:style>
  <w:style w:type="paragraph" w:styleId="18">
    <w:name w:val="toc 5"/>
    <w:basedOn w:val="1"/>
    <w:next w:val="1"/>
    <w:semiHidden/>
    <w:qFormat/>
    <w:uiPriority w:val="0"/>
    <w:pPr>
      <w:ind w:left="840"/>
      <w:jc w:val="left"/>
    </w:pPr>
    <w:rPr>
      <w:szCs w:val="21"/>
    </w:rPr>
  </w:style>
  <w:style w:type="paragraph" w:styleId="19">
    <w:name w:val="toc 3"/>
    <w:basedOn w:val="1"/>
    <w:next w:val="1"/>
    <w:semiHidden/>
    <w:qFormat/>
    <w:uiPriority w:val="0"/>
    <w:pPr>
      <w:ind w:left="420"/>
      <w:jc w:val="left"/>
    </w:pPr>
    <w:rPr>
      <w:i/>
      <w:iCs/>
      <w:szCs w:val="24"/>
    </w:rPr>
  </w:style>
  <w:style w:type="paragraph" w:styleId="20">
    <w:name w:val="Plain Text"/>
    <w:basedOn w:val="1"/>
    <w:qFormat/>
    <w:uiPriority w:val="0"/>
    <w:rPr>
      <w:rFonts w:ascii="宋体" w:hAnsi="Courier New"/>
    </w:rPr>
  </w:style>
  <w:style w:type="paragraph" w:styleId="21">
    <w:name w:val="toc 8"/>
    <w:basedOn w:val="1"/>
    <w:next w:val="1"/>
    <w:semiHidden/>
    <w:qFormat/>
    <w:uiPriority w:val="0"/>
    <w:pPr>
      <w:ind w:left="1470"/>
      <w:jc w:val="left"/>
    </w:pPr>
    <w:rPr>
      <w:szCs w:val="21"/>
    </w:rPr>
  </w:style>
  <w:style w:type="paragraph" w:styleId="22">
    <w:name w:val="index 3"/>
    <w:basedOn w:val="1"/>
    <w:next w:val="1"/>
    <w:semiHidden/>
    <w:qFormat/>
    <w:uiPriority w:val="0"/>
    <w:pPr>
      <w:ind w:left="400" w:leftChars="400"/>
    </w:pPr>
  </w:style>
  <w:style w:type="paragraph" w:styleId="23">
    <w:name w:val="Date"/>
    <w:basedOn w:val="1"/>
    <w:next w:val="1"/>
    <w:qFormat/>
    <w:uiPriority w:val="0"/>
    <w:pPr>
      <w:adjustRightInd w:val="0"/>
      <w:spacing w:line="312" w:lineRule="atLeast"/>
      <w:textAlignment w:val="baseline"/>
    </w:pPr>
    <w:rPr>
      <w:rFonts w:ascii="宋体"/>
      <w:kern w:val="0"/>
      <w:sz w:val="28"/>
    </w:rPr>
  </w:style>
  <w:style w:type="paragraph" w:styleId="24">
    <w:name w:val="Body Text Indent 2"/>
    <w:basedOn w:val="1"/>
    <w:link w:val="56"/>
    <w:qFormat/>
    <w:uiPriority w:val="0"/>
    <w:pPr>
      <w:tabs>
        <w:tab w:val="left" w:pos="1785"/>
        <w:tab w:val="left" w:pos="1887"/>
        <w:tab w:val="left" w:pos="2112"/>
        <w:tab w:val="left" w:pos="9000"/>
      </w:tabs>
      <w:adjustRightInd w:val="0"/>
      <w:snapToGrid w:val="0"/>
      <w:ind w:left="1890" w:leftChars="229" w:hanging="1409" w:hangingChars="587"/>
    </w:pPr>
    <w:rPr>
      <w:sz w:val="24"/>
    </w:rPr>
  </w:style>
  <w:style w:type="paragraph" w:styleId="25">
    <w:name w:val="footer"/>
    <w:basedOn w:val="1"/>
    <w:link w:val="57"/>
    <w:qFormat/>
    <w:uiPriority w:val="99"/>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Signature"/>
    <w:basedOn w:val="1"/>
    <w:qFormat/>
    <w:uiPriority w:val="0"/>
    <w:pPr>
      <w:adjustRightInd w:val="0"/>
      <w:spacing w:after="600" w:line="312" w:lineRule="atLeast"/>
      <w:jc w:val="center"/>
      <w:textAlignment w:val="baseline"/>
    </w:pPr>
    <w:rPr>
      <w:rFonts w:eastAsia="仿宋_GB2312"/>
      <w:kern w:val="0"/>
      <w:sz w:val="24"/>
    </w:rPr>
  </w:style>
  <w:style w:type="paragraph" w:styleId="28">
    <w:name w:val="toc 1"/>
    <w:basedOn w:val="1"/>
    <w:next w:val="1"/>
    <w:semiHidden/>
    <w:qFormat/>
    <w:uiPriority w:val="0"/>
    <w:pPr>
      <w:tabs>
        <w:tab w:val="right" w:leader="dot" w:pos="9450"/>
      </w:tabs>
      <w:spacing w:before="100" w:beforeAutospacing="1" w:after="100" w:afterAutospacing="1" w:line="480" w:lineRule="exact"/>
      <w:ind w:left="210" w:leftChars="100"/>
    </w:pPr>
    <w:rPr>
      <w:rFonts w:eastAsia="楷体_GB2312"/>
      <w:b/>
      <w:bCs/>
      <w:caps/>
      <w:sz w:val="32"/>
      <w:szCs w:val="36"/>
    </w:rPr>
  </w:style>
  <w:style w:type="paragraph" w:styleId="29">
    <w:name w:val="toc 4"/>
    <w:basedOn w:val="1"/>
    <w:next w:val="1"/>
    <w:semiHidden/>
    <w:qFormat/>
    <w:uiPriority w:val="0"/>
    <w:pPr>
      <w:ind w:left="630"/>
      <w:jc w:val="left"/>
    </w:pPr>
    <w:rPr>
      <w:szCs w:val="21"/>
    </w:rPr>
  </w:style>
  <w:style w:type="paragraph" w:styleId="30">
    <w:name w:val="index heading"/>
    <w:basedOn w:val="1"/>
    <w:next w:val="31"/>
    <w:semiHidden/>
    <w:qFormat/>
    <w:uiPriority w:val="0"/>
  </w:style>
  <w:style w:type="paragraph" w:styleId="31">
    <w:name w:val="index 1"/>
    <w:basedOn w:val="1"/>
    <w:next w:val="1"/>
    <w:semiHidden/>
    <w:qFormat/>
    <w:uiPriority w:val="0"/>
  </w:style>
  <w:style w:type="paragraph" w:styleId="32">
    <w:name w:val="toc 6"/>
    <w:basedOn w:val="1"/>
    <w:next w:val="1"/>
    <w:semiHidden/>
    <w:qFormat/>
    <w:uiPriority w:val="0"/>
    <w:pPr>
      <w:ind w:left="1050"/>
      <w:jc w:val="left"/>
    </w:pPr>
    <w:rPr>
      <w:szCs w:val="21"/>
    </w:rPr>
  </w:style>
  <w:style w:type="paragraph" w:styleId="33">
    <w:name w:val="Body Text Indent 3"/>
    <w:basedOn w:val="1"/>
    <w:qFormat/>
    <w:uiPriority w:val="0"/>
    <w:pPr>
      <w:ind w:firstLine="555"/>
    </w:pPr>
    <w:rPr>
      <w:b/>
      <w:bCs/>
      <w:sz w:val="28"/>
      <w:u w:val="single"/>
    </w:rPr>
  </w:style>
  <w:style w:type="paragraph" w:styleId="34">
    <w:name w:val="index 7"/>
    <w:basedOn w:val="1"/>
    <w:next w:val="1"/>
    <w:semiHidden/>
    <w:qFormat/>
    <w:uiPriority w:val="0"/>
    <w:pPr>
      <w:ind w:left="1200" w:leftChars="1200"/>
    </w:pPr>
  </w:style>
  <w:style w:type="paragraph" w:styleId="35">
    <w:name w:val="index 9"/>
    <w:basedOn w:val="1"/>
    <w:next w:val="1"/>
    <w:semiHidden/>
    <w:qFormat/>
    <w:uiPriority w:val="0"/>
    <w:pPr>
      <w:ind w:left="1600" w:leftChars="1600"/>
    </w:pPr>
  </w:style>
  <w:style w:type="paragraph" w:styleId="36">
    <w:name w:val="table of figures"/>
    <w:basedOn w:val="1"/>
    <w:next w:val="1"/>
    <w:semiHidden/>
    <w:qFormat/>
    <w:uiPriority w:val="0"/>
    <w:pPr>
      <w:ind w:left="840" w:leftChars="200" w:hanging="420" w:hangingChars="200"/>
    </w:pPr>
  </w:style>
  <w:style w:type="paragraph" w:styleId="37">
    <w:name w:val="toc 2"/>
    <w:basedOn w:val="1"/>
    <w:next w:val="1"/>
    <w:semiHidden/>
    <w:qFormat/>
    <w:uiPriority w:val="0"/>
    <w:pPr>
      <w:tabs>
        <w:tab w:val="right" w:leader="dot" w:pos="9450"/>
      </w:tabs>
      <w:spacing w:line="400" w:lineRule="exact"/>
      <w:ind w:left="525" w:leftChars="250"/>
      <w:jc w:val="left"/>
    </w:pPr>
    <w:rPr>
      <w:rFonts w:eastAsia="楷体_GB2312"/>
      <w:bCs/>
      <w:smallCaps/>
      <w:sz w:val="30"/>
      <w:szCs w:val="24"/>
    </w:rPr>
  </w:style>
  <w:style w:type="paragraph" w:styleId="38">
    <w:name w:val="toc 9"/>
    <w:basedOn w:val="1"/>
    <w:next w:val="1"/>
    <w:semiHidden/>
    <w:qFormat/>
    <w:uiPriority w:val="0"/>
    <w:pPr>
      <w:ind w:left="1680"/>
      <w:jc w:val="left"/>
    </w:pPr>
    <w:rPr>
      <w:szCs w:val="21"/>
    </w:rPr>
  </w:style>
  <w:style w:type="paragraph" w:styleId="39">
    <w:name w:val="index 2"/>
    <w:basedOn w:val="1"/>
    <w:next w:val="1"/>
    <w:semiHidden/>
    <w:qFormat/>
    <w:uiPriority w:val="0"/>
    <w:pPr>
      <w:ind w:left="200" w:leftChars="200"/>
    </w:pPr>
  </w:style>
  <w:style w:type="paragraph" w:styleId="40">
    <w:name w:val="Title"/>
    <w:basedOn w:val="1"/>
    <w:next w:val="1"/>
    <w:qFormat/>
    <w:uiPriority w:val="0"/>
    <w:pPr>
      <w:spacing w:before="240" w:after="60"/>
      <w:jc w:val="center"/>
      <w:outlineLvl w:val="0"/>
    </w:pPr>
    <w:rPr>
      <w:rFonts w:ascii="Cambria" w:hAnsi="Cambria"/>
      <w:b/>
      <w:bCs/>
      <w:kern w:val="0"/>
      <w:sz w:val="32"/>
      <w:szCs w:val="32"/>
    </w:rPr>
  </w:style>
  <w:style w:type="table" w:styleId="42">
    <w:name w:val="Table Grid"/>
    <w:basedOn w:val="4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page number"/>
    <w:basedOn w:val="43"/>
    <w:qFormat/>
    <w:uiPriority w:val="0"/>
  </w:style>
  <w:style w:type="character" w:styleId="45">
    <w:name w:val="Emphasis"/>
    <w:basedOn w:val="43"/>
    <w:qFormat/>
    <w:uiPriority w:val="20"/>
    <w:rPr>
      <w:i/>
      <w:iCs/>
    </w:rPr>
  </w:style>
  <w:style w:type="character" w:styleId="46">
    <w:name w:val="Hyperlink"/>
    <w:basedOn w:val="43"/>
    <w:qFormat/>
    <w:uiPriority w:val="0"/>
    <w:rPr>
      <w:color w:val="0000FF"/>
      <w:u w:val="single"/>
    </w:rPr>
  </w:style>
  <w:style w:type="paragraph" w:customStyle="1" w:styleId="47">
    <w:name w:val="首行缩进"/>
    <w:basedOn w:val="1"/>
    <w:qFormat/>
    <w:uiPriority w:val="99"/>
    <w:pPr>
      <w:spacing w:line="360" w:lineRule="auto"/>
      <w:ind w:firstLine="480"/>
      <w:jc w:val="left"/>
    </w:pPr>
    <w:rPr>
      <w:rFonts w:ascii="宋体" w:hAnsi="宋体"/>
      <w:sz w:val="24"/>
    </w:rPr>
  </w:style>
  <w:style w:type="paragraph" w:customStyle="1" w:styleId="48">
    <w:name w:val="Char Char1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49">
    <w:name w:val="纯文本1"/>
    <w:basedOn w:val="1"/>
    <w:qFormat/>
    <w:uiPriority w:val="0"/>
    <w:pPr>
      <w:adjustRightInd w:val="0"/>
      <w:textAlignment w:val="baseline"/>
    </w:pPr>
    <w:rPr>
      <w:rFonts w:ascii="宋体" w:hAnsi="Courier New" w:eastAsia="楷体_GB2312"/>
      <w:sz w:val="28"/>
    </w:rPr>
  </w:style>
  <w:style w:type="character" w:customStyle="1" w:styleId="50">
    <w:name w:val="已访问的超链接1"/>
    <w:qFormat/>
    <w:uiPriority w:val="0"/>
    <w:rPr>
      <w:color w:val="800080"/>
      <w:u w:val="single"/>
    </w:rPr>
  </w:style>
  <w:style w:type="paragraph" w:customStyle="1" w:styleId="51">
    <w:name w:val="样式1"/>
    <w:basedOn w:val="1"/>
    <w:qFormat/>
    <w:uiPriority w:val="0"/>
    <w:pPr>
      <w:numPr>
        <w:ilvl w:val="0"/>
        <w:numId w:val="2"/>
      </w:numPr>
      <w:adjustRightInd w:val="0"/>
      <w:textAlignment w:val="baseline"/>
    </w:pPr>
    <w:rPr>
      <w:rFonts w:ascii="宋体" w:hAnsi="宋体"/>
      <w:kern w:val="0"/>
      <w:szCs w:val="21"/>
    </w:rPr>
  </w:style>
  <w:style w:type="paragraph" w:customStyle="1" w:styleId="52">
    <w:name w:val="Char Char1 Char Char Char Char Char Char Char"/>
    <w:basedOn w:val="1"/>
    <w:qFormat/>
    <w:uiPriority w:val="0"/>
    <w:rPr>
      <w:rFonts w:ascii="Tahoma" w:hAnsi="Tahoma"/>
      <w:sz w:val="24"/>
    </w:rPr>
  </w:style>
  <w:style w:type="paragraph" w:customStyle="1" w:styleId="53">
    <w:name w:val="PDGInstructions"/>
    <w:basedOn w:val="1"/>
    <w:qFormat/>
    <w:uiPriority w:val="0"/>
    <w:pPr>
      <w:widowControl/>
      <w:spacing w:before="60" w:after="60"/>
      <w:ind w:right="360"/>
      <w:jc w:val="left"/>
    </w:pPr>
    <w:rPr>
      <w:rFonts w:ascii="Garamond" w:hAnsi="Garamond"/>
      <w:color w:val="FF0000"/>
      <w:kern w:val="0"/>
      <w:sz w:val="24"/>
      <w:lang w:eastAsia="en-US"/>
    </w:rPr>
  </w:style>
  <w:style w:type="table" w:customStyle="1" w:styleId="54">
    <w:name w:val="网格型1"/>
    <w:basedOn w:val="41"/>
    <w:qFormat/>
    <w:uiPriority w:val="5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5">
    <w:name w:val="网格型2"/>
    <w:basedOn w:val="41"/>
    <w:qFormat/>
    <w:uiPriority w:val="5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6">
    <w:name w:val="正文文本缩进 2 Char"/>
    <w:basedOn w:val="43"/>
    <w:link w:val="24"/>
    <w:qFormat/>
    <w:uiPriority w:val="0"/>
    <w:rPr>
      <w:kern w:val="2"/>
      <w:sz w:val="24"/>
    </w:rPr>
  </w:style>
  <w:style w:type="character" w:customStyle="1" w:styleId="57">
    <w:name w:val="页脚 Char"/>
    <w:basedOn w:val="43"/>
    <w:link w:val="25"/>
    <w:qFormat/>
    <w:uiPriority w:val="99"/>
    <w:rPr>
      <w:kern w:val="2"/>
      <w:sz w:val="18"/>
    </w:rPr>
  </w:style>
  <w:style w:type="paragraph" w:styleId="5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SZF</Company>
  <Pages>1</Pages>
  <Words>825</Words>
  <Characters>4709</Characters>
  <Lines>39</Lines>
  <Paragraphs>11</Paragraphs>
  <TotalTime>19</TotalTime>
  <ScaleCrop>false</ScaleCrop>
  <LinksUpToDate>false</LinksUpToDate>
  <CharactersWithSpaces>5523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2020-09-29T08:23:00Z</dcterms:created>
  <dc:creator>zjj</dc:creator>
  <cp:lastModifiedBy>涛心依旧</cp:lastModifiedBy>
  <cp:lastPrinted>2021-12-22T03:00:00Z</cp:lastPrinted>
  <dcterms:modified xsi:type="dcterms:W3CDTF">2021-12-24T06:41:50Z</dcterms:modified>
  <dc:title>招  标  文  件</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BF7A790599364ACEB2F7569D371CBFA1</vt:lpwstr>
  </property>
</Properties>
</file>