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874" w:rsidRDefault="002F1B45">
      <w:pPr>
        <w:pStyle w:val="p15"/>
        <w:spacing w:before="120" w:beforeAutospacing="0" w:after="120" w:afterAutospacing="0" w:line="360" w:lineRule="atLeast"/>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t>九</w:t>
      </w:r>
      <w:proofErr w:type="gramStart"/>
      <w:r>
        <w:rPr>
          <w:rFonts w:asciiTheme="minorEastAsia" w:eastAsiaTheme="minorEastAsia" w:hAnsiTheme="minorEastAsia" w:cstheme="minorEastAsia" w:hint="eastAsia"/>
          <w:b/>
          <w:sz w:val="44"/>
          <w:szCs w:val="44"/>
        </w:rPr>
        <w:t>境融园</w:t>
      </w:r>
      <w:proofErr w:type="gramEnd"/>
      <w:r>
        <w:rPr>
          <w:rFonts w:asciiTheme="minorEastAsia" w:eastAsiaTheme="minorEastAsia" w:hAnsiTheme="minorEastAsia" w:cstheme="minorEastAsia" w:hint="eastAsia"/>
          <w:b/>
          <w:sz w:val="44"/>
          <w:szCs w:val="44"/>
        </w:rPr>
        <w:t>现场围挡、精神堡垒、售楼处发光标识制作安装工程招标文件</w:t>
      </w:r>
    </w:p>
    <w:p w:rsidR="00696874" w:rsidRDefault="00696874">
      <w:pPr>
        <w:pStyle w:val="p15"/>
        <w:spacing w:before="120" w:beforeAutospacing="0" w:after="120" w:afterAutospacing="0" w:line="360" w:lineRule="atLeast"/>
        <w:jc w:val="center"/>
        <w:rPr>
          <w:rFonts w:asciiTheme="minorEastAsia" w:eastAsiaTheme="minorEastAsia" w:hAnsiTheme="minorEastAsia" w:cstheme="minorEastAsia"/>
          <w:b/>
          <w:sz w:val="44"/>
          <w:szCs w:val="44"/>
        </w:rPr>
      </w:pPr>
    </w:p>
    <w:p w:rsidR="00696874" w:rsidRDefault="002F1B45">
      <w:pPr>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第一部分：招标须知</w:t>
      </w:r>
    </w:p>
    <w:p w:rsidR="00696874" w:rsidRDefault="00696874">
      <w:pPr>
        <w:jc w:val="center"/>
        <w:rPr>
          <w:rFonts w:asciiTheme="minorEastAsia" w:eastAsiaTheme="minorEastAsia" w:hAnsiTheme="minorEastAsia" w:cstheme="minorEastAsia"/>
          <w:b/>
          <w:sz w:val="30"/>
          <w:szCs w:val="30"/>
        </w:rPr>
      </w:pPr>
    </w:p>
    <w:p w:rsidR="00696874" w:rsidRDefault="002F1B45">
      <w:pPr>
        <w:spacing w:after="0"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1、招标人：扬州市城建置业有限公司</w:t>
      </w:r>
    </w:p>
    <w:p w:rsidR="00696874" w:rsidRDefault="002F1B45">
      <w:pPr>
        <w:widowControl w:val="0"/>
        <w:spacing w:after="0" w:line="360" w:lineRule="auto"/>
        <w:jc w:val="both"/>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2、工程地点：九</w:t>
      </w:r>
      <w:proofErr w:type="gramStart"/>
      <w:r>
        <w:rPr>
          <w:rFonts w:asciiTheme="minorEastAsia" w:eastAsiaTheme="minorEastAsia" w:hAnsiTheme="minorEastAsia" w:cstheme="minorEastAsia" w:hint="eastAsia"/>
          <w:sz w:val="30"/>
          <w:szCs w:val="30"/>
        </w:rPr>
        <w:t>境融园</w:t>
      </w:r>
      <w:proofErr w:type="gramEnd"/>
      <w:r>
        <w:rPr>
          <w:rFonts w:asciiTheme="minorEastAsia" w:eastAsiaTheme="minorEastAsia" w:hAnsiTheme="minorEastAsia" w:cstheme="minorEastAsia" w:hint="eastAsia"/>
          <w:sz w:val="30"/>
          <w:szCs w:val="30"/>
        </w:rPr>
        <w:t>项目（曲江GZ088地块）周边</w:t>
      </w:r>
    </w:p>
    <w:p w:rsidR="00696874" w:rsidRDefault="002F1B45">
      <w:pPr>
        <w:spacing w:after="0"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3、工程名称：</w:t>
      </w:r>
      <w:r>
        <w:rPr>
          <w:rFonts w:ascii="新宋体" w:eastAsia="新宋体" w:hAnsi="新宋体" w:hint="eastAsia"/>
          <w:sz w:val="28"/>
          <w:szCs w:val="28"/>
        </w:rPr>
        <w:t>九</w:t>
      </w:r>
      <w:proofErr w:type="gramStart"/>
      <w:r>
        <w:rPr>
          <w:rFonts w:ascii="新宋体" w:eastAsia="新宋体" w:hAnsi="新宋体" w:hint="eastAsia"/>
          <w:sz w:val="28"/>
          <w:szCs w:val="28"/>
        </w:rPr>
        <w:t>境融园</w:t>
      </w:r>
      <w:proofErr w:type="gramEnd"/>
      <w:r>
        <w:rPr>
          <w:rFonts w:ascii="新宋体" w:eastAsia="新宋体" w:hAnsi="新宋体" w:hint="eastAsia"/>
          <w:sz w:val="28"/>
          <w:szCs w:val="28"/>
        </w:rPr>
        <w:t>现场围挡、精神堡垒、售楼处标识</w:t>
      </w:r>
      <w:r>
        <w:rPr>
          <w:rFonts w:asciiTheme="minorEastAsia" w:eastAsiaTheme="minorEastAsia" w:hAnsiTheme="minorEastAsia" w:cstheme="minorEastAsia" w:hint="eastAsia"/>
          <w:sz w:val="30"/>
          <w:szCs w:val="30"/>
        </w:rPr>
        <w:t>制作安装工程</w:t>
      </w:r>
    </w:p>
    <w:p w:rsidR="00696874" w:rsidRDefault="002F1B45">
      <w:pPr>
        <w:pStyle w:val="p0"/>
        <w:adjustRightInd w:val="0"/>
        <w:snapToGrid w:val="0"/>
        <w:spacing w:before="0" w:beforeAutospacing="0" w:after="0" w:afterAutospacing="0"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kern w:val="2"/>
          <w:sz w:val="30"/>
          <w:szCs w:val="30"/>
        </w:rPr>
        <w:t>4、工程内容：（1）</w:t>
      </w:r>
      <w:r>
        <w:rPr>
          <w:rFonts w:ascii="新宋体" w:eastAsia="新宋体" w:hAnsi="新宋体" w:hint="eastAsia"/>
          <w:sz w:val="28"/>
          <w:szCs w:val="28"/>
        </w:rPr>
        <w:t>九</w:t>
      </w:r>
      <w:proofErr w:type="gramStart"/>
      <w:r>
        <w:rPr>
          <w:rFonts w:ascii="新宋体" w:eastAsia="新宋体" w:hAnsi="新宋体" w:hint="eastAsia"/>
          <w:sz w:val="28"/>
          <w:szCs w:val="28"/>
        </w:rPr>
        <w:t>境融园</w:t>
      </w:r>
      <w:proofErr w:type="gramEnd"/>
      <w:r>
        <w:rPr>
          <w:rFonts w:ascii="新宋体" w:eastAsia="新宋体" w:hAnsi="新宋体" w:hint="eastAsia"/>
          <w:sz w:val="28"/>
          <w:szCs w:val="28"/>
        </w:rPr>
        <w:t>项目现场围挡（2）曲江公园售楼处及现场精神堡垒各1个（3</w:t>
      </w:r>
      <w:r w:rsidR="006D6C96">
        <w:rPr>
          <w:rFonts w:ascii="新宋体" w:eastAsia="新宋体" w:hAnsi="新宋体" w:hint="eastAsia"/>
          <w:sz w:val="28"/>
          <w:szCs w:val="28"/>
        </w:rPr>
        <w:t>）曲江公园售楼处现场发光标识（含钢架）</w:t>
      </w:r>
    </w:p>
    <w:p w:rsidR="00696874" w:rsidRDefault="002F1B45">
      <w:pPr>
        <w:pStyle w:val="p0"/>
        <w:adjustRightInd w:val="0"/>
        <w:snapToGrid w:val="0"/>
        <w:spacing w:before="0" w:beforeAutospacing="0" w:after="0" w:afterAutospacing="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t>5、</w:t>
      </w:r>
      <w:proofErr w:type="gramStart"/>
      <w:r>
        <w:rPr>
          <w:rFonts w:asciiTheme="minorEastAsia" w:eastAsiaTheme="minorEastAsia" w:hAnsiTheme="minorEastAsia" w:cstheme="minorEastAsia" w:hint="eastAsia"/>
          <w:kern w:val="2"/>
          <w:sz w:val="30"/>
          <w:szCs w:val="30"/>
        </w:rPr>
        <w:t>全费用招标控</w:t>
      </w:r>
      <w:r w:rsidR="004B088B">
        <w:rPr>
          <w:rFonts w:asciiTheme="minorEastAsia" w:eastAsiaTheme="minorEastAsia" w:hAnsiTheme="minorEastAsia" w:cstheme="minorEastAsia" w:hint="eastAsia"/>
          <w:kern w:val="2"/>
          <w:sz w:val="30"/>
          <w:szCs w:val="30"/>
        </w:rPr>
        <w:t>总</w:t>
      </w:r>
      <w:proofErr w:type="gramEnd"/>
      <w:r>
        <w:rPr>
          <w:rFonts w:asciiTheme="minorEastAsia" w:eastAsiaTheme="minorEastAsia" w:hAnsiTheme="minorEastAsia" w:cstheme="minorEastAsia" w:hint="eastAsia"/>
          <w:kern w:val="2"/>
          <w:sz w:val="30"/>
          <w:szCs w:val="30"/>
        </w:rPr>
        <w:t>制价</w:t>
      </w:r>
      <w:r w:rsidR="004B088B">
        <w:rPr>
          <w:rFonts w:asciiTheme="minorEastAsia" w:eastAsiaTheme="minorEastAsia" w:hAnsiTheme="minorEastAsia" w:cstheme="minorEastAsia" w:hint="eastAsia"/>
          <w:kern w:val="2"/>
          <w:sz w:val="30"/>
          <w:szCs w:val="30"/>
        </w:rPr>
        <w:t>为45.39万</w:t>
      </w:r>
      <w:r w:rsidR="00ED4893">
        <w:rPr>
          <w:rFonts w:asciiTheme="minorEastAsia" w:eastAsiaTheme="minorEastAsia" w:hAnsiTheme="minorEastAsia" w:cstheme="minorEastAsia" w:hint="eastAsia"/>
          <w:kern w:val="2"/>
          <w:sz w:val="30"/>
          <w:szCs w:val="30"/>
        </w:rPr>
        <w:t>元</w:t>
      </w:r>
      <w:r w:rsidR="004B088B">
        <w:rPr>
          <w:rFonts w:asciiTheme="minorEastAsia" w:eastAsiaTheme="minorEastAsia" w:hAnsiTheme="minorEastAsia" w:cstheme="minorEastAsia" w:hint="eastAsia"/>
          <w:kern w:val="2"/>
          <w:sz w:val="30"/>
          <w:szCs w:val="30"/>
        </w:rPr>
        <w:t>：其中</w:t>
      </w:r>
      <w:r>
        <w:rPr>
          <w:rFonts w:asciiTheme="minorEastAsia" w:eastAsiaTheme="minorEastAsia" w:hAnsiTheme="minorEastAsia" w:cstheme="minorEastAsia" w:hint="eastAsia"/>
          <w:kern w:val="2"/>
          <w:sz w:val="30"/>
          <w:szCs w:val="30"/>
        </w:rPr>
        <w:t>绿</w:t>
      </w:r>
      <w:r>
        <w:rPr>
          <w:rFonts w:asciiTheme="minorEastAsia" w:hAnsiTheme="minorEastAsia" w:cstheme="minorEastAsia" w:hint="eastAsia"/>
          <w:sz w:val="28"/>
          <w:szCs w:val="28"/>
        </w:rPr>
        <w:t>植草皮嵌入铜字围挡制作安装</w:t>
      </w:r>
      <w:r w:rsidR="004B088B">
        <w:rPr>
          <w:rFonts w:asciiTheme="minorEastAsia" w:hAnsiTheme="minorEastAsia" w:cstheme="minorEastAsia" w:hint="eastAsia"/>
          <w:sz w:val="28"/>
          <w:szCs w:val="28"/>
        </w:rPr>
        <w:t>控制价</w:t>
      </w:r>
      <w:r w:rsidR="0026443B">
        <w:rPr>
          <w:rFonts w:asciiTheme="minorEastAsia" w:hAnsiTheme="minorEastAsia" w:cstheme="minorEastAsia" w:hint="eastAsia"/>
          <w:sz w:val="28"/>
          <w:szCs w:val="28"/>
        </w:rPr>
        <w:t>14.75</w:t>
      </w:r>
      <w:r>
        <w:rPr>
          <w:rFonts w:asciiTheme="minorEastAsia" w:hAnsiTheme="minorEastAsia" w:cstheme="minorEastAsia" w:hint="eastAsia"/>
          <w:sz w:val="28"/>
          <w:szCs w:val="28"/>
        </w:rPr>
        <w:t>万元（含税），喷绘布蒙面围挡制作安装</w:t>
      </w:r>
      <w:r w:rsidR="004B088B">
        <w:rPr>
          <w:rFonts w:asciiTheme="minorEastAsia" w:hAnsiTheme="minorEastAsia" w:cstheme="minorEastAsia" w:hint="eastAsia"/>
          <w:sz w:val="28"/>
          <w:szCs w:val="28"/>
        </w:rPr>
        <w:t>控制价</w:t>
      </w:r>
      <w:r w:rsidR="0026443B">
        <w:rPr>
          <w:rFonts w:asciiTheme="minorEastAsia" w:hAnsiTheme="minorEastAsia" w:cstheme="minorEastAsia" w:hint="eastAsia"/>
          <w:sz w:val="28"/>
          <w:szCs w:val="28"/>
        </w:rPr>
        <w:t>10.08</w:t>
      </w:r>
      <w:r>
        <w:rPr>
          <w:rFonts w:asciiTheme="minorEastAsia" w:hAnsiTheme="minorEastAsia" w:cstheme="minorEastAsia" w:hint="eastAsia"/>
          <w:sz w:val="28"/>
          <w:szCs w:val="28"/>
        </w:rPr>
        <w:t>万元（含税）</w:t>
      </w:r>
      <w:r>
        <w:rPr>
          <w:rFonts w:asciiTheme="minorEastAsia" w:eastAsiaTheme="minorEastAsia" w:hAnsiTheme="minorEastAsia" w:cstheme="minorEastAsia" w:hint="eastAsia"/>
          <w:kern w:val="2"/>
          <w:sz w:val="30"/>
          <w:szCs w:val="30"/>
        </w:rPr>
        <w:t>，精神堡垒制作安装</w:t>
      </w:r>
      <w:r w:rsidR="004B088B">
        <w:rPr>
          <w:rFonts w:asciiTheme="minorEastAsia" w:eastAsiaTheme="minorEastAsia" w:hAnsiTheme="minorEastAsia" w:cstheme="minorEastAsia" w:hint="eastAsia"/>
          <w:kern w:val="2"/>
          <w:sz w:val="30"/>
          <w:szCs w:val="30"/>
        </w:rPr>
        <w:t>控制价</w:t>
      </w:r>
      <w:r w:rsidR="0026443B">
        <w:rPr>
          <w:rFonts w:asciiTheme="minorEastAsia" w:eastAsiaTheme="minorEastAsia" w:hAnsiTheme="minorEastAsia" w:cstheme="minorEastAsia" w:hint="eastAsia"/>
          <w:kern w:val="2"/>
          <w:sz w:val="30"/>
          <w:szCs w:val="30"/>
        </w:rPr>
        <w:t>19.4</w:t>
      </w:r>
      <w:r w:rsidR="004B088B">
        <w:rPr>
          <w:rFonts w:asciiTheme="minorEastAsia" w:eastAsiaTheme="minorEastAsia" w:hAnsiTheme="minorEastAsia" w:cstheme="minorEastAsia" w:hint="eastAsia"/>
          <w:kern w:val="2"/>
          <w:sz w:val="30"/>
          <w:szCs w:val="30"/>
        </w:rPr>
        <w:t>万元（含税），</w:t>
      </w:r>
      <w:r>
        <w:rPr>
          <w:rFonts w:asciiTheme="minorEastAsia" w:eastAsiaTheme="minorEastAsia" w:hAnsiTheme="minorEastAsia" w:cstheme="minorEastAsia" w:hint="eastAsia"/>
          <w:kern w:val="2"/>
          <w:sz w:val="30"/>
          <w:szCs w:val="30"/>
        </w:rPr>
        <w:t>发光标识(含钢架)</w:t>
      </w:r>
      <w:r>
        <w:rPr>
          <w:rFonts w:asciiTheme="minorEastAsia" w:hAnsiTheme="minorEastAsia" w:hint="eastAsia"/>
          <w:sz w:val="28"/>
          <w:szCs w:val="28"/>
        </w:rPr>
        <w:t>制作安装</w:t>
      </w:r>
      <w:r w:rsidR="004B088B">
        <w:rPr>
          <w:rFonts w:asciiTheme="minorEastAsia" w:hAnsiTheme="minorEastAsia" w:hint="eastAsia"/>
          <w:sz w:val="28"/>
          <w:szCs w:val="28"/>
        </w:rPr>
        <w:t>控制价</w:t>
      </w:r>
      <w:r w:rsidR="0026443B">
        <w:rPr>
          <w:rFonts w:asciiTheme="minorEastAsia" w:hAnsiTheme="minorEastAsia" w:hint="eastAsia"/>
          <w:sz w:val="28"/>
          <w:szCs w:val="28"/>
        </w:rPr>
        <w:t>1.16</w:t>
      </w:r>
      <w:r>
        <w:rPr>
          <w:rFonts w:asciiTheme="minorEastAsia" w:hAnsiTheme="minorEastAsia" w:hint="eastAsia"/>
          <w:sz w:val="28"/>
          <w:szCs w:val="28"/>
        </w:rPr>
        <w:t>万元（含税）</w:t>
      </w:r>
      <w:r>
        <w:rPr>
          <w:rFonts w:asciiTheme="minorEastAsia" w:eastAsiaTheme="minorEastAsia" w:hAnsiTheme="minorEastAsia" w:cstheme="minorEastAsia" w:hint="eastAsia"/>
          <w:kern w:val="2"/>
          <w:sz w:val="30"/>
          <w:szCs w:val="30"/>
        </w:rPr>
        <w:t>。</w:t>
      </w:r>
      <w:r w:rsidR="004B088B" w:rsidRPr="004B088B">
        <w:rPr>
          <w:rFonts w:asciiTheme="minorEastAsia" w:eastAsiaTheme="minorEastAsia" w:hAnsiTheme="minorEastAsia" w:cstheme="minorEastAsia" w:hint="eastAsia"/>
          <w:kern w:val="2"/>
          <w:sz w:val="30"/>
          <w:szCs w:val="30"/>
        </w:rPr>
        <w:t>围挡移位</w:t>
      </w:r>
      <w:r w:rsidR="004B088B">
        <w:rPr>
          <w:rFonts w:asciiTheme="minorEastAsia" w:eastAsiaTheme="minorEastAsia" w:hAnsiTheme="minorEastAsia" w:cstheme="minorEastAsia" w:hint="eastAsia"/>
          <w:kern w:val="2"/>
          <w:sz w:val="30"/>
          <w:szCs w:val="30"/>
        </w:rPr>
        <w:t>控制价</w:t>
      </w:r>
      <w:r w:rsidR="004B088B" w:rsidRPr="004B088B">
        <w:rPr>
          <w:rFonts w:asciiTheme="minorEastAsia" w:eastAsiaTheme="minorEastAsia" w:hAnsiTheme="minorEastAsia" w:cstheme="minorEastAsia" w:hint="eastAsia"/>
          <w:kern w:val="2"/>
          <w:sz w:val="30"/>
          <w:szCs w:val="30"/>
        </w:rPr>
        <w:t>58元/平米（含税）</w:t>
      </w:r>
      <w:r w:rsidR="004B088B">
        <w:rPr>
          <w:rFonts w:asciiTheme="minorEastAsia" w:eastAsiaTheme="minorEastAsia" w:hAnsiTheme="minorEastAsia" w:cstheme="minorEastAsia" w:hint="eastAsia"/>
          <w:kern w:val="2"/>
          <w:sz w:val="30"/>
          <w:szCs w:val="30"/>
        </w:rPr>
        <w:t>。</w:t>
      </w:r>
      <w:r w:rsidR="00734DA7" w:rsidRPr="003417D0">
        <w:rPr>
          <w:rFonts w:hint="eastAsia"/>
          <w:kern w:val="2"/>
          <w:sz w:val="30"/>
          <w:szCs w:val="30"/>
        </w:rPr>
        <w:t>每项报价均不可超过单项的招标控制价，超过控制价的作废标处理。</w:t>
      </w:r>
      <w:bookmarkStart w:id="0" w:name="_GoBack"/>
      <w:bookmarkEnd w:id="0"/>
    </w:p>
    <w:p w:rsidR="00696874" w:rsidRDefault="00EA226A">
      <w:pPr>
        <w:pStyle w:val="p0"/>
        <w:adjustRightInd w:val="0"/>
        <w:snapToGrid w:val="0"/>
        <w:spacing w:before="0" w:beforeAutospacing="0" w:after="0" w:afterAutospacing="0" w:line="360" w:lineRule="auto"/>
        <w:rPr>
          <w:rFonts w:ascii="新宋体" w:eastAsia="新宋体" w:hAnsi="新宋体"/>
          <w:sz w:val="28"/>
          <w:szCs w:val="28"/>
        </w:rPr>
      </w:pPr>
      <w:r>
        <w:rPr>
          <w:rFonts w:asciiTheme="minorEastAsia" w:eastAsiaTheme="minorEastAsia" w:hAnsiTheme="minorEastAsia" w:cstheme="minorEastAsia" w:hint="eastAsia"/>
          <w:kern w:val="2"/>
          <w:sz w:val="30"/>
          <w:szCs w:val="30"/>
        </w:rPr>
        <w:t>6</w:t>
      </w:r>
      <w:r w:rsidR="002F1B45">
        <w:rPr>
          <w:rFonts w:asciiTheme="minorEastAsia" w:eastAsiaTheme="minorEastAsia" w:hAnsiTheme="minorEastAsia" w:cstheme="minorEastAsia" w:hint="eastAsia"/>
          <w:kern w:val="2"/>
          <w:sz w:val="30"/>
          <w:szCs w:val="30"/>
        </w:rPr>
        <w:t>、质量标准：</w:t>
      </w:r>
      <w:r w:rsidR="002F1B45">
        <w:rPr>
          <w:rFonts w:ascii="新宋体" w:eastAsia="新宋体" w:hAnsi="新宋体" w:hint="eastAsia"/>
          <w:sz w:val="28"/>
          <w:szCs w:val="28"/>
        </w:rPr>
        <w:t>中标人后期施工过程中若有材料规格不达标、以次充好、偷工减料等现象，发现一次，处以1万元/次罚款。</w:t>
      </w:r>
    </w:p>
    <w:p w:rsidR="00696874" w:rsidRDefault="00EA226A">
      <w:pPr>
        <w:pStyle w:val="p0"/>
        <w:adjustRightInd w:val="0"/>
        <w:snapToGrid w:val="0"/>
        <w:spacing w:before="0" w:beforeAutospacing="0" w:after="0" w:afterAutospacing="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t>7</w:t>
      </w:r>
      <w:r w:rsidR="002F1B45">
        <w:rPr>
          <w:rFonts w:asciiTheme="minorEastAsia" w:eastAsiaTheme="minorEastAsia" w:hAnsiTheme="minorEastAsia" w:cstheme="minorEastAsia" w:hint="eastAsia"/>
          <w:kern w:val="2"/>
          <w:sz w:val="30"/>
          <w:szCs w:val="30"/>
        </w:rPr>
        <w:t>、承包方式：包工包料</w:t>
      </w:r>
    </w:p>
    <w:p w:rsidR="00696874" w:rsidRDefault="00EA226A">
      <w:pPr>
        <w:pStyle w:val="p0"/>
        <w:adjustRightInd w:val="0"/>
        <w:snapToGrid w:val="0"/>
        <w:spacing w:before="0" w:beforeAutospacing="0" w:after="0" w:afterAutospacing="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t>8</w:t>
      </w:r>
      <w:r w:rsidR="002F1B45">
        <w:rPr>
          <w:rFonts w:asciiTheme="minorEastAsia" w:eastAsiaTheme="minorEastAsia" w:hAnsiTheme="minorEastAsia" w:cstheme="minorEastAsia" w:hint="eastAsia"/>
          <w:kern w:val="2"/>
          <w:sz w:val="30"/>
          <w:szCs w:val="30"/>
        </w:rPr>
        <w:t>、资质要求：营业执照经营范围包含广告制作</w:t>
      </w:r>
      <w:r w:rsidR="00BA26EF">
        <w:rPr>
          <w:rFonts w:asciiTheme="minorEastAsia" w:eastAsiaTheme="minorEastAsia" w:hAnsiTheme="minorEastAsia" w:cstheme="minorEastAsia" w:hint="eastAsia"/>
          <w:kern w:val="2"/>
          <w:sz w:val="30"/>
          <w:szCs w:val="30"/>
        </w:rPr>
        <w:t>或</w:t>
      </w:r>
      <w:r w:rsidR="0026443B">
        <w:rPr>
          <w:rFonts w:asciiTheme="minorEastAsia" w:eastAsiaTheme="minorEastAsia" w:hAnsiTheme="minorEastAsia" w:cstheme="minorEastAsia" w:hint="eastAsia"/>
          <w:kern w:val="2"/>
          <w:sz w:val="30"/>
          <w:szCs w:val="30"/>
        </w:rPr>
        <w:t>广告</w:t>
      </w:r>
      <w:r w:rsidR="002F1B45">
        <w:rPr>
          <w:rFonts w:asciiTheme="minorEastAsia" w:eastAsiaTheme="minorEastAsia" w:hAnsiTheme="minorEastAsia" w:cstheme="minorEastAsia" w:hint="eastAsia"/>
          <w:kern w:val="2"/>
          <w:sz w:val="30"/>
          <w:szCs w:val="30"/>
        </w:rPr>
        <w:t>安装；</w:t>
      </w:r>
    </w:p>
    <w:p w:rsidR="00696874" w:rsidRDefault="00EA226A">
      <w:pPr>
        <w:pStyle w:val="a7"/>
        <w:adjustRightInd w:val="0"/>
        <w:snapToGrid w:val="0"/>
        <w:spacing w:before="0" w:beforeAutospacing="0" w:after="0" w:afterAutospacing="0"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9</w:t>
      </w:r>
      <w:r w:rsidR="002F1B45">
        <w:rPr>
          <w:rFonts w:asciiTheme="minorEastAsia" w:eastAsiaTheme="minorEastAsia" w:hAnsiTheme="minorEastAsia" w:cstheme="minorEastAsia" w:hint="eastAsia"/>
          <w:sz w:val="30"/>
          <w:szCs w:val="30"/>
        </w:rPr>
        <w:t>、结算方式：最终结算以实际发生的数量进行结算，单价为中标时单价。各项结算方式详见第二部分各项报价条款。</w:t>
      </w:r>
    </w:p>
    <w:p w:rsidR="00696874" w:rsidRDefault="00EA226A">
      <w:pPr>
        <w:pStyle w:val="a7"/>
        <w:adjustRightInd w:val="0"/>
        <w:snapToGrid w:val="0"/>
        <w:spacing w:before="0" w:beforeAutospacing="0" w:after="0" w:afterAutospacing="0"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lastRenderedPageBreak/>
        <w:t>10</w:t>
      </w:r>
      <w:r w:rsidR="002F1B45">
        <w:rPr>
          <w:rFonts w:asciiTheme="minorEastAsia" w:eastAsiaTheme="minorEastAsia" w:hAnsiTheme="minorEastAsia" w:cstheme="minorEastAsia" w:hint="eastAsia"/>
          <w:sz w:val="30"/>
          <w:szCs w:val="30"/>
        </w:rPr>
        <w:t>、工程款的支付方式：</w:t>
      </w:r>
    </w:p>
    <w:p w:rsidR="00696874" w:rsidRDefault="002F1B45">
      <w:pP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（1）工程通过竣工验收合格后，支付合同价款的70%；</w:t>
      </w:r>
    </w:p>
    <w:p w:rsidR="00696874" w:rsidRDefault="002F1B45">
      <w:pP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 xml:space="preserve">（2） 审计结束支付至结算总价的90%； </w:t>
      </w:r>
    </w:p>
    <w:p w:rsidR="00696874" w:rsidRDefault="002F1B45">
      <w:pP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（3）工程竣工验收合格满一年后30日内，且无质量问题，付至工程结算价款的95%；</w:t>
      </w:r>
    </w:p>
    <w:p w:rsidR="00696874" w:rsidRDefault="002F1B45">
      <w:pPr>
        <w:spacing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(4) 剩余的5%作为工程保修金，保修期为2年，至工程保修期满后无整改内容且满足招标人要求无息付清。中标人报支时须提供招标人认可的增值税专用发票。</w:t>
      </w:r>
    </w:p>
    <w:p w:rsidR="00696874" w:rsidRDefault="002F1B45">
      <w:pPr>
        <w:pStyle w:val="p0"/>
        <w:spacing w:before="120" w:beforeAutospacing="0" w:after="120" w:afterAutospacing="0" w:line="360" w:lineRule="auto"/>
        <w:jc w:val="center"/>
        <w:rPr>
          <w:rFonts w:asciiTheme="minorEastAsia" w:eastAsiaTheme="minorEastAsia" w:hAnsiTheme="minorEastAsia" w:cstheme="minorEastAsia"/>
          <w:b/>
          <w:kern w:val="2"/>
          <w:sz w:val="30"/>
          <w:szCs w:val="30"/>
        </w:rPr>
      </w:pPr>
      <w:r>
        <w:rPr>
          <w:rFonts w:asciiTheme="minorEastAsia" w:eastAsiaTheme="minorEastAsia" w:hAnsiTheme="minorEastAsia" w:cstheme="minorEastAsia" w:hint="eastAsia"/>
          <w:b/>
          <w:kern w:val="2"/>
          <w:sz w:val="30"/>
          <w:szCs w:val="30"/>
        </w:rPr>
        <w:t>第二部分：招标内容及要求</w:t>
      </w:r>
    </w:p>
    <w:p w:rsidR="00696874" w:rsidRDefault="002F1B45">
      <w:pPr>
        <w:pStyle w:val="p0"/>
        <w:adjustRightInd w:val="0"/>
        <w:snapToGrid w:val="0"/>
        <w:spacing w:before="0" w:beforeAutospacing="0" w:after="0" w:afterAutospacing="0" w:line="360" w:lineRule="auto"/>
        <w:rPr>
          <w:rFonts w:asciiTheme="minorEastAsia" w:eastAsiaTheme="minorEastAsia" w:hAnsiTheme="minorEastAsia" w:cstheme="minorEastAsia"/>
          <w:b/>
          <w:kern w:val="2"/>
          <w:sz w:val="28"/>
          <w:szCs w:val="28"/>
        </w:rPr>
      </w:pPr>
      <w:r>
        <w:rPr>
          <w:rFonts w:asciiTheme="minorEastAsia" w:eastAsiaTheme="minorEastAsia" w:hAnsiTheme="minorEastAsia" w:cstheme="minorEastAsia" w:hint="eastAsia"/>
          <w:b/>
          <w:kern w:val="2"/>
          <w:sz w:val="28"/>
          <w:szCs w:val="28"/>
        </w:rPr>
        <w:t>一、现场围挡制作安装</w:t>
      </w:r>
    </w:p>
    <w:p w:rsidR="00696874" w:rsidRDefault="002F1B45">
      <w:pPr>
        <w:pStyle w:val="p0"/>
        <w:adjustRightInd w:val="0"/>
        <w:snapToGrid w:val="0"/>
        <w:spacing w:before="0" w:beforeAutospacing="0" w:after="0" w:afterAutospacing="0" w:line="360" w:lineRule="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1、制作形式要求：</w:t>
      </w:r>
    </w:p>
    <w:p w:rsidR="00696874" w:rsidRDefault="002F1B45">
      <w:pPr>
        <w:pStyle w:val="p0"/>
        <w:adjustRightInd w:val="0"/>
        <w:snapToGrid w:val="0"/>
        <w:spacing w:before="0" w:beforeAutospacing="0" w:after="0" w:afterAutospacing="0" w:line="360" w:lineRule="auto"/>
        <w:ind w:firstLineChars="100" w:firstLine="28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沿</w:t>
      </w:r>
      <w:proofErr w:type="gramStart"/>
      <w:r>
        <w:rPr>
          <w:rFonts w:asciiTheme="minorEastAsia" w:eastAsiaTheme="minorEastAsia" w:hAnsiTheme="minorEastAsia" w:cstheme="minorEastAsia" w:hint="eastAsia"/>
          <w:kern w:val="2"/>
          <w:sz w:val="28"/>
          <w:szCs w:val="28"/>
        </w:rPr>
        <w:t>观潮路</w:t>
      </w:r>
      <w:proofErr w:type="gramEnd"/>
      <w:r>
        <w:rPr>
          <w:rFonts w:asciiTheme="minorEastAsia" w:eastAsiaTheme="minorEastAsia" w:hAnsiTheme="minorEastAsia" w:cstheme="minorEastAsia" w:hint="eastAsia"/>
          <w:kern w:val="2"/>
          <w:sz w:val="28"/>
          <w:szCs w:val="28"/>
        </w:rPr>
        <w:t>西侧、</w:t>
      </w:r>
      <w:r>
        <w:rPr>
          <w:rFonts w:asciiTheme="minorEastAsia" w:eastAsiaTheme="minorEastAsia" w:hAnsiTheme="minorEastAsia" w:cstheme="minorEastAsia" w:hint="eastAsia"/>
          <w:sz w:val="28"/>
          <w:szCs w:val="28"/>
        </w:rPr>
        <w:t>曲江北</w:t>
      </w:r>
      <w:r>
        <w:rPr>
          <w:rFonts w:asciiTheme="minorEastAsia" w:eastAsiaTheme="minorEastAsia" w:hAnsiTheme="minorEastAsia" w:cstheme="minorEastAsia" w:hint="eastAsia"/>
          <w:kern w:val="2"/>
          <w:sz w:val="28"/>
          <w:szCs w:val="28"/>
        </w:rPr>
        <w:t>路东侧沿线围挡制作，用混凝土制作基础，角钢制作钢架，镀锌板制作排面，</w:t>
      </w:r>
      <w:proofErr w:type="gramStart"/>
      <w:r>
        <w:rPr>
          <w:rFonts w:asciiTheme="minorEastAsia" w:eastAsiaTheme="minorEastAsia" w:hAnsiTheme="minorEastAsia" w:cstheme="minorEastAsia" w:hint="eastAsia"/>
          <w:kern w:val="2"/>
          <w:sz w:val="28"/>
          <w:szCs w:val="28"/>
        </w:rPr>
        <w:t>表面蒙绿植草</w:t>
      </w:r>
      <w:proofErr w:type="gramEnd"/>
      <w:r>
        <w:rPr>
          <w:rFonts w:asciiTheme="minorEastAsia" w:eastAsiaTheme="minorEastAsia" w:hAnsiTheme="minorEastAsia" w:cstheme="minorEastAsia" w:hint="eastAsia"/>
          <w:kern w:val="2"/>
          <w:sz w:val="28"/>
          <w:szCs w:val="28"/>
        </w:rPr>
        <w:t>皮，</w:t>
      </w:r>
      <w:r>
        <w:rPr>
          <w:rFonts w:asciiTheme="minorEastAsia" w:eastAsiaTheme="minorEastAsia" w:hAnsiTheme="minorEastAsia" w:cstheme="minorEastAsia" w:hint="eastAsia"/>
          <w:sz w:val="28"/>
          <w:szCs w:val="28"/>
        </w:rPr>
        <w:t>草皮上嵌入铜质材料广告，内打灯（LED灯管内置）</w:t>
      </w:r>
      <w:r>
        <w:rPr>
          <w:rFonts w:asciiTheme="minorEastAsia" w:eastAsiaTheme="minorEastAsia" w:hAnsiTheme="minorEastAsia" w:cstheme="minorEastAsia" w:hint="eastAsia"/>
          <w:kern w:val="2"/>
          <w:sz w:val="28"/>
          <w:szCs w:val="28"/>
        </w:rPr>
        <w:t>；</w:t>
      </w:r>
    </w:p>
    <w:p w:rsidR="00696874" w:rsidRDefault="002F1B45">
      <w:pPr>
        <w:pStyle w:val="p0"/>
        <w:adjustRightInd w:val="0"/>
        <w:snapToGrid w:val="0"/>
        <w:spacing w:before="0" w:beforeAutospacing="0" w:after="0" w:afterAutospacing="0" w:line="360" w:lineRule="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2、制作内容及要求，包含但不限于：</w:t>
      </w:r>
    </w:p>
    <w:p w:rsidR="00696874" w:rsidRDefault="002F1B45">
      <w:pPr>
        <w:pStyle w:val="p0"/>
        <w:numPr>
          <w:ilvl w:val="0"/>
          <w:numId w:val="1"/>
        </w:numPr>
        <w:adjustRightInd w:val="0"/>
        <w:snapToGrid w:val="0"/>
        <w:spacing w:before="0" w:beforeAutospacing="0" w:after="0" w:afterAutospacing="0" w:line="360" w:lineRule="auto"/>
        <w:ind w:left="0" w:firstLine="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曲江北路东侧沿线围挡高度2.5米、总长度208米；</w:t>
      </w:r>
      <w:proofErr w:type="gramStart"/>
      <w:r>
        <w:rPr>
          <w:rFonts w:asciiTheme="minorEastAsia" w:eastAsiaTheme="minorEastAsia" w:hAnsiTheme="minorEastAsia" w:cstheme="minorEastAsia" w:hint="eastAsia"/>
          <w:kern w:val="2"/>
          <w:sz w:val="28"/>
          <w:szCs w:val="28"/>
        </w:rPr>
        <w:t>观潮路</w:t>
      </w:r>
      <w:proofErr w:type="gramEnd"/>
      <w:r>
        <w:rPr>
          <w:rFonts w:asciiTheme="minorEastAsia" w:eastAsiaTheme="minorEastAsia" w:hAnsiTheme="minorEastAsia" w:cstheme="minorEastAsia" w:hint="eastAsia"/>
          <w:kern w:val="2"/>
          <w:sz w:val="28"/>
          <w:szCs w:val="28"/>
        </w:rPr>
        <w:t>西侧围挡高度4.5米，总长度147米（</w:t>
      </w:r>
      <w:r>
        <w:rPr>
          <w:rFonts w:asciiTheme="minorEastAsia" w:eastAsiaTheme="minorEastAsia" w:hAnsiTheme="minorEastAsia" w:cstheme="minorEastAsia" w:hint="eastAsia"/>
          <w:sz w:val="28"/>
          <w:szCs w:val="28"/>
        </w:rPr>
        <w:t>147米已扣除</w:t>
      </w:r>
      <w:proofErr w:type="gramStart"/>
      <w:r>
        <w:rPr>
          <w:rFonts w:asciiTheme="minorEastAsia" w:eastAsiaTheme="minorEastAsia" w:hAnsiTheme="minorEastAsia" w:cstheme="minorEastAsia" w:hint="eastAsia"/>
          <w:sz w:val="28"/>
          <w:szCs w:val="28"/>
        </w:rPr>
        <w:t>观潮路</w:t>
      </w:r>
      <w:proofErr w:type="gramEnd"/>
      <w:r>
        <w:rPr>
          <w:rFonts w:asciiTheme="minorEastAsia" w:eastAsiaTheme="minorEastAsia" w:hAnsiTheme="minorEastAsia" w:cstheme="minorEastAsia" w:hint="eastAsia"/>
          <w:sz w:val="28"/>
          <w:szCs w:val="28"/>
        </w:rPr>
        <w:t>东南角预留10米的工程施工出入口</w:t>
      </w:r>
      <w:r>
        <w:rPr>
          <w:rFonts w:asciiTheme="minorEastAsia" w:eastAsiaTheme="minorEastAsia" w:hAnsiTheme="minorEastAsia" w:cstheme="minorEastAsia" w:hint="eastAsia"/>
          <w:kern w:val="2"/>
          <w:sz w:val="28"/>
          <w:szCs w:val="28"/>
        </w:rPr>
        <w:t>）；</w:t>
      </w:r>
      <w:r>
        <w:rPr>
          <w:rFonts w:asciiTheme="minorEastAsia" w:eastAsiaTheme="minorEastAsia" w:hAnsiTheme="minorEastAsia" w:cstheme="minorEastAsia" w:hint="eastAsia"/>
          <w:sz w:val="28"/>
          <w:szCs w:val="28"/>
        </w:rPr>
        <w:t>根据现场实况出施工图及设计效果图(投标单位自行勘探现场)</w:t>
      </w:r>
      <w:r>
        <w:rPr>
          <w:rFonts w:asciiTheme="minorEastAsia" w:eastAsiaTheme="minorEastAsia" w:hAnsiTheme="minorEastAsia" w:cstheme="minorEastAsia" w:hint="eastAsia"/>
          <w:kern w:val="2"/>
          <w:sz w:val="28"/>
          <w:szCs w:val="28"/>
        </w:rPr>
        <w:t>，最终结算以实际制作尺寸为准；</w:t>
      </w:r>
    </w:p>
    <w:p w:rsidR="00696874" w:rsidRDefault="002F1B45">
      <w:pPr>
        <w:pStyle w:val="p0"/>
        <w:numPr>
          <w:ilvl w:val="0"/>
          <w:numId w:val="1"/>
        </w:numPr>
        <w:adjustRightInd w:val="0"/>
        <w:snapToGrid w:val="0"/>
        <w:spacing w:before="0" w:beforeAutospacing="0" w:after="0" w:afterAutospacing="0" w:line="360" w:lineRule="auto"/>
        <w:ind w:left="0" w:firstLine="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围挡混凝土基础：高度1000mm，底面800mm×600mm，C20混凝土，基础间距3000mm；</w:t>
      </w:r>
    </w:p>
    <w:p w:rsidR="00696874" w:rsidRDefault="002F1B45">
      <w:pPr>
        <w:pStyle w:val="p0"/>
        <w:numPr>
          <w:ilvl w:val="0"/>
          <w:numId w:val="1"/>
        </w:numPr>
        <w:adjustRightInd w:val="0"/>
        <w:snapToGrid w:val="0"/>
        <w:spacing w:before="0" w:beforeAutospacing="0" w:after="0" w:afterAutospacing="0" w:line="360" w:lineRule="auto"/>
        <w:ind w:left="0" w:firstLine="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角钢焊接立柱：间距3000mm，5用L40*4角钢，其余为L30*3角钢；；</w:t>
      </w:r>
    </w:p>
    <w:p w:rsidR="00696874" w:rsidRDefault="002F1B45">
      <w:pPr>
        <w:pStyle w:val="p0"/>
        <w:numPr>
          <w:ilvl w:val="0"/>
          <w:numId w:val="1"/>
        </w:numPr>
        <w:adjustRightInd w:val="0"/>
        <w:snapToGrid w:val="0"/>
        <w:spacing w:before="0" w:beforeAutospacing="0" w:after="0" w:afterAutospacing="0" w:line="360" w:lineRule="auto"/>
        <w:ind w:left="0" w:firstLine="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lastRenderedPageBreak/>
        <w:t>围挡板：用40*40角钢焊接框架，在框架上用拉铆钉固定0.3mm厚镀锌铁皮；</w:t>
      </w:r>
    </w:p>
    <w:p w:rsidR="00696874" w:rsidRDefault="002F1B45">
      <w:pPr>
        <w:pStyle w:val="p0"/>
        <w:numPr>
          <w:ilvl w:val="0"/>
          <w:numId w:val="1"/>
        </w:numPr>
        <w:adjustRightInd w:val="0"/>
        <w:snapToGrid w:val="0"/>
        <w:spacing w:before="0" w:beforeAutospacing="0" w:after="0" w:afterAutospacing="0" w:line="360" w:lineRule="auto"/>
        <w:ind w:left="0" w:firstLine="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绿植草皮:蒙面，草皮要求抗老化、长度约15-20mm、密度大、立体感强；</w:t>
      </w:r>
    </w:p>
    <w:p w:rsidR="00696874" w:rsidRDefault="002F1B45">
      <w:pPr>
        <w:pStyle w:val="p0"/>
        <w:numPr>
          <w:ilvl w:val="0"/>
          <w:numId w:val="1"/>
        </w:numPr>
        <w:adjustRightInd w:val="0"/>
        <w:snapToGrid w:val="0"/>
        <w:spacing w:before="0" w:beforeAutospacing="0" w:after="0" w:afterAutospacing="0" w:line="360" w:lineRule="auto"/>
        <w:ind w:left="0" w:firstLine="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铜质画面：标注</w:t>
      </w:r>
      <w:proofErr w:type="gramStart"/>
      <w:r>
        <w:rPr>
          <w:rFonts w:asciiTheme="minorEastAsia" w:eastAsiaTheme="minorEastAsia" w:hAnsiTheme="minorEastAsia" w:cstheme="minorEastAsia" w:hint="eastAsia"/>
          <w:kern w:val="2"/>
          <w:sz w:val="28"/>
          <w:szCs w:val="28"/>
        </w:rPr>
        <w:t>项目</w:t>
      </w:r>
      <w:r>
        <w:rPr>
          <w:rFonts w:asciiTheme="minorEastAsia" w:eastAsiaTheme="minorEastAsia" w:hAnsiTheme="minorEastAsia" w:cstheme="minorEastAsia" w:hint="eastAsia"/>
          <w:sz w:val="28"/>
          <w:szCs w:val="28"/>
        </w:rPr>
        <w:t>案</w:t>
      </w:r>
      <w:proofErr w:type="gramEnd"/>
      <w:r>
        <w:rPr>
          <w:rFonts w:asciiTheme="minorEastAsia" w:eastAsiaTheme="minorEastAsia" w:hAnsiTheme="minorEastAsia" w:cstheme="minorEastAsia" w:hint="eastAsia"/>
          <w:sz w:val="28"/>
          <w:szCs w:val="28"/>
        </w:rPr>
        <w:t>名、LOGO、售楼热线；结合九</w:t>
      </w:r>
      <w:proofErr w:type="gramStart"/>
      <w:r>
        <w:rPr>
          <w:rFonts w:asciiTheme="minorEastAsia" w:eastAsiaTheme="minorEastAsia" w:hAnsiTheme="minorEastAsia" w:cstheme="minorEastAsia" w:hint="eastAsia"/>
          <w:sz w:val="28"/>
          <w:szCs w:val="28"/>
        </w:rPr>
        <w:t>境融园</w:t>
      </w:r>
      <w:proofErr w:type="gramEnd"/>
      <w:r>
        <w:rPr>
          <w:rFonts w:asciiTheme="minorEastAsia" w:eastAsiaTheme="minorEastAsia" w:hAnsiTheme="minorEastAsia" w:cstheme="minorEastAsia" w:hint="eastAsia"/>
          <w:sz w:val="28"/>
          <w:szCs w:val="28"/>
        </w:rPr>
        <w:t>的意境自行创意，出效果图</w:t>
      </w:r>
      <w:r>
        <w:rPr>
          <w:rFonts w:asciiTheme="minorEastAsia" w:eastAsiaTheme="minorEastAsia" w:hAnsiTheme="minorEastAsia" w:cstheme="minorEastAsia" w:hint="eastAsia"/>
          <w:kern w:val="2"/>
          <w:sz w:val="28"/>
          <w:szCs w:val="28"/>
        </w:rPr>
        <w:t>。</w:t>
      </w:r>
    </w:p>
    <w:p w:rsidR="00696874" w:rsidRDefault="002F1B45">
      <w:pPr>
        <w:pStyle w:val="p0"/>
        <w:numPr>
          <w:ilvl w:val="0"/>
          <w:numId w:val="1"/>
        </w:numPr>
        <w:adjustRightInd w:val="0"/>
        <w:snapToGrid w:val="0"/>
        <w:spacing w:before="0" w:beforeAutospacing="0" w:after="0" w:afterAutospacing="0" w:line="360" w:lineRule="auto"/>
        <w:ind w:left="0" w:firstLine="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采取防锈漆进行防锈防腐处理；</w:t>
      </w:r>
    </w:p>
    <w:p w:rsidR="00696874" w:rsidRDefault="002F1B45">
      <w:pPr>
        <w:pStyle w:val="p0"/>
        <w:numPr>
          <w:ilvl w:val="0"/>
          <w:numId w:val="1"/>
        </w:numPr>
        <w:adjustRightInd w:val="0"/>
        <w:snapToGrid w:val="0"/>
        <w:spacing w:before="0" w:beforeAutospacing="0" w:after="0" w:afterAutospacing="0" w:line="360" w:lineRule="auto"/>
        <w:ind w:left="0" w:firstLine="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质量要求：满足国家和扬州市相关行业规范、保准、规程。</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3、制作安装周期为30天，成果必须符合招标方要求。</w:t>
      </w:r>
    </w:p>
    <w:p w:rsidR="00696874" w:rsidRDefault="002F1B45">
      <w:pPr>
        <w:spacing w:after="0" w:line="360" w:lineRule="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sz w:val="28"/>
          <w:szCs w:val="28"/>
        </w:rPr>
        <w:t>4、投标要求：</w:t>
      </w:r>
      <w:r>
        <w:rPr>
          <w:rFonts w:asciiTheme="minorEastAsia" w:eastAsiaTheme="minorEastAsia" w:hAnsiTheme="minorEastAsia" w:cstheme="minorEastAsia" w:hint="eastAsia"/>
          <w:kern w:val="2"/>
          <w:sz w:val="28"/>
          <w:szCs w:val="28"/>
        </w:rPr>
        <w:t>投标人对围挡制作方案进行设计，提供相应的围挡成品效果图；绿植草皮、铜板、内打灯、镀锌板、角钢提供小样。本工程满足在保修期内翻拆不少于1次，每次安装后能正常使用</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5、其他说明，相关技术要求：</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1）该户外广告围挡必须安全、牢固、可靠、平整，不变形，符合有关管理部门的要求；如因户外广告导致安全事故，由投标人负责处理并承担全部责任（含第三人事故）。</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2)该户外广告围挡制作安装后不得出现倾斜、倒塌、钢材断裂、钢架开焊等质量问题。</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3)该户外广告围挡必须抗风力达到八级(含八级，以政府气象部门公布为准)。</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6、报价：报价包含但不限于全部工程内容的人工、水电、材料、设备机械、运输、安装、临时设施、垃圾清运、现场管理、意外伤害、安全责任、对外协调、利润、税金以及后期围挡拆除运输等全部费用。</w:t>
      </w:r>
      <w:proofErr w:type="gramStart"/>
      <w:r w:rsidRPr="007961EC">
        <w:rPr>
          <w:rFonts w:asciiTheme="minorEastAsia" w:eastAsiaTheme="minorEastAsia" w:hAnsiTheme="minorEastAsia" w:cstheme="minorEastAsia" w:hint="eastAsia"/>
          <w:sz w:val="28"/>
          <w:szCs w:val="28"/>
        </w:rPr>
        <w:t>绿植围挡</w:t>
      </w:r>
      <w:proofErr w:type="gramEnd"/>
      <w:r w:rsidRPr="007961EC">
        <w:rPr>
          <w:rFonts w:asciiTheme="minorEastAsia" w:eastAsiaTheme="minorEastAsia" w:hAnsiTheme="minorEastAsia" w:cstheme="minorEastAsia" w:hint="eastAsia"/>
          <w:sz w:val="28"/>
          <w:szCs w:val="28"/>
        </w:rPr>
        <w:t>、喷绘布围挡</w:t>
      </w:r>
      <w:proofErr w:type="gramStart"/>
      <w:r w:rsidRPr="007961EC">
        <w:rPr>
          <w:rFonts w:asciiTheme="minorEastAsia" w:eastAsiaTheme="minorEastAsia" w:hAnsiTheme="minorEastAsia" w:cstheme="minorEastAsia" w:hint="eastAsia"/>
          <w:sz w:val="28"/>
          <w:szCs w:val="28"/>
        </w:rPr>
        <w:t>报各项</w:t>
      </w:r>
      <w:proofErr w:type="gramEnd"/>
      <w:r w:rsidRPr="007961EC">
        <w:rPr>
          <w:rFonts w:asciiTheme="minorEastAsia" w:eastAsiaTheme="minorEastAsia" w:hAnsiTheme="minorEastAsia" w:cstheme="minorEastAsia" w:hint="eastAsia"/>
          <w:sz w:val="28"/>
          <w:szCs w:val="28"/>
        </w:rPr>
        <w:t>单价组成明细，分别折算成每平方米单价</w:t>
      </w:r>
      <w:r w:rsidR="008E1452">
        <w:rPr>
          <w:rFonts w:asciiTheme="minorEastAsia" w:eastAsiaTheme="minorEastAsia" w:hAnsiTheme="minorEastAsia" w:cstheme="minorEastAsia" w:hint="eastAsia"/>
          <w:sz w:val="28"/>
          <w:szCs w:val="28"/>
        </w:rPr>
        <w:t>，</w:t>
      </w:r>
      <w:r w:rsidR="008E1452" w:rsidRPr="003417D0">
        <w:rPr>
          <w:rFonts w:asciiTheme="minorEastAsia" w:eastAsiaTheme="minorEastAsia" w:hAnsiTheme="minorEastAsia" w:cstheme="minorEastAsia" w:hint="eastAsia"/>
          <w:sz w:val="28"/>
          <w:szCs w:val="28"/>
        </w:rPr>
        <w:t>并合</w:t>
      </w:r>
      <w:r w:rsidR="008E1452" w:rsidRPr="003417D0">
        <w:rPr>
          <w:rFonts w:asciiTheme="minorEastAsia" w:eastAsiaTheme="minorEastAsia" w:hAnsiTheme="minorEastAsia" w:cstheme="minorEastAsia" w:hint="eastAsia"/>
          <w:sz w:val="28"/>
          <w:szCs w:val="28"/>
        </w:rPr>
        <w:lastRenderedPageBreak/>
        <w:t>计总价。</w:t>
      </w:r>
      <w:r>
        <w:rPr>
          <w:rFonts w:asciiTheme="minorEastAsia" w:eastAsiaTheme="minorEastAsia" w:hAnsiTheme="minorEastAsia" w:cstheme="minorEastAsia" w:hint="eastAsia"/>
          <w:sz w:val="30"/>
          <w:szCs w:val="30"/>
        </w:rPr>
        <w:t>招标人不再因本工程向投标人另行支付任何费用；最终结算以实际发生的面积进行结算。</w:t>
      </w:r>
    </w:p>
    <w:p w:rsidR="00696874" w:rsidRDefault="002F1B45">
      <w:pPr>
        <w:pStyle w:val="p0"/>
        <w:adjustRightInd w:val="0"/>
        <w:snapToGrid w:val="0"/>
        <w:spacing w:before="0" w:beforeAutospacing="0" w:after="0" w:afterAutospacing="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b/>
          <w:kern w:val="2"/>
          <w:sz w:val="28"/>
          <w:szCs w:val="28"/>
        </w:rPr>
        <w:t>7、质保：</w:t>
      </w:r>
      <w:r>
        <w:rPr>
          <w:rFonts w:asciiTheme="minorEastAsia" w:eastAsiaTheme="minorEastAsia" w:hAnsiTheme="minorEastAsia" w:cstheme="minorEastAsia" w:hint="eastAsia"/>
          <w:sz w:val="28"/>
          <w:szCs w:val="28"/>
        </w:rPr>
        <w:t>基础、钢架、排面、铜质画面、草皮等主材，质保期为2年，喷绘布质保1年，中途非人为因素出现质量问题，免费保修。</w:t>
      </w:r>
    </w:p>
    <w:p w:rsidR="00696874" w:rsidRDefault="002F1B45">
      <w:pPr>
        <w:rPr>
          <w:rFonts w:ascii="新宋体" w:eastAsia="新宋体" w:hAnsi="新宋体"/>
          <w:b/>
          <w:sz w:val="28"/>
          <w:szCs w:val="28"/>
        </w:rPr>
      </w:pPr>
      <w:r>
        <w:rPr>
          <w:rFonts w:ascii="新宋体" w:eastAsia="新宋体" w:hAnsi="新宋体" w:hint="eastAsia"/>
          <w:b/>
          <w:sz w:val="28"/>
          <w:szCs w:val="28"/>
        </w:rPr>
        <w:t>二、精神堡垒制作安装（2个）</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1、制作形式要求：</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曲江公园售楼处安装一个，项目现场安装一个；高度10米/</w:t>
      </w:r>
      <w:proofErr w:type="gramStart"/>
      <w:r>
        <w:rPr>
          <w:rFonts w:asciiTheme="minorEastAsia" w:eastAsiaTheme="minorEastAsia" w:hAnsiTheme="minorEastAsia" w:cstheme="minorEastAsia" w:hint="eastAsia"/>
          <w:sz w:val="28"/>
          <w:szCs w:val="28"/>
        </w:rPr>
        <w:t>个</w:t>
      </w:r>
      <w:proofErr w:type="gramEnd"/>
      <w:r>
        <w:rPr>
          <w:rFonts w:asciiTheme="minorEastAsia" w:eastAsiaTheme="minorEastAsia" w:hAnsiTheme="minorEastAsia" w:cstheme="minorEastAsia" w:hint="eastAsia"/>
          <w:sz w:val="28"/>
          <w:szCs w:val="28"/>
        </w:rPr>
        <w:t>，其它尺寸大小、面宽、制作工艺、安装地点选择，根据现场实况自行设定，带方案、效果图投标，最终结算以实际制作尺寸为准。</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2、制作内容及要求：</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九</w:t>
      </w:r>
      <w:proofErr w:type="gramStart"/>
      <w:r>
        <w:rPr>
          <w:rFonts w:asciiTheme="minorEastAsia" w:eastAsiaTheme="minorEastAsia" w:hAnsiTheme="minorEastAsia" w:cstheme="minorEastAsia" w:hint="eastAsia"/>
          <w:sz w:val="28"/>
          <w:szCs w:val="28"/>
        </w:rPr>
        <w:t>境融园住宅</w:t>
      </w:r>
      <w:proofErr w:type="gramEnd"/>
      <w:r>
        <w:rPr>
          <w:rFonts w:asciiTheme="minorEastAsia" w:eastAsiaTheme="minorEastAsia" w:hAnsiTheme="minorEastAsia" w:cstheme="minorEastAsia" w:hint="eastAsia"/>
          <w:sz w:val="28"/>
          <w:szCs w:val="28"/>
        </w:rPr>
        <w:t>整体风格为新亚洲风，主体造型部分由广告公司自行提报，风格色彩参照楼盘宣传主色调，主体宣传面需包含项目LOGO+案名+ 导示信息+销售热线等信息，以上宣传内容部分均需发光设计，下部设置混凝土基座；高度10米；工艺上：锌板+钢架构+金属发光标识。</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3、制作及安装周期为30天，成果必须符合招标方要求。</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新宋体" w:eastAsia="新宋体" w:hAnsi="新宋体" w:hint="eastAsia"/>
          <w:sz w:val="28"/>
          <w:szCs w:val="28"/>
        </w:rPr>
        <w:t>质保期为2年，质保期内免费维修，每年免费保养一次</w:t>
      </w:r>
      <w:r>
        <w:rPr>
          <w:rFonts w:asciiTheme="minorEastAsia" w:eastAsiaTheme="minorEastAsia" w:hAnsiTheme="minorEastAsia" w:cstheme="minorEastAsia" w:hint="eastAsia"/>
          <w:sz w:val="28"/>
          <w:szCs w:val="28"/>
        </w:rPr>
        <w:t>。</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5、投标要求：投标人对精神堡垒进行设计并提供方案、带制作工艺图及成品效果图投标。</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6、报价：</w:t>
      </w:r>
      <w:r>
        <w:rPr>
          <w:rFonts w:ascii="新宋体" w:eastAsia="新宋体" w:hAnsi="新宋体" w:hint="eastAsia"/>
          <w:sz w:val="28"/>
          <w:szCs w:val="28"/>
        </w:rPr>
        <w:t>报价包含但不限于全部工程内容的人工、水电、材料、设备机械、运输、安装、临时设施、垃圾清运、现场管理、意外伤害、安全责任、对外协调、利润、税金以及后期精神堡垒拆除运输等全部费用。</w:t>
      </w:r>
      <w:r>
        <w:rPr>
          <w:rFonts w:asciiTheme="minorEastAsia" w:eastAsiaTheme="minorEastAsia" w:hAnsiTheme="minorEastAsia" w:cstheme="minorEastAsia" w:hint="eastAsia"/>
          <w:sz w:val="28"/>
          <w:szCs w:val="28"/>
        </w:rPr>
        <w:t>制作安装、拆除运输等各项费用分别报价，最后综合折算成个数单价，</w:t>
      </w:r>
      <w:r w:rsidR="00734DA7">
        <w:rPr>
          <w:rFonts w:asciiTheme="minorEastAsia" w:eastAsiaTheme="minorEastAsia" w:hAnsiTheme="minorEastAsia" w:cstheme="minorEastAsia" w:hint="eastAsia"/>
          <w:sz w:val="28"/>
          <w:szCs w:val="28"/>
        </w:rPr>
        <w:t>并合计总价，</w:t>
      </w:r>
      <w:r>
        <w:rPr>
          <w:rFonts w:asciiTheme="minorEastAsia" w:eastAsiaTheme="minorEastAsia" w:hAnsiTheme="minorEastAsia" w:cstheme="minorEastAsia" w:hint="eastAsia"/>
          <w:sz w:val="28"/>
          <w:szCs w:val="28"/>
        </w:rPr>
        <w:t>招标人不再因本工程向投标人另行支付任何费用，最终结算以实际</w:t>
      </w:r>
      <w:r>
        <w:rPr>
          <w:rFonts w:asciiTheme="minorEastAsia" w:eastAsiaTheme="minorEastAsia" w:hAnsiTheme="minorEastAsia" w:cstheme="minorEastAsia" w:hint="eastAsia"/>
          <w:sz w:val="30"/>
          <w:szCs w:val="30"/>
        </w:rPr>
        <w:t>发生的个数进行结算。</w:t>
      </w:r>
    </w:p>
    <w:p w:rsidR="00696874" w:rsidRDefault="002F1B45">
      <w:pPr>
        <w:rPr>
          <w:rFonts w:ascii="新宋体" w:eastAsia="新宋体" w:hAnsi="新宋体"/>
          <w:b/>
          <w:sz w:val="28"/>
          <w:szCs w:val="28"/>
        </w:rPr>
      </w:pPr>
      <w:r>
        <w:rPr>
          <w:rFonts w:ascii="新宋体" w:eastAsia="新宋体" w:hAnsi="新宋体" w:hint="eastAsia"/>
          <w:b/>
          <w:sz w:val="28"/>
          <w:szCs w:val="28"/>
        </w:rPr>
        <w:t>三、售楼</w:t>
      </w:r>
      <w:proofErr w:type="gramStart"/>
      <w:r>
        <w:rPr>
          <w:rFonts w:ascii="新宋体" w:eastAsia="新宋体" w:hAnsi="新宋体" w:hint="eastAsia"/>
          <w:b/>
          <w:sz w:val="28"/>
          <w:szCs w:val="28"/>
        </w:rPr>
        <w:t>处项目</w:t>
      </w:r>
      <w:proofErr w:type="gramEnd"/>
      <w:r>
        <w:rPr>
          <w:rFonts w:ascii="新宋体" w:eastAsia="新宋体" w:hAnsi="新宋体" w:hint="eastAsia"/>
          <w:b/>
          <w:sz w:val="28"/>
          <w:szCs w:val="28"/>
        </w:rPr>
        <w:t>发光标识</w:t>
      </w:r>
      <w:r w:rsidR="001809DE">
        <w:rPr>
          <w:rFonts w:ascii="新宋体" w:eastAsia="新宋体" w:hAnsi="新宋体" w:hint="eastAsia"/>
          <w:b/>
          <w:sz w:val="28"/>
          <w:szCs w:val="28"/>
        </w:rPr>
        <w:t>（含钢架）</w:t>
      </w:r>
      <w:r>
        <w:rPr>
          <w:rFonts w:ascii="新宋体" w:eastAsia="新宋体" w:hAnsi="新宋体" w:hint="eastAsia"/>
          <w:b/>
          <w:sz w:val="28"/>
          <w:szCs w:val="28"/>
        </w:rPr>
        <w:t>制作安装</w:t>
      </w:r>
    </w:p>
    <w:p w:rsidR="00696874" w:rsidRDefault="002F1B45">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1、制作形式要求：</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曲江售楼处现场门头发光标识制作。在项目南侧门厅上方制作安装发光标识。投标人根据九</w:t>
      </w:r>
      <w:proofErr w:type="gramStart"/>
      <w:r>
        <w:rPr>
          <w:rFonts w:asciiTheme="minorEastAsia" w:eastAsiaTheme="minorEastAsia" w:hAnsiTheme="minorEastAsia" w:cstheme="minorEastAsia" w:hint="eastAsia"/>
          <w:sz w:val="28"/>
          <w:szCs w:val="28"/>
        </w:rPr>
        <w:t>境融园</w:t>
      </w:r>
      <w:proofErr w:type="gramEnd"/>
      <w:r>
        <w:rPr>
          <w:rFonts w:asciiTheme="minorEastAsia" w:eastAsiaTheme="minorEastAsia" w:hAnsiTheme="minorEastAsia" w:cstheme="minorEastAsia" w:hint="eastAsia"/>
          <w:sz w:val="28"/>
          <w:szCs w:val="28"/>
        </w:rPr>
        <w:t>项目意境设计样式并提供方案，带制作工艺图及效果图投标。</w:t>
      </w:r>
    </w:p>
    <w:p w:rsidR="00696874" w:rsidRDefault="002F1B45">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2、制作内容及要求：</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包含但不限于：标识内容为：“LOGO 、九境融园” “销售中心”；工艺要求：尺寸暂定140CM *140CM，，颜色字体自行设计；国标角钢焊接支架，亚克力面板、铝合金围边，发光字、内打灯（灯珠、高亮）；</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3、制作及安装周期为30天，成果必须符合招标方要求。</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新宋体" w:eastAsia="新宋体" w:hAnsi="新宋体" w:hint="eastAsia"/>
          <w:sz w:val="28"/>
          <w:szCs w:val="28"/>
        </w:rPr>
        <w:t>质保期为2年，质保期内免费维修，每年免费保养一次</w:t>
      </w:r>
      <w:r>
        <w:rPr>
          <w:rFonts w:asciiTheme="minorEastAsia" w:eastAsiaTheme="minorEastAsia" w:hAnsiTheme="minorEastAsia" w:cstheme="minorEastAsia" w:hint="eastAsia"/>
          <w:sz w:val="28"/>
          <w:szCs w:val="28"/>
        </w:rPr>
        <w:t>。</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5、投标人自行勘测现场情况，根据九</w:t>
      </w:r>
      <w:proofErr w:type="gramStart"/>
      <w:r>
        <w:rPr>
          <w:rFonts w:asciiTheme="minorEastAsia" w:eastAsiaTheme="minorEastAsia" w:hAnsiTheme="minorEastAsia" w:cstheme="minorEastAsia" w:hint="eastAsia"/>
          <w:sz w:val="28"/>
          <w:szCs w:val="28"/>
        </w:rPr>
        <w:t>境融园</w:t>
      </w:r>
      <w:proofErr w:type="gramEnd"/>
      <w:r>
        <w:rPr>
          <w:rFonts w:asciiTheme="minorEastAsia" w:eastAsiaTheme="minorEastAsia" w:hAnsiTheme="minorEastAsia" w:cstheme="minorEastAsia" w:hint="eastAsia"/>
          <w:sz w:val="28"/>
          <w:szCs w:val="28"/>
        </w:rPr>
        <w:t>项目意境设计样式，带制作工艺及效果图投标；亚克力面板、灯</w:t>
      </w:r>
      <w:proofErr w:type="gramStart"/>
      <w:r>
        <w:rPr>
          <w:rFonts w:asciiTheme="minorEastAsia" w:eastAsiaTheme="minorEastAsia" w:hAnsiTheme="minorEastAsia" w:cstheme="minorEastAsia" w:hint="eastAsia"/>
          <w:sz w:val="28"/>
          <w:szCs w:val="28"/>
        </w:rPr>
        <w:t>珠提供</w:t>
      </w:r>
      <w:proofErr w:type="gramEnd"/>
      <w:r>
        <w:rPr>
          <w:rFonts w:asciiTheme="minorEastAsia" w:eastAsiaTheme="minorEastAsia" w:hAnsiTheme="minorEastAsia" w:cstheme="minorEastAsia" w:hint="eastAsia"/>
          <w:sz w:val="28"/>
          <w:szCs w:val="28"/>
        </w:rPr>
        <w:t>小样。</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报价：报价包含但不限于全部工程内容的人工、水电、材料、设备机械、运输、安装、临时设施、垃圾清运、现场管理、意外伤害、安全责任、对外协调、利润、税金以及后期发光标识拆除运输等全部费用。制作安装、拆除运输等各项费用分别报价，最后综合折算成个数单价，</w:t>
      </w:r>
      <w:r w:rsidR="00734DA7">
        <w:rPr>
          <w:rFonts w:asciiTheme="minorEastAsia" w:eastAsiaTheme="minorEastAsia" w:hAnsiTheme="minorEastAsia" w:cstheme="minorEastAsia" w:hint="eastAsia"/>
          <w:sz w:val="28"/>
          <w:szCs w:val="28"/>
        </w:rPr>
        <w:t>并合计总价，</w:t>
      </w:r>
      <w:r>
        <w:rPr>
          <w:rFonts w:asciiTheme="minorEastAsia" w:eastAsiaTheme="minorEastAsia" w:hAnsiTheme="minorEastAsia" w:cstheme="minorEastAsia" w:hint="eastAsia"/>
          <w:sz w:val="30"/>
          <w:szCs w:val="30"/>
        </w:rPr>
        <w:t>招标人不再因本工程向投标人另行支付任何费用；最终结算以实际发生的个数进行结算。</w:t>
      </w:r>
    </w:p>
    <w:p w:rsidR="00696874" w:rsidRDefault="002F1B45">
      <w:pPr>
        <w:spacing w:after="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t>四、总体要求</w:t>
      </w:r>
    </w:p>
    <w:p w:rsidR="00696874" w:rsidRDefault="002F1B45">
      <w:pPr>
        <w:spacing w:after="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t>1、招标人不组织踏勘现场，各投标人可自行前往工程现场及周围环境进行踏勘，以便获取有关编制报价文件和签署合同所涉及现场的资料，投标人不参加现场踏勘的，视同对投标项目现场已经了解。投标人应自行承担踏勘现场的责任、风险和费用。</w:t>
      </w:r>
    </w:p>
    <w:p w:rsidR="00696874" w:rsidRDefault="002F1B45">
      <w:pPr>
        <w:spacing w:after="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lastRenderedPageBreak/>
        <w:t>2、投标人负责好与物业管理、城市管理、社区街道等各方协调沟通工作，严格按照扬州市城市管理的有关规定以及安全文明施工要求进行施工，相关费用在投标中综合考虑。</w:t>
      </w:r>
    </w:p>
    <w:p w:rsidR="00696874" w:rsidRDefault="002F1B45">
      <w:pPr>
        <w:pStyle w:val="p0"/>
        <w:adjustRightInd w:val="0"/>
        <w:snapToGrid w:val="0"/>
        <w:spacing w:before="0" w:beforeAutospacing="0" w:after="0" w:afterAutospacing="0" w:line="360" w:lineRule="auto"/>
        <w:rPr>
          <w:rFonts w:asciiTheme="minorEastAsia" w:eastAsiaTheme="minorEastAsia" w:hAnsiTheme="minorEastAsia" w:cstheme="minorBidi"/>
          <w:kern w:val="2"/>
          <w:sz w:val="28"/>
          <w:szCs w:val="28"/>
        </w:rPr>
      </w:pPr>
      <w:r>
        <w:rPr>
          <w:rFonts w:asciiTheme="minorEastAsia" w:eastAsiaTheme="minorEastAsia" w:hAnsiTheme="minorEastAsia" w:cstheme="minorEastAsia" w:hint="eastAsia"/>
          <w:kern w:val="2"/>
          <w:sz w:val="30"/>
          <w:szCs w:val="30"/>
        </w:rPr>
        <w:t>3、施工工艺须满足国家有关规范要求。</w:t>
      </w:r>
      <w:r>
        <w:rPr>
          <w:rFonts w:asciiTheme="minorEastAsia" w:eastAsiaTheme="minorEastAsia" w:hAnsiTheme="minorEastAsia" w:cstheme="minorBidi" w:hint="eastAsia"/>
          <w:kern w:val="2"/>
          <w:sz w:val="28"/>
          <w:szCs w:val="28"/>
        </w:rPr>
        <w:t>围挡工程中绿植草皮、铜板、内打灯、</w:t>
      </w:r>
      <w:proofErr w:type="gramStart"/>
      <w:r>
        <w:rPr>
          <w:rFonts w:asciiTheme="minorEastAsia" w:eastAsiaTheme="minorEastAsia" w:hAnsiTheme="minorEastAsia" w:cstheme="minorBidi" w:hint="eastAsia"/>
          <w:kern w:val="2"/>
          <w:sz w:val="28"/>
          <w:szCs w:val="28"/>
        </w:rPr>
        <w:t>镀锌板均提供</w:t>
      </w:r>
      <w:proofErr w:type="gramEnd"/>
      <w:r>
        <w:rPr>
          <w:rFonts w:asciiTheme="minorEastAsia" w:eastAsiaTheme="minorEastAsia" w:hAnsiTheme="minorEastAsia" w:cstheme="minorBidi" w:hint="eastAsia"/>
          <w:kern w:val="2"/>
          <w:sz w:val="28"/>
          <w:szCs w:val="28"/>
        </w:rPr>
        <w:t>小样以及其他工程主材提供小样；工程施工时，</w:t>
      </w:r>
      <w:r w:rsidR="006C5EC8">
        <w:rPr>
          <w:rFonts w:asciiTheme="minorEastAsia" w:eastAsiaTheme="minorEastAsia" w:hAnsiTheme="minorEastAsia" w:cstheme="minorBidi" w:hint="eastAsia"/>
          <w:kern w:val="2"/>
          <w:sz w:val="28"/>
          <w:szCs w:val="28"/>
        </w:rPr>
        <w:t>材料</w:t>
      </w:r>
      <w:r>
        <w:rPr>
          <w:rFonts w:asciiTheme="minorEastAsia" w:eastAsiaTheme="minorEastAsia" w:hAnsiTheme="minorEastAsia" w:cstheme="minorBidi" w:hint="eastAsia"/>
          <w:kern w:val="2"/>
          <w:sz w:val="28"/>
          <w:szCs w:val="28"/>
        </w:rPr>
        <w:t>必须满足投标时提供小样质量标准</w:t>
      </w:r>
      <w:r w:rsidR="006C5EC8">
        <w:rPr>
          <w:rFonts w:asciiTheme="minorEastAsia" w:eastAsiaTheme="minorEastAsia" w:hAnsiTheme="minorEastAsia" w:cstheme="minorBidi" w:hint="eastAsia"/>
          <w:kern w:val="2"/>
          <w:sz w:val="28"/>
          <w:szCs w:val="28"/>
        </w:rPr>
        <w:t>及投标人</w:t>
      </w:r>
      <w:r>
        <w:rPr>
          <w:rFonts w:asciiTheme="minorEastAsia" w:eastAsiaTheme="minorEastAsia" w:hAnsiTheme="minorEastAsia" w:cstheme="minorBidi" w:hint="eastAsia"/>
          <w:kern w:val="2"/>
          <w:sz w:val="28"/>
          <w:szCs w:val="28"/>
        </w:rPr>
        <w:t>要求</w:t>
      </w:r>
      <w:r w:rsidR="006C5EC8">
        <w:rPr>
          <w:rFonts w:asciiTheme="minorEastAsia" w:eastAsiaTheme="minorEastAsia" w:hAnsiTheme="minorEastAsia" w:cstheme="minorBidi" w:hint="eastAsia"/>
          <w:kern w:val="2"/>
          <w:sz w:val="28"/>
          <w:szCs w:val="28"/>
        </w:rPr>
        <w:t>方可</w:t>
      </w:r>
      <w:r>
        <w:rPr>
          <w:rFonts w:asciiTheme="minorEastAsia" w:eastAsiaTheme="minorEastAsia" w:hAnsiTheme="minorEastAsia" w:cstheme="minorBidi" w:hint="eastAsia"/>
          <w:kern w:val="2"/>
          <w:sz w:val="28"/>
          <w:szCs w:val="28"/>
        </w:rPr>
        <w:t>进行施工。</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5、其他说明，相关技术要求：</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1）所有户外广告必须安全、牢固、可靠、平整，不变形，符合有关管理部门的要求；如因户外广告导致安全事故，由投标人负责处理并承担全部责任（含第三人事故）。</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2)所有户外广告制作安装后不得出现倾斜、倒塌、钢材断裂、钢架开焊等质量问题。</w:t>
      </w:r>
    </w:p>
    <w:p w:rsidR="00696874" w:rsidRDefault="002F1B45">
      <w:pPr>
        <w:spacing w:after="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3)所有户外广告必须抗风力达到八级(含八级，以政府气象部门公布为准)。</w:t>
      </w:r>
    </w:p>
    <w:p w:rsidR="00696874" w:rsidRDefault="00696874">
      <w:pPr>
        <w:pStyle w:val="p0"/>
        <w:adjustRightInd w:val="0"/>
        <w:snapToGrid w:val="0"/>
        <w:spacing w:before="0" w:beforeAutospacing="0" w:after="0" w:afterAutospacing="0" w:line="360" w:lineRule="auto"/>
        <w:rPr>
          <w:rFonts w:asciiTheme="minorEastAsia" w:eastAsiaTheme="minorEastAsia" w:hAnsiTheme="minorEastAsia" w:cstheme="minorBidi"/>
          <w:kern w:val="2"/>
          <w:sz w:val="28"/>
          <w:szCs w:val="28"/>
        </w:rPr>
      </w:pPr>
    </w:p>
    <w:p w:rsidR="00696874" w:rsidRDefault="00696874">
      <w:pPr>
        <w:pStyle w:val="p0"/>
        <w:spacing w:before="120" w:beforeAutospacing="0" w:after="120" w:afterAutospacing="0" w:line="360" w:lineRule="auto"/>
        <w:rPr>
          <w:rFonts w:asciiTheme="minorEastAsia" w:eastAsiaTheme="minorEastAsia" w:hAnsiTheme="minorEastAsia" w:cstheme="minorEastAsia"/>
          <w:kern w:val="2"/>
          <w:sz w:val="30"/>
          <w:szCs w:val="30"/>
        </w:rPr>
      </w:pPr>
    </w:p>
    <w:p w:rsidR="001809DE" w:rsidRDefault="001809DE">
      <w:pPr>
        <w:pStyle w:val="p0"/>
        <w:spacing w:before="120" w:beforeAutospacing="0" w:after="120" w:afterAutospacing="0" w:line="360" w:lineRule="auto"/>
        <w:rPr>
          <w:rFonts w:asciiTheme="minorEastAsia" w:eastAsiaTheme="minorEastAsia" w:hAnsiTheme="minorEastAsia" w:cstheme="minorEastAsia"/>
          <w:kern w:val="2"/>
          <w:sz w:val="30"/>
          <w:szCs w:val="30"/>
        </w:rPr>
      </w:pPr>
    </w:p>
    <w:p w:rsidR="001809DE" w:rsidRDefault="001809DE">
      <w:pPr>
        <w:pStyle w:val="p0"/>
        <w:spacing w:before="120" w:beforeAutospacing="0" w:after="120" w:afterAutospacing="0" w:line="360" w:lineRule="auto"/>
        <w:rPr>
          <w:rFonts w:asciiTheme="minorEastAsia" w:eastAsiaTheme="minorEastAsia" w:hAnsiTheme="minorEastAsia" w:cstheme="minorEastAsia"/>
          <w:kern w:val="2"/>
          <w:sz w:val="30"/>
          <w:szCs w:val="30"/>
        </w:rPr>
      </w:pPr>
    </w:p>
    <w:p w:rsidR="001809DE" w:rsidRDefault="001809DE">
      <w:pPr>
        <w:pStyle w:val="p0"/>
        <w:spacing w:before="120" w:beforeAutospacing="0" w:after="120" w:afterAutospacing="0" w:line="360" w:lineRule="auto"/>
        <w:rPr>
          <w:rFonts w:asciiTheme="minorEastAsia" w:eastAsiaTheme="minorEastAsia" w:hAnsiTheme="minorEastAsia" w:cstheme="minorEastAsia"/>
          <w:kern w:val="2"/>
          <w:sz w:val="30"/>
          <w:szCs w:val="30"/>
        </w:rPr>
      </w:pPr>
    </w:p>
    <w:p w:rsidR="00696874" w:rsidRDefault="002F1B45">
      <w:pPr>
        <w:spacing w:line="360" w:lineRule="auto"/>
        <w:ind w:firstLineChars="900" w:firstLine="2711"/>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kern w:val="2"/>
          <w:sz w:val="30"/>
          <w:szCs w:val="30"/>
        </w:rPr>
        <w:t>第三部分：评标办法</w:t>
      </w:r>
    </w:p>
    <w:p w:rsidR="00696874" w:rsidRDefault="002F1B45">
      <w:pPr>
        <w:spacing w:after="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t>采用综合评分法，根据投标人报价及效果</w:t>
      </w:r>
      <w:proofErr w:type="gramStart"/>
      <w:r>
        <w:rPr>
          <w:rFonts w:asciiTheme="minorEastAsia" w:eastAsiaTheme="minorEastAsia" w:hAnsiTheme="minorEastAsia" w:cstheme="minorEastAsia" w:hint="eastAsia"/>
          <w:kern w:val="2"/>
          <w:sz w:val="30"/>
          <w:szCs w:val="30"/>
        </w:rPr>
        <w:t>图综合</w:t>
      </w:r>
      <w:proofErr w:type="gramEnd"/>
      <w:r>
        <w:rPr>
          <w:rFonts w:asciiTheme="minorEastAsia" w:eastAsiaTheme="minorEastAsia" w:hAnsiTheme="minorEastAsia" w:cstheme="minorEastAsia" w:hint="eastAsia"/>
          <w:kern w:val="2"/>
          <w:sz w:val="30"/>
          <w:szCs w:val="30"/>
        </w:rPr>
        <w:t>评定中标单位。</w:t>
      </w:r>
    </w:p>
    <w:p w:rsidR="00696874" w:rsidRDefault="002F1B45">
      <w:pPr>
        <w:spacing w:after="0" w:line="360" w:lineRule="auto"/>
        <w:rPr>
          <w:rFonts w:asciiTheme="minorEastAsia" w:eastAsiaTheme="minorEastAsia" w:hAnsiTheme="minorEastAsia" w:cstheme="minorEastAsia"/>
          <w:kern w:val="2"/>
          <w:sz w:val="30"/>
          <w:szCs w:val="30"/>
        </w:rPr>
      </w:pPr>
      <w:r>
        <w:rPr>
          <w:rFonts w:asciiTheme="minorEastAsia" w:eastAsiaTheme="minorEastAsia" w:hAnsiTheme="minorEastAsia" w:cstheme="minorEastAsia" w:hint="eastAsia"/>
          <w:kern w:val="2"/>
          <w:sz w:val="30"/>
          <w:szCs w:val="30"/>
        </w:rPr>
        <w:t>具体</w:t>
      </w:r>
      <w:proofErr w:type="gramStart"/>
      <w:r>
        <w:rPr>
          <w:rFonts w:asciiTheme="minorEastAsia" w:eastAsiaTheme="minorEastAsia" w:hAnsiTheme="minorEastAsia" w:cstheme="minorEastAsia" w:hint="eastAsia"/>
          <w:kern w:val="2"/>
          <w:sz w:val="30"/>
          <w:szCs w:val="30"/>
        </w:rPr>
        <w:t>分值见</w:t>
      </w:r>
      <w:proofErr w:type="gramEnd"/>
      <w:r>
        <w:rPr>
          <w:rFonts w:asciiTheme="minorEastAsia" w:eastAsiaTheme="minorEastAsia" w:hAnsiTheme="minorEastAsia" w:cstheme="minorEastAsia" w:hint="eastAsia"/>
          <w:kern w:val="2"/>
          <w:sz w:val="30"/>
          <w:szCs w:val="30"/>
        </w:rPr>
        <w:t>附表</w:t>
      </w:r>
    </w:p>
    <w:tbl>
      <w:tblPr>
        <w:tblW w:w="9055" w:type="dxa"/>
        <w:tblInd w:w="-176" w:type="dxa"/>
        <w:tblLayout w:type="fixed"/>
        <w:tblLook w:val="04A0" w:firstRow="1" w:lastRow="0" w:firstColumn="1" w:lastColumn="0" w:noHBand="0" w:noVBand="1"/>
      </w:tblPr>
      <w:tblGrid>
        <w:gridCol w:w="568"/>
        <w:gridCol w:w="992"/>
        <w:gridCol w:w="709"/>
        <w:gridCol w:w="6786"/>
      </w:tblGrid>
      <w:tr w:rsidR="00696874">
        <w:trPr>
          <w:trHeight w:val="140"/>
        </w:trPr>
        <w:tc>
          <w:tcPr>
            <w:tcW w:w="1560" w:type="dxa"/>
            <w:gridSpan w:val="2"/>
            <w:tcBorders>
              <w:top w:val="single" w:sz="4" w:space="0" w:color="auto"/>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评审项目</w:t>
            </w:r>
          </w:p>
        </w:tc>
        <w:tc>
          <w:tcPr>
            <w:tcW w:w="709" w:type="dxa"/>
            <w:tcBorders>
              <w:top w:val="single" w:sz="4" w:space="0" w:color="auto"/>
              <w:left w:val="nil"/>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分值</w:t>
            </w:r>
          </w:p>
        </w:tc>
        <w:tc>
          <w:tcPr>
            <w:tcW w:w="6786" w:type="dxa"/>
            <w:tcBorders>
              <w:top w:val="single" w:sz="4" w:space="0" w:color="auto"/>
              <w:left w:val="nil"/>
              <w:bottom w:val="single" w:sz="4" w:space="0" w:color="auto"/>
              <w:right w:val="single" w:sz="4" w:space="0" w:color="auto"/>
            </w:tcBorders>
            <w:vAlign w:val="center"/>
          </w:tcPr>
          <w:p w:rsidR="00696874" w:rsidRDefault="002F1B45" w:rsidP="001809DE">
            <w:pPr>
              <w:tabs>
                <w:tab w:val="left" w:pos="720"/>
              </w:tabs>
              <w:spacing w:line="5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评分标准</w:t>
            </w:r>
          </w:p>
        </w:tc>
      </w:tr>
      <w:tr w:rsidR="00696874">
        <w:trPr>
          <w:cantSplit/>
          <w:trHeight w:val="700"/>
        </w:trPr>
        <w:tc>
          <w:tcPr>
            <w:tcW w:w="568" w:type="dxa"/>
            <w:vMerge w:val="restart"/>
            <w:tcBorders>
              <w:top w:val="nil"/>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报价</w:t>
            </w:r>
          </w:p>
        </w:tc>
        <w:tc>
          <w:tcPr>
            <w:tcW w:w="709" w:type="dxa"/>
            <w:vMerge w:val="restart"/>
            <w:tcBorders>
              <w:top w:val="nil"/>
              <w:left w:val="single" w:sz="4" w:space="0" w:color="auto"/>
              <w:bottom w:val="single" w:sz="4" w:space="0" w:color="auto"/>
              <w:right w:val="single" w:sz="4" w:space="0" w:color="auto"/>
            </w:tcBorders>
            <w:vAlign w:val="center"/>
          </w:tcPr>
          <w:p w:rsidR="00696874" w:rsidRDefault="001809DE">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sidR="002F1B45">
              <w:rPr>
                <w:rFonts w:asciiTheme="minorEastAsia" w:eastAsiaTheme="minorEastAsia" w:hAnsiTheme="minorEastAsia" w:cstheme="minorEastAsia" w:hint="eastAsia"/>
                <w:sz w:val="28"/>
                <w:szCs w:val="28"/>
              </w:rPr>
              <w:t>0</w:t>
            </w:r>
          </w:p>
        </w:tc>
        <w:tc>
          <w:tcPr>
            <w:tcW w:w="6786" w:type="dxa"/>
            <w:vMerge w:val="restart"/>
            <w:tcBorders>
              <w:top w:val="nil"/>
              <w:left w:val="single" w:sz="4" w:space="0" w:color="auto"/>
              <w:bottom w:val="single" w:sz="4" w:space="0" w:color="auto"/>
              <w:right w:val="single" w:sz="4" w:space="0" w:color="auto"/>
            </w:tcBorders>
            <w:vAlign w:val="center"/>
          </w:tcPr>
          <w:p w:rsidR="00696874" w:rsidRDefault="002F1B45" w:rsidP="005D0880">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评标委员会对投标人的投标报价进行分析，以确认投标报价是否实质响应了招标文件的有效投标报价。以</w:t>
            </w:r>
            <w:r w:rsidR="005D0880">
              <w:rPr>
                <w:rFonts w:asciiTheme="minorEastAsia" w:eastAsiaTheme="minorEastAsia" w:hAnsiTheme="minorEastAsia" w:cstheme="minorEastAsia" w:hint="eastAsia"/>
                <w:sz w:val="28"/>
                <w:szCs w:val="28"/>
              </w:rPr>
              <w:t>各投标单位</w:t>
            </w:r>
            <w:r w:rsidR="00734DA7">
              <w:rPr>
                <w:rFonts w:asciiTheme="minorEastAsia" w:eastAsiaTheme="minorEastAsia" w:hAnsiTheme="minorEastAsia" w:cstheme="minorEastAsia" w:hint="eastAsia"/>
                <w:sz w:val="28"/>
                <w:szCs w:val="28"/>
              </w:rPr>
              <w:t>总</w:t>
            </w:r>
            <w:r w:rsidR="005D0880">
              <w:rPr>
                <w:rFonts w:asciiTheme="minorEastAsia" w:eastAsiaTheme="minorEastAsia" w:hAnsiTheme="minorEastAsia" w:cstheme="minorEastAsia" w:hint="eastAsia"/>
                <w:sz w:val="28"/>
                <w:szCs w:val="28"/>
              </w:rPr>
              <w:t>报价的平均值为</w:t>
            </w:r>
            <w:r>
              <w:rPr>
                <w:rFonts w:asciiTheme="minorEastAsia" w:eastAsiaTheme="minorEastAsia" w:hAnsiTheme="minorEastAsia" w:cstheme="minorEastAsia" w:hint="eastAsia"/>
                <w:sz w:val="28"/>
                <w:szCs w:val="28"/>
              </w:rPr>
              <w:t>基准价，</w:t>
            </w:r>
            <w:r w:rsidR="005D0880">
              <w:rPr>
                <w:rFonts w:asciiTheme="minorEastAsia" w:eastAsiaTheme="minorEastAsia" w:hAnsiTheme="minorEastAsia" w:cstheme="minorEastAsia" w:hint="eastAsia"/>
                <w:sz w:val="28"/>
                <w:szCs w:val="28"/>
              </w:rPr>
              <w:t>每高出基准价的1%扣</w:t>
            </w:r>
            <w:r w:rsidR="00263E84">
              <w:rPr>
                <w:rFonts w:asciiTheme="minorEastAsia" w:eastAsiaTheme="minorEastAsia" w:hAnsiTheme="minorEastAsia" w:cstheme="minorEastAsia" w:hint="eastAsia"/>
                <w:sz w:val="28"/>
                <w:szCs w:val="28"/>
              </w:rPr>
              <w:t>0.3</w:t>
            </w:r>
            <w:r w:rsidR="005D0880">
              <w:rPr>
                <w:rFonts w:asciiTheme="minorEastAsia" w:eastAsiaTheme="minorEastAsia" w:hAnsiTheme="minorEastAsia" w:cstheme="minorEastAsia" w:hint="eastAsia"/>
                <w:sz w:val="28"/>
                <w:szCs w:val="28"/>
              </w:rPr>
              <w:t>分，每低于基准价的1%扣</w:t>
            </w:r>
            <w:r w:rsidR="00263E84">
              <w:rPr>
                <w:rFonts w:asciiTheme="minorEastAsia" w:eastAsiaTheme="minorEastAsia" w:hAnsiTheme="minorEastAsia" w:cstheme="minorEastAsia" w:hint="eastAsia"/>
                <w:sz w:val="28"/>
                <w:szCs w:val="28"/>
              </w:rPr>
              <w:t>0.2</w:t>
            </w:r>
            <w:r w:rsidR="005D0880">
              <w:rPr>
                <w:rFonts w:asciiTheme="minorEastAsia" w:eastAsiaTheme="minorEastAsia" w:hAnsiTheme="minorEastAsia" w:cstheme="minorEastAsia" w:hint="eastAsia"/>
                <w:sz w:val="28"/>
                <w:szCs w:val="28"/>
              </w:rPr>
              <w:t>分</w:t>
            </w:r>
            <w:r>
              <w:rPr>
                <w:rFonts w:asciiTheme="minorEastAsia" w:eastAsiaTheme="minorEastAsia" w:hAnsiTheme="minorEastAsia" w:cstheme="minorEastAsia" w:hint="eastAsia"/>
                <w:sz w:val="28"/>
                <w:szCs w:val="28"/>
              </w:rPr>
              <w:t>，扣完为止。（围挡移位报价不参与评分）</w:t>
            </w:r>
          </w:p>
        </w:tc>
      </w:tr>
      <w:tr w:rsidR="00696874">
        <w:trPr>
          <w:cantSplit/>
          <w:trHeight w:val="700"/>
        </w:trPr>
        <w:tc>
          <w:tcPr>
            <w:tcW w:w="568" w:type="dxa"/>
            <w:vMerge/>
            <w:tcBorders>
              <w:top w:val="nil"/>
              <w:left w:val="single" w:sz="4" w:space="0" w:color="auto"/>
              <w:bottom w:val="single" w:sz="4" w:space="0" w:color="auto"/>
              <w:right w:val="single" w:sz="4" w:space="0" w:color="auto"/>
            </w:tcBorders>
            <w:vAlign w:val="center"/>
          </w:tcPr>
          <w:p w:rsidR="00696874" w:rsidRDefault="00696874">
            <w:pPr>
              <w:tabs>
                <w:tab w:val="left" w:pos="720"/>
              </w:tabs>
              <w:spacing w:line="500" w:lineRule="exact"/>
              <w:rPr>
                <w:rFonts w:asciiTheme="minorEastAsia" w:eastAsiaTheme="minorEastAsia" w:hAnsiTheme="minorEastAsia" w:cstheme="minorEastAsia"/>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96874" w:rsidRDefault="00696874">
            <w:pPr>
              <w:tabs>
                <w:tab w:val="left" w:pos="720"/>
              </w:tabs>
              <w:spacing w:line="500" w:lineRule="exact"/>
              <w:rPr>
                <w:rFonts w:asciiTheme="minorEastAsia" w:eastAsiaTheme="minorEastAsia" w:hAnsiTheme="minorEastAsia" w:cstheme="minorEastAsia"/>
                <w:sz w:val="28"/>
                <w:szCs w:val="28"/>
              </w:rPr>
            </w:pPr>
          </w:p>
        </w:tc>
        <w:tc>
          <w:tcPr>
            <w:tcW w:w="709" w:type="dxa"/>
            <w:vMerge/>
            <w:tcBorders>
              <w:top w:val="nil"/>
              <w:left w:val="single" w:sz="4" w:space="0" w:color="auto"/>
              <w:bottom w:val="single" w:sz="4" w:space="0" w:color="auto"/>
              <w:right w:val="single" w:sz="4" w:space="0" w:color="auto"/>
            </w:tcBorders>
            <w:vAlign w:val="center"/>
          </w:tcPr>
          <w:p w:rsidR="00696874" w:rsidRDefault="00696874">
            <w:pPr>
              <w:tabs>
                <w:tab w:val="left" w:pos="720"/>
              </w:tabs>
              <w:spacing w:line="500" w:lineRule="exact"/>
              <w:rPr>
                <w:rFonts w:asciiTheme="minorEastAsia" w:eastAsiaTheme="minorEastAsia" w:hAnsiTheme="minorEastAsia" w:cstheme="minorEastAsia"/>
                <w:sz w:val="28"/>
                <w:szCs w:val="28"/>
              </w:rPr>
            </w:pPr>
          </w:p>
        </w:tc>
        <w:tc>
          <w:tcPr>
            <w:tcW w:w="6786" w:type="dxa"/>
            <w:vMerge/>
            <w:tcBorders>
              <w:top w:val="nil"/>
              <w:left w:val="single" w:sz="4" w:space="0" w:color="auto"/>
              <w:bottom w:val="single" w:sz="4" w:space="0" w:color="auto"/>
              <w:right w:val="single" w:sz="4" w:space="0" w:color="auto"/>
            </w:tcBorders>
            <w:vAlign w:val="center"/>
          </w:tcPr>
          <w:p w:rsidR="00696874" w:rsidRDefault="00696874">
            <w:pPr>
              <w:tabs>
                <w:tab w:val="left" w:pos="720"/>
              </w:tabs>
              <w:spacing w:line="500" w:lineRule="exact"/>
              <w:rPr>
                <w:rFonts w:asciiTheme="minorEastAsia" w:eastAsiaTheme="minorEastAsia" w:hAnsiTheme="minorEastAsia" w:cstheme="minorEastAsia"/>
                <w:sz w:val="28"/>
                <w:szCs w:val="28"/>
              </w:rPr>
            </w:pPr>
          </w:p>
        </w:tc>
      </w:tr>
      <w:tr w:rsidR="00696874">
        <w:trPr>
          <w:cantSplit/>
          <w:trHeight w:val="400"/>
        </w:trPr>
        <w:tc>
          <w:tcPr>
            <w:tcW w:w="568" w:type="dxa"/>
            <w:tcBorders>
              <w:top w:val="nil"/>
              <w:left w:val="single" w:sz="4" w:space="0" w:color="auto"/>
              <w:bottom w:val="single" w:sz="4" w:space="0" w:color="auto"/>
              <w:right w:val="single" w:sz="4" w:space="0" w:color="auto"/>
            </w:tcBorders>
            <w:vAlign w:val="center"/>
          </w:tcPr>
          <w:p w:rsidR="00696874" w:rsidRDefault="001809DE">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样品的材质工艺</w:t>
            </w:r>
          </w:p>
        </w:tc>
        <w:tc>
          <w:tcPr>
            <w:tcW w:w="709" w:type="dxa"/>
            <w:tcBorders>
              <w:top w:val="nil"/>
              <w:left w:val="single" w:sz="4" w:space="0" w:color="auto"/>
              <w:bottom w:val="single" w:sz="4" w:space="0" w:color="auto"/>
              <w:right w:val="single" w:sz="4" w:space="0" w:color="auto"/>
            </w:tcBorders>
            <w:vAlign w:val="center"/>
          </w:tcPr>
          <w:p w:rsidR="00696874" w:rsidRDefault="00031931">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w:t>
            </w:r>
          </w:p>
        </w:tc>
        <w:tc>
          <w:tcPr>
            <w:tcW w:w="6786" w:type="dxa"/>
            <w:tcBorders>
              <w:top w:val="nil"/>
              <w:left w:val="single" w:sz="4" w:space="0" w:color="auto"/>
              <w:bottom w:val="single" w:sz="4" w:space="0" w:color="auto"/>
              <w:right w:val="single" w:sz="4" w:space="0" w:color="auto"/>
            </w:tcBorders>
            <w:vAlign w:val="center"/>
          </w:tcPr>
          <w:p w:rsidR="00696874" w:rsidRDefault="002F1B45" w:rsidP="00031931">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围挡工程中绿植草皮、铜板、内打灯、镀锌板、角钢均提供小样;其它工程主材提供小样；材质响应、技术工艺优于招标文件的得1</w:t>
            </w:r>
            <w:r w:rsidR="00031931">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w:t>
            </w:r>
            <w:r w:rsidR="00031931">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分；材质完全响应、技术工艺完全可靠得5-1</w:t>
            </w:r>
            <w:r w:rsidR="00031931">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分；材质部分响应、技术工艺较可靠的得</w:t>
            </w:r>
            <w:r w:rsidR="00031931">
              <w:rPr>
                <w:rFonts w:asciiTheme="minorEastAsia" w:eastAsiaTheme="minorEastAsia" w:hAnsiTheme="minorEastAsia" w:cstheme="minorEastAsia" w:hint="eastAsia"/>
                <w:sz w:val="28"/>
                <w:szCs w:val="28"/>
              </w:rPr>
              <w:t>0-5</w:t>
            </w:r>
            <w:r>
              <w:rPr>
                <w:rFonts w:asciiTheme="minorEastAsia" w:eastAsiaTheme="minorEastAsia" w:hAnsiTheme="minorEastAsia" w:cstheme="minorEastAsia" w:hint="eastAsia"/>
                <w:sz w:val="28"/>
                <w:szCs w:val="28"/>
              </w:rPr>
              <w:t>分；材质不响应、技术工艺不可靠的不得分。</w:t>
            </w:r>
          </w:p>
        </w:tc>
      </w:tr>
      <w:tr w:rsidR="00696874">
        <w:trPr>
          <w:cantSplit/>
          <w:trHeight w:val="400"/>
        </w:trPr>
        <w:tc>
          <w:tcPr>
            <w:tcW w:w="568" w:type="dxa"/>
            <w:tcBorders>
              <w:top w:val="nil"/>
              <w:left w:val="single" w:sz="4" w:space="0" w:color="auto"/>
              <w:bottom w:val="single" w:sz="4" w:space="0" w:color="auto"/>
              <w:right w:val="single" w:sz="4" w:space="0" w:color="auto"/>
            </w:tcBorders>
            <w:vAlign w:val="center"/>
          </w:tcPr>
          <w:p w:rsidR="00696874" w:rsidRDefault="001809DE">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设计方案</w:t>
            </w:r>
          </w:p>
        </w:tc>
        <w:tc>
          <w:tcPr>
            <w:tcW w:w="709" w:type="dxa"/>
            <w:tcBorders>
              <w:top w:val="nil"/>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30</w:t>
            </w:r>
          </w:p>
        </w:tc>
        <w:tc>
          <w:tcPr>
            <w:tcW w:w="6786" w:type="dxa"/>
            <w:tcBorders>
              <w:top w:val="nil"/>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人对制作方案进行设计，提供相应的成品效果图；能够达到本投标文件中关于制作内容及制作要求中所表述的要求，提出详细的制作方案，包含用材、工艺、灯光表现等内容（理想为25-30分；较好得15-25分，可行得0-10分）</w:t>
            </w:r>
          </w:p>
        </w:tc>
      </w:tr>
      <w:tr w:rsidR="00696874">
        <w:trPr>
          <w:cantSplit/>
          <w:trHeight w:val="400"/>
        </w:trPr>
        <w:tc>
          <w:tcPr>
            <w:tcW w:w="568" w:type="dxa"/>
            <w:tcBorders>
              <w:top w:val="nil"/>
              <w:left w:val="single" w:sz="4" w:space="0" w:color="auto"/>
              <w:bottom w:val="single" w:sz="4" w:space="0" w:color="auto"/>
              <w:right w:val="single" w:sz="4" w:space="0" w:color="auto"/>
            </w:tcBorders>
            <w:vAlign w:val="center"/>
          </w:tcPr>
          <w:p w:rsidR="00696874" w:rsidRDefault="001809DE">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4</w:t>
            </w:r>
          </w:p>
        </w:tc>
        <w:tc>
          <w:tcPr>
            <w:tcW w:w="992" w:type="dxa"/>
            <w:tcBorders>
              <w:top w:val="single" w:sz="4" w:space="0" w:color="auto"/>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质保及售后</w:t>
            </w:r>
          </w:p>
        </w:tc>
        <w:tc>
          <w:tcPr>
            <w:tcW w:w="709" w:type="dxa"/>
            <w:tcBorders>
              <w:top w:val="nil"/>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p>
        </w:tc>
        <w:tc>
          <w:tcPr>
            <w:tcW w:w="6786" w:type="dxa"/>
            <w:tcBorders>
              <w:top w:val="nil"/>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工期及质量承诺，施工单位如期、保质、保量完成相应工程，满足招标人验收要求及招投标质量标准，并有专人负责与招标人实时对接制作、安装及拆除工作，直至合同到期，得5分；</w:t>
            </w:r>
          </w:p>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安全承诺，投标人应保证在合同期内不能发生除人为破坏的安全事故，如发生安全事故，一切责任由施工单位负责，得5分。</w:t>
            </w:r>
          </w:p>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能在使用过程中及时跟踪服务，售后维修保养过程中随叫随到，得5分； </w:t>
            </w:r>
          </w:p>
        </w:tc>
      </w:tr>
      <w:tr w:rsidR="00696874">
        <w:trPr>
          <w:trHeight w:val="912"/>
        </w:trPr>
        <w:tc>
          <w:tcPr>
            <w:tcW w:w="568" w:type="dxa"/>
            <w:tcBorders>
              <w:top w:val="single" w:sz="4" w:space="0" w:color="auto"/>
              <w:left w:val="single" w:sz="4" w:space="0" w:color="auto"/>
              <w:bottom w:val="single" w:sz="4" w:space="0" w:color="auto"/>
              <w:right w:val="single" w:sz="4" w:space="0" w:color="auto"/>
            </w:tcBorders>
            <w:vAlign w:val="center"/>
          </w:tcPr>
          <w:p w:rsidR="00696874" w:rsidRDefault="001809DE">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696874" w:rsidRDefault="002F1B45">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业绩</w:t>
            </w:r>
          </w:p>
        </w:tc>
        <w:tc>
          <w:tcPr>
            <w:tcW w:w="709" w:type="dxa"/>
            <w:tcBorders>
              <w:top w:val="single" w:sz="4" w:space="0" w:color="auto"/>
              <w:left w:val="single" w:sz="4" w:space="0" w:color="auto"/>
              <w:bottom w:val="single" w:sz="4" w:space="0" w:color="auto"/>
              <w:right w:val="single" w:sz="4" w:space="0" w:color="auto"/>
            </w:tcBorders>
            <w:vAlign w:val="center"/>
          </w:tcPr>
          <w:p w:rsidR="00696874" w:rsidRDefault="00031931">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p>
        </w:tc>
        <w:tc>
          <w:tcPr>
            <w:tcW w:w="6786" w:type="dxa"/>
            <w:tcBorders>
              <w:top w:val="single" w:sz="4" w:space="0" w:color="auto"/>
              <w:left w:val="single" w:sz="4" w:space="0" w:color="auto"/>
              <w:bottom w:val="single" w:sz="4" w:space="0" w:color="auto"/>
              <w:right w:val="single" w:sz="4" w:space="0" w:color="auto"/>
            </w:tcBorders>
            <w:vAlign w:val="center"/>
          </w:tcPr>
          <w:p w:rsidR="00696874" w:rsidRDefault="002F1B45" w:rsidP="00031931">
            <w:pPr>
              <w:tabs>
                <w:tab w:val="left" w:pos="720"/>
              </w:tabs>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18年1月以来</w:t>
            </w:r>
            <w:r w:rsidR="005325B7">
              <w:rPr>
                <w:rFonts w:asciiTheme="minorEastAsia" w:eastAsiaTheme="minorEastAsia" w:hAnsiTheme="minorEastAsia" w:cstheme="minorEastAsia" w:hint="eastAsia"/>
                <w:sz w:val="28"/>
                <w:szCs w:val="28"/>
              </w:rPr>
              <w:t>围挡</w:t>
            </w:r>
            <w:r>
              <w:rPr>
                <w:rFonts w:asciiTheme="minorEastAsia" w:eastAsiaTheme="minorEastAsia" w:hAnsiTheme="minorEastAsia" w:cstheme="minorEastAsia" w:hint="eastAsia"/>
                <w:sz w:val="28"/>
                <w:szCs w:val="28"/>
              </w:rPr>
              <w:t>制作安装合同（必须提供围挡制作安装合同1份，若无围挡制作安装合同，不参与此项评分）；提供1份合同得</w:t>
            </w:r>
            <w:r w:rsidR="00031931">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分，2份得</w:t>
            </w:r>
            <w:r w:rsidR="00031931">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分，3份及以上得</w:t>
            </w:r>
            <w:r w:rsidR="00031931">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分，原件备查。</w:t>
            </w:r>
          </w:p>
        </w:tc>
      </w:tr>
    </w:tbl>
    <w:p w:rsidR="00696874" w:rsidRDefault="00696874">
      <w:pPr>
        <w:spacing w:line="360" w:lineRule="auto"/>
        <w:ind w:left="1"/>
        <w:rPr>
          <w:rFonts w:asciiTheme="minorEastAsia" w:eastAsiaTheme="minorEastAsia" w:hAnsiTheme="minorEastAsia" w:cstheme="minorEastAsia"/>
          <w:sz w:val="30"/>
          <w:szCs w:val="30"/>
        </w:rPr>
      </w:pPr>
    </w:p>
    <w:p w:rsidR="00696874" w:rsidRDefault="00696874">
      <w:pPr>
        <w:rPr>
          <w:rFonts w:asciiTheme="minorEastAsia" w:eastAsiaTheme="minorEastAsia" w:hAnsiTheme="minorEastAsia" w:cstheme="minorEastAsia"/>
          <w:b/>
          <w:sz w:val="30"/>
          <w:szCs w:val="30"/>
        </w:rPr>
      </w:pPr>
    </w:p>
    <w:p w:rsidR="00696874" w:rsidRDefault="002F1B45">
      <w:pPr>
        <w:ind w:firstLineChars="900" w:firstLine="2711"/>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第四部分：投标文件及递交</w:t>
      </w:r>
    </w:p>
    <w:p w:rsidR="00696874" w:rsidRDefault="002F1B45">
      <w:pPr>
        <w:numPr>
          <w:ilvl w:val="0"/>
          <w:numId w:val="2"/>
        </w:numPr>
        <w:spacing w:line="360" w:lineRule="auto"/>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投标文件包括内容：</w:t>
      </w:r>
    </w:p>
    <w:p w:rsidR="00696874" w:rsidRDefault="002F1B45">
      <w:pPr>
        <w:widowControl w:val="0"/>
        <w:numPr>
          <w:ilvl w:val="0"/>
          <w:numId w:val="3"/>
        </w:numPr>
        <w:adjustRightInd/>
        <w:spacing w:after="0" w:line="360" w:lineRule="auto"/>
        <w:ind w:left="0" w:firstLine="0"/>
        <w:jc w:val="both"/>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方案设计（</w:t>
      </w:r>
      <w:r>
        <w:rPr>
          <w:rFonts w:ascii="新宋体" w:eastAsia="新宋体" w:hAnsi="新宋体" w:hint="eastAsia"/>
          <w:sz w:val="28"/>
          <w:szCs w:val="28"/>
        </w:rPr>
        <w:t>用材、制作工艺及</w:t>
      </w:r>
      <w:r>
        <w:rPr>
          <w:rFonts w:asciiTheme="minorEastAsia" w:eastAsiaTheme="minorEastAsia" w:hAnsiTheme="minorEastAsia" w:cstheme="minorEastAsia" w:hint="eastAsia"/>
          <w:sz w:val="30"/>
          <w:szCs w:val="30"/>
        </w:rPr>
        <w:t>效果图）。</w:t>
      </w:r>
    </w:p>
    <w:p w:rsidR="00696874" w:rsidRDefault="002F1B45">
      <w:pPr>
        <w:widowControl w:val="0"/>
        <w:numPr>
          <w:ilvl w:val="0"/>
          <w:numId w:val="3"/>
        </w:numPr>
        <w:adjustRightInd/>
        <w:spacing w:after="0" w:line="360" w:lineRule="auto"/>
        <w:ind w:left="0" w:firstLine="0"/>
        <w:jc w:val="both"/>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报价明细表（见附件）</w:t>
      </w:r>
    </w:p>
    <w:p w:rsidR="00696874" w:rsidRDefault="002F1B45">
      <w:pPr>
        <w:widowControl w:val="0"/>
        <w:numPr>
          <w:ilvl w:val="0"/>
          <w:numId w:val="3"/>
        </w:numPr>
        <w:adjustRightInd/>
        <w:spacing w:after="0" w:line="360" w:lineRule="auto"/>
        <w:ind w:left="0" w:firstLine="0"/>
        <w:jc w:val="both"/>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服务承诺（包含但不限于投标人自行考虑的主要施工方案、进度计划、质量、安全工期的保证措施、拟投入的劳力计划、</w:t>
      </w:r>
      <w:r>
        <w:rPr>
          <w:rFonts w:ascii="新宋体" w:eastAsia="新宋体" w:hAnsi="新宋体" w:hint="eastAsia"/>
          <w:kern w:val="2"/>
          <w:sz w:val="28"/>
          <w:szCs w:val="28"/>
        </w:rPr>
        <w:t>承诺保修期限及售后服务标准、安全承诺等</w:t>
      </w:r>
      <w:r>
        <w:rPr>
          <w:rFonts w:asciiTheme="minorEastAsia" w:eastAsiaTheme="minorEastAsia" w:hAnsiTheme="minorEastAsia" w:cstheme="minorEastAsia" w:hint="eastAsia"/>
          <w:sz w:val="30"/>
          <w:szCs w:val="30"/>
        </w:rPr>
        <w:t>）。</w:t>
      </w:r>
    </w:p>
    <w:p w:rsidR="00696874" w:rsidRDefault="002F1B45">
      <w:pPr>
        <w:widowControl w:val="0"/>
        <w:numPr>
          <w:ilvl w:val="0"/>
          <w:numId w:val="3"/>
        </w:numPr>
        <w:adjustRightInd/>
        <w:spacing w:after="0" w:line="360" w:lineRule="auto"/>
        <w:ind w:left="0" w:firstLine="0"/>
        <w:jc w:val="both"/>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业绩合同；（</w:t>
      </w:r>
      <w:r>
        <w:rPr>
          <w:rFonts w:asciiTheme="minorEastAsia" w:eastAsiaTheme="minorEastAsia" w:hAnsiTheme="minorEastAsia" w:cstheme="minorEastAsia" w:hint="eastAsia"/>
          <w:sz w:val="28"/>
          <w:szCs w:val="28"/>
        </w:rPr>
        <w:t>必须提供围挡制作安装合同1份，</w:t>
      </w:r>
      <w:r>
        <w:rPr>
          <w:rFonts w:asciiTheme="minorEastAsia" w:eastAsiaTheme="minorEastAsia" w:hAnsiTheme="minorEastAsia" w:cstheme="minorEastAsia" w:hint="eastAsia"/>
          <w:sz w:val="30"/>
          <w:szCs w:val="30"/>
        </w:rPr>
        <w:t>原件备查）</w:t>
      </w:r>
    </w:p>
    <w:p w:rsidR="00696874" w:rsidRDefault="002F1B45">
      <w:pPr>
        <w:widowControl w:val="0"/>
        <w:numPr>
          <w:ilvl w:val="0"/>
          <w:numId w:val="3"/>
        </w:numPr>
        <w:adjustRightInd/>
        <w:spacing w:after="0" w:line="360" w:lineRule="auto"/>
        <w:ind w:left="0" w:firstLine="0"/>
        <w:jc w:val="both"/>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lastRenderedPageBreak/>
        <w:t>营业执照；（原件备查）</w:t>
      </w:r>
    </w:p>
    <w:p w:rsidR="00696874" w:rsidRDefault="002F1B45">
      <w:pPr>
        <w:widowControl w:val="0"/>
        <w:numPr>
          <w:ilvl w:val="0"/>
          <w:numId w:val="3"/>
        </w:numPr>
        <w:adjustRightInd/>
        <w:spacing w:after="0" w:line="360" w:lineRule="auto"/>
        <w:ind w:left="0" w:firstLine="0"/>
        <w:jc w:val="both"/>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样品</w:t>
      </w:r>
    </w:p>
    <w:p w:rsidR="00696874" w:rsidRDefault="002F1B45">
      <w:pPr>
        <w:spacing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2、投标文件的递交：投标文件要求一式两份（正本一份，副本一份）并密封且加盖投标单位法人公章及其法定代表人或授权委托人印鉴。</w:t>
      </w:r>
    </w:p>
    <w:p w:rsidR="00696874" w:rsidRDefault="002F1B45">
      <w:pPr>
        <w:pStyle w:val="p0"/>
        <w:topLinePunct/>
        <w:snapToGrid w:val="0"/>
        <w:spacing w:before="0" w:beforeAutospacing="0" w:after="0" w:afterAutospacing="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30"/>
          <w:szCs w:val="30"/>
        </w:rPr>
        <w:t>3、</w:t>
      </w:r>
      <w:r>
        <w:rPr>
          <w:rFonts w:asciiTheme="minorEastAsia" w:eastAsiaTheme="minorEastAsia" w:hAnsiTheme="minorEastAsia" w:cstheme="minorEastAsia" w:hint="eastAsia"/>
          <w:sz w:val="28"/>
          <w:szCs w:val="28"/>
        </w:rPr>
        <w:t>递交投标文件时间：</w:t>
      </w:r>
      <w:r>
        <w:rPr>
          <w:rFonts w:asciiTheme="minorEastAsia" w:eastAsiaTheme="minorEastAsia" w:hAnsiTheme="minorEastAsia" w:cstheme="minorEastAsia" w:hint="eastAsia"/>
          <w:sz w:val="30"/>
          <w:szCs w:val="30"/>
        </w:rPr>
        <w:t>2019年3月</w:t>
      </w:r>
      <w:r w:rsidR="00B353B6">
        <w:rPr>
          <w:rFonts w:asciiTheme="minorEastAsia" w:eastAsiaTheme="minorEastAsia" w:hAnsiTheme="minorEastAsia" w:cstheme="minorEastAsia" w:hint="eastAsia"/>
          <w:sz w:val="30"/>
          <w:szCs w:val="30"/>
        </w:rPr>
        <w:t>20</w:t>
      </w:r>
      <w:r w:rsidR="00770D23">
        <w:rPr>
          <w:rFonts w:asciiTheme="minorEastAsia" w:eastAsiaTheme="minorEastAsia" w:hAnsiTheme="minorEastAsia" w:cstheme="minorEastAsia" w:hint="eastAsia"/>
          <w:sz w:val="30"/>
          <w:szCs w:val="30"/>
        </w:rPr>
        <w:t>日</w:t>
      </w:r>
      <w:r w:rsidR="00B353B6">
        <w:rPr>
          <w:rFonts w:asciiTheme="minorEastAsia" w:eastAsiaTheme="minorEastAsia" w:hAnsiTheme="minorEastAsia" w:cstheme="minorEastAsia" w:hint="eastAsia"/>
          <w:sz w:val="30"/>
          <w:szCs w:val="30"/>
        </w:rPr>
        <w:t>下</w:t>
      </w:r>
      <w:r>
        <w:rPr>
          <w:rFonts w:asciiTheme="minorEastAsia" w:eastAsiaTheme="minorEastAsia" w:hAnsiTheme="minorEastAsia" w:cstheme="minorEastAsia" w:hint="eastAsia"/>
          <w:sz w:val="30"/>
          <w:szCs w:val="30"/>
        </w:rPr>
        <w:t>午</w:t>
      </w:r>
      <w:r w:rsidR="00B353B6">
        <w:rPr>
          <w:rFonts w:asciiTheme="minorEastAsia" w:eastAsiaTheme="minorEastAsia" w:hAnsiTheme="minorEastAsia" w:cstheme="minorEastAsia" w:hint="eastAsia"/>
          <w:sz w:val="30"/>
          <w:szCs w:val="30"/>
        </w:rPr>
        <w:t>5</w:t>
      </w:r>
      <w:r>
        <w:rPr>
          <w:rFonts w:asciiTheme="minorEastAsia" w:eastAsiaTheme="minorEastAsia" w:hAnsiTheme="minorEastAsia" w:cstheme="minorEastAsia" w:hint="eastAsia"/>
          <w:sz w:val="30"/>
          <w:szCs w:val="30"/>
        </w:rPr>
        <w:t>：00前</w:t>
      </w:r>
      <w:r>
        <w:rPr>
          <w:rFonts w:asciiTheme="minorEastAsia" w:eastAsiaTheme="minorEastAsia" w:hAnsiTheme="minorEastAsia" w:cstheme="minorEastAsia" w:hint="eastAsia"/>
          <w:sz w:val="28"/>
          <w:szCs w:val="28"/>
        </w:rPr>
        <w:t>；地点：</w:t>
      </w:r>
      <w:r>
        <w:rPr>
          <w:rFonts w:asciiTheme="minorEastAsia" w:eastAsiaTheme="minorEastAsia" w:hAnsiTheme="minorEastAsia" w:cstheme="minorEastAsia" w:hint="eastAsia"/>
          <w:sz w:val="30"/>
          <w:szCs w:val="30"/>
        </w:rPr>
        <w:t>扬州市史可法路58-21号，扬州市城建置业有限公司3楼审计监察部</w:t>
      </w:r>
    </w:p>
    <w:p w:rsidR="00696874" w:rsidRDefault="002F1B45">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4、技术参数联系人：杨婷 电话：17715125198</w:t>
      </w:r>
    </w:p>
    <w:p w:rsidR="00696874" w:rsidRDefault="002F1B45">
      <w:pPr>
        <w:spacing w:line="360" w:lineRule="auto"/>
        <w:ind w:firstLineChars="100" w:firstLine="28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28"/>
          <w:szCs w:val="28"/>
        </w:rPr>
        <w:t>报名联系人：罗工 电话：0514-87915931</w:t>
      </w: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696874">
      <w:pPr>
        <w:adjustRightInd/>
        <w:snapToGrid/>
        <w:spacing w:after="0"/>
        <w:jc w:val="center"/>
        <w:rPr>
          <w:rFonts w:asciiTheme="minorEastAsia" w:eastAsiaTheme="minorEastAsia" w:hAnsiTheme="minorEastAsia" w:cstheme="minorEastAsia"/>
          <w:b/>
          <w:color w:val="000000"/>
          <w:sz w:val="28"/>
          <w:szCs w:val="28"/>
        </w:rPr>
      </w:pPr>
    </w:p>
    <w:p w:rsidR="00696874" w:rsidRDefault="002F1B45">
      <w:pPr>
        <w:adjustRightInd/>
        <w:snapToGrid/>
        <w:spacing w:after="0"/>
        <w:jc w:val="both"/>
        <w:rPr>
          <w:rFonts w:asciiTheme="minorEastAsia" w:eastAsiaTheme="minorEastAsia" w:hAnsiTheme="minorEastAsia" w:cstheme="minorEastAsia"/>
          <w:color w:val="000000"/>
          <w:sz w:val="28"/>
          <w:szCs w:val="28"/>
          <w:u w:val="single"/>
        </w:rPr>
      </w:pPr>
      <w:r>
        <w:rPr>
          <w:rFonts w:asciiTheme="minorEastAsia" w:eastAsiaTheme="minorEastAsia" w:hAnsiTheme="minorEastAsia" w:cstheme="minorEastAsia" w:hint="eastAsia"/>
          <w:b/>
          <w:color w:val="000000"/>
          <w:sz w:val="28"/>
          <w:szCs w:val="28"/>
        </w:rPr>
        <w:lastRenderedPageBreak/>
        <w:t>附件一</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b/>
          <w:color w:val="000000"/>
          <w:sz w:val="32"/>
          <w:szCs w:val="32"/>
        </w:rPr>
        <w:t xml:space="preserve"> 工  程 合 同</w:t>
      </w:r>
    </w:p>
    <w:p w:rsidR="00696874" w:rsidRDefault="002F1B45">
      <w:pPr>
        <w:pStyle w:val="a7"/>
        <w:spacing w:before="0" w:beforeAutospacing="0" w:after="0" w:afterAutospacing="0" w:line="360" w:lineRule="atLeast"/>
        <w:ind w:firstLine="360"/>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发包方（甲方）：扬州市城建置业有限公司</w:t>
      </w:r>
    </w:p>
    <w:p w:rsidR="00696874" w:rsidRDefault="002F1B45">
      <w:pPr>
        <w:pStyle w:val="a7"/>
        <w:spacing w:before="0" w:beforeAutospacing="0" w:after="0" w:afterAutospacing="0" w:line="360" w:lineRule="atLeast"/>
        <w:ind w:firstLine="360"/>
        <w:rPr>
          <w:rFonts w:asciiTheme="minorEastAsia" w:eastAsiaTheme="minorEastAsia" w:hAnsiTheme="minorEastAsia" w:cstheme="minorEastAsia"/>
          <w:color w:val="000000"/>
          <w:sz w:val="27"/>
          <w:szCs w:val="27"/>
          <w:u w:val="single"/>
        </w:rPr>
      </w:pPr>
      <w:r>
        <w:rPr>
          <w:rFonts w:asciiTheme="minorEastAsia" w:eastAsiaTheme="minorEastAsia" w:hAnsiTheme="minorEastAsia" w:cstheme="minorEastAsia" w:hint="eastAsia"/>
          <w:color w:val="000000"/>
          <w:sz w:val="27"/>
          <w:szCs w:val="27"/>
        </w:rPr>
        <w:t>承包方（乙方）：</w:t>
      </w:r>
    </w:p>
    <w:p w:rsidR="00696874" w:rsidRDefault="002F1B45">
      <w:pPr>
        <w:pStyle w:val="a7"/>
        <w:spacing w:before="0" w:beforeAutospacing="0" w:after="0" w:afterAutospacing="0" w:line="360" w:lineRule="atLeast"/>
        <w:ind w:firstLine="360"/>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按照 《中华人民共和国合同法》和《建筑安装工程承包合同条例》的规定，结合本工程具体情况，双方达成如下协议。</w:t>
      </w:r>
    </w:p>
    <w:p w:rsidR="00696874" w:rsidRDefault="002F1B45">
      <w:pPr>
        <w:pStyle w:val="a7"/>
        <w:spacing w:before="0" w:beforeAutospacing="0" w:after="0" w:afterAutospacing="0" w:line="360" w:lineRule="atLeast"/>
        <w:rPr>
          <w:rFonts w:asciiTheme="minorEastAsia" w:eastAsiaTheme="minorEastAsia" w:hAnsiTheme="minorEastAsia" w:cstheme="minorEastAsia"/>
          <w:b/>
          <w:color w:val="000000"/>
          <w:sz w:val="27"/>
          <w:szCs w:val="27"/>
        </w:rPr>
      </w:pPr>
      <w:r>
        <w:rPr>
          <w:rFonts w:asciiTheme="minorEastAsia" w:eastAsiaTheme="minorEastAsia" w:hAnsiTheme="minorEastAsia" w:cstheme="minorEastAsia" w:hint="eastAsia"/>
          <w:b/>
          <w:color w:val="000000"/>
          <w:sz w:val="27"/>
          <w:szCs w:val="27"/>
        </w:rPr>
        <w:t>第1条 工程概况</w:t>
      </w:r>
    </w:p>
    <w:p w:rsidR="00696874" w:rsidRDefault="002F1B45">
      <w:pPr>
        <w:spacing w:after="0" w:line="360" w:lineRule="auto"/>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1．1、 工程名称：九</w:t>
      </w:r>
      <w:proofErr w:type="gramStart"/>
      <w:r>
        <w:rPr>
          <w:rFonts w:asciiTheme="minorEastAsia" w:eastAsiaTheme="minorEastAsia" w:hAnsiTheme="minorEastAsia" w:cstheme="minorEastAsia" w:hint="eastAsia"/>
          <w:color w:val="000000"/>
          <w:sz w:val="27"/>
          <w:szCs w:val="27"/>
        </w:rPr>
        <w:t>境融园</w:t>
      </w:r>
      <w:proofErr w:type="gramEnd"/>
      <w:r>
        <w:rPr>
          <w:rFonts w:asciiTheme="minorEastAsia" w:eastAsiaTheme="minorEastAsia" w:hAnsiTheme="minorEastAsia" w:cstheme="minorEastAsia" w:hint="eastAsia"/>
          <w:color w:val="000000"/>
          <w:sz w:val="27"/>
          <w:szCs w:val="27"/>
        </w:rPr>
        <w:t>现场围挡、精神堡垒、售楼处标识制作安装工程</w:t>
      </w:r>
    </w:p>
    <w:p w:rsidR="00696874" w:rsidRDefault="002F1B45">
      <w:pPr>
        <w:widowControl w:val="0"/>
        <w:adjustRightInd/>
        <w:snapToGrid/>
        <w:spacing w:after="0" w:line="360" w:lineRule="auto"/>
        <w:jc w:val="both"/>
        <w:rPr>
          <w:rFonts w:asciiTheme="minorEastAsia" w:eastAsiaTheme="minorEastAsia" w:hAnsiTheme="minorEastAsia" w:cstheme="minorEastAsia"/>
          <w:color w:val="000000"/>
          <w:sz w:val="27"/>
          <w:szCs w:val="27"/>
          <w:u w:val="single"/>
        </w:rPr>
      </w:pPr>
      <w:r>
        <w:rPr>
          <w:rFonts w:asciiTheme="minorEastAsia" w:eastAsiaTheme="minorEastAsia" w:hAnsiTheme="minorEastAsia" w:cstheme="minorEastAsia" w:hint="eastAsia"/>
          <w:color w:val="000000"/>
          <w:sz w:val="27"/>
          <w:szCs w:val="27"/>
        </w:rPr>
        <w:t xml:space="preserve">1．2、 工程地点: </w:t>
      </w:r>
    </w:p>
    <w:p w:rsidR="00696874" w:rsidRDefault="002F1B45">
      <w:pPr>
        <w:pStyle w:val="p0"/>
        <w:spacing w:before="120" w:beforeAutospacing="0" w:after="120" w:afterAutospacing="0" w:line="32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1．3、 承包范围：</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1．4、 建筑面积：</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u w:val="single"/>
        </w:rPr>
      </w:pPr>
      <w:r>
        <w:rPr>
          <w:rFonts w:asciiTheme="minorEastAsia" w:eastAsiaTheme="minorEastAsia" w:hAnsiTheme="minorEastAsia" w:cstheme="minorEastAsia" w:hint="eastAsia"/>
          <w:color w:val="000000"/>
          <w:sz w:val="27"/>
          <w:szCs w:val="27"/>
        </w:rPr>
        <w:t>1．5、 承包方式：包工包料</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1．6、 工期：</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开竣工日期：暂定____年____月____日至____年____月____日</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1．7、工程质量：达到合格标准。</w:t>
      </w:r>
    </w:p>
    <w:p w:rsidR="00696874" w:rsidRDefault="002F1B45">
      <w:pPr>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w:t>
      </w:r>
      <w:r>
        <w:rPr>
          <w:rFonts w:asciiTheme="minorEastAsia" w:eastAsiaTheme="minorEastAsia" w:hAnsiTheme="minorEastAsia" w:cstheme="minorEastAsia" w:hint="eastAsia"/>
          <w:b/>
          <w:color w:val="000000"/>
          <w:sz w:val="27"/>
          <w:szCs w:val="27"/>
        </w:rPr>
        <w:t xml:space="preserve">. </w:t>
      </w:r>
      <w:r>
        <w:rPr>
          <w:rFonts w:asciiTheme="minorEastAsia" w:eastAsiaTheme="minorEastAsia" w:hAnsiTheme="minorEastAsia" w:cstheme="minorEastAsia" w:hint="eastAsia"/>
          <w:color w:val="000000"/>
          <w:sz w:val="27"/>
          <w:szCs w:val="27"/>
        </w:rPr>
        <w:t>8、合同工程价款（人民币大写）：______（人民币小写）：_____元</w:t>
      </w:r>
    </w:p>
    <w:p w:rsidR="00696874" w:rsidRDefault="002F1B45">
      <w:pPr>
        <w:pStyle w:val="a7"/>
        <w:spacing w:before="0" w:beforeAutospacing="0" w:after="0" w:afterAutospacing="0" w:line="360" w:lineRule="atLeast"/>
        <w:rPr>
          <w:rFonts w:asciiTheme="minorEastAsia" w:eastAsiaTheme="minorEastAsia" w:hAnsiTheme="minorEastAsia" w:cstheme="minorEastAsia"/>
          <w:b/>
          <w:color w:val="000000"/>
          <w:sz w:val="27"/>
          <w:szCs w:val="27"/>
        </w:rPr>
      </w:pPr>
      <w:r>
        <w:rPr>
          <w:rFonts w:asciiTheme="minorEastAsia" w:eastAsiaTheme="minorEastAsia" w:hAnsiTheme="minorEastAsia" w:cstheme="minorEastAsia" w:hint="eastAsia"/>
          <w:b/>
          <w:color w:val="000000"/>
          <w:sz w:val="27"/>
          <w:szCs w:val="27"/>
        </w:rPr>
        <w:t>第2条 甲方工作</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2．1、开工前，为乙方提供施工所需的水、电源，向乙方进行做法说明和现场交接交底，交出可施工现场。</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2. 2、负责支付工程进度款。如图纸发生变更，以甲方确认的书面通知单为准。</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lastRenderedPageBreak/>
        <w:t>2．3、指派  （联系电话：  ）为甲方驻工地代表，负责合同履行，对工程进度、质量、现场变更、隐蔽工程进行监督、协调验收签字工作，对乙方材料进场是否按要求的样品、规格、型号等进行验收并签字确认。</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2．4、协调办理有关的手续，解决与乙方施工的牵涉其他有关问题。</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2．5及时组织进行清单主材进场验收。</w:t>
      </w:r>
    </w:p>
    <w:p w:rsidR="00696874" w:rsidRDefault="002F1B45">
      <w:pPr>
        <w:pStyle w:val="a7"/>
        <w:spacing w:before="0" w:beforeAutospacing="0" w:after="0" w:afterAutospacing="0" w:line="360" w:lineRule="atLeast"/>
        <w:rPr>
          <w:rFonts w:asciiTheme="minorEastAsia" w:eastAsiaTheme="minorEastAsia" w:hAnsiTheme="minorEastAsia" w:cstheme="minorEastAsia"/>
          <w:b/>
          <w:color w:val="000000"/>
          <w:sz w:val="27"/>
          <w:szCs w:val="27"/>
        </w:rPr>
      </w:pPr>
      <w:r>
        <w:rPr>
          <w:rFonts w:asciiTheme="minorEastAsia" w:eastAsiaTheme="minorEastAsia" w:hAnsiTheme="minorEastAsia" w:cstheme="minorEastAsia" w:hint="eastAsia"/>
          <w:b/>
          <w:color w:val="000000"/>
          <w:sz w:val="27"/>
          <w:szCs w:val="27"/>
        </w:rPr>
        <w:t>第3条 乙方工作</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3．1、根据工程内容和甲方要求保质、保量、按期完成工程。必须按甲方确认的效果图、清单、进度计划及经甲方确认的现场变更方案、材料等要求精心组织施工。</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3．2、本工程内主材需经甲方验收核对后方可进场。如未经验收合格，甲方有权拒绝验收，乙方必须限期整改到位，否则不予结算。相关材料设备需同时满足质量、环保、消防、合同约定等各项要求。</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3．3、指派（ 联系电话：     ）为乙方驻工地代表，负责合同履行，组织施工，解决由乙方负责的各项事宜。</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3．4、严格执行国家规范和扬州市工程质量控制标准，工程隐蔽及材料进场验收需提前24小时通知甲方进行验收并签字确认。</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3．5、施工过程中乙方按规范要求做到安全文明施工，因乙方施工造成的安全事故，由乙方自行负责并承担相关经济损失。现场材料要求堆放整齐，不得乱堆乱放。由乙方自行负责协调物业及其他外部关系，相关费用自理。</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3．6、施工过程实际发生的水电费全部由乙方承担。乙方对施工过程中现场土建、防水、管线、设备、门窗等一切现场实物有义务做好防护工作，若发生损坏，需按市价赔偿并修复到位，此部分费用已包括在总价内。</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lastRenderedPageBreak/>
        <w:t>3．7、工程竣工未移交甲方之前，负责对现场的一切设施和工程成品进行保护。</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3．8、施工现场安全责任由施工方负全责。</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3．9、进场人员必须备齐证件，随时接受甲方及有关人员检查。</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3.10、所有施工人员食宿问题由承包方自行解决，相关费用已包括在合同总价内。</w:t>
      </w:r>
    </w:p>
    <w:p w:rsidR="00696874" w:rsidRDefault="002F1B45">
      <w:pPr>
        <w:pStyle w:val="a7"/>
        <w:spacing w:before="0" w:beforeAutospacing="0" w:after="0" w:afterAutospacing="0" w:line="360" w:lineRule="atLeast"/>
        <w:rPr>
          <w:rFonts w:asciiTheme="minorEastAsia" w:eastAsiaTheme="minorEastAsia" w:hAnsiTheme="minorEastAsia" w:cstheme="minorEastAsia"/>
          <w:b/>
          <w:color w:val="000000"/>
          <w:sz w:val="27"/>
          <w:szCs w:val="27"/>
        </w:rPr>
      </w:pPr>
      <w:r>
        <w:rPr>
          <w:rFonts w:asciiTheme="minorEastAsia" w:eastAsiaTheme="minorEastAsia" w:hAnsiTheme="minorEastAsia" w:cstheme="minorEastAsia" w:hint="eastAsia"/>
          <w:b/>
          <w:color w:val="000000"/>
          <w:sz w:val="27"/>
          <w:szCs w:val="27"/>
        </w:rPr>
        <w:t>第4条 关于工期的约定</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4．1、因乙方责任，影响工期，每滞后一天罚款3000元（在竣工结算时扣除）。</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4．2、若非甲方原因，不能按期开工或中途无故停工影响工期的，工期不予顺延。</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4．3、因甲方逾期付款，逾期交场地，影响工期的情况，工期相应顺延。</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4．4、因设计变更或非乙方原因造成的停电、停水及不可抗力因素影响，导致停工的情况，工期相应顺延。</w:t>
      </w:r>
    </w:p>
    <w:p w:rsidR="00696874" w:rsidRDefault="002F1B45">
      <w:pPr>
        <w:pStyle w:val="a7"/>
        <w:spacing w:before="0" w:beforeAutospacing="0" w:after="0" w:afterAutospacing="0" w:line="360" w:lineRule="atLeast"/>
        <w:rPr>
          <w:rFonts w:asciiTheme="minorEastAsia" w:eastAsiaTheme="minorEastAsia" w:hAnsiTheme="minorEastAsia" w:cstheme="minorEastAsia"/>
          <w:b/>
          <w:color w:val="000000"/>
          <w:sz w:val="27"/>
          <w:szCs w:val="27"/>
        </w:rPr>
      </w:pPr>
      <w:r>
        <w:rPr>
          <w:rFonts w:asciiTheme="minorEastAsia" w:eastAsiaTheme="minorEastAsia" w:hAnsiTheme="minorEastAsia" w:cstheme="minorEastAsia" w:hint="eastAsia"/>
          <w:b/>
          <w:color w:val="000000"/>
          <w:sz w:val="27"/>
          <w:szCs w:val="27"/>
        </w:rPr>
        <w:t>第5条 关于工程质量、环保及验收的约定</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5．1、本工程质量应达到国家质量评定合格标准，本工程保修期</w:t>
      </w:r>
      <w:r>
        <w:rPr>
          <w:rFonts w:asciiTheme="minorEastAsia" w:eastAsiaTheme="minorEastAsia" w:hAnsiTheme="minorEastAsia" w:cstheme="minorEastAsia" w:hint="eastAsia"/>
          <w:color w:val="000000"/>
          <w:sz w:val="27"/>
          <w:szCs w:val="27"/>
          <w:u w:val="single"/>
        </w:rPr>
        <w:t xml:space="preserve">  2 年 </w:t>
      </w:r>
      <w:r>
        <w:rPr>
          <w:rFonts w:asciiTheme="minorEastAsia" w:eastAsiaTheme="minorEastAsia" w:hAnsiTheme="minorEastAsia" w:cstheme="minorEastAsia" w:hint="eastAsia"/>
          <w:color w:val="000000"/>
          <w:sz w:val="27"/>
          <w:szCs w:val="27"/>
        </w:rPr>
        <w:t>。</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5．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可相应顺延；若复验不合格，其复验及返工费用由乙方承担，工期不予顺延。</w:t>
      </w:r>
      <w:r>
        <w:rPr>
          <w:rFonts w:asciiTheme="minorEastAsia" w:eastAsiaTheme="minorEastAsia" w:hAnsiTheme="minorEastAsia" w:cstheme="minorEastAsia" w:hint="eastAsia"/>
          <w:sz w:val="27"/>
          <w:szCs w:val="27"/>
        </w:rPr>
        <w:t>若乙方未及时通知甲方办理隐蔽工程和中间工程</w:t>
      </w:r>
      <w:r>
        <w:rPr>
          <w:rFonts w:asciiTheme="minorEastAsia" w:eastAsiaTheme="minorEastAsia" w:hAnsiTheme="minorEastAsia" w:cstheme="minorEastAsia" w:hint="eastAsia"/>
          <w:sz w:val="27"/>
          <w:szCs w:val="27"/>
        </w:rPr>
        <w:lastRenderedPageBreak/>
        <w:t xml:space="preserve">的检查与验收手续，无论复检结果是否合格，其相关费用及工期责任均由乙方承担。                                                          </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5．4、工程竣工后，乙方通知甲方验收，甲方自接到验收通知三天内组织验收，验收合格后办理验收、移交手续。乙方需同时提供竣工图等完整竣工资料（</w:t>
      </w:r>
      <w:proofErr w:type="gramStart"/>
      <w:r>
        <w:rPr>
          <w:rFonts w:asciiTheme="minorEastAsia" w:eastAsiaTheme="minorEastAsia" w:hAnsiTheme="minorEastAsia" w:cstheme="minorEastAsia" w:hint="eastAsia"/>
          <w:color w:val="000000"/>
          <w:sz w:val="27"/>
          <w:szCs w:val="27"/>
        </w:rPr>
        <w:t>含相关质</w:t>
      </w:r>
      <w:proofErr w:type="gramEnd"/>
      <w:r>
        <w:rPr>
          <w:rFonts w:asciiTheme="minorEastAsia" w:eastAsiaTheme="minorEastAsia" w:hAnsiTheme="minorEastAsia" w:cstheme="minorEastAsia" w:hint="eastAsia"/>
          <w:color w:val="000000"/>
          <w:sz w:val="27"/>
          <w:szCs w:val="27"/>
        </w:rPr>
        <w:t>保书、</w:t>
      </w:r>
      <w:proofErr w:type="gramStart"/>
      <w:r>
        <w:rPr>
          <w:rFonts w:asciiTheme="minorEastAsia" w:eastAsiaTheme="minorEastAsia" w:hAnsiTheme="minorEastAsia" w:cstheme="minorEastAsia" w:hint="eastAsia"/>
          <w:color w:val="000000"/>
          <w:sz w:val="27"/>
          <w:szCs w:val="27"/>
        </w:rPr>
        <w:t>维保资料</w:t>
      </w:r>
      <w:proofErr w:type="gramEnd"/>
      <w:r>
        <w:rPr>
          <w:rFonts w:asciiTheme="minorEastAsia" w:eastAsiaTheme="minorEastAsia" w:hAnsiTheme="minorEastAsia" w:cstheme="minorEastAsia" w:hint="eastAsia"/>
          <w:color w:val="000000"/>
          <w:sz w:val="27"/>
          <w:szCs w:val="27"/>
        </w:rPr>
        <w:t>、使用说明等资料）一式三套，相关费用已包括在总价内。</w:t>
      </w:r>
    </w:p>
    <w:p w:rsidR="00696874" w:rsidRDefault="002F1B45">
      <w:pPr>
        <w:pStyle w:val="a7"/>
        <w:spacing w:before="0" w:beforeAutospacing="0" w:after="0" w:afterAutospacing="0" w:line="360" w:lineRule="atLeast"/>
        <w:rPr>
          <w:rFonts w:asciiTheme="minorEastAsia" w:eastAsiaTheme="minorEastAsia" w:hAnsiTheme="minorEastAsia" w:cstheme="minorEastAsia"/>
          <w:b/>
          <w:sz w:val="27"/>
          <w:szCs w:val="27"/>
        </w:rPr>
      </w:pPr>
      <w:r>
        <w:rPr>
          <w:rFonts w:asciiTheme="minorEastAsia" w:eastAsiaTheme="minorEastAsia" w:hAnsiTheme="minorEastAsia" w:cstheme="minorEastAsia" w:hint="eastAsia"/>
          <w:b/>
          <w:sz w:val="27"/>
          <w:szCs w:val="27"/>
        </w:rPr>
        <w:t>第6条 关于工程价款、结算、支付的约定</w:t>
      </w:r>
    </w:p>
    <w:p w:rsidR="00696874" w:rsidRDefault="002F1B45">
      <w:pPr>
        <w:pStyle w:val="a7"/>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 xml:space="preserve">6.1合同价款及调整 </w:t>
      </w:r>
    </w:p>
    <w:p w:rsidR="00696874" w:rsidRDefault="002F1B45">
      <w:pPr>
        <w:pStyle w:val="a7"/>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6.1.1本合同价款采用</w:t>
      </w:r>
      <w:r>
        <w:rPr>
          <w:rFonts w:asciiTheme="minorEastAsia" w:eastAsiaTheme="minorEastAsia" w:hAnsiTheme="minorEastAsia" w:cstheme="minorEastAsia" w:hint="eastAsia"/>
          <w:sz w:val="27"/>
          <w:szCs w:val="27"/>
          <w:u w:val="single"/>
        </w:rPr>
        <w:t xml:space="preserve"> 固定单价 </w:t>
      </w:r>
      <w:r>
        <w:rPr>
          <w:rFonts w:asciiTheme="minorEastAsia" w:eastAsiaTheme="minorEastAsia" w:hAnsiTheme="minorEastAsia" w:cstheme="minorEastAsia" w:hint="eastAsia"/>
          <w:sz w:val="27"/>
          <w:szCs w:val="27"/>
        </w:rPr>
        <w:t xml:space="preserve">方式确定。   </w:t>
      </w:r>
    </w:p>
    <w:p w:rsidR="00696874" w:rsidRDefault="002F1B45">
      <w:pPr>
        <w:pStyle w:val="a7"/>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采用固定单价合同，合同价款中包括的风险范围：除合同约定范围以外的风险。</w:t>
      </w:r>
    </w:p>
    <w:p w:rsidR="00696874" w:rsidRDefault="002F1B45">
      <w:pPr>
        <w:pStyle w:val="a7"/>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风险费用的计算方法：全部风险已包含在投标报价中，包含政策性调整因素（人工单价固定不调）等，乙方投标时已充分考虑风险范围，并计算风险系数。</w:t>
      </w:r>
    </w:p>
    <w:p w:rsidR="00696874" w:rsidRDefault="002F1B45">
      <w:pPr>
        <w:pStyle w:val="a7"/>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注：风险范围以外合同价款调整范围及方法：</w:t>
      </w:r>
    </w:p>
    <w:p w:rsidR="00696874" w:rsidRDefault="002F1B45">
      <w:pPr>
        <w:pStyle w:val="a7"/>
        <w:numPr>
          <w:ilvl w:val="0"/>
          <w:numId w:val="4"/>
        </w:numPr>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工程量按实际测量计算，中标单价不作调整。</w:t>
      </w:r>
    </w:p>
    <w:p w:rsidR="00696874" w:rsidRDefault="002F1B45">
      <w:pPr>
        <w:pStyle w:val="a7"/>
        <w:numPr>
          <w:ilvl w:val="0"/>
          <w:numId w:val="4"/>
        </w:numPr>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由设计变更或甲方要求变动的内容引起的新的项目，由乙方按照招标文件约定的报价方法提出相应总价，经甲方认可后作为结算的依据。</w:t>
      </w:r>
    </w:p>
    <w:p w:rsidR="00696874" w:rsidRDefault="002F1B45">
      <w:pPr>
        <w:pStyle w:val="a7"/>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（3）新增零星工程项目以甲方实际签证为准，其价格由乙方提出，经甲方认可后作为结算的依据。</w:t>
      </w:r>
    </w:p>
    <w:p w:rsidR="00696874" w:rsidRDefault="002F1B45">
      <w:pPr>
        <w:pStyle w:val="a7"/>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lastRenderedPageBreak/>
        <w:t>6.1.2、所有与造价有关的变更签证必须由建设单位、监理单位、施工单位及跟踪审计单位确认方可同意此变更签证。乙方申报变更、签证同时须附预算，否则不予接收。</w:t>
      </w:r>
    </w:p>
    <w:p w:rsidR="00696874" w:rsidRDefault="002F1B45">
      <w:pPr>
        <w:pStyle w:val="a7"/>
        <w:spacing w:before="0" w:beforeAutospacing="0" w:after="0" w:afterAutospacing="0" w:line="360" w:lineRule="atLeast"/>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6．2、工程款的支付方式：</w:t>
      </w:r>
    </w:p>
    <w:p w:rsidR="00696874" w:rsidRDefault="002F1B45">
      <w:pPr>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1、工程通过竣工验收合格后，支付合同价款的70%；</w:t>
      </w:r>
    </w:p>
    <w:p w:rsidR="00696874" w:rsidRDefault="002F1B45">
      <w:pPr>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 xml:space="preserve">2、 审计结束支付至结算总价的90%； </w:t>
      </w:r>
    </w:p>
    <w:p w:rsidR="00696874" w:rsidRDefault="002F1B45">
      <w:pPr>
        <w:rPr>
          <w:rFonts w:asciiTheme="minorEastAsia" w:eastAsiaTheme="minorEastAsia" w:hAnsiTheme="minorEastAsia" w:cstheme="minorEastAsia"/>
          <w:sz w:val="27"/>
          <w:szCs w:val="27"/>
        </w:rPr>
      </w:pPr>
      <w:r>
        <w:rPr>
          <w:rFonts w:asciiTheme="minorEastAsia" w:eastAsiaTheme="minorEastAsia" w:hAnsiTheme="minorEastAsia" w:cstheme="minorEastAsia" w:hint="eastAsia"/>
          <w:sz w:val="27"/>
          <w:szCs w:val="27"/>
        </w:rPr>
        <w:t>3、 工程竣工验收合格满一年后30日内，且无质量问题，付至工程结算价款的95%；</w:t>
      </w:r>
    </w:p>
    <w:p w:rsidR="00696874" w:rsidRDefault="002F1B45">
      <w:pPr>
        <w:spacing w:line="360" w:lineRule="auto"/>
        <w:rPr>
          <w:rFonts w:asciiTheme="minorEastAsia" w:eastAsiaTheme="minorEastAsia" w:hAnsiTheme="minorEastAsia" w:cstheme="minorEastAsia"/>
          <w:b/>
          <w:color w:val="000000"/>
          <w:sz w:val="27"/>
          <w:szCs w:val="27"/>
        </w:rPr>
      </w:pPr>
      <w:r>
        <w:rPr>
          <w:rFonts w:asciiTheme="minorEastAsia" w:eastAsiaTheme="minorEastAsia" w:hAnsiTheme="minorEastAsia" w:cstheme="minorEastAsia" w:hint="eastAsia"/>
          <w:sz w:val="27"/>
          <w:szCs w:val="27"/>
        </w:rPr>
        <w:t>(4) 剩余的5%作为工程保修金，保修期为2年，至工程保修期满后无整改内容且满足甲方要求无息付清。中标人报支时须提供招标人认可的增值税专用发票。</w:t>
      </w:r>
    </w:p>
    <w:p w:rsidR="00696874" w:rsidRDefault="002F1B45">
      <w:pPr>
        <w:pStyle w:val="a7"/>
        <w:spacing w:before="0" w:beforeAutospacing="0" w:after="0" w:afterAutospacing="0" w:line="360" w:lineRule="atLeast"/>
        <w:rPr>
          <w:rFonts w:asciiTheme="minorEastAsia" w:eastAsiaTheme="minorEastAsia" w:hAnsiTheme="minorEastAsia" w:cstheme="minorEastAsia"/>
          <w:b/>
          <w:color w:val="000000"/>
          <w:sz w:val="27"/>
          <w:szCs w:val="27"/>
        </w:rPr>
      </w:pPr>
      <w:r>
        <w:rPr>
          <w:rFonts w:asciiTheme="minorEastAsia" w:eastAsiaTheme="minorEastAsia" w:hAnsiTheme="minorEastAsia" w:cstheme="minorEastAsia" w:hint="eastAsia"/>
          <w:b/>
          <w:color w:val="000000"/>
          <w:sz w:val="27"/>
          <w:szCs w:val="27"/>
        </w:rPr>
        <w:t>第8条 有关安全生产和防火的约定</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8．1、乙方在施工期</w:t>
      </w:r>
      <w:proofErr w:type="gramStart"/>
      <w:r>
        <w:rPr>
          <w:rFonts w:asciiTheme="minorEastAsia" w:eastAsiaTheme="minorEastAsia" w:hAnsiTheme="minorEastAsia" w:cstheme="minorEastAsia" w:hint="eastAsia"/>
          <w:color w:val="000000"/>
          <w:sz w:val="27"/>
          <w:szCs w:val="27"/>
        </w:rPr>
        <w:t>间严格</w:t>
      </w:r>
      <w:proofErr w:type="gramEnd"/>
      <w:r>
        <w:rPr>
          <w:rFonts w:asciiTheme="minorEastAsia" w:eastAsiaTheme="minorEastAsia" w:hAnsiTheme="minorEastAsia" w:cstheme="minorEastAsia" w:hint="eastAsia"/>
          <w:color w:val="000000"/>
          <w:sz w:val="27"/>
          <w:szCs w:val="27"/>
        </w:rPr>
        <w:t>遵守《建筑安装工程安全技术规程》、《建筑安装工人安全操作规程》、《中华人民共和国消防条例》和其它相关的法规、规范。</w:t>
      </w:r>
    </w:p>
    <w:p w:rsidR="00696874" w:rsidRDefault="002F1B45">
      <w:pPr>
        <w:spacing w:line="360" w:lineRule="auto"/>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8. 2、由于乙方在施工生产过程中违反有关安全操作规程、消防条例，导致发生安全或火灾事故，乙方应承担由此产生的一切经济损失及法律责任。</w:t>
      </w:r>
    </w:p>
    <w:p w:rsidR="00696874" w:rsidRDefault="002F1B45">
      <w:pPr>
        <w:spacing w:line="360" w:lineRule="auto"/>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8.3乙方应遵守工程建设安全生产有关管理规定，严格按安全标准组织施工，随时接受行业、监理方的安全检查和监督，并针对该工程特点,采取一切必要的安全防护措施，消除事故隐患，承担施工中的全部安全责任及费用（包括乙方和乙方原因造成的第三方）。</w:t>
      </w:r>
    </w:p>
    <w:p w:rsidR="00696874" w:rsidRDefault="002F1B45">
      <w:pPr>
        <w:spacing w:line="360" w:lineRule="auto"/>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8.4若发生安全事故，乙方承担全部责任，与甲方无关。乙方应按规定立即报告建设主管部门并通知甲方和监理。如因此造成甲方人员伤亡及财产损失的，甲方有权向乙方索赔。</w:t>
      </w:r>
    </w:p>
    <w:p w:rsidR="00696874" w:rsidRDefault="002F1B45">
      <w:pPr>
        <w:pStyle w:val="a7"/>
        <w:numPr>
          <w:ilvl w:val="0"/>
          <w:numId w:val="5"/>
        </w:numPr>
        <w:spacing w:before="0" w:beforeAutospacing="0" w:after="0" w:afterAutospacing="0" w:line="360" w:lineRule="atLeast"/>
        <w:rPr>
          <w:rFonts w:asciiTheme="minorEastAsia" w:eastAsiaTheme="minorEastAsia" w:hAnsiTheme="minorEastAsia" w:cstheme="minorEastAsia"/>
          <w:b/>
          <w:bCs/>
          <w:color w:val="000000"/>
          <w:sz w:val="27"/>
          <w:szCs w:val="27"/>
        </w:rPr>
      </w:pPr>
      <w:r>
        <w:rPr>
          <w:rFonts w:asciiTheme="minorEastAsia" w:eastAsiaTheme="minorEastAsia" w:hAnsiTheme="minorEastAsia" w:cstheme="minorEastAsia" w:hint="eastAsia"/>
          <w:b/>
          <w:bCs/>
          <w:color w:val="000000"/>
          <w:sz w:val="27"/>
          <w:szCs w:val="27"/>
        </w:rPr>
        <w:lastRenderedPageBreak/>
        <w:t>违约责任、争议或纠纷处理</w:t>
      </w:r>
    </w:p>
    <w:p w:rsidR="00696874" w:rsidRDefault="002F1B45">
      <w:pPr>
        <w:pStyle w:val="a7"/>
        <w:numPr>
          <w:ilvl w:val="0"/>
          <w:numId w:val="6"/>
        </w:numPr>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乙方不得将本工程违法分包给其他施工单位，否则一经发现，甲方有权解除合同，勒令乙方退场，并且上报建设行政主管部门进行查处。现场已完成工作量将委托第三方机构进行认定。乙方应赔偿因其违约给甲方造成的所有损失。</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9. 2、因一方原因，合同无法继续履行时，应通知对方，办理合同终止协议，并由责任方赔偿对方由此造成的经济损失。</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9. 3、本合同在履行期间，双方发生争议时，在不影响工程进度的前提下，双方应采取协商解决或请有关部门进行调解。</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9. 4、当事人不愿通过协商、调解解决或者协商、调解不成时，本合同在执行中发生的争议双方同意可向当地人民法院提出诉讼。</w:t>
      </w:r>
    </w:p>
    <w:p w:rsidR="00696874" w:rsidRDefault="002F1B45">
      <w:pPr>
        <w:pStyle w:val="a7"/>
        <w:spacing w:before="0" w:beforeAutospacing="0" w:after="0" w:afterAutospacing="0" w:line="360" w:lineRule="atLeast"/>
        <w:rPr>
          <w:rFonts w:asciiTheme="minorEastAsia" w:eastAsiaTheme="minorEastAsia" w:hAnsiTheme="minorEastAsia" w:cstheme="minorEastAsia"/>
          <w:b/>
          <w:bCs/>
          <w:color w:val="000000"/>
          <w:sz w:val="27"/>
          <w:szCs w:val="27"/>
        </w:rPr>
      </w:pPr>
      <w:r>
        <w:rPr>
          <w:rFonts w:asciiTheme="minorEastAsia" w:eastAsiaTheme="minorEastAsia" w:hAnsiTheme="minorEastAsia" w:cstheme="minorEastAsia" w:hint="eastAsia"/>
          <w:b/>
          <w:bCs/>
          <w:color w:val="000000"/>
          <w:sz w:val="27"/>
          <w:szCs w:val="27"/>
        </w:rPr>
        <w:t>第10条 附则</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10. 1、乙方在施工过程中除接受甲方监督外还应服从物业单位的管理。</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10. 2、本合同一式陆份，甲方执肆份，乙方执贰份，具同等效力。</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10. 3、本合同从双方签订之日起执行至合同履行完成后自动终止。</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10. 4、附件：《报价(预算)表》</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u w:val="single"/>
        </w:rPr>
      </w:pPr>
      <w:r>
        <w:rPr>
          <w:rFonts w:asciiTheme="minorEastAsia" w:eastAsiaTheme="minorEastAsia" w:hAnsiTheme="minorEastAsia" w:cstheme="minorEastAsia" w:hint="eastAsia"/>
          <w:color w:val="000000"/>
          <w:sz w:val="27"/>
          <w:szCs w:val="27"/>
        </w:rPr>
        <w:t>10. 5、合同签订地点：</w:t>
      </w:r>
      <w:r>
        <w:rPr>
          <w:rFonts w:asciiTheme="minorEastAsia" w:eastAsiaTheme="minorEastAsia" w:hAnsiTheme="minorEastAsia" w:cstheme="minorEastAsia" w:hint="eastAsia"/>
          <w:color w:val="000000"/>
          <w:sz w:val="27"/>
          <w:szCs w:val="27"/>
          <w:u w:val="single"/>
        </w:rPr>
        <w:t xml:space="preserve">扬州市城建置业公司会议室       </w:t>
      </w:r>
    </w:p>
    <w:p w:rsidR="00696874" w:rsidRDefault="00696874">
      <w:pPr>
        <w:pStyle w:val="a7"/>
        <w:spacing w:before="0" w:beforeAutospacing="0" w:after="0" w:afterAutospacing="0" w:line="360" w:lineRule="atLeast"/>
        <w:rPr>
          <w:rFonts w:asciiTheme="minorEastAsia" w:eastAsiaTheme="minorEastAsia" w:hAnsiTheme="minorEastAsia" w:cstheme="minorEastAsia"/>
          <w:color w:val="000000"/>
          <w:sz w:val="27"/>
          <w:szCs w:val="27"/>
          <w:u w:val="single"/>
        </w:rPr>
      </w:pPr>
    </w:p>
    <w:p w:rsidR="00696874" w:rsidRDefault="00696874">
      <w:pPr>
        <w:pStyle w:val="a7"/>
        <w:spacing w:before="0" w:beforeAutospacing="0" w:after="0" w:afterAutospacing="0" w:line="360" w:lineRule="atLeast"/>
        <w:rPr>
          <w:rFonts w:asciiTheme="minorEastAsia" w:eastAsiaTheme="minorEastAsia" w:hAnsiTheme="minorEastAsia" w:cstheme="minorEastAsia"/>
          <w:color w:val="000000"/>
          <w:sz w:val="27"/>
          <w:szCs w:val="27"/>
          <w:u w:val="single"/>
        </w:rPr>
      </w:pPr>
    </w:p>
    <w:p w:rsidR="00696874" w:rsidRDefault="00696874">
      <w:pPr>
        <w:pStyle w:val="a7"/>
        <w:spacing w:before="0" w:beforeAutospacing="0" w:after="0" w:afterAutospacing="0" w:line="360" w:lineRule="atLeast"/>
        <w:rPr>
          <w:rFonts w:asciiTheme="minorEastAsia" w:eastAsiaTheme="minorEastAsia" w:hAnsiTheme="minorEastAsia" w:cstheme="minorEastAsia"/>
          <w:color w:val="000000"/>
          <w:sz w:val="27"/>
          <w:szCs w:val="27"/>
          <w:u w:val="single"/>
        </w:rPr>
      </w:pPr>
    </w:p>
    <w:p w:rsidR="00696874" w:rsidRDefault="00696874">
      <w:pPr>
        <w:pStyle w:val="a7"/>
        <w:spacing w:before="0" w:beforeAutospacing="0" w:after="0" w:afterAutospacing="0" w:line="360" w:lineRule="atLeast"/>
        <w:rPr>
          <w:rFonts w:asciiTheme="minorEastAsia" w:eastAsiaTheme="minorEastAsia" w:hAnsiTheme="minorEastAsia" w:cstheme="minorEastAsia"/>
          <w:color w:val="000000"/>
          <w:sz w:val="27"/>
          <w:szCs w:val="27"/>
        </w:rPr>
      </w:pPr>
    </w:p>
    <w:p w:rsidR="00696874" w:rsidRDefault="00696874">
      <w:pPr>
        <w:pStyle w:val="a7"/>
        <w:spacing w:before="0" w:beforeAutospacing="0" w:after="0" w:afterAutospacing="0" w:line="360" w:lineRule="atLeast"/>
        <w:rPr>
          <w:rFonts w:asciiTheme="minorEastAsia" w:eastAsiaTheme="minorEastAsia" w:hAnsiTheme="minorEastAsia" w:cstheme="minorEastAsia"/>
          <w:color w:val="000000"/>
          <w:sz w:val="27"/>
          <w:szCs w:val="27"/>
        </w:rPr>
      </w:pP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lastRenderedPageBreak/>
        <w:t>甲方（盖章）：                     乙方（盖章）：</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法定代表人                         法定代表人</w:t>
      </w:r>
    </w:p>
    <w:p w:rsidR="00696874" w:rsidRDefault="002F1B45">
      <w:pPr>
        <w:pStyle w:val="a7"/>
        <w:spacing w:before="0" w:beforeAutospacing="0" w:after="0" w:afterAutospacing="0" w:line="360" w:lineRule="atLeast"/>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 xml:space="preserve">或委托代理人（签字）               或委托代理人（签字）： </w:t>
      </w:r>
    </w:p>
    <w:p w:rsidR="00696874" w:rsidRDefault="002F1B45">
      <w:pPr>
        <w:pStyle w:val="a7"/>
        <w:spacing w:before="0" w:beforeAutospacing="0" w:after="0" w:afterAutospacing="0" w:line="360" w:lineRule="atLeast"/>
        <w:ind w:firstLineChars="200" w:firstLine="540"/>
        <w:rPr>
          <w:rFonts w:asciiTheme="minorEastAsia" w:eastAsiaTheme="minorEastAsia" w:hAnsiTheme="minorEastAsia" w:cstheme="minorEastAsia"/>
          <w:color w:val="000000"/>
          <w:sz w:val="27"/>
          <w:szCs w:val="27"/>
        </w:rPr>
      </w:pPr>
      <w:r>
        <w:rPr>
          <w:rFonts w:asciiTheme="minorEastAsia" w:eastAsiaTheme="minorEastAsia" w:hAnsiTheme="minorEastAsia" w:cstheme="minorEastAsia" w:hint="eastAsia"/>
          <w:color w:val="000000"/>
          <w:sz w:val="27"/>
          <w:szCs w:val="27"/>
        </w:rPr>
        <w:t>年   月   日                     年   月    日</w:t>
      </w:r>
    </w:p>
    <w:p w:rsidR="00696874" w:rsidRDefault="00696874">
      <w:pPr>
        <w:pStyle w:val="a7"/>
        <w:spacing w:before="0" w:beforeAutospacing="0" w:after="0" w:afterAutospacing="0" w:line="360" w:lineRule="atLeast"/>
        <w:ind w:firstLineChars="200" w:firstLine="540"/>
        <w:rPr>
          <w:rFonts w:asciiTheme="minorEastAsia" w:eastAsiaTheme="minorEastAsia" w:hAnsiTheme="minorEastAsia" w:cstheme="minorEastAsia"/>
          <w:color w:val="000000"/>
          <w:sz w:val="27"/>
          <w:szCs w:val="27"/>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pStyle w:val="00"/>
        <w:spacing w:line="480" w:lineRule="exact"/>
        <w:rPr>
          <w:rFonts w:asciiTheme="minorEastAsia" w:eastAsiaTheme="minorEastAsia" w:hAnsiTheme="minorEastAsia" w:cstheme="minorEastAsia"/>
          <w:sz w:val="28"/>
          <w:szCs w:val="28"/>
        </w:rPr>
      </w:pPr>
    </w:p>
    <w:p w:rsidR="00696874" w:rsidRDefault="00696874">
      <w:pPr>
        <w:rPr>
          <w:rFonts w:asciiTheme="minorEastAsia" w:eastAsiaTheme="minorEastAsia" w:hAnsiTheme="minorEastAsia" w:cstheme="minorEastAsia"/>
          <w:b/>
          <w:sz w:val="24"/>
        </w:rPr>
      </w:pPr>
    </w:p>
    <w:p w:rsidR="00696874" w:rsidRDefault="00696874">
      <w:pPr>
        <w:rPr>
          <w:rFonts w:asciiTheme="minorEastAsia" w:eastAsiaTheme="minorEastAsia" w:hAnsiTheme="minorEastAsia" w:cstheme="minorEastAsia"/>
          <w:b/>
          <w:sz w:val="24"/>
        </w:rPr>
      </w:pPr>
    </w:p>
    <w:p w:rsidR="00696874" w:rsidRDefault="00696874">
      <w:pPr>
        <w:rPr>
          <w:rFonts w:asciiTheme="minorEastAsia" w:eastAsiaTheme="minorEastAsia" w:hAnsiTheme="minorEastAsia" w:cstheme="minorEastAsia"/>
          <w:b/>
          <w:sz w:val="24"/>
        </w:rPr>
      </w:pPr>
    </w:p>
    <w:p w:rsidR="00696874" w:rsidRDefault="00696874">
      <w:pPr>
        <w:rPr>
          <w:rFonts w:asciiTheme="minorEastAsia" w:eastAsiaTheme="minorEastAsia" w:hAnsiTheme="minorEastAsia" w:cstheme="minorEastAsia"/>
          <w:b/>
          <w:sz w:val="24"/>
        </w:rPr>
      </w:pPr>
    </w:p>
    <w:p w:rsidR="00696874" w:rsidRDefault="00696874">
      <w:pPr>
        <w:rPr>
          <w:rFonts w:asciiTheme="minorEastAsia" w:eastAsiaTheme="minorEastAsia" w:hAnsiTheme="minorEastAsia" w:cstheme="minorEastAsia"/>
          <w:b/>
          <w:sz w:val="24"/>
        </w:rPr>
      </w:pPr>
    </w:p>
    <w:p w:rsidR="00696874" w:rsidRDefault="00696874">
      <w:pPr>
        <w:rPr>
          <w:rFonts w:asciiTheme="minorEastAsia" w:eastAsiaTheme="minorEastAsia" w:hAnsiTheme="minorEastAsia" w:cstheme="minorEastAsia"/>
          <w:b/>
          <w:sz w:val="24"/>
        </w:rPr>
      </w:pPr>
    </w:p>
    <w:p w:rsidR="00696874" w:rsidRDefault="00696874">
      <w:pPr>
        <w:rPr>
          <w:rFonts w:asciiTheme="minorEastAsia" w:eastAsiaTheme="minorEastAsia" w:hAnsiTheme="minorEastAsia" w:cstheme="minorEastAsia"/>
          <w:b/>
          <w:sz w:val="24"/>
        </w:rPr>
      </w:pPr>
    </w:p>
    <w:p w:rsidR="00696874" w:rsidRDefault="00696874">
      <w:pPr>
        <w:rPr>
          <w:rFonts w:asciiTheme="minorEastAsia" w:eastAsiaTheme="minorEastAsia" w:hAnsiTheme="minorEastAsia" w:cstheme="minorEastAsia"/>
          <w:b/>
          <w:sz w:val="24"/>
        </w:rPr>
      </w:pPr>
    </w:p>
    <w:p w:rsidR="00696874" w:rsidRDefault="00696874">
      <w:pPr>
        <w:rPr>
          <w:rFonts w:asciiTheme="minorEastAsia" w:eastAsiaTheme="minorEastAsia" w:hAnsiTheme="minorEastAsia" w:cstheme="minorEastAsia"/>
          <w:b/>
          <w:sz w:val="24"/>
        </w:rPr>
      </w:pPr>
    </w:p>
    <w:p w:rsidR="00696874" w:rsidRDefault="00553012">
      <w:pP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附件二</w:t>
      </w:r>
      <w:r w:rsidR="002F1B45">
        <w:rPr>
          <w:rFonts w:asciiTheme="minorEastAsia" w:eastAsiaTheme="minorEastAsia" w:hAnsiTheme="minorEastAsia" w:cstheme="minorEastAsia" w:hint="eastAsia"/>
          <w:b/>
          <w:sz w:val="24"/>
        </w:rPr>
        <w:t>：</w:t>
      </w:r>
    </w:p>
    <w:p w:rsidR="00696874" w:rsidRDefault="002F1B45">
      <w:pPr>
        <w:jc w:val="center"/>
        <w:rPr>
          <w:rFonts w:asciiTheme="minorEastAsia" w:eastAsiaTheme="minorEastAsia" w:hAnsiTheme="minorEastAsia" w:cstheme="minorEastAsia"/>
          <w:b/>
          <w:bCs/>
          <w:sz w:val="44"/>
          <w:szCs w:val="48"/>
        </w:rPr>
      </w:pPr>
      <w:r>
        <w:rPr>
          <w:rFonts w:asciiTheme="minorEastAsia" w:eastAsiaTheme="minorEastAsia" w:hAnsiTheme="minorEastAsia" w:cstheme="minorEastAsia" w:hint="eastAsia"/>
          <w:b/>
          <w:bCs/>
          <w:sz w:val="44"/>
          <w:szCs w:val="48"/>
        </w:rPr>
        <w:t>投标函</w:t>
      </w:r>
    </w:p>
    <w:p w:rsidR="00696874" w:rsidRDefault="00696874">
      <w:pPr>
        <w:jc w:val="center"/>
        <w:rPr>
          <w:rFonts w:asciiTheme="minorEastAsia" w:eastAsiaTheme="minorEastAsia" w:hAnsiTheme="minorEastAsia" w:cstheme="minorEastAsia"/>
          <w:b/>
          <w:bCs/>
        </w:rPr>
      </w:pP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根据你方_________________工程招标文件，遵照《中华人民共和国招标投标法》等有关规定，经踏勘项目现场和研究上述招标文件的投标须知、图纸、工程建设标准和工程量清单及其他有关文件后，我方愿意以</w:t>
      </w:r>
      <w:r w:rsidR="001809DE">
        <w:rPr>
          <w:rFonts w:asciiTheme="minorEastAsia" w:eastAsiaTheme="minorEastAsia" w:hAnsiTheme="minorEastAsia" w:cstheme="minorEastAsia" w:hint="eastAsia"/>
          <w:sz w:val="24"/>
        </w:rPr>
        <w:t>总价</w:t>
      </w:r>
      <w:r>
        <w:rPr>
          <w:rFonts w:asciiTheme="minorEastAsia" w:eastAsiaTheme="minorEastAsia" w:hAnsiTheme="minorEastAsia" w:cstheme="minorEastAsia" w:hint="eastAsia"/>
          <w:sz w:val="24"/>
        </w:rPr>
        <w:t>人民币大写____________元（小写___________元）的投标报价</w:t>
      </w:r>
      <w:r w:rsidR="001809DE">
        <w:rPr>
          <w:rFonts w:asciiTheme="minorEastAsia" w:eastAsiaTheme="minorEastAsia" w:hAnsiTheme="minorEastAsia" w:cstheme="minorEastAsia" w:hint="eastAsia"/>
          <w:sz w:val="24"/>
        </w:rPr>
        <w:t>（报价明细详见</w:t>
      </w:r>
      <w:r w:rsidR="00553012">
        <w:rPr>
          <w:rFonts w:asciiTheme="minorEastAsia" w:eastAsiaTheme="minorEastAsia" w:hAnsiTheme="minorEastAsia" w:cstheme="minorEastAsia" w:hint="eastAsia"/>
          <w:sz w:val="24"/>
        </w:rPr>
        <w:t>附件三</w:t>
      </w:r>
      <w:r w:rsidR="001809DE">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，按上述条件要求承包上述</w:t>
      </w:r>
      <w:r w:rsidR="005325B7">
        <w:rPr>
          <w:rFonts w:asciiTheme="minorEastAsia" w:eastAsiaTheme="minorEastAsia" w:hAnsiTheme="minorEastAsia" w:cstheme="minorEastAsia" w:hint="eastAsia"/>
          <w:sz w:val="24"/>
        </w:rPr>
        <w:t>绿植草皮嵌入铜字围挡、喷绘布蒙面围挡、精神堡垒、发光标识（含钢架）等</w:t>
      </w:r>
      <w:r>
        <w:rPr>
          <w:rFonts w:asciiTheme="minorEastAsia" w:eastAsiaTheme="minorEastAsia" w:hAnsiTheme="minorEastAsia" w:cstheme="minorEastAsia" w:hint="eastAsia"/>
          <w:sz w:val="24"/>
        </w:rPr>
        <w:t>工程并承担任何质量缺陷保修责任</w:t>
      </w:r>
      <w:r w:rsidR="005325B7">
        <w:rPr>
          <w:rFonts w:asciiTheme="minorEastAsia" w:eastAsiaTheme="minorEastAsia" w:hAnsiTheme="minorEastAsia" w:cstheme="minorEastAsia" w:hint="eastAsia"/>
          <w:sz w:val="24"/>
        </w:rPr>
        <w:t>及安全责任</w:t>
      </w:r>
      <w:r>
        <w:rPr>
          <w:rFonts w:asciiTheme="minorEastAsia" w:eastAsiaTheme="minorEastAsia" w:hAnsiTheme="minorEastAsia" w:cstheme="minorEastAsia" w:hint="eastAsia"/>
          <w:sz w:val="24"/>
        </w:rPr>
        <w:t>。</w:t>
      </w: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我方已详细审核全部招标文件，包括答疑纪要及有限附件的内容与要求。</w:t>
      </w: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  我方承认投标附录是我方投标函的组成部分。</w:t>
      </w: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  若我方中标，我方保证按投标工期___</w:t>
      </w:r>
      <w:proofErr w:type="gramStart"/>
      <w:r>
        <w:rPr>
          <w:rFonts w:asciiTheme="minorEastAsia" w:eastAsiaTheme="minorEastAsia" w:hAnsiTheme="minorEastAsia" w:cstheme="minorEastAsia" w:hint="eastAsia"/>
          <w:sz w:val="24"/>
        </w:rPr>
        <w:t>日历天完成</w:t>
      </w:r>
      <w:proofErr w:type="gramEnd"/>
      <w:r>
        <w:rPr>
          <w:rFonts w:asciiTheme="minorEastAsia" w:eastAsiaTheme="minorEastAsia" w:hAnsiTheme="minorEastAsia" w:cstheme="minorEastAsia" w:hint="eastAsia"/>
          <w:sz w:val="24"/>
        </w:rPr>
        <w:t>并移交全部工程，本工程我方拟派项目负责人为___________。</w:t>
      </w: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  我方同意所提交的投标文件在规定的有效期限内有效，在此期间如果中标，我方将受此约束。</w:t>
      </w: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  我方承诺工程施工过程中的一切安全责任均由我方自行承担，你方不承担任何责任。</w:t>
      </w: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  在合同协议书签署生效前，你方的中标通知书和本投标文件将构成我们约束双方之间共同遵守的文件，对双方具有约束力。</w:t>
      </w:r>
    </w:p>
    <w:p w:rsidR="00696874" w:rsidRDefault="00696874">
      <w:pPr>
        <w:autoSpaceDE w:val="0"/>
        <w:rPr>
          <w:rFonts w:asciiTheme="minorEastAsia" w:eastAsiaTheme="minorEastAsia" w:hAnsiTheme="minorEastAsia" w:cstheme="minorEastAsia"/>
          <w:sz w:val="24"/>
        </w:rPr>
      </w:pP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投标人（盖章）：</w:t>
      </w: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法定代表人或其委托代理人（签字或盖章）：</w:t>
      </w: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联系地址：</w:t>
      </w:r>
    </w:p>
    <w:p w:rsidR="00696874" w:rsidRDefault="002F1B45">
      <w:pPr>
        <w:autoSpaceDE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w:t>
      </w:r>
    </w:p>
    <w:p w:rsidR="00696874" w:rsidRDefault="002F1B45">
      <w:pPr>
        <w:autoSpaceDE w:val="0"/>
        <w:rPr>
          <w:rFonts w:asciiTheme="minorEastAsia" w:eastAsiaTheme="minorEastAsia" w:hAnsiTheme="minorEastAsia" w:cstheme="minorEastAsia"/>
        </w:rPr>
      </w:pPr>
      <w:r>
        <w:rPr>
          <w:rFonts w:asciiTheme="minorEastAsia" w:eastAsiaTheme="minorEastAsia" w:hAnsiTheme="minorEastAsia" w:cstheme="minorEastAsia" w:hint="eastAsia"/>
          <w:sz w:val="24"/>
        </w:rPr>
        <w:t xml:space="preserve">日期：      年    月    </w:t>
      </w:r>
    </w:p>
    <w:p w:rsidR="00696874" w:rsidRDefault="00696874">
      <w:pPr>
        <w:autoSpaceDE w:val="0"/>
        <w:rPr>
          <w:rFonts w:asciiTheme="minorEastAsia" w:eastAsiaTheme="minorEastAsia" w:hAnsiTheme="minorEastAsia" w:cstheme="minorEastAsia"/>
        </w:rPr>
      </w:pPr>
    </w:p>
    <w:p w:rsidR="00696874" w:rsidRDefault="00696874">
      <w:pPr>
        <w:autoSpaceDE w:val="0"/>
        <w:rPr>
          <w:rFonts w:asciiTheme="minorEastAsia" w:eastAsiaTheme="minorEastAsia" w:hAnsiTheme="minorEastAsia" w:cstheme="minorEastAsia"/>
        </w:rPr>
      </w:pPr>
    </w:p>
    <w:p w:rsidR="00696874" w:rsidRDefault="00696874">
      <w:pPr>
        <w:autoSpaceDE w:val="0"/>
        <w:rPr>
          <w:rFonts w:asciiTheme="minorEastAsia" w:eastAsiaTheme="minorEastAsia" w:hAnsiTheme="minorEastAsia" w:cstheme="minorEastAsia"/>
        </w:rPr>
      </w:pPr>
    </w:p>
    <w:p w:rsidR="00696874" w:rsidRDefault="00696874">
      <w:pPr>
        <w:autoSpaceDE w:val="0"/>
        <w:rPr>
          <w:rFonts w:asciiTheme="minorEastAsia" w:eastAsiaTheme="minorEastAsia" w:hAnsiTheme="minorEastAsia" w:cstheme="minorEastAsia"/>
        </w:rPr>
      </w:pPr>
    </w:p>
    <w:p w:rsidR="001809DE" w:rsidRDefault="001809DE">
      <w:pPr>
        <w:autoSpaceDE w:val="0"/>
        <w:rPr>
          <w:rFonts w:asciiTheme="minorEastAsia" w:eastAsiaTheme="minorEastAsia" w:hAnsiTheme="minorEastAsia" w:cstheme="minorEastAsia"/>
        </w:rPr>
      </w:pPr>
    </w:p>
    <w:p w:rsidR="00696874" w:rsidRDefault="00553012">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附件三</w:t>
      </w:r>
    </w:p>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报价明细表：</w:t>
      </w:r>
    </w:p>
    <w:tbl>
      <w:tblPr>
        <w:tblW w:w="7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750"/>
        <w:gridCol w:w="1590"/>
        <w:gridCol w:w="1350"/>
        <w:gridCol w:w="2175"/>
      </w:tblGrid>
      <w:tr w:rsidR="00696874">
        <w:tc>
          <w:tcPr>
            <w:tcW w:w="2424" w:type="dxa"/>
            <w:gridSpan w:val="2"/>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报价项目</w:t>
            </w:r>
          </w:p>
        </w:tc>
        <w:tc>
          <w:tcPr>
            <w:tcW w:w="159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数量（M2）</w:t>
            </w:r>
          </w:p>
        </w:tc>
        <w:tc>
          <w:tcPr>
            <w:tcW w:w="135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单价（元）</w:t>
            </w:r>
          </w:p>
        </w:tc>
        <w:tc>
          <w:tcPr>
            <w:tcW w:w="2175"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总价（元）</w:t>
            </w:r>
          </w:p>
        </w:tc>
      </w:tr>
      <w:tr w:rsidR="00696874">
        <w:trPr>
          <w:trHeight w:val="460"/>
        </w:trPr>
        <w:tc>
          <w:tcPr>
            <w:tcW w:w="1674" w:type="dxa"/>
            <w:vMerge w:val="restart"/>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绿植草皮</w:t>
            </w:r>
            <w:r w:rsidR="001809DE">
              <w:rPr>
                <w:rFonts w:asciiTheme="minorEastAsia" w:eastAsiaTheme="minorEastAsia" w:hAnsiTheme="minorEastAsia" w:cstheme="minorEastAsia" w:hint="eastAsia"/>
              </w:rPr>
              <w:t>铜字</w:t>
            </w:r>
            <w:r>
              <w:rPr>
                <w:rFonts w:asciiTheme="minorEastAsia" w:eastAsiaTheme="minorEastAsia" w:hAnsiTheme="minorEastAsia" w:cstheme="minorEastAsia" w:hint="eastAsia"/>
              </w:rPr>
              <w:t>围挡</w:t>
            </w:r>
          </w:p>
        </w:tc>
        <w:tc>
          <w:tcPr>
            <w:tcW w:w="75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主材 </w:t>
            </w:r>
          </w:p>
        </w:tc>
        <w:tc>
          <w:tcPr>
            <w:tcW w:w="159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661.5</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696874">
            <w:pPr>
              <w:spacing w:line="220" w:lineRule="atLeast"/>
              <w:rPr>
                <w:rFonts w:asciiTheme="minorEastAsia" w:eastAsiaTheme="minorEastAsia" w:hAnsiTheme="minorEastAsia" w:cstheme="minorEastAsia"/>
              </w:rPr>
            </w:pPr>
          </w:p>
        </w:tc>
      </w:tr>
      <w:tr w:rsidR="00696874">
        <w:tc>
          <w:tcPr>
            <w:tcW w:w="1674" w:type="dxa"/>
            <w:vMerge/>
          </w:tcPr>
          <w:p w:rsidR="00696874" w:rsidRDefault="00696874">
            <w:pPr>
              <w:spacing w:line="220" w:lineRule="atLeast"/>
              <w:rPr>
                <w:rFonts w:asciiTheme="minorEastAsia" w:eastAsiaTheme="minorEastAsia" w:hAnsiTheme="minorEastAsia" w:cstheme="minorEastAsia"/>
              </w:rPr>
            </w:pPr>
          </w:p>
        </w:tc>
        <w:tc>
          <w:tcPr>
            <w:tcW w:w="75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安装</w:t>
            </w:r>
          </w:p>
        </w:tc>
        <w:tc>
          <w:tcPr>
            <w:tcW w:w="159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661.5</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696874">
            <w:pPr>
              <w:spacing w:line="220" w:lineRule="atLeast"/>
              <w:rPr>
                <w:rFonts w:asciiTheme="minorEastAsia" w:eastAsiaTheme="minorEastAsia" w:hAnsiTheme="minorEastAsia" w:cstheme="minorEastAsia"/>
              </w:rPr>
            </w:pPr>
          </w:p>
        </w:tc>
      </w:tr>
      <w:tr w:rsidR="00696874">
        <w:tc>
          <w:tcPr>
            <w:tcW w:w="1674" w:type="dxa"/>
            <w:vMerge/>
          </w:tcPr>
          <w:p w:rsidR="00696874" w:rsidRDefault="00696874">
            <w:pPr>
              <w:spacing w:line="220" w:lineRule="atLeast"/>
              <w:rPr>
                <w:rFonts w:asciiTheme="minorEastAsia" w:eastAsiaTheme="minorEastAsia" w:hAnsiTheme="minorEastAsia" w:cstheme="minorEastAsia"/>
              </w:rPr>
            </w:pPr>
          </w:p>
        </w:tc>
        <w:tc>
          <w:tcPr>
            <w:tcW w:w="75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拆运</w:t>
            </w:r>
          </w:p>
        </w:tc>
        <w:tc>
          <w:tcPr>
            <w:tcW w:w="159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661.5</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696874">
            <w:pPr>
              <w:spacing w:line="220" w:lineRule="atLeast"/>
              <w:rPr>
                <w:rFonts w:asciiTheme="minorEastAsia" w:eastAsiaTheme="minorEastAsia" w:hAnsiTheme="minorEastAsia" w:cstheme="minorEastAsia"/>
              </w:rPr>
            </w:pPr>
          </w:p>
        </w:tc>
      </w:tr>
      <w:tr w:rsidR="00696874">
        <w:tc>
          <w:tcPr>
            <w:tcW w:w="2424" w:type="dxa"/>
            <w:gridSpan w:val="2"/>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小计</w:t>
            </w:r>
          </w:p>
        </w:tc>
        <w:tc>
          <w:tcPr>
            <w:tcW w:w="159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661.5</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696874">
            <w:pPr>
              <w:spacing w:line="220" w:lineRule="atLeast"/>
              <w:rPr>
                <w:rFonts w:asciiTheme="minorEastAsia" w:eastAsiaTheme="minorEastAsia" w:hAnsiTheme="minorEastAsia" w:cstheme="minorEastAsia"/>
              </w:rPr>
            </w:pPr>
          </w:p>
        </w:tc>
      </w:tr>
      <w:tr w:rsidR="00696874">
        <w:tc>
          <w:tcPr>
            <w:tcW w:w="4014" w:type="dxa"/>
            <w:gridSpan w:val="3"/>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移位</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w:t>
            </w:r>
          </w:p>
        </w:tc>
      </w:tr>
    </w:tbl>
    <w:p w:rsidR="00696874" w:rsidRDefault="00696874">
      <w:pPr>
        <w:spacing w:line="220" w:lineRule="atLeast"/>
        <w:rPr>
          <w:rFonts w:asciiTheme="minorEastAsia" w:eastAsiaTheme="minorEastAsia" w:hAnsiTheme="minorEastAsia" w:cstheme="minorEastAsia"/>
        </w:rPr>
      </w:pPr>
    </w:p>
    <w:tbl>
      <w:tblPr>
        <w:tblW w:w="7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748"/>
        <w:gridCol w:w="1758"/>
        <w:gridCol w:w="1350"/>
        <w:gridCol w:w="2175"/>
      </w:tblGrid>
      <w:tr w:rsidR="00696874">
        <w:tc>
          <w:tcPr>
            <w:tcW w:w="2257" w:type="dxa"/>
            <w:gridSpan w:val="2"/>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报价项目</w:t>
            </w:r>
          </w:p>
        </w:tc>
        <w:tc>
          <w:tcPr>
            <w:tcW w:w="1757"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数量（M2）</w:t>
            </w:r>
          </w:p>
        </w:tc>
        <w:tc>
          <w:tcPr>
            <w:tcW w:w="135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单价（元）</w:t>
            </w:r>
          </w:p>
        </w:tc>
        <w:tc>
          <w:tcPr>
            <w:tcW w:w="2175"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总价（元）</w:t>
            </w:r>
          </w:p>
        </w:tc>
      </w:tr>
      <w:tr w:rsidR="00696874">
        <w:trPr>
          <w:trHeight w:val="460"/>
        </w:trPr>
        <w:tc>
          <w:tcPr>
            <w:tcW w:w="1509" w:type="dxa"/>
            <w:vMerge w:val="restart"/>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喷绘布围挡</w:t>
            </w:r>
          </w:p>
        </w:tc>
        <w:tc>
          <w:tcPr>
            <w:tcW w:w="747"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主材 </w:t>
            </w:r>
          </w:p>
        </w:tc>
        <w:tc>
          <w:tcPr>
            <w:tcW w:w="1758"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520</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696874">
            <w:pPr>
              <w:spacing w:line="220" w:lineRule="atLeast"/>
              <w:rPr>
                <w:rFonts w:asciiTheme="minorEastAsia" w:eastAsiaTheme="minorEastAsia" w:hAnsiTheme="minorEastAsia" w:cstheme="minorEastAsia"/>
              </w:rPr>
            </w:pPr>
          </w:p>
        </w:tc>
      </w:tr>
      <w:tr w:rsidR="00696874">
        <w:tc>
          <w:tcPr>
            <w:tcW w:w="1509" w:type="dxa"/>
            <w:vMerge/>
          </w:tcPr>
          <w:p w:rsidR="00696874" w:rsidRDefault="00696874">
            <w:pPr>
              <w:spacing w:line="220" w:lineRule="atLeast"/>
              <w:rPr>
                <w:rFonts w:asciiTheme="minorEastAsia" w:eastAsiaTheme="minorEastAsia" w:hAnsiTheme="minorEastAsia" w:cstheme="minorEastAsia"/>
              </w:rPr>
            </w:pPr>
          </w:p>
        </w:tc>
        <w:tc>
          <w:tcPr>
            <w:tcW w:w="747"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安装</w:t>
            </w:r>
          </w:p>
        </w:tc>
        <w:tc>
          <w:tcPr>
            <w:tcW w:w="1758"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520</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696874">
            <w:pPr>
              <w:spacing w:line="220" w:lineRule="atLeast"/>
              <w:rPr>
                <w:rFonts w:asciiTheme="minorEastAsia" w:eastAsiaTheme="minorEastAsia" w:hAnsiTheme="minorEastAsia" w:cstheme="minorEastAsia"/>
              </w:rPr>
            </w:pPr>
          </w:p>
        </w:tc>
      </w:tr>
      <w:tr w:rsidR="00696874">
        <w:tc>
          <w:tcPr>
            <w:tcW w:w="1509" w:type="dxa"/>
            <w:vMerge/>
          </w:tcPr>
          <w:p w:rsidR="00696874" w:rsidRDefault="00696874">
            <w:pPr>
              <w:spacing w:line="220" w:lineRule="atLeast"/>
              <w:rPr>
                <w:rFonts w:asciiTheme="minorEastAsia" w:eastAsiaTheme="minorEastAsia" w:hAnsiTheme="minorEastAsia" w:cstheme="minorEastAsia"/>
              </w:rPr>
            </w:pPr>
          </w:p>
        </w:tc>
        <w:tc>
          <w:tcPr>
            <w:tcW w:w="747"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拆运</w:t>
            </w:r>
          </w:p>
        </w:tc>
        <w:tc>
          <w:tcPr>
            <w:tcW w:w="1758"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520</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696874">
            <w:pPr>
              <w:spacing w:line="220" w:lineRule="atLeast"/>
              <w:rPr>
                <w:rFonts w:asciiTheme="minorEastAsia" w:eastAsiaTheme="minorEastAsia" w:hAnsiTheme="minorEastAsia" w:cstheme="minorEastAsia"/>
              </w:rPr>
            </w:pPr>
          </w:p>
        </w:tc>
      </w:tr>
      <w:tr w:rsidR="00696874">
        <w:tc>
          <w:tcPr>
            <w:tcW w:w="2257" w:type="dxa"/>
            <w:gridSpan w:val="2"/>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小计</w:t>
            </w:r>
          </w:p>
        </w:tc>
        <w:tc>
          <w:tcPr>
            <w:tcW w:w="1757"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520</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696874">
            <w:pPr>
              <w:spacing w:line="220" w:lineRule="atLeast"/>
              <w:rPr>
                <w:rFonts w:asciiTheme="minorEastAsia" w:eastAsiaTheme="minorEastAsia" w:hAnsiTheme="minorEastAsia" w:cstheme="minorEastAsia"/>
              </w:rPr>
            </w:pPr>
          </w:p>
        </w:tc>
      </w:tr>
      <w:tr w:rsidR="00696874">
        <w:tc>
          <w:tcPr>
            <w:tcW w:w="4014" w:type="dxa"/>
            <w:gridSpan w:val="3"/>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移位</w:t>
            </w:r>
          </w:p>
        </w:tc>
        <w:tc>
          <w:tcPr>
            <w:tcW w:w="1350" w:type="dxa"/>
          </w:tcPr>
          <w:p w:rsidR="00696874" w:rsidRDefault="00696874">
            <w:pPr>
              <w:spacing w:line="220" w:lineRule="atLeast"/>
              <w:rPr>
                <w:rFonts w:asciiTheme="minorEastAsia" w:eastAsiaTheme="minorEastAsia" w:hAnsiTheme="minorEastAsia" w:cstheme="minorEastAsia"/>
              </w:rPr>
            </w:pPr>
          </w:p>
        </w:tc>
        <w:tc>
          <w:tcPr>
            <w:tcW w:w="2175"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w:t>
            </w:r>
          </w:p>
        </w:tc>
      </w:tr>
    </w:tbl>
    <w:p w:rsidR="00696874" w:rsidRDefault="00696874">
      <w:pPr>
        <w:spacing w:line="220" w:lineRule="atLeast"/>
        <w:rPr>
          <w:rFonts w:asciiTheme="minorEastAsia" w:eastAsiaTheme="minorEastAsia" w:hAnsiTheme="minorEastAsia" w:cstheme="minorEastAsia"/>
        </w:rPr>
      </w:pPr>
    </w:p>
    <w:p w:rsidR="00696874" w:rsidRDefault="00696874">
      <w:pPr>
        <w:spacing w:line="220" w:lineRule="atLeast"/>
        <w:rPr>
          <w:rFonts w:asciiTheme="minorEastAsia" w:eastAsiaTheme="minorEastAsia" w:hAnsiTheme="minorEastAsia" w:cstheme="minorEastAsia"/>
        </w:rPr>
      </w:pP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129"/>
        <w:gridCol w:w="1743"/>
        <w:gridCol w:w="1365"/>
        <w:gridCol w:w="2160"/>
      </w:tblGrid>
      <w:tr w:rsidR="00696874">
        <w:tc>
          <w:tcPr>
            <w:tcW w:w="2257" w:type="dxa"/>
            <w:gridSpan w:val="2"/>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报价项目</w:t>
            </w:r>
          </w:p>
        </w:tc>
        <w:tc>
          <w:tcPr>
            <w:tcW w:w="1742"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数量（</w:t>
            </w:r>
            <w:proofErr w:type="gramStart"/>
            <w:r>
              <w:rPr>
                <w:rFonts w:asciiTheme="minorEastAsia" w:eastAsiaTheme="minorEastAsia" w:hAnsiTheme="minorEastAsia" w:cstheme="minorEastAsia" w:hint="eastAsia"/>
              </w:rPr>
              <w:t>个</w:t>
            </w:r>
            <w:proofErr w:type="gramEnd"/>
            <w:r>
              <w:rPr>
                <w:rFonts w:asciiTheme="minorEastAsia" w:eastAsiaTheme="minorEastAsia" w:hAnsiTheme="minorEastAsia" w:cstheme="minorEastAsia" w:hint="eastAsia"/>
              </w:rPr>
              <w:t>）</w:t>
            </w:r>
          </w:p>
        </w:tc>
        <w:tc>
          <w:tcPr>
            <w:tcW w:w="1365"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单价（元）</w:t>
            </w:r>
          </w:p>
        </w:tc>
        <w:tc>
          <w:tcPr>
            <w:tcW w:w="216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总价（元）</w:t>
            </w:r>
          </w:p>
        </w:tc>
      </w:tr>
      <w:tr w:rsidR="00696874">
        <w:trPr>
          <w:trHeight w:val="510"/>
        </w:trPr>
        <w:tc>
          <w:tcPr>
            <w:tcW w:w="1128" w:type="dxa"/>
            <w:vMerge w:val="restart"/>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精神堡垒</w:t>
            </w:r>
          </w:p>
        </w:tc>
        <w:tc>
          <w:tcPr>
            <w:tcW w:w="1128"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制作安装</w:t>
            </w:r>
          </w:p>
        </w:tc>
        <w:tc>
          <w:tcPr>
            <w:tcW w:w="1743"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365" w:type="dxa"/>
          </w:tcPr>
          <w:p w:rsidR="00696874" w:rsidRDefault="00696874">
            <w:pPr>
              <w:spacing w:line="220" w:lineRule="atLeast"/>
              <w:rPr>
                <w:rFonts w:asciiTheme="minorEastAsia" w:eastAsiaTheme="minorEastAsia" w:hAnsiTheme="minorEastAsia" w:cstheme="minorEastAsia"/>
              </w:rPr>
            </w:pPr>
          </w:p>
        </w:tc>
        <w:tc>
          <w:tcPr>
            <w:tcW w:w="2160" w:type="dxa"/>
          </w:tcPr>
          <w:p w:rsidR="00696874" w:rsidRDefault="00696874">
            <w:pPr>
              <w:spacing w:line="220" w:lineRule="atLeast"/>
              <w:rPr>
                <w:rFonts w:asciiTheme="minorEastAsia" w:eastAsiaTheme="minorEastAsia" w:hAnsiTheme="minorEastAsia" w:cstheme="minorEastAsia"/>
              </w:rPr>
            </w:pPr>
          </w:p>
        </w:tc>
      </w:tr>
      <w:tr w:rsidR="00696874">
        <w:tc>
          <w:tcPr>
            <w:tcW w:w="1128" w:type="dxa"/>
            <w:vMerge/>
          </w:tcPr>
          <w:p w:rsidR="00696874" w:rsidRDefault="00696874">
            <w:pPr>
              <w:spacing w:line="220" w:lineRule="atLeast"/>
              <w:rPr>
                <w:rFonts w:asciiTheme="minorEastAsia" w:eastAsiaTheme="minorEastAsia" w:hAnsiTheme="minorEastAsia" w:cstheme="minorEastAsia"/>
              </w:rPr>
            </w:pPr>
          </w:p>
        </w:tc>
        <w:tc>
          <w:tcPr>
            <w:tcW w:w="1128"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拆运</w:t>
            </w:r>
          </w:p>
        </w:tc>
        <w:tc>
          <w:tcPr>
            <w:tcW w:w="1743"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365" w:type="dxa"/>
          </w:tcPr>
          <w:p w:rsidR="00696874" w:rsidRDefault="00696874">
            <w:pPr>
              <w:spacing w:line="220" w:lineRule="atLeast"/>
              <w:rPr>
                <w:rFonts w:asciiTheme="minorEastAsia" w:eastAsiaTheme="minorEastAsia" w:hAnsiTheme="minorEastAsia" w:cstheme="minorEastAsia"/>
              </w:rPr>
            </w:pPr>
          </w:p>
        </w:tc>
        <w:tc>
          <w:tcPr>
            <w:tcW w:w="2160" w:type="dxa"/>
          </w:tcPr>
          <w:p w:rsidR="00696874" w:rsidRDefault="00696874">
            <w:pPr>
              <w:spacing w:line="220" w:lineRule="atLeast"/>
              <w:rPr>
                <w:rFonts w:asciiTheme="minorEastAsia" w:eastAsiaTheme="minorEastAsia" w:hAnsiTheme="minorEastAsia" w:cstheme="minorEastAsia"/>
              </w:rPr>
            </w:pPr>
          </w:p>
        </w:tc>
      </w:tr>
      <w:tr w:rsidR="00696874">
        <w:tc>
          <w:tcPr>
            <w:tcW w:w="2257" w:type="dxa"/>
            <w:gridSpan w:val="2"/>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小计</w:t>
            </w:r>
          </w:p>
        </w:tc>
        <w:tc>
          <w:tcPr>
            <w:tcW w:w="1742"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365" w:type="dxa"/>
          </w:tcPr>
          <w:p w:rsidR="00696874" w:rsidRDefault="00696874">
            <w:pPr>
              <w:spacing w:line="220" w:lineRule="atLeast"/>
              <w:rPr>
                <w:rFonts w:asciiTheme="minorEastAsia" w:eastAsiaTheme="minorEastAsia" w:hAnsiTheme="minorEastAsia" w:cstheme="minorEastAsia"/>
              </w:rPr>
            </w:pPr>
          </w:p>
        </w:tc>
        <w:tc>
          <w:tcPr>
            <w:tcW w:w="2160" w:type="dxa"/>
          </w:tcPr>
          <w:p w:rsidR="00696874" w:rsidRDefault="00696874">
            <w:pPr>
              <w:spacing w:line="220" w:lineRule="atLeast"/>
              <w:rPr>
                <w:rFonts w:asciiTheme="minorEastAsia" w:eastAsiaTheme="minorEastAsia" w:hAnsiTheme="minorEastAsia" w:cstheme="minorEastAsia"/>
              </w:rPr>
            </w:pPr>
          </w:p>
        </w:tc>
      </w:tr>
    </w:tbl>
    <w:p w:rsidR="00696874" w:rsidRDefault="00696874">
      <w:pPr>
        <w:spacing w:line="220" w:lineRule="atLeast"/>
        <w:rPr>
          <w:rFonts w:asciiTheme="minorEastAsia" w:eastAsiaTheme="minorEastAsia" w:hAnsiTheme="minorEastAsia" w:cstheme="minorEastAsia"/>
        </w:rPr>
      </w:pPr>
    </w:p>
    <w:p w:rsidR="00696874" w:rsidRDefault="00696874">
      <w:pPr>
        <w:spacing w:line="220" w:lineRule="atLeast"/>
        <w:rPr>
          <w:rFonts w:asciiTheme="minorEastAsia" w:eastAsiaTheme="minorEastAsia" w:hAnsiTheme="minorEastAsia" w:cstheme="minorEastAsia"/>
        </w:rPr>
      </w:pP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131"/>
        <w:gridCol w:w="1404"/>
        <w:gridCol w:w="1350"/>
        <w:gridCol w:w="2160"/>
      </w:tblGrid>
      <w:tr w:rsidR="00696874">
        <w:tc>
          <w:tcPr>
            <w:tcW w:w="2610" w:type="dxa"/>
            <w:gridSpan w:val="2"/>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报价项目</w:t>
            </w:r>
          </w:p>
        </w:tc>
        <w:tc>
          <w:tcPr>
            <w:tcW w:w="1404"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数量（</w:t>
            </w:r>
            <w:proofErr w:type="gramStart"/>
            <w:r>
              <w:rPr>
                <w:rFonts w:asciiTheme="minorEastAsia" w:eastAsiaTheme="minorEastAsia" w:hAnsiTheme="minorEastAsia" w:cstheme="minorEastAsia" w:hint="eastAsia"/>
              </w:rPr>
              <w:t>个</w:t>
            </w:r>
            <w:proofErr w:type="gramEnd"/>
            <w:r>
              <w:rPr>
                <w:rFonts w:asciiTheme="minorEastAsia" w:eastAsiaTheme="minorEastAsia" w:hAnsiTheme="minorEastAsia" w:cstheme="minorEastAsia" w:hint="eastAsia"/>
              </w:rPr>
              <w:t>）</w:t>
            </w:r>
          </w:p>
        </w:tc>
        <w:tc>
          <w:tcPr>
            <w:tcW w:w="135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单价（元）</w:t>
            </w:r>
          </w:p>
        </w:tc>
        <w:tc>
          <w:tcPr>
            <w:tcW w:w="2160"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总价（元）</w:t>
            </w:r>
          </w:p>
        </w:tc>
      </w:tr>
      <w:tr w:rsidR="00696874">
        <w:trPr>
          <w:trHeight w:val="510"/>
        </w:trPr>
        <w:tc>
          <w:tcPr>
            <w:tcW w:w="1479" w:type="dxa"/>
            <w:vMerge w:val="restart"/>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发光字标识</w:t>
            </w:r>
            <w:r w:rsidR="001809DE">
              <w:rPr>
                <w:rFonts w:asciiTheme="minorEastAsia" w:eastAsiaTheme="minorEastAsia" w:hAnsiTheme="minorEastAsia" w:cstheme="minorEastAsia" w:hint="eastAsia"/>
              </w:rPr>
              <w:t>（含钢架）</w:t>
            </w:r>
          </w:p>
        </w:tc>
        <w:tc>
          <w:tcPr>
            <w:tcW w:w="1131"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制作安装</w:t>
            </w:r>
          </w:p>
        </w:tc>
        <w:tc>
          <w:tcPr>
            <w:tcW w:w="1404"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9</w:t>
            </w:r>
          </w:p>
        </w:tc>
        <w:tc>
          <w:tcPr>
            <w:tcW w:w="1350" w:type="dxa"/>
          </w:tcPr>
          <w:p w:rsidR="00696874" w:rsidRDefault="00696874">
            <w:pPr>
              <w:spacing w:line="220" w:lineRule="atLeast"/>
              <w:rPr>
                <w:rFonts w:asciiTheme="minorEastAsia" w:eastAsiaTheme="minorEastAsia" w:hAnsiTheme="minorEastAsia" w:cstheme="minorEastAsia"/>
              </w:rPr>
            </w:pPr>
          </w:p>
        </w:tc>
        <w:tc>
          <w:tcPr>
            <w:tcW w:w="2160" w:type="dxa"/>
          </w:tcPr>
          <w:p w:rsidR="00696874" w:rsidRDefault="00696874">
            <w:pPr>
              <w:spacing w:line="220" w:lineRule="atLeast"/>
              <w:rPr>
                <w:rFonts w:asciiTheme="minorEastAsia" w:eastAsiaTheme="minorEastAsia" w:hAnsiTheme="minorEastAsia" w:cstheme="minorEastAsia"/>
              </w:rPr>
            </w:pPr>
          </w:p>
        </w:tc>
      </w:tr>
      <w:tr w:rsidR="00696874">
        <w:tc>
          <w:tcPr>
            <w:tcW w:w="1479" w:type="dxa"/>
            <w:vMerge/>
          </w:tcPr>
          <w:p w:rsidR="00696874" w:rsidRDefault="00696874">
            <w:pPr>
              <w:spacing w:line="220" w:lineRule="atLeast"/>
              <w:rPr>
                <w:rFonts w:asciiTheme="minorEastAsia" w:eastAsiaTheme="minorEastAsia" w:hAnsiTheme="minorEastAsia" w:cstheme="minorEastAsia"/>
              </w:rPr>
            </w:pPr>
          </w:p>
        </w:tc>
        <w:tc>
          <w:tcPr>
            <w:tcW w:w="1131"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拆运</w:t>
            </w:r>
          </w:p>
        </w:tc>
        <w:tc>
          <w:tcPr>
            <w:tcW w:w="1404"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9</w:t>
            </w:r>
          </w:p>
        </w:tc>
        <w:tc>
          <w:tcPr>
            <w:tcW w:w="1350" w:type="dxa"/>
          </w:tcPr>
          <w:p w:rsidR="00696874" w:rsidRDefault="00696874">
            <w:pPr>
              <w:spacing w:line="220" w:lineRule="atLeast"/>
              <w:rPr>
                <w:rFonts w:asciiTheme="minorEastAsia" w:eastAsiaTheme="minorEastAsia" w:hAnsiTheme="minorEastAsia" w:cstheme="minorEastAsia"/>
              </w:rPr>
            </w:pPr>
          </w:p>
        </w:tc>
        <w:tc>
          <w:tcPr>
            <w:tcW w:w="2160" w:type="dxa"/>
          </w:tcPr>
          <w:p w:rsidR="00696874" w:rsidRDefault="00696874">
            <w:pPr>
              <w:spacing w:line="220" w:lineRule="atLeast"/>
              <w:rPr>
                <w:rFonts w:asciiTheme="minorEastAsia" w:eastAsiaTheme="minorEastAsia" w:hAnsiTheme="minorEastAsia" w:cstheme="minorEastAsia"/>
              </w:rPr>
            </w:pPr>
          </w:p>
        </w:tc>
      </w:tr>
      <w:tr w:rsidR="00696874">
        <w:tc>
          <w:tcPr>
            <w:tcW w:w="2610" w:type="dxa"/>
            <w:gridSpan w:val="2"/>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小计</w:t>
            </w:r>
          </w:p>
        </w:tc>
        <w:tc>
          <w:tcPr>
            <w:tcW w:w="1404" w:type="dxa"/>
          </w:tcPr>
          <w:p w:rsidR="00696874" w:rsidRDefault="002F1B45">
            <w:pPr>
              <w:spacing w:line="220" w:lineRule="atLeast"/>
              <w:rPr>
                <w:rFonts w:asciiTheme="minorEastAsia" w:eastAsiaTheme="minorEastAsia" w:hAnsiTheme="minorEastAsia" w:cstheme="minorEastAsia"/>
              </w:rPr>
            </w:pPr>
            <w:r>
              <w:rPr>
                <w:rFonts w:asciiTheme="minorEastAsia" w:eastAsiaTheme="minorEastAsia" w:hAnsiTheme="minorEastAsia" w:cstheme="minorEastAsia" w:hint="eastAsia"/>
              </w:rPr>
              <w:t>9</w:t>
            </w:r>
          </w:p>
        </w:tc>
        <w:tc>
          <w:tcPr>
            <w:tcW w:w="1350" w:type="dxa"/>
          </w:tcPr>
          <w:p w:rsidR="00696874" w:rsidRDefault="00696874">
            <w:pPr>
              <w:spacing w:line="220" w:lineRule="atLeast"/>
              <w:rPr>
                <w:rFonts w:asciiTheme="minorEastAsia" w:eastAsiaTheme="minorEastAsia" w:hAnsiTheme="minorEastAsia" w:cstheme="minorEastAsia"/>
              </w:rPr>
            </w:pPr>
          </w:p>
        </w:tc>
        <w:tc>
          <w:tcPr>
            <w:tcW w:w="2160" w:type="dxa"/>
          </w:tcPr>
          <w:p w:rsidR="00696874" w:rsidRDefault="00696874">
            <w:pPr>
              <w:spacing w:line="220" w:lineRule="atLeast"/>
              <w:rPr>
                <w:rFonts w:asciiTheme="minorEastAsia" w:eastAsiaTheme="minorEastAsia" w:hAnsiTheme="minorEastAsia" w:cstheme="minorEastAsia"/>
              </w:rPr>
            </w:pPr>
          </w:p>
        </w:tc>
      </w:tr>
    </w:tbl>
    <w:p w:rsidR="00696874" w:rsidRDefault="00696874">
      <w:pPr>
        <w:spacing w:line="220" w:lineRule="atLeast"/>
        <w:rPr>
          <w:rFonts w:asciiTheme="minorEastAsia" w:eastAsiaTheme="minorEastAsia" w:hAnsiTheme="minorEastAsia" w:cstheme="minorEastAsia"/>
        </w:rPr>
      </w:pPr>
    </w:p>
    <w:sectPr w:rsidR="00696874" w:rsidSect="00E25E3E">
      <w:headerReference w:type="default" r:id="rId9"/>
      <w:footerReference w:type="default" r:id="rId10"/>
      <w:pgSz w:w="11906" w:h="16838"/>
      <w:pgMar w:top="1247" w:right="1531" w:bottom="124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732" w:rsidRDefault="00DD1732">
      <w:pPr>
        <w:spacing w:after="0"/>
      </w:pPr>
      <w:r>
        <w:separator/>
      </w:r>
    </w:p>
  </w:endnote>
  <w:endnote w:type="continuationSeparator" w:id="0">
    <w:p w:rsidR="00DD1732" w:rsidRDefault="00DD1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038886"/>
    </w:sdtPr>
    <w:sdtEndPr/>
    <w:sdtContent>
      <w:p w:rsidR="00696874" w:rsidRDefault="00E25E3E">
        <w:pPr>
          <w:pStyle w:val="a5"/>
          <w:jc w:val="center"/>
        </w:pPr>
        <w:r>
          <w:fldChar w:fldCharType="begin"/>
        </w:r>
        <w:r w:rsidR="002F1B45">
          <w:instrText>PAGE   \* MERGEFORMAT</w:instrText>
        </w:r>
        <w:r>
          <w:fldChar w:fldCharType="separate"/>
        </w:r>
        <w:r w:rsidR="003417D0" w:rsidRPr="003417D0">
          <w:rPr>
            <w:noProof/>
            <w:lang w:val="zh-CN"/>
          </w:rPr>
          <w:t>1</w:t>
        </w:r>
        <w:r>
          <w:fldChar w:fldCharType="end"/>
        </w:r>
      </w:p>
    </w:sdtContent>
  </w:sdt>
  <w:p w:rsidR="00696874" w:rsidRDefault="006968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732" w:rsidRDefault="00DD1732">
      <w:pPr>
        <w:spacing w:after="0"/>
      </w:pPr>
      <w:r>
        <w:separator/>
      </w:r>
    </w:p>
  </w:footnote>
  <w:footnote w:type="continuationSeparator" w:id="0">
    <w:p w:rsidR="00DD1732" w:rsidRDefault="00DD17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74" w:rsidRDefault="0069687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49F62"/>
    <w:multiLevelType w:val="singleLevel"/>
    <w:tmpl w:val="D3C49F62"/>
    <w:lvl w:ilvl="0">
      <w:start w:val="9"/>
      <w:numFmt w:val="decimal"/>
      <w:suff w:val="space"/>
      <w:lvlText w:val="%1."/>
      <w:lvlJc w:val="left"/>
    </w:lvl>
  </w:abstractNum>
  <w:abstractNum w:abstractNumId="1">
    <w:nsid w:val="FEB3F044"/>
    <w:multiLevelType w:val="singleLevel"/>
    <w:tmpl w:val="FEB3F044"/>
    <w:lvl w:ilvl="0">
      <w:start w:val="1"/>
      <w:numFmt w:val="decimal"/>
      <w:suff w:val="space"/>
      <w:lvlText w:val="%1、"/>
      <w:lvlJc w:val="left"/>
    </w:lvl>
  </w:abstractNum>
  <w:abstractNum w:abstractNumId="2">
    <w:nsid w:val="1FDD060B"/>
    <w:multiLevelType w:val="multilevel"/>
    <w:tmpl w:val="1FDD060B"/>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19A87D1"/>
    <w:multiLevelType w:val="singleLevel"/>
    <w:tmpl w:val="319A87D1"/>
    <w:lvl w:ilvl="0">
      <w:start w:val="9"/>
      <w:numFmt w:val="decimal"/>
      <w:suff w:val="space"/>
      <w:lvlText w:val="第%1条"/>
      <w:lvlJc w:val="left"/>
    </w:lvl>
  </w:abstractNum>
  <w:abstractNum w:abstractNumId="4">
    <w:nsid w:val="585B7576"/>
    <w:multiLevelType w:val="multilevel"/>
    <w:tmpl w:val="585B7576"/>
    <w:lvl w:ilvl="0">
      <w:start w:val="1"/>
      <w:numFmt w:val="decimal"/>
      <w:lvlText w:val="（%1）"/>
      <w:lvlJc w:val="left"/>
      <w:pPr>
        <w:tabs>
          <w:tab w:val="left" w:pos="1080"/>
        </w:tabs>
        <w:ind w:left="1080" w:hanging="10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6DE9608F"/>
    <w:multiLevelType w:val="singleLevel"/>
    <w:tmpl w:val="6DE9608F"/>
    <w:lvl w:ilvl="0">
      <w:start w:val="1"/>
      <w:numFmt w:val="decimal"/>
      <w:suff w:val="nothing"/>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31D50"/>
    <w:rsid w:val="00002E7C"/>
    <w:rsid w:val="00005B46"/>
    <w:rsid w:val="00012B52"/>
    <w:rsid w:val="0001734C"/>
    <w:rsid w:val="00031931"/>
    <w:rsid w:val="000422DC"/>
    <w:rsid w:val="00061C3A"/>
    <w:rsid w:val="00070F52"/>
    <w:rsid w:val="00072505"/>
    <w:rsid w:val="0008686B"/>
    <w:rsid w:val="00093218"/>
    <w:rsid w:val="00095220"/>
    <w:rsid w:val="000B7B54"/>
    <w:rsid w:val="000D57C4"/>
    <w:rsid w:val="000E13DD"/>
    <w:rsid w:val="000E40FE"/>
    <w:rsid w:val="000E416B"/>
    <w:rsid w:val="00102BB5"/>
    <w:rsid w:val="0012621C"/>
    <w:rsid w:val="00126711"/>
    <w:rsid w:val="00131E6F"/>
    <w:rsid w:val="00134CB5"/>
    <w:rsid w:val="00156F90"/>
    <w:rsid w:val="001655E5"/>
    <w:rsid w:val="00173300"/>
    <w:rsid w:val="001809DE"/>
    <w:rsid w:val="00191AD1"/>
    <w:rsid w:val="001B7F41"/>
    <w:rsid w:val="001D4BBF"/>
    <w:rsid w:val="001E62BD"/>
    <w:rsid w:val="001F0663"/>
    <w:rsid w:val="001F5799"/>
    <w:rsid w:val="00204BBE"/>
    <w:rsid w:val="00206B3E"/>
    <w:rsid w:val="00212780"/>
    <w:rsid w:val="00227A14"/>
    <w:rsid w:val="00231702"/>
    <w:rsid w:val="002467F1"/>
    <w:rsid w:val="00256E6D"/>
    <w:rsid w:val="00257EA2"/>
    <w:rsid w:val="00260854"/>
    <w:rsid w:val="00263BA9"/>
    <w:rsid w:val="00263E84"/>
    <w:rsid w:val="00263F0D"/>
    <w:rsid w:val="0026443B"/>
    <w:rsid w:val="002B315C"/>
    <w:rsid w:val="002B50DC"/>
    <w:rsid w:val="002C6CB1"/>
    <w:rsid w:val="002C715C"/>
    <w:rsid w:val="002D2FE3"/>
    <w:rsid w:val="002D46E3"/>
    <w:rsid w:val="002F1380"/>
    <w:rsid w:val="002F1B45"/>
    <w:rsid w:val="002F1CE2"/>
    <w:rsid w:val="0030153D"/>
    <w:rsid w:val="00323B43"/>
    <w:rsid w:val="003417D0"/>
    <w:rsid w:val="00344CBF"/>
    <w:rsid w:val="00345A46"/>
    <w:rsid w:val="003522BA"/>
    <w:rsid w:val="003611ED"/>
    <w:rsid w:val="003647B4"/>
    <w:rsid w:val="003671CC"/>
    <w:rsid w:val="003709D0"/>
    <w:rsid w:val="00384F77"/>
    <w:rsid w:val="0039224A"/>
    <w:rsid w:val="00392541"/>
    <w:rsid w:val="003A6EC5"/>
    <w:rsid w:val="003D37D8"/>
    <w:rsid w:val="003D56A9"/>
    <w:rsid w:val="00403084"/>
    <w:rsid w:val="0040371A"/>
    <w:rsid w:val="004052A3"/>
    <w:rsid w:val="0042031B"/>
    <w:rsid w:val="0042557E"/>
    <w:rsid w:val="00426133"/>
    <w:rsid w:val="0043233F"/>
    <w:rsid w:val="00432B76"/>
    <w:rsid w:val="004358AB"/>
    <w:rsid w:val="00436153"/>
    <w:rsid w:val="00447B53"/>
    <w:rsid w:val="00454476"/>
    <w:rsid w:val="00455E58"/>
    <w:rsid w:val="00461C41"/>
    <w:rsid w:val="00492613"/>
    <w:rsid w:val="0049768F"/>
    <w:rsid w:val="004A23DF"/>
    <w:rsid w:val="004B04CD"/>
    <w:rsid w:val="004B088B"/>
    <w:rsid w:val="004B3B72"/>
    <w:rsid w:val="004C037E"/>
    <w:rsid w:val="004C2451"/>
    <w:rsid w:val="004C73BD"/>
    <w:rsid w:val="004D0384"/>
    <w:rsid w:val="004E5788"/>
    <w:rsid w:val="004F3B64"/>
    <w:rsid w:val="0050724A"/>
    <w:rsid w:val="0051106B"/>
    <w:rsid w:val="0051790C"/>
    <w:rsid w:val="00520ED3"/>
    <w:rsid w:val="005325B7"/>
    <w:rsid w:val="00544646"/>
    <w:rsid w:val="00553012"/>
    <w:rsid w:val="00573DC3"/>
    <w:rsid w:val="00575FB2"/>
    <w:rsid w:val="00591AD6"/>
    <w:rsid w:val="00596E30"/>
    <w:rsid w:val="005A0F06"/>
    <w:rsid w:val="005C66A8"/>
    <w:rsid w:val="005D0880"/>
    <w:rsid w:val="005D35C8"/>
    <w:rsid w:val="005D6219"/>
    <w:rsid w:val="005E29A8"/>
    <w:rsid w:val="005F3D62"/>
    <w:rsid w:val="00615080"/>
    <w:rsid w:val="00633E35"/>
    <w:rsid w:val="00637961"/>
    <w:rsid w:val="00654130"/>
    <w:rsid w:val="006635C3"/>
    <w:rsid w:val="00666674"/>
    <w:rsid w:val="00677700"/>
    <w:rsid w:val="00691D87"/>
    <w:rsid w:val="00696874"/>
    <w:rsid w:val="006A44D8"/>
    <w:rsid w:val="006B4FA6"/>
    <w:rsid w:val="006C19EE"/>
    <w:rsid w:val="006C5EC8"/>
    <w:rsid w:val="006D1009"/>
    <w:rsid w:val="006D1C5F"/>
    <w:rsid w:val="006D6C96"/>
    <w:rsid w:val="006E4C44"/>
    <w:rsid w:val="006F439C"/>
    <w:rsid w:val="006F7672"/>
    <w:rsid w:val="00702258"/>
    <w:rsid w:val="007154ED"/>
    <w:rsid w:val="00715BBA"/>
    <w:rsid w:val="007173D7"/>
    <w:rsid w:val="007221A1"/>
    <w:rsid w:val="00734DA7"/>
    <w:rsid w:val="007513F3"/>
    <w:rsid w:val="00762E8B"/>
    <w:rsid w:val="00765149"/>
    <w:rsid w:val="00770D23"/>
    <w:rsid w:val="007779F7"/>
    <w:rsid w:val="007800A9"/>
    <w:rsid w:val="00780576"/>
    <w:rsid w:val="007961EC"/>
    <w:rsid w:val="007A2789"/>
    <w:rsid w:val="007B300B"/>
    <w:rsid w:val="007C364A"/>
    <w:rsid w:val="007C4BD7"/>
    <w:rsid w:val="007D4CA5"/>
    <w:rsid w:val="007E57E4"/>
    <w:rsid w:val="007F33F1"/>
    <w:rsid w:val="00824541"/>
    <w:rsid w:val="0082630E"/>
    <w:rsid w:val="0086067E"/>
    <w:rsid w:val="008667F6"/>
    <w:rsid w:val="008732EC"/>
    <w:rsid w:val="0087654B"/>
    <w:rsid w:val="00876C3C"/>
    <w:rsid w:val="0088255C"/>
    <w:rsid w:val="00884828"/>
    <w:rsid w:val="00893F18"/>
    <w:rsid w:val="008B4F7A"/>
    <w:rsid w:val="008B7726"/>
    <w:rsid w:val="008C1DDC"/>
    <w:rsid w:val="008D5E04"/>
    <w:rsid w:val="008E1452"/>
    <w:rsid w:val="008F3C48"/>
    <w:rsid w:val="008F5F66"/>
    <w:rsid w:val="008F7F47"/>
    <w:rsid w:val="009059A2"/>
    <w:rsid w:val="00942B03"/>
    <w:rsid w:val="0094596A"/>
    <w:rsid w:val="00961EA8"/>
    <w:rsid w:val="00962A96"/>
    <w:rsid w:val="00963858"/>
    <w:rsid w:val="00966439"/>
    <w:rsid w:val="009746A4"/>
    <w:rsid w:val="00976A92"/>
    <w:rsid w:val="009905B3"/>
    <w:rsid w:val="009C7774"/>
    <w:rsid w:val="009D0512"/>
    <w:rsid w:val="009E72D9"/>
    <w:rsid w:val="009E7939"/>
    <w:rsid w:val="00A13A6E"/>
    <w:rsid w:val="00A25C80"/>
    <w:rsid w:val="00A27684"/>
    <w:rsid w:val="00A312A1"/>
    <w:rsid w:val="00A44865"/>
    <w:rsid w:val="00A52952"/>
    <w:rsid w:val="00A56A69"/>
    <w:rsid w:val="00A6516E"/>
    <w:rsid w:val="00A71A11"/>
    <w:rsid w:val="00A94328"/>
    <w:rsid w:val="00A9616F"/>
    <w:rsid w:val="00AB58D8"/>
    <w:rsid w:val="00AC5031"/>
    <w:rsid w:val="00AE584D"/>
    <w:rsid w:val="00AF2244"/>
    <w:rsid w:val="00B0610B"/>
    <w:rsid w:val="00B13D97"/>
    <w:rsid w:val="00B16467"/>
    <w:rsid w:val="00B24009"/>
    <w:rsid w:val="00B245F3"/>
    <w:rsid w:val="00B27665"/>
    <w:rsid w:val="00B33172"/>
    <w:rsid w:val="00B353B6"/>
    <w:rsid w:val="00B75C89"/>
    <w:rsid w:val="00B806ED"/>
    <w:rsid w:val="00BA26EF"/>
    <w:rsid w:val="00BA4898"/>
    <w:rsid w:val="00BB1FBC"/>
    <w:rsid w:val="00BB2916"/>
    <w:rsid w:val="00BB7EB8"/>
    <w:rsid w:val="00BD28FE"/>
    <w:rsid w:val="00BD2A95"/>
    <w:rsid w:val="00BD37A6"/>
    <w:rsid w:val="00BF2F31"/>
    <w:rsid w:val="00BF5032"/>
    <w:rsid w:val="00C03261"/>
    <w:rsid w:val="00C116B6"/>
    <w:rsid w:val="00C21C8F"/>
    <w:rsid w:val="00C45443"/>
    <w:rsid w:val="00C50DB5"/>
    <w:rsid w:val="00C661A1"/>
    <w:rsid w:val="00C84265"/>
    <w:rsid w:val="00C9771A"/>
    <w:rsid w:val="00CE41CC"/>
    <w:rsid w:val="00CE4F13"/>
    <w:rsid w:val="00CE7BCC"/>
    <w:rsid w:val="00D01E7D"/>
    <w:rsid w:val="00D02C2D"/>
    <w:rsid w:val="00D11649"/>
    <w:rsid w:val="00D125DA"/>
    <w:rsid w:val="00D12720"/>
    <w:rsid w:val="00D31D50"/>
    <w:rsid w:val="00D44432"/>
    <w:rsid w:val="00D44D99"/>
    <w:rsid w:val="00D514C1"/>
    <w:rsid w:val="00D51AEE"/>
    <w:rsid w:val="00D52873"/>
    <w:rsid w:val="00D54BE0"/>
    <w:rsid w:val="00D560D2"/>
    <w:rsid w:val="00D57FAE"/>
    <w:rsid w:val="00D60281"/>
    <w:rsid w:val="00D730A2"/>
    <w:rsid w:val="00D75136"/>
    <w:rsid w:val="00D80726"/>
    <w:rsid w:val="00D816CB"/>
    <w:rsid w:val="00D90CD3"/>
    <w:rsid w:val="00D9359A"/>
    <w:rsid w:val="00DB5312"/>
    <w:rsid w:val="00DD1732"/>
    <w:rsid w:val="00DD27E9"/>
    <w:rsid w:val="00DD4310"/>
    <w:rsid w:val="00DE49B5"/>
    <w:rsid w:val="00E10E73"/>
    <w:rsid w:val="00E10F28"/>
    <w:rsid w:val="00E25E3E"/>
    <w:rsid w:val="00E2719A"/>
    <w:rsid w:val="00E40240"/>
    <w:rsid w:val="00E47EAE"/>
    <w:rsid w:val="00E623B1"/>
    <w:rsid w:val="00E65F71"/>
    <w:rsid w:val="00EA0087"/>
    <w:rsid w:val="00EA226A"/>
    <w:rsid w:val="00EC3F08"/>
    <w:rsid w:val="00EC78E1"/>
    <w:rsid w:val="00ED4893"/>
    <w:rsid w:val="00EE79A3"/>
    <w:rsid w:val="00F02DC6"/>
    <w:rsid w:val="00F224D9"/>
    <w:rsid w:val="00F26F6A"/>
    <w:rsid w:val="00F37593"/>
    <w:rsid w:val="00F54BC6"/>
    <w:rsid w:val="00F6443C"/>
    <w:rsid w:val="00F65193"/>
    <w:rsid w:val="00F700CB"/>
    <w:rsid w:val="00F74B12"/>
    <w:rsid w:val="00F933BE"/>
    <w:rsid w:val="00FA2A1D"/>
    <w:rsid w:val="00FA331C"/>
    <w:rsid w:val="00FA7792"/>
    <w:rsid w:val="00FD697E"/>
    <w:rsid w:val="00FF68B1"/>
    <w:rsid w:val="01F46360"/>
    <w:rsid w:val="03462037"/>
    <w:rsid w:val="035A3073"/>
    <w:rsid w:val="04592A89"/>
    <w:rsid w:val="04952009"/>
    <w:rsid w:val="06701D30"/>
    <w:rsid w:val="06E14370"/>
    <w:rsid w:val="08061D74"/>
    <w:rsid w:val="08C86452"/>
    <w:rsid w:val="09B63EC7"/>
    <w:rsid w:val="0A67259F"/>
    <w:rsid w:val="0B4079D4"/>
    <w:rsid w:val="0B5E1539"/>
    <w:rsid w:val="0BB71C96"/>
    <w:rsid w:val="0BDC0073"/>
    <w:rsid w:val="0C3A40E1"/>
    <w:rsid w:val="0C601130"/>
    <w:rsid w:val="0D831F51"/>
    <w:rsid w:val="0DE07250"/>
    <w:rsid w:val="0DF17C0F"/>
    <w:rsid w:val="0EED7E2A"/>
    <w:rsid w:val="11072FB7"/>
    <w:rsid w:val="126E5133"/>
    <w:rsid w:val="12A746E4"/>
    <w:rsid w:val="15CA6D42"/>
    <w:rsid w:val="165F49FD"/>
    <w:rsid w:val="16810ED3"/>
    <w:rsid w:val="18D43A92"/>
    <w:rsid w:val="19F22CF5"/>
    <w:rsid w:val="1CF62C1A"/>
    <w:rsid w:val="1D841DBC"/>
    <w:rsid w:val="1E527DDB"/>
    <w:rsid w:val="1F6A13EE"/>
    <w:rsid w:val="20363992"/>
    <w:rsid w:val="20862959"/>
    <w:rsid w:val="241A5909"/>
    <w:rsid w:val="255B40CE"/>
    <w:rsid w:val="260A352D"/>
    <w:rsid w:val="265D3C11"/>
    <w:rsid w:val="280E2B5D"/>
    <w:rsid w:val="283241E1"/>
    <w:rsid w:val="28824874"/>
    <w:rsid w:val="2A056AE5"/>
    <w:rsid w:val="2B175B78"/>
    <w:rsid w:val="2C6A6FEF"/>
    <w:rsid w:val="2DB94730"/>
    <w:rsid w:val="2E44334E"/>
    <w:rsid w:val="2E5C4E81"/>
    <w:rsid w:val="2E853760"/>
    <w:rsid w:val="2F4040C5"/>
    <w:rsid w:val="2F4156D8"/>
    <w:rsid w:val="303F3EA2"/>
    <w:rsid w:val="30505663"/>
    <w:rsid w:val="30ED42F1"/>
    <w:rsid w:val="312C27F2"/>
    <w:rsid w:val="3140092F"/>
    <w:rsid w:val="32460C2D"/>
    <w:rsid w:val="32945E3C"/>
    <w:rsid w:val="32DA5837"/>
    <w:rsid w:val="33C350DE"/>
    <w:rsid w:val="340221A3"/>
    <w:rsid w:val="34916EF2"/>
    <w:rsid w:val="358371E4"/>
    <w:rsid w:val="37B22F6C"/>
    <w:rsid w:val="37BE6660"/>
    <w:rsid w:val="382B1CCE"/>
    <w:rsid w:val="38A4735D"/>
    <w:rsid w:val="39072D7C"/>
    <w:rsid w:val="39AD1AD0"/>
    <w:rsid w:val="39F805C1"/>
    <w:rsid w:val="3C055DAC"/>
    <w:rsid w:val="3CB8419F"/>
    <w:rsid w:val="3F231A21"/>
    <w:rsid w:val="400233E1"/>
    <w:rsid w:val="40C26279"/>
    <w:rsid w:val="40D47157"/>
    <w:rsid w:val="414874AD"/>
    <w:rsid w:val="42A25C7F"/>
    <w:rsid w:val="42DA6F2A"/>
    <w:rsid w:val="433263FD"/>
    <w:rsid w:val="43415088"/>
    <w:rsid w:val="441567B2"/>
    <w:rsid w:val="443E7221"/>
    <w:rsid w:val="44BB4E47"/>
    <w:rsid w:val="471630EF"/>
    <w:rsid w:val="4811237B"/>
    <w:rsid w:val="48161191"/>
    <w:rsid w:val="4C375198"/>
    <w:rsid w:val="4C552BCB"/>
    <w:rsid w:val="4CAE608E"/>
    <w:rsid w:val="4D1B1FD1"/>
    <w:rsid w:val="4E305BCF"/>
    <w:rsid w:val="4EA83D2F"/>
    <w:rsid w:val="50CD0058"/>
    <w:rsid w:val="517F707E"/>
    <w:rsid w:val="51B73E60"/>
    <w:rsid w:val="52FB7921"/>
    <w:rsid w:val="541B7DB7"/>
    <w:rsid w:val="54351189"/>
    <w:rsid w:val="54A87BAB"/>
    <w:rsid w:val="57343DAE"/>
    <w:rsid w:val="578C4D79"/>
    <w:rsid w:val="581004DE"/>
    <w:rsid w:val="58BB7059"/>
    <w:rsid w:val="59D36543"/>
    <w:rsid w:val="59E525D0"/>
    <w:rsid w:val="5A9D34BC"/>
    <w:rsid w:val="5B816842"/>
    <w:rsid w:val="5BBC41E8"/>
    <w:rsid w:val="5BCA442D"/>
    <w:rsid w:val="5CA925D6"/>
    <w:rsid w:val="5D424264"/>
    <w:rsid w:val="5DF91893"/>
    <w:rsid w:val="5E84382C"/>
    <w:rsid w:val="5FD109BF"/>
    <w:rsid w:val="60386F9F"/>
    <w:rsid w:val="60B03A6E"/>
    <w:rsid w:val="61B76ACB"/>
    <w:rsid w:val="62246473"/>
    <w:rsid w:val="626C3CDE"/>
    <w:rsid w:val="63CA2A27"/>
    <w:rsid w:val="63F72543"/>
    <w:rsid w:val="648058A0"/>
    <w:rsid w:val="650F144B"/>
    <w:rsid w:val="65AF4806"/>
    <w:rsid w:val="668679CB"/>
    <w:rsid w:val="675E0EE2"/>
    <w:rsid w:val="68EC40DE"/>
    <w:rsid w:val="68FB7DA2"/>
    <w:rsid w:val="69A166C1"/>
    <w:rsid w:val="6A3F0E23"/>
    <w:rsid w:val="6AE54783"/>
    <w:rsid w:val="6C914F90"/>
    <w:rsid w:val="6E6B1D2E"/>
    <w:rsid w:val="6EA24034"/>
    <w:rsid w:val="6F13387F"/>
    <w:rsid w:val="6FB25457"/>
    <w:rsid w:val="6FF510B8"/>
    <w:rsid w:val="705C5D14"/>
    <w:rsid w:val="720279FD"/>
    <w:rsid w:val="721D52FC"/>
    <w:rsid w:val="723F0F67"/>
    <w:rsid w:val="73BB5D80"/>
    <w:rsid w:val="7420135D"/>
    <w:rsid w:val="76695A54"/>
    <w:rsid w:val="76E801D6"/>
    <w:rsid w:val="77B861D0"/>
    <w:rsid w:val="79B0224B"/>
    <w:rsid w:val="79D636AA"/>
    <w:rsid w:val="7A3B060D"/>
    <w:rsid w:val="7D2F7E4E"/>
    <w:rsid w:val="7DA510B2"/>
    <w:rsid w:val="7F510B37"/>
    <w:rsid w:val="7FF117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3E"/>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25E3E"/>
    <w:pPr>
      <w:widowControl w:val="0"/>
      <w:adjustRightInd/>
      <w:snapToGrid/>
      <w:spacing w:after="0"/>
    </w:pPr>
    <w:rPr>
      <w:rFonts w:ascii="Times New Roman" w:eastAsia="宋体" w:hAnsi="Times New Roman" w:cs="Times New Roman"/>
      <w:kern w:val="2"/>
      <w:sz w:val="21"/>
      <w:szCs w:val="24"/>
    </w:rPr>
  </w:style>
  <w:style w:type="paragraph" w:styleId="a4">
    <w:name w:val="Balloon Text"/>
    <w:basedOn w:val="a"/>
    <w:link w:val="Char0"/>
    <w:uiPriority w:val="99"/>
    <w:unhideWhenUsed/>
    <w:qFormat/>
    <w:rsid w:val="00E25E3E"/>
    <w:pPr>
      <w:spacing w:after="0"/>
    </w:pPr>
    <w:rPr>
      <w:sz w:val="18"/>
      <w:szCs w:val="18"/>
    </w:rPr>
  </w:style>
  <w:style w:type="paragraph" w:styleId="a5">
    <w:name w:val="footer"/>
    <w:basedOn w:val="a"/>
    <w:link w:val="Char1"/>
    <w:uiPriority w:val="99"/>
    <w:unhideWhenUsed/>
    <w:qFormat/>
    <w:rsid w:val="00E25E3E"/>
    <w:pPr>
      <w:tabs>
        <w:tab w:val="center" w:pos="4153"/>
        <w:tab w:val="right" w:pos="8306"/>
      </w:tabs>
    </w:pPr>
    <w:rPr>
      <w:sz w:val="18"/>
      <w:szCs w:val="18"/>
    </w:rPr>
  </w:style>
  <w:style w:type="paragraph" w:styleId="a6">
    <w:name w:val="header"/>
    <w:basedOn w:val="a"/>
    <w:link w:val="Char2"/>
    <w:unhideWhenUsed/>
    <w:qFormat/>
    <w:rsid w:val="00E25E3E"/>
    <w:pPr>
      <w:pBdr>
        <w:bottom w:val="single" w:sz="6" w:space="1" w:color="auto"/>
      </w:pBdr>
      <w:tabs>
        <w:tab w:val="center" w:pos="4153"/>
        <w:tab w:val="right" w:pos="8306"/>
      </w:tabs>
      <w:jc w:val="center"/>
    </w:pPr>
    <w:rPr>
      <w:sz w:val="18"/>
      <w:szCs w:val="18"/>
    </w:rPr>
  </w:style>
  <w:style w:type="paragraph" w:styleId="a7">
    <w:name w:val="Normal (Web)"/>
    <w:basedOn w:val="a"/>
    <w:qFormat/>
    <w:rsid w:val="00E25E3E"/>
    <w:pPr>
      <w:adjustRightInd/>
      <w:snapToGrid/>
      <w:spacing w:before="100" w:beforeAutospacing="1" w:after="100" w:afterAutospacing="1"/>
    </w:pPr>
    <w:rPr>
      <w:rFonts w:ascii="宋体" w:eastAsia="宋体" w:hAnsi="宋体" w:cs="宋体"/>
      <w:sz w:val="24"/>
      <w:szCs w:val="24"/>
    </w:rPr>
  </w:style>
  <w:style w:type="character" w:styleId="a8">
    <w:name w:val="annotation reference"/>
    <w:basedOn w:val="a0"/>
    <w:qFormat/>
    <w:rsid w:val="00E25E3E"/>
    <w:rPr>
      <w:sz w:val="21"/>
      <w:szCs w:val="21"/>
    </w:rPr>
  </w:style>
  <w:style w:type="table" w:styleId="a9">
    <w:name w:val="Table Grid"/>
    <w:basedOn w:val="a1"/>
    <w:uiPriority w:val="59"/>
    <w:qFormat/>
    <w:rsid w:val="00E25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E25E3E"/>
    <w:rPr>
      <w:rFonts w:ascii="Tahoma" w:hAnsi="Tahoma"/>
      <w:sz w:val="18"/>
      <w:szCs w:val="18"/>
    </w:rPr>
  </w:style>
  <w:style w:type="character" w:customStyle="1" w:styleId="Char1">
    <w:name w:val="页脚 Char"/>
    <w:basedOn w:val="a0"/>
    <w:link w:val="a5"/>
    <w:uiPriority w:val="99"/>
    <w:qFormat/>
    <w:rsid w:val="00E25E3E"/>
    <w:rPr>
      <w:rFonts w:ascii="Tahoma" w:hAnsi="Tahoma"/>
      <w:sz w:val="18"/>
      <w:szCs w:val="18"/>
    </w:rPr>
  </w:style>
  <w:style w:type="paragraph" w:customStyle="1" w:styleId="p15">
    <w:name w:val="p15"/>
    <w:basedOn w:val="a"/>
    <w:qFormat/>
    <w:rsid w:val="00E25E3E"/>
    <w:pPr>
      <w:adjustRightInd/>
      <w:snapToGrid/>
      <w:spacing w:before="100" w:beforeAutospacing="1" w:after="100" w:afterAutospacing="1"/>
    </w:pPr>
    <w:rPr>
      <w:rFonts w:ascii="宋体" w:eastAsia="宋体" w:hAnsi="宋体" w:cs="宋体"/>
      <w:sz w:val="24"/>
      <w:szCs w:val="24"/>
    </w:rPr>
  </w:style>
  <w:style w:type="paragraph" w:customStyle="1" w:styleId="p0">
    <w:name w:val="p0"/>
    <w:basedOn w:val="a"/>
    <w:qFormat/>
    <w:rsid w:val="00E25E3E"/>
    <w:pPr>
      <w:adjustRightInd/>
      <w:snapToGrid/>
      <w:spacing w:before="100" w:beforeAutospacing="1" w:after="100" w:afterAutospacing="1"/>
    </w:pPr>
    <w:rPr>
      <w:rFonts w:ascii="宋体" w:eastAsia="宋体" w:hAnsi="宋体" w:cs="宋体"/>
      <w:sz w:val="24"/>
      <w:szCs w:val="24"/>
    </w:rPr>
  </w:style>
  <w:style w:type="character" w:customStyle="1" w:styleId="Char">
    <w:name w:val="批注文字 Char"/>
    <w:basedOn w:val="a0"/>
    <w:link w:val="a3"/>
    <w:qFormat/>
    <w:rsid w:val="00E25E3E"/>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qFormat/>
    <w:rsid w:val="00E25E3E"/>
    <w:rPr>
      <w:rFonts w:ascii="Tahoma" w:hAnsi="Tahoma"/>
      <w:sz w:val="18"/>
      <w:szCs w:val="18"/>
    </w:rPr>
  </w:style>
  <w:style w:type="paragraph" w:customStyle="1" w:styleId="00">
    <w:name w:val="正文_0_0"/>
    <w:qFormat/>
    <w:rsid w:val="00E25E3E"/>
    <w:pPr>
      <w:widowControl w:val="0"/>
      <w:jc w:val="both"/>
    </w:pPr>
    <w:rPr>
      <w:rFonts w:ascii="Times New Roman" w:eastAsia="宋体" w:hAnsi="Times New Roman" w:cs="Times New Roman"/>
      <w:kern w:val="2"/>
      <w:sz w:val="21"/>
      <w:szCs w:val="22"/>
    </w:rPr>
  </w:style>
  <w:style w:type="paragraph" w:customStyle="1" w:styleId="1">
    <w:name w:val="列出段落1"/>
    <w:basedOn w:val="a"/>
    <w:uiPriority w:val="34"/>
    <w:qFormat/>
    <w:rsid w:val="00E25E3E"/>
    <w:pPr>
      <w:ind w:firstLineChars="200" w:firstLine="420"/>
    </w:pPr>
  </w:style>
  <w:style w:type="paragraph" w:styleId="aa">
    <w:name w:val="List Paragraph"/>
    <w:basedOn w:val="a"/>
    <w:uiPriority w:val="99"/>
    <w:unhideWhenUsed/>
    <w:qFormat/>
    <w:rsid w:val="00E25E3E"/>
    <w:pPr>
      <w:ind w:firstLineChars="200" w:firstLine="420"/>
    </w:pPr>
  </w:style>
  <w:style w:type="paragraph" w:customStyle="1" w:styleId="10">
    <w:name w:val="修订1"/>
    <w:hidden/>
    <w:uiPriority w:val="99"/>
    <w:unhideWhenUsed/>
    <w:qFormat/>
    <w:rsid w:val="00E25E3E"/>
    <w:rPr>
      <w:rFonts w:ascii="Tahoma" w:eastAsia="微软雅黑" w:hAnsi="Tahoma"/>
      <w:sz w:val="22"/>
      <w:szCs w:val="22"/>
    </w:rPr>
  </w:style>
  <w:style w:type="paragraph" w:customStyle="1" w:styleId="000">
    <w:name w:val="正文_0_0_0"/>
    <w:qFormat/>
    <w:rsid w:val="00E25E3E"/>
    <w:pPr>
      <w:widowControl w:val="0"/>
      <w:jc w:val="both"/>
    </w:pPr>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widowControl w:val="0"/>
      <w:adjustRightInd/>
      <w:snapToGrid/>
      <w:spacing w:after="0"/>
    </w:pPr>
    <w:rPr>
      <w:rFonts w:ascii="Times New Roman" w:eastAsia="宋体" w:hAnsi="Times New Roman" w:cs="Times New Roman"/>
      <w:kern w:val="2"/>
      <w:sz w:val="21"/>
      <w:szCs w:val="24"/>
    </w:rPr>
  </w:style>
  <w:style w:type="paragraph" w:styleId="a4">
    <w:name w:val="Balloon Text"/>
    <w:basedOn w:val="a"/>
    <w:link w:val="Char0"/>
    <w:uiPriority w:val="99"/>
    <w:unhideWhenUsed/>
    <w:qFormat/>
    <w:pPr>
      <w:spacing w:after="0"/>
    </w:pPr>
    <w:rPr>
      <w:sz w:val="18"/>
      <w:szCs w:val="18"/>
    </w:rPr>
  </w:style>
  <w:style w:type="paragraph" w:styleId="a5">
    <w:name w:val="footer"/>
    <w:basedOn w:val="a"/>
    <w:link w:val="Char1"/>
    <w:uiPriority w:val="99"/>
    <w:unhideWhenUsed/>
    <w:qFormat/>
    <w:pPr>
      <w:tabs>
        <w:tab w:val="center" w:pos="4153"/>
        <w:tab w:val="right" w:pos="8306"/>
      </w:tabs>
    </w:pPr>
    <w:rPr>
      <w:sz w:val="18"/>
      <w:szCs w:val="18"/>
    </w:rPr>
  </w:style>
  <w:style w:type="paragraph" w:styleId="a6">
    <w:name w:val="header"/>
    <w:basedOn w:val="a"/>
    <w:link w:val="Char2"/>
    <w:unhideWhenUsed/>
    <w:qFormat/>
    <w:pPr>
      <w:pBdr>
        <w:bottom w:val="single" w:sz="6" w:space="1" w:color="auto"/>
      </w:pBdr>
      <w:tabs>
        <w:tab w:val="center" w:pos="4153"/>
        <w:tab w:val="right" w:pos="8306"/>
      </w:tabs>
      <w:jc w:val="center"/>
    </w:pPr>
    <w:rPr>
      <w:sz w:val="18"/>
      <w:szCs w:val="18"/>
    </w:rPr>
  </w:style>
  <w:style w:type="paragraph" w:styleId="a7">
    <w:name w:val="Normal (Web)"/>
    <w:basedOn w:val="a"/>
    <w:qFormat/>
    <w:pPr>
      <w:adjustRightInd/>
      <w:snapToGrid/>
      <w:spacing w:before="100" w:beforeAutospacing="1" w:after="100" w:afterAutospacing="1"/>
    </w:pPr>
    <w:rPr>
      <w:rFonts w:ascii="宋体" w:eastAsia="宋体" w:hAnsi="宋体" w:cs="宋体"/>
      <w:sz w:val="24"/>
      <w:szCs w:val="24"/>
    </w:rPr>
  </w:style>
  <w:style w:type="character" w:styleId="a8">
    <w:name w:val="annotation reference"/>
    <w:basedOn w:val="a0"/>
    <w:qFormat/>
    <w:rPr>
      <w:sz w:val="21"/>
      <w:szCs w:val="21"/>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Pr>
      <w:rFonts w:ascii="Tahoma" w:hAnsi="Tahoma"/>
      <w:sz w:val="18"/>
      <w:szCs w:val="18"/>
    </w:rPr>
  </w:style>
  <w:style w:type="character" w:customStyle="1" w:styleId="Char1">
    <w:name w:val="页脚 Char"/>
    <w:basedOn w:val="a0"/>
    <w:link w:val="a5"/>
    <w:uiPriority w:val="99"/>
    <w:qFormat/>
    <w:rPr>
      <w:rFonts w:ascii="Tahoma" w:hAnsi="Tahoma"/>
      <w:sz w:val="18"/>
      <w:szCs w:val="18"/>
    </w:rPr>
  </w:style>
  <w:style w:type="paragraph" w:customStyle="1" w:styleId="p15">
    <w:name w:val="p15"/>
    <w:basedOn w:val="a"/>
    <w:qFormat/>
    <w:pPr>
      <w:adjustRightInd/>
      <w:snapToGrid/>
      <w:spacing w:before="100" w:beforeAutospacing="1" w:after="100" w:afterAutospacing="1"/>
    </w:pPr>
    <w:rPr>
      <w:rFonts w:ascii="宋体" w:eastAsia="宋体" w:hAnsi="宋体" w:cs="宋体"/>
      <w:sz w:val="24"/>
      <w:szCs w:val="24"/>
    </w:rPr>
  </w:style>
  <w:style w:type="paragraph" w:customStyle="1" w:styleId="p0">
    <w:name w:val="p0"/>
    <w:basedOn w:val="a"/>
    <w:qFormat/>
    <w:pPr>
      <w:adjustRightInd/>
      <w:snapToGrid/>
      <w:spacing w:before="100" w:beforeAutospacing="1" w:after="100" w:afterAutospacing="1"/>
    </w:pPr>
    <w:rPr>
      <w:rFonts w:ascii="宋体" w:eastAsia="宋体" w:hAnsi="宋体" w:cs="宋体"/>
      <w:sz w:val="24"/>
      <w:szCs w:val="24"/>
    </w:rPr>
  </w:style>
  <w:style w:type="character" w:customStyle="1" w:styleId="Char">
    <w:name w:val="批注文字 Char"/>
    <w:basedOn w:val="a0"/>
    <w:link w:val="a3"/>
    <w:qFormat/>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qFormat/>
    <w:rPr>
      <w:rFonts w:ascii="Tahoma" w:hAnsi="Tahoma"/>
      <w:sz w:val="18"/>
      <w:szCs w:val="18"/>
    </w:rPr>
  </w:style>
  <w:style w:type="paragraph" w:customStyle="1" w:styleId="00">
    <w:name w:val="正文_0_0"/>
    <w:qFormat/>
    <w:pPr>
      <w:widowControl w:val="0"/>
      <w:jc w:val="both"/>
    </w:pPr>
    <w:rPr>
      <w:rFonts w:ascii="Times New Roman" w:eastAsia="宋体" w:hAnsi="Times New Roman" w:cs="Times New Roman"/>
      <w:kern w:val="2"/>
      <w:sz w:val="21"/>
      <w:szCs w:val="22"/>
    </w:rPr>
  </w:style>
  <w:style w:type="paragraph" w:customStyle="1" w:styleId="1">
    <w:name w:val="列出段落1"/>
    <w:basedOn w:val="a"/>
    <w:uiPriority w:val="34"/>
    <w:qFormat/>
    <w:pPr>
      <w:ind w:firstLineChars="200" w:firstLine="420"/>
    </w:pPr>
  </w:style>
  <w:style w:type="paragraph" w:styleId="aa">
    <w:name w:val="List Paragraph"/>
    <w:basedOn w:val="a"/>
    <w:uiPriority w:val="99"/>
    <w:unhideWhenUsed/>
    <w:qFormat/>
    <w:pPr>
      <w:ind w:firstLineChars="200" w:firstLine="420"/>
    </w:pPr>
  </w:style>
  <w:style w:type="paragraph" w:customStyle="1" w:styleId="10">
    <w:name w:val="修订1"/>
    <w:hidden/>
    <w:uiPriority w:val="99"/>
    <w:unhideWhenUsed/>
    <w:qFormat/>
    <w:rPr>
      <w:rFonts w:ascii="Tahoma" w:eastAsia="微软雅黑" w:hAnsi="Tahoma"/>
      <w:sz w:val="22"/>
      <w:szCs w:val="22"/>
    </w:rPr>
  </w:style>
  <w:style w:type="paragraph" w:customStyle="1" w:styleId="000">
    <w:name w:val="正文_0_0_0"/>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18</Pages>
  <Words>1256</Words>
  <Characters>7161</Characters>
  <Application>Microsoft Office Word</Application>
  <DocSecurity>0</DocSecurity>
  <Lines>59</Lines>
  <Paragraphs>16</Paragraphs>
  <ScaleCrop>false</ScaleCrop>
  <Company>Microsoft</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221</cp:revision>
  <cp:lastPrinted>2019-03-07T02:37:00Z</cp:lastPrinted>
  <dcterms:created xsi:type="dcterms:W3CDTF">2019-03-05T01:16:00Z</dcterms:created>
  <dcterms:modified xsi:type="dcterms:W3CDTF">2019-03-14T08:09:00Z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