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E4" w:rsidRDefault="0086227F">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扬州供热有限公司石油新村供暖系统改造</w:t>
      </w:r>
      <w:r w:rsidR="00912A21">
        <w:rPr>
          <w:rFonts w:ascii="方正小标宋_GBK" w:eastAsia="方正小标宋_GBK" w:hAnsi="方正小标宋_GBK" w:cs="方正小标宋_GBK" w:hint="eastAsia"/>
          <w:color w:val="000000"/>
          <w:spacing w:val="15"/>
          <w:kern w:val="0"/>
          <w:sz w:val="44"/>
          <w:szCs w:val="44"/>
        </w:rPr>
        <w:t xml:space="preserve"> </w:t>
      </w:r>
      <w:r>
        <w:rPr>
          <w:rFonts w:ascii="方正小标宋_GBK" w:eastAsia="方正小标宋_GBK" w:hAnsi="方正小标宋_GBK" w:cs="方正小标宋_GBK" w:hint="eastAsia"/>
          <w:color w:val="000000"/>
          <w:spacing w:val="15"/>
          <w:kern w:val="0"/>
          <w:sz w:val="44"/>
          <w:szCs w:val="44"/>
        </w:rPr>
        <w:t>阀门</w:t>
      </w:r>
      <w:r w:rsidR="00254081">
        <w:rPr>
          <w:rFonts w:ascii="方正小标宋_GBK" w:eastAsia="方正小标宋_GBK" w:hAnsi="方正小标宋_GBK" w:cs="方正小标宋_GBK" w:hint="eastAsia"/>
          <w:color w:val="000000"/>
          <w:spacing w:val="15"/>
          <w:kern w:val="0"/>
          <w:sz w:val="44"/>
          <w:szCs w:val="44"/>
        </w:rPr>
        <w:t>招标文件</w:t>
      </w:r>
    </w:p>
    <w:p w:rsidR="00D042E4" w:rsidRPr="00451CAE" w:rsidRDefault="0086227F" w:rsidP="00451CAE">
      <w:pPr>
        <w:spacing w:line="520" w:lineRule="exact"/>
        <w:ind w:firstLineChars="200" w:firstLine="660"/>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扬州供热有限公司石油新村供暖系统改造所需阀门</w:t>
      </w:r>
      <w:r w:rsidR="00254081" w:rsidRPr="00451CAE">
        <w:rPr>
          <w:rFonts w:ascii="方正仿宋_GBK" w:eastAsia="方正仿宋_GBK" w:hAnsi="方正仿宋_GBK" w:cs="方正仿宋_GBK" w:hint="eastAsia"/>
          <w:color w:val="000000"/>
          <w:spacing w:val="15"/>
          <w:kern w:val="0"/>
          <w:sz w:val="30"/>
          <w:szCs w:val="30"/>
        </w:rPr>
        <w:t>进行公开</w:t>
      </w:r>
      <w:r>
        <w:rPr>
          <w:rFonts w:ascii="方正仿宋_GBK" w:eastAsia="方正仿宋_GBK" w:hAnsi="方正仿宋_GBK" w:cs="方正仿宋_GBK" w:hint="eastAsia"/>
          <w:color w:val="000000"/>
          <w:spacing w:val="15"/>
          <w:kern w:val="0"/>
          <w:sz w:val="30"/>
          <w:szCs w:val="30"/>
        </w:rPr>
        <w:t>招标</w:t>
      </w:r>
      <w:r w:rsidR="00254081" w:rsidRPr="00451CAE">
        <w:rPr>
          <w:rFonts w:ascii="方正仿宋_GBK" w:eastAsia="方正仿宋_GBK" w:hAnsi="方正仿宋_GBK" w:cs="方正仿宋_GBK" w:hint="eastAsia"/>
          <w:color w:val="000000"/>
          <w:spacing w:val="15"/>
          <w:kern w:val="0"/>
          <w:sz w:val="30"/>
          <w:szCs w:val="30"/>
        </w:rPr>
        <w:t>采购，现欢迎符合相关条件的供应商参加竞标。</w:t>
      </w:r>
    </w:p>
    <w:p w:rsidR="00D042E4" w:rsidRPr="00451CAE" w:rsidRDefault="00254081" w:rsidP="00DC4510">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一、项目名称</w:t>
      </w:r>
    </w:p>
    <w:p w:rsidR="0086227F" w:rsidRDefault="00254081" w:rsidP="0086227F">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扬州供热有限公司</w:t>
      </w:r>
      <w:r w:rsidR="0086227F">
        <w:rPr>
          <w:rFonts w:ascii="方正仿宋_GBK" w:eastAsia="方正仿宋_GBK" w:hAnsi="方正仿宋_GBK" w:cs="方正仿宋_GBK" w:hint="eastAsia"/>
          <w:color w:val="000000"/>
          <w:spacing w:val="15"/>
          <w:kern w:val="0"/>
          <w:sz w:val="30"/>
          <w:szCs w:val="30"/>
        </w:rPr>
        <w:t>石油新村供暖系统改造</w:t>
      </w:r>
    </w:p>
    <w:p w:rsidR="00D042E4" w:rsidRDefault="00540257" w:rsidP="00DC4510">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w:t>
      </w:r>
      <w:r w:rsidR="00254081" w:rsidRPr="00451CAE">
        <w:rPr>
          <w:rFonts w:ascii="方正黑体_GBK" w:eastAsia="方正黑体_GBK" w:hAnsi="方正黑体_GBK" w:cs="方正黑体_GBK" w:hint="eastAsia"/>
          <w:b/>
          <w:bCs/>
          <w:color w:val="000000"/>
          <w:spacing w:val="15"/>
          <w:kern w:val="0"/>
          <w:sz w:val="32"/>
          <w:szCs w:val="32"/>
        </w:rPr>
        <w:t>数量</w:t>
      </w:r>
      <w:r>
        <w:rPr>
          <w:rFonts w:ascii="方正黑体_GBK" w:eastAsia="方正黑体_GBK" w:hAnsi="方正黑体_GBK" w:cs="方正黑体_GBK" w:hint="eastAsia"/>
          <w:b/>
          <w:bCs/>
          <w:color w:val="000000"/>
          <w:spacing w:val="15"/>
          <w:kern w:val="0"/>
          <w:sz w:val="32"/>
          <w:szCs w:val="32"/>
        </w:rPr>
        <w:t>及项目预算</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cs="Calibri"/>
          <w:color w:val="000000"/>
          <w:sz w:val="30"/>
          <w:szCs w:val="30"/>
        </w:rPr>
      </w:pPr>
      <w:r w:rsidRPr="0086227F">
        <w:rPr>
          <w:rFonts w:ascii="方正仿宋_GBK" w:eastAsia="方正仿宋_GBK" w:hAnsiTheme="minorEastAsia" w:cs="Calibri" w:hint="eastAsia"/>
          <w:color w:val="000000"/>
          <w:sz w:val="30"/>
          <w:szCs w:val="30"/>
        </w:rPr>
        <w:t>截止阀（J41H-16C DN15-DN80） 712个；</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cs="Calibri" w:hint="eastAsia"/>
          <w:color w:val="000000"/>
          <w:sz w:val="30"/>
          <w:szCs w:val="30"/>
        </w:rPr>
        <w:t>闸阀（Z41H-16C DN40-DN125） 115个;</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cs="Calibri" w:hint="eastAsia"/>
          <w:color w:val="000000"/>
          <w:sz w:val="30"/>
          <w:szCs w:val="30"/>
        </w:rPr>
        <w:t>平衡阀（DN40-DN80） 64个</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cs="Calibri" w:hint="eastAsia"/>
          <w:color w:val="000000"/>
          <w:sz w:val="30"/>
          <w:szCs w:val="30"/>
        </w:rPr>
        <w:t>过滤器（DN40-DN80）64 个</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cs="Calibri" w:hint="eastAsia"/>
          <w:color w:val="000000"/>
          <w:sz w:val="30"/>
          <w:szCs w:val="30"/>
        </w:rPr>
        <w:t>蝶阀（D371-16C DN65-DN300）10个</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cs="Calibri" w:hint="eastAsia"/>
          <w:color w:val="000000"/>
          <w:sz w:val="30"/>
          <w:szCs w:val="30"/>
        </w:rPr>
        <w:t>地下闸阀（SZ45H-16C DN200）2个</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cs="Calibri" w:hint="eastAsia"/>
          <w:color w:val="000000"/>
          <w:sz w:val="30"/>
          <w:szCs w:val="30"/>
        </w:rPr>
        <w:t>丝扣截止阀（J11T-16 DN15-DN32）3052个</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cs="Calibri" w:hint="eastAsia"/>
          <w:color w:val="000000"/>
          <w:sz w:val="30"/>
          <w:szCs w:val="30"/>
        </w:rPr>
        <w:t>截止阀（J11H-16C DN15-DN20）134个</w:t>
      </w:r>
    </w:p>
    <w:p w:rsidR="0086227F" w:rsidRPr="0086227F" w:rsidRDefault="0086227F" w:rsidP="0086227F">
      <w:pPr>
        <w:pStyle w:val="a5"/>
        <w:widowControl/>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cs="Calibri" w:hint="eastAsia"/>
          <w:color w:val="000000"/>
          <w:sz w:val="30"/>
          <w:szCs w:val="30"/>
        </w:rPr>
        <w:t>丝扣闸阀（Z15T-10 DN15-DN25）800个</w:t>
      </w:r>
    </w:p>
    <w:p w:rsidR="0086227F" w:rsidRPr="004A0E38" w:rsidRDefault="0086227F" w:rsidP="004A0E38">
      <w:pPr>
        <w:pStyle w:val="a5"/>
        <w:numPr>
          <w:ilvl w:val="0"/>
          <w:numId w:val="3"/>
        </w:numPr>
        <w:shd w:val="clear" w:color="auto" w:fill="FFFFFF"/>
        <w:spacing w:line="380" w:lineRule="exact"/>
        <w:ind w:firstLineChars="0"/>
        <w:rPr>
          <w:rFonts w:ascii="方正仿宋_GBK" w:eastAsia="方正仿宋_GBK" w:hAnsiTheme="minorEastAsia"/>
          <w:sz w:val="30"/>
          <w:szCs w:val="30"/>
        </w:rPr>
      </w:pPr>
      <w:r w:rsidRPr="0086227F">
        <w:rPr>
          <w:rFonts w:ascii="方正仿宋_GBK" w:eastAsia="方正仿宋_GBK" w:hAnsiTheme="minorEastAsia" w:hint="eastAsia"/>
          <w:sz w:val="30"/>
          <w:szCs w:val="30"/>
        </w:rPr>
        <w:t>自动排气阀（DN15-DN20）640个</w:t>
      </w:r>
    </w:p>
    <w:p w:rsidR="00D042E4" w:rsidRDefault="004A0E38"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详表</w:t>
      </w:r>
      <w:r w:rsidR="00254081" w:rsidRPr="00451CAE">
        <w:rPr>
          <w:rFonts w:ascii="方正仿宋_GBK" w:eastAsia="方正仿宋_GBK" w:hAnsi="方正仿宋_GBK" w:cs="方正仿宋_GBK" w:hint="eastAsia"/>
          <w:color w:val="000000"/>
          <w:spacing w:val="15"/>
          <w:kern w:val="0"/>
          <w:sz w:val="30"/>
          <w:szCs w:val="30"/>
        </w:rPr>
        <w:t>见附件（一）</w:t>
      </w:r>
    </w:p>
    <w:p w:rsidR="00540257" w:rsidRPr="00451CAE" w:rsidRDefault="00540257"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项目预算：75万元</w:t>
      </w:r>
    </w:p>
    <w:p w:rsidR="00D042E4" w:rsidRPr="00451CAE" w:rsidRDefault="00254081" w:rsidP="00DC4510">
      <w:pPr>
        <w:widowControl/>
        <w:numPr>
          <w:ilvl w:val="0"/>
          <w:numId w:val="1"/>
        </w:numPr>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技术指标</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b/>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见附件</w:t>
      </w:r>
      <w:r w:rsidR="00451CAE">
        <w:rPr>
          <w:rFonts w:ascii="方正仿宋_GBK" w:eastAsia="方正仿宋_GBK" w:hAnsi="方正仿宋_GBK" w:cs="方正仿宋_GBK" w:hint="eastAsia"/>
          <w:color w:val="000000"/>
          <w:spacing w:val="15"/>
          <w:kern w:val="0"/>
          <w:sz w:val="30"/>
          <w:szCs w:val="30"/>
        </w:rPr>
        <w:t>（二）</w:t>
      </w:r>
    </w:p>
    <w:p w:rsidR="00D042E4" w:rsidRPr="00451CAE" w:rsidRDefault="00254081" w:rsidP="00DC4510">
      <w:pPr>
        <w:widowControl/>
        <w:spacing w:line="520" w:lineRule="exact"/>
        <w:ind w:firstLineChars="200" w:firstLine="700"/>
        <w:textAlignment w:val="baseline"/>
        <w:rPr>
          <w:rFonts w:ascii="方正黑体_GBK" w:eastAsia="方正黑体_GBK" w:hAnsi="方正黑体_GBK" w:cs="方正黑体_GBK"/>
          <w:b/>
          <w:bCs/>
          <w:color w:val="000000"/>
          <w:spacing w:val="15"/>
          <w:kern w:val="0"/>
          <w:sz w:val="32"/>
          <w:szCs w:val="32"/>
        </w:rPr>
      </w:pPr>
      <w:r w:rsidRPr="00451CAE">
        <w:rPr>
          <w:rFonts w:ascii="方正黑体_GBK" w:eastAsia="方正黑体_GBK" w:hAnsi="方正黑体_GBK" w:cs="方正黑体_GBK" w:hint="eastAsia"/>
          <w:b/>
          <w:bCs/>
          <w:color w:val="000000"/>
          <w:spacing w:val="15"/>
          <w:kern w:val="0"/>
          <w:sz w:val="32"/>
          <w:szCs w:val="32"/>
        </w:rPr>
        <w:t>四、参加投标的供应商资质要求</w:t>
      </w:r>
    </w:p>
    <w:p w:rsidR="00D042E4" w:rsidRPr="00451CAE" w:rsidRDefault="00254081" w:rsidP="00451CAE">
      <w:pPr>
        <w:widowControl/>
        <w:shd w:val="solid" w:color="FFFFFF" w:fill="auto"/>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sidRPr="00451CAE">
        <w:rPr>
          <w:rFonts w:ascii="方正仿宋_GBK" w:eastAsia="方正仿宋_GBK" w:hAnsi="方正仿宋_GBK" w:cs="方正仿宋_GBK" w:hint="eastAsia"/>
          <w:color w:val="000000"/>
          <w:spacing w:val="15"/>
          <w:kern w:val="0"/>
          <w:sz w:val="30"/>
          <w:szCs w:val="30"/>
        </w:rPr>
        <w:t>：</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rPr>
        <w:t>1、</w:t>
      </w:r>
      <w:r w:rsidRPr="00451CAE">
        <w:rPr>
          <w:rFonts w:ascii="方正仿宋_GBK" w:eastAsia="方正仿宋_GBK" w:hAnsi="方正仿宋_GBK" w:cs="方正仿宋_GBK" w:hint="eastAsia"/>
          <w:color w:val="000000"/>
          <w:spacing w:val="15"/>
          <w:kern w:val="0"/>
          <w:sz w:val="30"/>
          <w:szCs w:val="30"/>
          <w:lang w:val="zh-CN"/>
        </w:rPr>
        <w:t xml:space="preserve">投标人在法律上和财务上独立并能合法运作，具有法人地位和独立订立合同的权力。 </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lang w:val="zh-CN"/>
        </w:rPr>
        <w:t>2、投标人具备从事地埋管的销售相应的资格和能力。压力管道制造许可证需达到A级，企业注册资金需达到</w:t>
      </w:r>
      <w:r w:rsidR="00451CAE" w:rsidRPr="00451CAE">
        <w:rPr>
          <w:rFonts w:ascii="方正仿宋_GBK" w:eastAsia="方正仿宋_GBK" w:hAnsi="方正仿宋_GBK" w:cs="方正仿宋_GBK" w:hint="eastAsia"/>
          <w:color w:val="000000"/>
          <w:spacing w:val="15"/>
          <w:kern w:val="0"/>
          <w:sz w:val="30"/>
          <w:szCs w:val="30"/>
          <w:lang w:val="zh-CN"/>
        </w:rPr>
        <w:t>5000万元</w:t>
      </w:r>
      <w:r w:rsidRPr="00451CAE">
        <w:rPr>
          <w:rFonts w:ascii="方正仿宋_GBK" w:eastAsia="方正仿宋_GBK" w:hAnsi="方正仿宋_GBK" w:cs="方正仿宋_GBK" w:hint="eastAsia"/>
          <w:color w:val="000000"/>
          <w:spacing w:val="15"/>
          <w:kern w:val="0"/>
          <w:sz w:val="30"/>
          <w:szCs w:val="30"/>
          <w:lang w:val="zh-CN"/>
        </w:rPr>
        <w:t>以上，且正常经营达到三年以上。</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lang w:val="zh-CN"/>
        </w:rPr>
        <w:t>3、投标人具有良好的银行资信和商业信誉，没有处于被责</w:t>
      </w:r>
      <w:r w:rsidRPr="00451CAE">
        <w:rPr>
          <w:rFonts w:ascii="方正仿宋_GBK" w:eastAsia="方正仿宋_GBK" w:hAnsi="方正仿宋_GBK" w:cs="方正仿宋_GBK" w:hint="eastAsia"/>
          <w:color w:val="000000"/>
          <w:spacing w:val="15"/>
          <w:kern w:val="0"/>
          <w:sz w:val="30"/>
          <w:szCs w:val="30"/>
          <w:lang w:val="zh-CN"/>
        </w:rPr>
        <w:lastRenderedPageBreak/>
        <w:t xml:space="preserve">令停业或破产状态，且资产未被重组、接管和冻结。 </w:t>
      </w:r>
    </w:p>
    <w:p w:rsidR="00D042E4" w:rsidRPr="00451CAE" w:rsidRDefault="00254081" w:rsidP="00451CAE">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sidRPr="00451CAE">
        <w:rPr>
          <w:rFonts w:ascii="方正仿宋_GBK" w:eastAsia="方正仿宋_GBK" w:hAnsi="方正仿宋_GBK" w:cs="方正仿宋_GBK" w:hint="eastAsia"/>
          <w:color w:val="000000"/>
          <w:spacing w:val="15"/>
          <w:kern w:val="0"/>
          <w:sz w:val="30"/>
          <w:szCs w:val="30"/>
          <w:lang w:val="zh-CN"/>
        </w:rPr>
        <w:t xml:space="preserve">4、法定代表人为同一人的两个（及以上）的投标人不得同时投标；母公司、全资子公司及其控股公司不得同时投标。 </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themeColor="text1"/>
          <w:kern w:val="0"/>
          <w:sz w:val="30"/>
          <w:szCs w:val="30"/>
        </w:rPr>
      </w:pPr>
      <w:r w:rsidRPr="00451CAE">
        <w:rPr>
          <w:rFonts w:ascii="方正仿宋_GBK" w:eastAsia="方正仿宋_GBK" w:hAnsi="方正仿宋_GBK" w:cs="方正仿宋_GBK" w:hint="eastAsia"/>
          <w:color w:val="000000" w:themeColor="text1"/>
          <w:kern w:val="0"/>
          <w:sz w:val="30"/>
          <w:szCs w:val="30"/>
        </w:rPr>
        <w:t>5、投标方拥有产品检验报告。</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themeColor="text1"/>
          <w:kern w:val="0"/>
          <w:sz w:val="30"/>
          <w:szCs w:val="30"/>
        </w:rPr>
      </w:pPr>
      <w:r w:rsidRPr="00451CAE">
        <w:rPr>
          <w:rFonts w:ascii="方正仿宋_GBK" w:eastAsia="方正仿宋_GBK" w:hAnsi="方正仿宋_GBK" w:cs="方正仿宋_GBK" w:hint="eastAsia"/>
          <w:color w:val="000000" w:themeColor="text1"/>
          <w:kern w:val="0"/>
          <w:sz w:val="30"/>
          <w:szCs w:val="30"/>
        </w:rPr>
        <w:t>6、投标方至少拥有3个压力16公斤以上，管径DN400以上管道工程的使用业绩，并提供合同复印件。</w:t>
      </w:r>
    </w:p>
    <w:p w:rsidR="00D042E4" w:rsidRPr="00451CAE" w:rsidRDefault="00254081" w:rsidP="00DC4510">
      <w:pPr>
        <w:spacing w:line="520" w:lineRule="exact"/>
        <w:ind w:left="-128"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五、投标须知</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1、投标书须盖公司公章，须密封并盖封口章，否则视为无效；</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2、投标书内容不全，字迹模糊难以辨认的视为无效；</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3、本招标文件是签订采购合同的主要依据；</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4、投标单位在开标前，对投标文件及报价必须严格保密；</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5、投标方应提供完整的投标书</w:t>
      </w:r>
      <w:r w:rsidRPr="00451CAE">
        <w:rPr>
          <w:rFonts w:ascii="方正仿宋_GBK" w:eastAsia="方正仿宋_GBK" w:hAnsi="方正仿宋_GBK" w:cs="方正仿宋_GBK" w:hint="eastAsia"/>
          <w:color w:val="000000" w:themeColor="text1"/>
          <w:kern w:val="2"/>
          <w:sz w:val="30"/>
          <w:szCs w:val="30"/>
        </w:rPr>
        <w:t>两</w:t>
      </w:r>
      <w:r w:rsidRPr="00451CAE">
        <w:rPr>
          <w:rFonts w:ascii="方正仿宋_GBK" w:eastAsia="方正仿宋_GBK" w:hAnsi="方正仿宋_GBK" w:cs="方正仿宋_GBK" w:hint="eastAsia"/>
          <w:kern w:val="2"/>
          <w:sz w:val="30"/>
          <w:szCs w:val="30"/>
        </w:rPr>
        <w:t>份，按招标方规定的时间、地点送达招标方处；</w:t>
      </w:r>
    </w:p>
    <w:p w:rsidR="00D042E4" w:rsidRPr="00451CAE" w:rsidRDefault="00254081"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sidRPr="00451CAE">
        <w:rPr>
          <w:rFonts w:ascii="方正仿宋_GBK" w:eastAsia="方正仿宋_GBK" w:hAnsi="方正仿宋_GBK" w:cs="方正仿宋_GBK" w:hint="eastAsia"/>
          <w:kern w:val="2"/>
          <w:sz w:val="30"/>
          <w:szCs w:val="30"/>
        </w:rPr>
        <w:t>6、投标单位须将营业执照、相关证书证件等原件带来由招标单位查验。</w:t>
      </w:r>
    </w:p>
    <w:p w:rsidR="00D042E4" w:rsidRPr="00451CAE" w:rsidRDefault="00254081" w:rsidP="00DC4510">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t>六、投标文件组成</w:t>
      </w:r>
    </w:p>
    <w:p w:rsidR="00D042E4" w:rsidRDefault="004A0E38"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w:t>
      </w:r>
      <w:r w:rsidR="00D227AC">
        <w:rPr>
          <w:rFonts w:ascii="方正仿宋_GBK" w:eastAsia="方正仿宋_GBK" w:hAnsi="方正仿宋_GBK" w:cs="方正仿宋_GBK" w:hint="eastAsia"/>
          <w:kern w:val="2"/>
          <w:sz w:val="30"/>
          <w:szCs w:val="30"/>
        </w:rPr>
        <w:t>、阀门</w:t>
      </w:r>
      <w:r>
        <w:rPr>
          <w:rFonts w:ascii="方正仿宋_GBK" w:eastAsia="方正仿宋_GBK" w:hAnsi="方正仿宋_GBK" w:cs="方正仿宋_GBK" w:hint="eastAsia"/>
          <w:kern w:val="2"/>
          <w:sz w:val="30"/>
          <w:szCs w:val="30"/>
        </w:rPr>
        <w:t>报价表（附件一</w:t>
      </w:r>
      <w:r w:rsidR="00254081" w:rsidRPr="00451CAE">
        <w:rPr>
          <w:rFonts w:ascii="方正仿宋_GBK" w:eastAsia="方正仿宋_GBK" w:hAnsi="方正仿宋_GBK" w:cs="方正仿宋_GBK" w:hint="eastAsia"/>
          <w:kern w:val="2"/>
          <w:sz w:val="30"/>
          <w:szCs w:val="30"/>
        </w:rPr>
        <w:t>）</w:t>
      </w:r>
    </w:p>
    <w:p w:rsidR="004A0E38" w:rsidRDefault="004A0E38"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2、对商务条款的响应（附件三）</w:t>
      </w:r>
    </w:p>
    <w:p w:rsidR="004A0E38" w:rsidRPr="004A0E38" w:rsidRDefault="004A0E38"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 xml:space="preserve">   </w:t>
      </w:r>
      <w:r w:rsidR="00FF25F6">
        <w:rPr>
          <w:rFonts w:ascii="方正仿宋_GBK" w:eastAsia="方正仿宋_GBK" w:hAnsi="方正仿宋_GBK" w:cs="方正仿宋_GBK" w:hint="eastAsia"/>
          <w:kern w:val="2"/>
          <w:sz w:val="30"/>
          <w:szCs w:val="30"/>
        </w:rPr>
        <w:t>对技术条款的响应（附件三</w:t>
      </w:r>
      <w:r>
        <w:rPr>
          <w:rFonts w:ascii="方正仿宋_GBK" w:eastAsia="方正仿宋_GBK" w:hAnsi="方正仿宋_GBK" w:cs="方正仿宋_GBK" w:hint="eastAsia"/>
          <w:kern w:val="2"/>
          <w:sz w:val="30"/>
          <w:szCs w:val="30"/>
        </w:rPr>
        <w:t>）</w:t>
      </w:r>
    </w:p>
    <w:p w:rsidR="004A0E38" w:rsidRDefault="004A0E38"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w:t>
      </w:r>
      <w:r w:rsidR="00024AA7">
        <w:rPr>
          <w:rFonts w:ascii="方正仿宋_GBK" w:eastAsia="方正仿宋_GBK" w:hAnsi="方正仿宋_GBK" w:cs="方正仿宋_GBK" w:hint="eastAsia"/>
          <w:kern w:val="2"/>
          <w:sz w:val="30"/>
          <w:szCs w:val="30"/>
        </w:rPr>
        <w:t>质量管理体系认证证书</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4、质保期承诺书</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5、质量保证措施的说明</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6、生产企业加工及检测设备清单或图片说明</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7、供货期承诺书</w:t>
      </w:r>
    </w:p>
    <w:p w:rsidR="00024AA7" w:rsidRDefault="00024AA7"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8、售后服务响应说明（如果出现产品质量问题，投标方需多长时间到达现场进行处理</w:t>
      </w:r>
      <w:r w:rsidR="000266E5">
        <w:rPr>
          <w:rFonts w:ascii="方正仿宋_GBK" w:eastAsia="方正仿宋_GBK" w:hAnsi="方正仿宋_GBK" w:cs="方正仿宋_GBK" w:hint="eastAsia"/>
          <w:kern w:val="2"/>
          <w:sz w:val="30"/>
          <w:szCs w:val="30"/>
        </w:rPr>
        <w:t>的说明承诺</w:t>
      </w:r>
      <w:r>
        <w:rPr>
          <w:rFonts w:ascii="方正仿宋_GBK" w:eastAsia="方正仿宋_GBK" w:hAnsi="方正仿宋_GBK" w:cs="方正仿宋_GBK" w:hint="eastAsia"/>
          <w:kern w:val="2"/>
          <w:sz w:val="30"/>
          <w:szCs w:val="30"/>
        </w:rPr>
        <w:t>）</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9、三证合一营业执照</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10、环境管理体系认证证书</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lastRenderedPageBreak/>
        <w:t>11、职业健康安全管理体系证书</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12、特种设备制造许可证</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13、阀门生产的相关专利证书</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14、生产工艺及检验过程控制的介绍说明</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15、阀门各部件的材料说明表</w:t>
      </w:r>
    </w:p>
    <w:p w:rsidR="000266E5" w:rsidRDefault="000266E5"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16、业绩证明：2017年1月1号以来的</w:t>
      </w:r>
      <w:r w:rsidR="004F6353">
        <w:rPr>
          <w:rFonts w:ascii="方正仿宋_GBK" w:eastAsia="方正仿宋_GBK" w:hAnsi="方正仿宋_GBK" w:cs="方正仿宋_GBK" w:hint="eastAsia"/>
          <w:kern w:val="2"/>
          <w:sz w:val="30"/>
          <w:szCs w:val="30"/>
        </w:rPr>
        <w:t>单笔合同金额50万元以上的合同（</w:t>
      </w:r>
      <w:r w:rsidR="004F6353" w:rsidRPr="004F6353">
        <w:rPr>
          <w:rFonts w:ascii="方正仿宋_GBK" w:eastAsia="方正仿宋_GBK" w:hAnsi="方正仿宋_GBK" w:cs="方正仿宋_GBK" w:hint="eastAsia"/>
          <w:b/>
          <w:color w:val="FF0000"/>
          <w:kern w:val="2"/>
          <w:sz w:val="30"/>
          <w:szCs w:val="30"/>
        </w:rPr>
        <w:t>合同上阀门的规格型号需与本次招标的规格型号一致，否则业绩证明无效</w:t>
      </w:r>
      <w:r w:rsidR="004F6353">
        <w:rPr>
          <w:rFonts w:ascii="方正仿宋_GBK" w:eastAsia="方正仿宋_GBK" w:hAnsi="方正仿宋_GBK" w:cs="方正仿宋_GBK" w:hint="eastAsia"/>
          <w:kern w:val="2"/>
          <w:sz w:val="30"/>
          <w:szCs w:val="30"/>
        </w:rPr>
        <w:t>）。</w:t>
      </w:r>
    </w:p>
    <w:p w:rsidR="004F6353" w:rsidRPr="000266E5" w:rsidRDefault="004F6353" w:rsidP="00451CAE">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17、客户评价</w:t>
      </w:r>
    </w:p>
    <w:p w:rsidR="004A0E38" w:rsidRPr="00D227AC" w:rsidRDefault="004A0E38" w:rsidP="00D227AC">
      <w:pPr>
        <w:spacing w:line="520" w:lineRule="exact"/>
        <w:rPr>
          <w:rFonts w:ascii="方正仿宋_GBK" w:eastAsia="方正仿宋_GBK" w:hAnsi="方正仿宋_GBK" w:cs="方正仿宋_GBK"/>
          <w:b/>
          <w:color w:val="000000"/>
          <w:spacing w:val="15"/>
          <w:kern w:val="0"/>
          <w:sz w:val="30"/>
          <w:szCs w:val="30"/>
        </w:rPr>
      </w:pPr>
      <w:r w:rsidRPr="00D227AC">
        <w:rPr>
          <w:rFonts w:ascii="方正仿宋_GBK" w:eastAsia="方正仿宋_GBK" w:hAnsi="方正仿宋_GBK" w:cs="方正仿宋_GBK" w:hint="eastAsia"/>
          <w:b/>
          <w:color w:val="000000"/>
          <w:spacing w:val="15"/>
          <w:kern w:val="0"/>
          <w:sz w:val="30"/>
          <w:szCs w:val="30"/>
        </w:rPr>
        <w:t>以上资料</w:t>
      </w:r>
      <w:r w:rsidR="001F4D92">
        <w:rPr>
          <w:rFonts w:ascii="方正仿宋_GBK" w:eastAsia="方正仿宋_GBK" w:hAnsi="方正仿宋_GBK" w:cs="方正仿宋_GBK" w:hint="eastAsia"/>
          <w:b/>
          <w:color w:val="000000"/>
          <w:spacing w:val="15"/>
          <w:kern w:val="0"/>
          <w:sz w:val="30"/>
          <w:szCs w:val="30"/>
        </w:rPr>
        <w:t>请注明序号按序装订，</w:t>
      </w:r>
      <w:r w:rsidRPr="00D227AC">
        <w:rPr>
          <w:rFonts w:ascii="方正仿宋_GBK" w:eastAsia="方正仿宋_GBK" w:hAnsi="方正仿宋_GBK" w:cs="方正仿宋_GBK" w:hint="eastAsia"/>
          <w:b/>
          <w:color w:val="000000"/>
          <w:spacing w:val="15"/>
          <w:kern w:val="0"/>
          <w:sz w:val="30"/>
          <w:szCs w:val="30"/>
        </w:rPr>
        <w:t>复印件必须全部加盖企业红色公章。</w:t>
      </w:r>
    </w:p>
    <w:p w:rsidR="00D042E4" w:rsidRPr="00451CAE" w:rsidRDefault="00254081" w:rsidP="00DC4510">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t>七、付款方式</w:t>
      </w:r>
    </w:p>
    <w:p w:rsidR="00D042E4" w:rsidRPr="00FF4ABB"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 xml:space="preserve">1、合同生效日期起 </w:t>
      </w:r>
      <w:r w:rsidRPr="00451CAE">
        <w:rPr>
          <w:rFonts w:ascii="方正仿宋_GBK" w:eastAsia="方正仿宋_GBK" w:hAnsi="方正仿宋_GBK" w:cs="方正仿宋_GBK" w:hint="eastAsia"/>
          <w:b/>
          <w:color w:val="000000"/>
          <w:sz w:val="30"/>
          <w:szCs w:val="30"/>
          <w:u w:val="single"/>
        </w:rPr>
        <w:t>10</w:t>
      </w:r>
      <w:r w:rsidRPr="00451CAE">
        <w:rPr>
          <w:rFonts w:ascii="方正仿宋_GBK" w:eastAsia="方正仿宋_GBK" w:hAnsi="方正仿宋_GBK" w:cs="方正仿宋_GBK" w:hint="eastAsia"/>
          <w:color w:val="000000"/>
          <w:sz w:val="30"/>
          <w:szCs w:val="30"/>
        </w:rPr>
        <w:t xml:space="preserve"> 个工作日内，供方提交金额为合同总价格25%的收款凭据，需方审核无误后在</w:t>
      </w:r>
      <w:r w:rsidRPr="00451CAE">
        <w:rPr>
          <w:rFonts w:ascii="方正仿宋_GBK" w:eastAsia="方正仿宋_GBK" w:hAnsi="方正仿宋_GBK" w:cs="方正仿宋_GBK" w:hint="eastAsia"/>
          <w:b/>
          <w:color w:val="000000"/>
          <w:sz w:val="30"/>
          <w:szCs w:val="30"/>
          <w:u w:val="single"/>
        </w:rPr>
        <w:t xml:space="preserve"> 5 </w:t>
      </w:r>
      <w:r w:rsidRPr="00451CAE">
        <w:rPr>
          <w:rFonts w:ascii="方正仿宋_GBK" w:eastAsia="方正仿宋_GBK" w:hAnsi="方正仿宋_GBK" w:cs="方正仿宋_GBK" w:hint="eastAsia"/>
          <w:color w:val="000000"/>
          <w:sz w:val="30"/>
          <w:szCs w:val="30"/>
        </w:rPr>
        <w:t xml:space="preserve">个工作日内，支付给供方合同总价格的 </w:t>
      </w:r>
      <w:r w:rsidRPr="00451CAE">
        <w:rPr>
          <w:rFonts w:ascii="方正仿宋_GBK" w:eastAsia="方正仿宋_GBK" w:hAnsi="方正仿宋_GBK" w:cs="方正仿宋_GBK" w:hint="eastAsia"/>
          <w:b/>
          <w:color w:val="000000"/>
          <w:sz w:val="30"/>
          <w:szCs w:val="30"/>
          <w:u w:val="single"/>
        </w:rPr>
        <w:t>25%</w:t>
      </w:r>
      <w:r w:rsidRPr="00451CAE">
        <w:rPr>
          <w:rFonts w:ascii="方正仿宋_GBK" w:eastAsia="方正仿宋_GBK" w:hAnsi="方正仿宋_GBK" w:cs="方正仿宋_GBK" w:hint="eastAsia"/>
          <w:color w:val="000000"/>
          <w:sz w:val="30"/>
          <w:szCs w:val="30"/>
        </w:rPr>
        <w:t xml:space="preserve">作为预付款。 </w:t>
      </w:r>
      <w:r w:rsidR="00380C02">
        <w:rPr>
          <w:rFonts w:ascii="方正仿宋_GBK" w:eastAsia="方正仿宋_GBK" w:hAnsi="方正仿宋_GBK" w:cs="方正仿宋_GBK" w:hint="eastAsia"/>
          <w:color w:val="000000"/>
          <w:sz w:val="30"/>
          <w:szCs w:val="30"/>
        </w:rPr>
        <w:t>供方按需方核定后的图纸，分批</w:t>
      </w:r>
      <w:r w:rsidRPr="00451CAE">
        <w:rPr>
          <w:rFonts w:ascii="方正仿宋_GBK" w:eastAsia="方正仿宋_GBK" w:hAnsi="方正仿宋_GBK" w:cs="方正仿宋_GBK" w:hint="eastAsia"/>
          <w:color w:val="000000"/>
          <w:sz w:val="30"/>
          <w:szCs w:val="30"/>
        </w:rPr>
        <w:t>开具相应货物的增值税发票给需方。</w:t>
      </w:r>
      <w:r w:rsidR="00FF4ABB" w:rsidRPr="00FF4ABB">
        <w:rPr>
          <w:rFonts w:ascii="方正仿宋_GBK" w:eastAsia="方正仿宋_GBK" w:hint="eastAsia"/>
          <w:b/>
          <w:sz w:val="28"/>
          <w:szCs w:val="28"/>
        </w:rPr>
        <w:t>供货方出具等额的银行保函</w:t>
      </w:r>
      <w:r w:rsidR="00FF4ABB">
        <w:rPr>
          <w:rFonts w:ascii="方正仿宋_GBK" w:eastAsia="方正仿宋_GBK" w:hint="eastAsia"/>
          <w:b/>
          <w:sz w:val="28"/>
          <w:szCs w:val="28"/>
        </w:rPr>
        <w:t>。</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2、送货总量达到设计总量的</w:t>
      </w:r>
      <w:r w:rsidRPr="00451CAE">
        <w:rPr>
          <w:rFonts w:ascii="方正仿宋_GBK" w:eastAsia="方正仿宋_GBK" w:hAnsi="方正仿宋_GBK" w:cs="方正仿宋_GBK" w:hint="eastAsia"/>
          <w:b/>
          <w:color w:val="000000"/>
          <w:sz w:val="30"/>
          <w:szCs w:val="30"/>
          <w:u w:val="single"/>
        </w:rPr>
        <w:t>70%</w:t>
      </w:r>
      <w:r w:rsidRPr="00451CAE">
        <w:rPr>
          <w:rFonts w:ascii="方正仿宋_GBK" w:eastAsia="方正仿宋_GBK" w:hAnsi="方正仿宋_GBK" w:cs="方正仿宋_GBK" w:hint="eastAsia"/>
          <w:color w:val="000000"/>
          <w:sz w:val="30"/>
          <w:szCs w:val="30"/>
        </w:rPr>
        <w:t>左右时，需方支付合同总价的</w:t>
      </w:r>
      <w:r w:rsidRPr="00451CAE">
        <w:rPr>
          <w:rFonts w:ascii="方正仿宋_GBK" w:eastAsia="方正仿宋_GBK" w:hAnsi="方正仿宋_GBK" w:cs="方正仿宋_GBK" w:hint="eastAsia"/>
          <w:b/>
          <w:color w:val="000000"/>
          <w:sz w:val="30"/>
          <w:szCs w:val="30"/>
          <w:u w:val="single"/>
        </w:rPr>
        <w:t>35%</w:t>
      </w:r>
      <w:r w:rsidRPr="00451CAE">
        <w:rPr>
          <w:rFonts w:ascii="方正仿宋_GBK" w:eastAsia="方正仿宋_GBK" w:hAnsi="方正仿宋_GBK" w:cs="方正仿宋_GBK" w:hint="eastAsia"/>
          <w:color w:val="000000"/>
          <w:sz w:val="30"/>
          <w:szCs w:val="30"/>
        </w:rPr>
        <w:t>作为设备到货款。如有变更，则在合同基础上作相应增减。</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3、供方将货物全部送至需方工地，开具相应图纸内容货物的增值税发票后</w:t>
      </w:r>
      <w:r w:rsidRPr="00451CAE">
        <w:rPr>
          <w:rFonts w:ascii="方正仿宋_GBK" w:eastAsia="方正仿宋_GBK" w:hAnsi="方正仿宋_GBK" w:cs="方正仿宋_GBK" w:hint="eastAsia"/>
          <w:b/>
          <w:color w:val="000000"/>
          <w:sz w:val="30"/>
          <w:szCs w:val="30"/>
          <w:u w:val="single"/>
        </w:rPr>
        <w:t>1</w:t>
      </w:r>
      <w:r w:rsidRPr="00451CAE">
        <w:rPr>
          <w:rFonts w:ascii="方正仿宋_GBK" w:eastAsia="方正仿宋_GBK" w:hAnsi="方正仿宋_GBK" w:cs="方正仿宋_GBK" w:hint="eastAsia"/>
          <w:color w:val="000000"/>
          <w:sz w:val="30"/>
          <w:szCs w:val="30"/>
        </w:rPr>
        <w:t>个月内，需方支付给供方合同总价的</w:t>
      </w:r>
      <w:r w:rsidRPr="00451CAE">
        <w:rPr>
          <w:rFonts w:ascii="方正仿宋_GBK" w:eastAsia="方正仿宋_GBK" w:hAnsi="方正仿宋_GBK" w:cs="方正仿宋_GBK" w:hint="eastAsia"/>
          <w:b/>
          <w:color w:val="000000"/>
          <w:sz w:val="30"/>
          <w:szCs w:val="30"/>
          <w:u w:val="single"/>
        </w:rPr>
        <w:t>30%</w:t>
      </w:r>
      <w:r w:rsidRPr="00451CAE">
        <w:rPr>
          <w:rFonts w:ascii="方正仿宋_GBK" w:eastAsia="方正仿宋_GBK" w:hAnsi="方正仿宋_GBK" w:cs="方正仿宋_GBK" w:hint="eastAsia"/>
          <w:color w:val="000000"/>
          <w:sz w:val="30"/>
          <w:szCs w:val="30"/>
        </w:rPr>
        <w:t>作为货款。如有变更，则在合同总价基础上作相应增减。</w:t>
      </w:r>
    </w:p>
    <w:p w:rsidR="00D042E4" w:rsidRPr="00451CAE" w:rsidRDefault="00254081" w:rsidP="00451CAE">
      <w:pPr>
        <w:spacing w:line="520" w:lineRule="exact"/>
        <w:ind w:firstLineChars="200" w:firstLine="600"/>
        <w:rPr>
          <w:rFonts w:ascii="方正仿宋_GBK" w:eastAsia="方正仿宋_GBK" w:hAnsi="方正仿宋_GBK" w:cs="方正仿宋_GBK"/>
          <w:color w:val="000000"/>
          <w:sz w:val="30"/>
          <w:szCs w:val="30"/>
        </w:rPr>
      </w:pPr>
      <w:r w:rsidRPr="00451CAE">
        <w:rPr>
          <w:rFonts w:ascii="方正仿宋_GBK" w:eastAsia="方正仿宋_GBK" w:hAnsi="方正仿宋_GBK" w:cs="方正仿宋_GBK" w:hint="eastAsia"/>
          <w:color w:val="000000"/>
          <w:sz w:val="30"/>
          <w:szCs w:val="30"/>
        </w:rPr>
        <w:t>4、剩余合同总价格的</w:t>
      </w:r>
      <w:r w:rsidRPr="00451CAE">
        <w:rPr>
          <w:rFonts w:ascii="方正仿宋_GBK" w:eastAsia="方正仿宋_GBK" w:hAnsi="方正仿宋_GBK" w:cs="方正仿宋_GBK" w:hint="eastAsia"/>
          <w:b/>
          <w:color w:val="000000"/>
          <w:sz w:val="30"/>
          <w:szCs w:val="30"/>
          <w:u w:val="single"/>
        </w:rPr>
        <w:t xml:space="preserve"> 10 %</w:t>
      </w:r>
      <w:r w:rsidRPr="00451CAE">
        <w:rPr>
          <w:rFonts w:ascii="方正仿宋_GBK" w:eastAsia="方正仿宋_GBK" w:hAnsi="方正仿宋_GBK" w:cs="方正仿宋_GBK" w:hint="eastAsia"/>
          <w:color w:val="000000"/>
          <w:sz w:val="30"/>
          <w:szCs w:val="30"/>
        </w:rPr>
        <w:t>作为质量保证金，验收合格后1年内没有问题，需方支付给供方该套合同总价格的10%(如有问题，应扣除相应部分)：</w:t>
      </w:r>
    </w:p>
    <w:p w:rsidR="00D042E4" w:rsidRPr="00451CAE" w:rsidRDefault="00254081" w:rsidP="00DC4510">
      <w:pPr>
        <w:pStyle w:val="p0"/>
        <w:spacing w:before="0" w:beforeAutospacing="0" w:after="0" w:afterAutospacing="0" w:line="520" w:lineRule="exact"/>
        <w:ind w:firstLineChars="200" w:firstLine="640"/>
        <w:jc w:val="both"/>
        <w:rPr>
          <w:rFonts w:ascii="方正黑体_GBK" w:eastAsia="方正黑体_GBK" w:hAnsi="方正黑体_GBK" w:cs="方正黑体_GBK"/>
          <w:b/>
          <w:bCs/>
          <w:kern w:val="2"/>
          <w:sz w:val="32"/>
          <w:szCs w:val="32"/>
        </w:rPr>
      </w:pPr>
      <w:r w:rsidRPr="00451CAE">
        <w:rPr>
          <w:rFonts w:ascii="方正黑体_GBK" w:eastAsia="方正黑体_GBK" w:hAnsi="方正黑体_GBK" w:cs="方正黑体_GBK" w:hint="eastAsia"/>
          <w:b/>
          <w:bCs/>
          <w:kern w:val="2"/>
          <w:sz w:val="32"/>
          <w:szCs w:val="32"/>
        </w:rPr>
        <w:t>八、评标标准</w:t>
      </w:r>
    </w:p>
    <w:p w:rsidR="001F4D92" w:rsidRPr="001F4D92" w:rsidRDefault="001F4D92" w:rsidP="001F4D92">
      <w:pPr>
        <w:spacing w:line="500" w:lineRule="exact"/>
        <w:ind w:firstLineChars="200" w:firstLine="600"/>
        <w:rPr>
          <w:rFonts w:ascii="方正仿宋_GBK" w:eastAsia="方正仿宋_GBK" w:hAnsi="宋体"/>
          <w:sz w:val="30"/>
          <w:szCs w:val="30"/>
        </w:rPr>
      </w:pPr>
      <w:r w:rsidRPr="001F4D92">
        <w:rPr>
          <w:rFonts w:ascii="方正仿宋_GBK" w:eastAsia="方正仿宋_GBK" w:hAnsi="宋体" w:hint="eastAsia"/>
          <w:sz w:val="30"/>
          <w:szCs w:val="30"/>
        </w:rPr>
        <w:t>本次招标采取综合评分法进行评标，满分为100分。评标委员会从以下几方面对投标文件进行详细评审和打分，并根据总得分高低进行排名，推荐三名中标候选人。</w:t>
      </w:r>
      <w:r w:rsidRPr="001F4D92">
        <w:rPr>
          <w:rFonts w:ascii="方正仿宋_GBK" w:eastAsia="方正仿宋_GBK" w:cs="Arial" w:hint="eastAsia"/>
          <w:sz w:val="30"/>
          <w:szCs w:val="30"/>
        </w:rPr>
        <w:t>综合评分相等时，以投标报价低的优</w:t>
      </w:r>
      <w:r w:rsidRPr="001F4D92">
        <w:rPr>
          <w:rFonts w:ascii="方正仿宋_GBK" w:eastAsia="方正仿宋_GBK" w:cs="Arial" w:hint="eastAsia"/>
          <w:sz w:val="30"/>
          <w:szCs w:val="30"/>
        </w:rPr>
        <w:lastRenderedPageBreak/>
        <w:t>先；投标报价也相等时，技术得分高的优先；当技术得分也相等时，由招标人确定中标候选人顺序。</w:t>
      </w:r>
      <w:r w:rsidRPr="001F4D92">
        <w:rPr>
          <w:rFonts w:ascii="方正仿宋_GBK" w:eastAsia="方正仿宋_GBK" w:hAnsi="宋体" w:hint="eastAsia"/>
          <w:sz w:val="30"/>
          <w:szCs w:val="30"/>
        </w:rPr>
        <w:t xml:space="preserve">详细评标办法如下： </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1、价格评审（满分40分）</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将经评委会评审的投标人的最终投标价的平均值的95%作为基准价，各投标人经评审的最终投标价与基准价相比，等于基准价的得40分，每高于基准价1%扣0.4分，每低于基准价1%扣0.2分，不足1%部分按内插法计算，小数点后保留两位</w:t>
      </w:r>
      <w:r w:rsidRPr="00451CAE">
        <w:rPr>
          <w:rFonts w:ascii="方正仿宋_GBK" w:eastAsia="方正仿宋_GBK" w:hAnsi="方正仿宋_GBK" w:cs="方正仿宋_GBK" w:hint="eastAsia"/>
          <w:i/>
          <w:sz w:val="30"/>
          <w:szCs w:val="30"/>
        </w:rPr>
        <w:t>。</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投标人经评审的最终投标价是指按招标文件规定的投标文件澄清和修正后的价格。</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2、技术评审（满分40分）</w:t>
      </w:r>
    </w:p>
    <w:p w:rsidR="00D042E4" w:rsidRPr="001F4D92" w:rsidRDefault="00254081" w:rsidP="001F4D92">
      <w:pPr>
        <w:tabs>
          <w:tab w:val="left" w:pos="540"/>
        </w:tabs>
        <w:spacing w:line="360" w:lineRule="auto"/>
        <w:ind w:firstLineChars="150" w:firstLine="450"/>
        <w:rPr>
          <w:rFonts w:ascii="方正仿宋_GBK" w:eastAsia="方正仿宋_GBK" w:hAnsi="宋体"/>
          <w:sz w:val="30"/>
          <w:szCs w:val="30"/>
        </w:rPr>
      </w:pPr>
      <w:r w:rsidRPr="001F4D92">
        <w:rPr>
          <w:rFonts w:ascii="方正仿宋_GBK" w:eastAsia="方正仿宋_GBK" w:hAnsi="方正仿宋_GBK" w:cs="方正仿宋_GBK" w:hint="eastAsia"/>
          <w:sz w:val="30"/>
          <w:szCs w:val="30"/>
        </w:rPr>
        <w:t>（1）商务、技术条款响应性，5分。</w:t>
      </w:r>
      <w:r w:rsidR="001F4D92" w:rsidRPr="001F4D92">
        <w:rPr>
          <w:rFonts w:ascii="方正仿宋_GBK" w:eastAsia="方正仿宋_GBK" w:hAnsi="宋体" w:hint="eastAsia"/>
          <w:sz w:val="30"/>
          <w:szCs w:val="30"/>
        </w:rPr>
        <w:t>满分5分。 优4-5分、良2-3分、一般1分</w:t>
      </w:r>
      <w:r w:rsidR="001F4D92">
        <w:rPr>
          <w:rFonts w:ascii="方正仿宋_GBK" w:eastAsia="方正仿宋_GBK" w:hAnsi="宋体" w:hint="eastAsia"/>
          <w:sz w:val="30"/>
          <w:szCs w:val="30"/>
        </w:rPr>
        <w:t>，</w:t>
      </w:r>
      <w:r w:rsidR="001F4D92" w:rsidRPr="001F4D92">
        <w:rPr>
          <w:rFonts w:ascii="方正仿宋_GBK" w:eastAsia="方正仿宋_GBK" w:hAnsi="宋体" w:hint="eastAsia"/>
          <w:sz w:val="30"/>
          <w:szCs w:val="30"/>
        </w:rPr>
        <w:t>。</w:t>
      </w:r>
    </w:p>
    <w:p w:rsidR="00D042E4" w:rsidRPr="001F4D92" w:rsidRDefault="00254081" w:rsidP="001F4D92">
      <w:pPr>
        <w:tabs>
          <w:tab w:val="left" w:pos="540"/>
        </w:tabs>
        <w:spacing w:line="360" w:lineRule="auto"/>
        <w:ind w:firstLineChars="150" w:firstLine="450"/>
        <w:rPr>
          <w:rFonts w:ascii="方正仿宋_GBK" w:eastAsia="方正仿宋_GBK" w:hAnsi="宋体"/>
          <w:sz w:val="30"/>
          <w:szCs w:val="30"/>
        </w:rPr>
      </w:pPr>
      <w:r w:rsidRPr="001F4D92">
        <w:rPr>
          <w:rFonts w:ascii="方正仿宋_GBK" w:eastAsia="方正仿宋_GBK" w:hAnsi="方正仿宋_GBK" w:cs="方正仿宋_GBK" w:hint="eastAsia"/>
          <w:sz w:val="30"/>
          <w:szCs w:val="30"/>
        </w:rPr>
        <w:t>（2）有质量保证措施的 5分</w:t>
      </w:r>
      <w:r w:rsidR="001F4D92" w:rsidRPr="001F4D92">
        <w:rPr>
          <w:rFonts w:ascii="方正仿宋_GBK" w:eastAsia="方正仿宋_GBK" w:hAnsi="方正仿宋_GBK" w:cs="方正仿宋_GBK" w:hint="eastAsia"/>
          <w:sz w:val="30"/>
          <w:szCs w:val="30"/>
        </w:rPr>
        <w:t>。</w:t>
      </w:r>
      <w:r w:rsidR="001F4D92" w:rsidRPr="001F4D92">
        <w:rPr>
          <w:rFonts w:ascii="方正仿宋_GBK" w:eastAsia="方正仿宋_GBK" w:hAnsi="宋体" w:hint="eastAsia"/>
          <w:sz w:val="30"/>
          <w:szCs w:val="30"/>
        </w:rPr>
        <w:t>满分5分。 优4-5分、良2-3分、一般1分</w:t>
      </w:r>
      <w:r w:rsidR="001F4D92">
        <w:rPr>
          <w:rFonts w:ascii="方正仿宋_GBK" w:eastAsia="方正仿宋_GBK" w:hAnsi="宋体" w:hint="eastAsia"/>
          <w:sz w:val="30"/>
          <w:szCs w:val="30"/>
        </w:rPr>
        <w:t>，没有提供的0分</w:t>
      </w:r>
      <w:r w:rsidR="001F4D92" w:rsidRPr="001F4D92">
        <w:rPr>
          <w:rFonts w:ascii="方正仿宋_GBK" w:eastAsia="方正仿宋_GBK" w:hAnsi="宋体" w:hint="eastAsia"/>
          <w:sz w:val="30"/>
          <w:szCs w:val="30"/>
        </w:rPr>
        <w:t>。</w:t>
      </w:r>
    </w:p>
    <w:p w:rsidR="00D042E4" w:rsidRPr="001F4D92" w:rsidRDefault="00254081" w:rsidP="001F4D92">
      <w:pPr>
        <w:tabs>
          <w:tab w:val="left" w:pos="540"/>
        </w:tabs>
        <w:spacing w:line="360" w:lineRule="auto"/>
        <w:ind w:firstLineChars="150" w:firstLine="450"/>
        <w:rPr>
          <w:rFonts w:ascii="方正仿宋_GBK" w:eastAsia="方正仿宋_GBK" w:hAnsi="宋体"/>
          <w:sz w:val="30"/>
          <w:szCs w:val="30"/>
        </w:rPr>
      </w:pPr>
      <w:r w:rsidRPr="00451CAE">
        <w:rPr>
          <w:rFonts w:ascii="方正仿宋_GBK" w:eastAsia="方正仿宋_GBK" w:hAnsi="方正仿宋_GBK" w:cs="方正仿宋_GBK" w:hint="eastAsia"/>
          <w:sz w:val="30"/>
          <w:szCs w:val="30"/>
        </w:rPr>
        <w:t>（3）企业有完善加工及检测设备，5分</w:t>
      </w:r>
      <w:r w:rsidR="001F4D92">
        <w:rPr>
          <w:rFonts w:ascii="方正仿宋_GBK" w:eastAsia="方正仿宋_GBK" w:hAnsi="方正仿宋_GBK" w:cs="方正仿宋_GBK" w:hint="eastAsia"/>
          <w:sz w:val="30"/>
          <w:szCs w:val="30"/>
        </w:rPr>
        <w:t>。</w:t>
      </w:r>
      <w:r w:rsidR="001F4D92" w:rsidRPr="001F4D92">
        <w:rPr>
          <w:rFonts w:ascii="方正仿宋_GBK" w:eastAsia="方正仿宋_GBK" w:hAnsi="宋体" w:hint="eastAsia"/>
          <w:sz w:val="30"/>
          <w:szCs w:val="30"/>
        </w:rPr>
        <w:t>优4-5分、良2-3分、一般1分</w:t>
      </w:r>
      <w:r w:rsidR="001F4D92">
        <w:rPr>
          <w:rFonts w:ascii="方正仿宋_GBK" w:eastAsia="方正仿宋_GBK" w:hAnsi="宋体" w:hint="eastAsia"/>
          <w:sz w:val="30"/>
          <w:szCs w:val="30"/>
        </w:rPr>
        <w:t>，没有提供的0分</w:t>
      </w:r>
      <w:r w:rsidR="001F4D92" w:rsidRPr="001F4D92">
        <w:rPr>
          <w:rFonts w:ascii="方正仿宋_GBK" w:eastAsia="方正仿宋_GBK" w:hAnsi="宋体" w:hint="eastAsia"/>
          <w:sz w:val="30"/>
          <w:szCs w:val="30"/>
        </w:rPr>
        <w:t>。</w:t>
      </w:r>
    </w:p>
    <w:p w:rsidR="00D042E4" w:rsidRPr="001F4D92"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（4）售后服务（包括响应时间、服务内容、交货期等），10分</w:t>
      </w:r>
      <w:r w:rsidR="001F4D92">
        <w:rPr>
          <w:rFonts w:ascii="方正仿宋_GBK" w:eastAsia="方正仿宋_GBK" w:hAnsi="方正仿宋_GBK" w:cs="方正仿宋_GBK" w:hint="eastAsia"/>
          <w:sz w:val="30"/>
          <w:szCs w:val="30"/>
        </w:rPr>
        <w:t>。</w:t>
      </w:r>
      <w:r w:rsidR="001F4D92" w:rsidRPr="001F4D92">
        <w:rPr>
          <w:rFonts w:ascii="方正仿宋_GBK" w:eastAsia="方正仿宋_GBK" w:hAnsi="宋体" w:hint="eastAsia"/>
          <w:sz w:val="30"/>
          <w:szCs w:val="30"/>
        </w:rPr>
        <w:t>优7-10分、良4-6分、一般1-3分、未描述0分</w:t>
      </w:r>
    </w:p>
    <w:p w:rsidR="00D042E4" w:rsidRPr="001F4D92"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（5）从企业规模、技术力量、企业的现</w:t>
      </w:r>
      <w:r w:rsidR="000266E5">
        <w:rPr>
          <w:rFonts w:ascii="方正仿宋_GBK" w:eastAsia="方正仿宋_GBK" w:hAnsi="方正仿宋_GBK" w:cs="方正仿宋_GBK" w:hint="eastAsia"/>
          <w:sz w:val="30"/>
          <w:szCs w:val="30"/>
        </w:rPr>
        <w:t>场管理、生产过程及检验过程控制、原材料及产品的质量控制</w:t>
      </w:r>
      <w:r w:rsidRPr="00451CAE">
        <w:rPr>
          <w:rFonts w:ascii="方正仿宋_GBK" w:eastAsia="方正仿宋_GBK" w:hAnsi="方正仿宋_GBK" w:cs="方正仿宋_GBK" w:hint="eastAsia"/>
          <w:sz w:val="30"/>
          <w:szCs w:val="30"/>
        </w:rPr>
        <w:t>等方面评审，综合分15分。</w:t>
      </w:r>
      <w:r w:rsidR="001F4D92" w:rsidRPr="001F4D92">
        <w:rPr>
          <w:rFonts w:ascii="方正仿宋_GBK" w:eastAsia="方正仿宋_GBK" w:hAnsi="宋体" w:hint="eastAsia"/>
          <w:sz w:val="30"/>
          <w:szCs w:val="30"/>
        </w:rPr>
        <w:t>优10-15分、良5-9分、一般1-4分、未描述0分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3、同类项目良好业绩及信誉（满分20分）</w:t>
      </w:r>
    </w:p>
    <w:p w:rsidR="00D042E4" w:rsidRPr="00451CAE" w:rsidRDefault="00254081" w:rsidP="00451CAE">
      <w:pPr>
        <w:tabs>
          <w:tab w:val="left" w:pos="540"/>
        </w:tabs>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（1）能够提供近三年（</w:t>
      </w:r>
      <w:r w:rsidR="002D2472">
        <w:rPr>
          <w:rFonts w:ascii="方正仿宋_GBK" w:eastAsia="方正仿宋_GBK" w:hAnsi="方正仿宋_GBK" w:cs="方正仿宋_GBK" w:hint="eastAsia"/>
          <w:sz w:val="30"/>
          <w:szCs w:val="30"/>
        </w:rPr>
        <w:t>2017</w:t>
      </w:r>
      <w:r w:rsidRPr="00451CAE">
        <w:rPr>
          <w:rFonts w:ascii="方正仿宋_GBK" w:eastAsia="方正仿宋_GBK" w:hAnsi="方正仿宋_GBK" w:cs="方正仿宋_GBK" w:hint="eastAsia"/>
          <w:sz w:val="30"/>
          <w:szCs w:val="30"/>
        </w:rPr>
        <w:t>年1月1日以来）国内能源行业工程业绩，以合同或中标通知书为准，</w:t>
      </w:r>
      <w:r w:rsidR="00451CAE" w:rsidRPr="00451CAE">
        <w:rPr>
          <w:rFonts w:ascii="方正仿宋_GBK" w:eastAsia="方正仿宋_GBK" w:hAnsi="方正仿宋_GBK" w:cs="方正仿宋_GBK" w:hint="eastAsia"/>
          <w:sz w:val="30"/>
          <w:szCs w:val="30"/>
        </w:rPr>
        <w:t>每提供一份</w:t>
      </w:r>
      <w:r w:rsidR="00B51257">
        <w:rPr>
          <w:rFonts w:ascii="方正仿宋_GBK" w:eastAsia="方正仿宋_GBK" w:hAnsi="方正仿宋_GBK" w:cs="方正仿宋_GBK" w:hint="eastAsia"/>
          <w:sz w:val="30"/>
          <w:szCs w:val="30"/>
        </w:rPr>
        <w:t>50</w:t>
      </w:r>
      <w:r w:rsidR="00451CAE" w:rsidRPr="00451CAE">
        <w:rPr>
          <w:rFonts w:ascii="方正仿宋_GBK" w:eastAsia="方正仿宋_GBK" w:hAnsi="方正仿宋_GBK" w:cs="方正仿宋_GBK" w:hint="eastAsia"/>
          <w:sz w:val="30"/>
          <w:szCs w:val="30"/>
        </w:rPr>
        <w:t>万元以上金额的合同得</w:t>
      </w:r>
      <w:r w:rsidR="00B51257">
        <w:rPr>
          <w:rFonts w:ascii="方正仿宋_GBK" w:eastAsia="方正仿宋_GBK" w:hAnsi="方正仿宋_GBK" w:cs="方正仿宋_GBK" w:hint="eastAsia"/>
          <w:sz w:val="30"/>
          <w:szCs w:val="30"/>
        </w:rPr>
        <w:t>3分，</w:t>
      </w:r>
      <w:r w:rsidRPr="00451CAE">
        <w:rPr>
          <w:rFonts w:ascii="方正仿宋_GBK" w:eastAsia="方正仿宋_GBK" w:hAnsi="方正仿宋_GBK" w:cs="方正仿宋_GBK" w:hint="eastAsia"/>
          <w:sz w:val="30"/>
          <w:szCs w:val="30"/>
        </w:rPr>
        <w:t>满分18分。</w:t>
      </w:r>
    </w:p>
    <w:p w:rsidR="00D042E4" w:rsidRPr="00451CAE" w:rsidRDefault="00254081" w:rsidP="00451CAE">
      <w:pPr>
        <w:widowControl/>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（2）有客户评价的每1个得1分，满分2分</w:t>
      </w:r>
    </w:p>
    <w:p w:rsidR="00D042E4" w:rsidRPr="00451CAE" w:rsidRDefault="00254081" w:rsidP="00451CAE">
      <w:pPr>
        <w:widowControl/>
        <w:spacing w:line="520" w:lineRule="exact"/>
        <w:ind w:firstLineChars="200" w:firstLine="643"/>
        <w:rPr>
          <w:rFonts w:ascii="方正仿宋_GBK" w:eastAsia="方正仿宋_GBK" w:hAnsi="方正仿宋_GBK" w:cs="方正仿宋_GBK"/>
          <w:b/>
          <w:sz w:val="32"/>
          <w:szCs w:val="32"/>
        </w:rPr>
      </w:pPr>
      <w:r w:rsidRPr="00451CAE">
        <w:rPr>
          <w:rFonts w:ascii="黑体" w:eastAsia="黑体" w:hAnsi="黑体" w:cs="黑体" w:hint="eastAsia"/>
          <w:b/>
          <w:bCs/>
          <w:sz w:val="32"/>
          <w:szCs w:val="32"/>
        </w:rPr>
        <w:lastRenderedPageBreak/>
        <w:t>九、中标条件</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1、投标文件符合招标文件要求。</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2、综合评比最高。</w:t>
      </w:r>
    </w:p>
    <w:p w:rsidR="00D042E4" w:rsidRPr="00451CAE" w:rsidRDefault="00254081" w:rsidP="00451CAE">
      <w:pPr>
        <w:adjustRightInd w:val="0"/>
        <w:spacing w:line="520" w:lineRule="exact"/>
        <w:ind w:firstLineChars="200" w:firstLine="600"/>
        <w:textAlignment w:val="baseline"/>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3、有良好的执行合同能力和售后服务承诺。</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4、评标时将根据中标候选人排序确定中标人。</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5、最低价不是中标的必要条件。</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投标人需提供上述评比因素的相关证明材料。</w:t>
      </w:r>
    </w:p>
    <w:p w:rsidR="00D042E4" w:rsidRPr="00451CAE" w:rsidRDefault="00254081" w:rsidP="00DC4510">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十、招标保证金</w:t>
      </w:r>
    </w:p>
    <w:p w:rsidR="00D042E4" w:rsidRPr="00451CAE" w:rsidRDefault="00254081" w:rsidP="00451CAE">
      <w:pPr>
        <w:widowControl/>
        <w:spacing w:line="520" w:lineRule="exact"/>
        <w:ind w:firstLineChars="200" w:firstLine="600"/>
        <w:rPr>
          <w:rFonts w:ascii="方正仿宋_GBK" w:eastAsia="方正仿宋_GBK" w:hAnsi="方正仿宋_GBK" w:cs="方正仿宋_GBK"/>
          <w:kern w:val="0"/>
          <w:sz w:val="30"/>
          <w:szCs w:val="30"/>
        </w:rPr>
      </w:pPr>
      <w:r w:rsidRPr="00451CAE">
        <w:rPr>
          <w:rFonts w:ascii="方正仿宋_GBK" w:eastAsia="方正仿宋_GBK" w:hAnsi="方正仿宋_GBK" w:cs="方正仿宋_GBK" w:hint="eastAsia"/>
          <w:snapToGrid w:val="0"/>
          <w:color w:val="000000" w:themeColor="text1"/>
          <w:sz w:val="30"/>
          <w:szCs w:val="30"/>
        </w:rPr>
        <w:t>人民币</w:t>
      </w:r>
      <w:r w:rsidRPr="00451CAE">
        <w:rPr>
          <w:rFonts w:ascii="方正仿宋_GBK" w:eastAsia="方正仿宋_GBK" w:hAnsi="方正仿宋_GBK" w:cs="方正仿宋_GBK" w:hint="eastAsia"/>
          <w:color w:val="000000" w:themeColor="text1"/>
          <w:sz w:val="30"/>
          <w:szCs w:val="30"/>
        </w:rPr>
        <w:t>壹万伍仟元整整（</w:t>
      </w:r>
      <w:r w:rsidRPr="00451CAE">
        <w:rPr>
          <w:rFonts w:ascii="方正仿宋_GBK" w:eastAsia="方正仿宋_GBK" w:hAnsi="方正仿宋_GBK" w:cs="方正仿宋_GBK" w:hint="eastAsia"/>
          <w:b/>
          <w:snapToGrid w:val="0"/>
          <w:color w:val="000000" w:themeColor="text1"/>
          <w:sz w:val="30"/>
          <w:szCs w:val="30"/>
        </w:rPr>
        <w:t>开标前未到账视为废标</w:t>
      </w:r>
      <w:r w:rsidRPr="00451CAE">
        <w:rPr>
          <w:rFonts w:ascii="方正仿宋_GBK" w:eastAsia="方正仿宋_GBK" w:hAnsi="方正仿宋_GBK" w:cs="方正仿宋_GBK" w:hint="eastAsia"/>
          <w:color w:val="000000" w:themeColor="text1"/>
          <w:sz w:val="30"/>
          <w:szCs w:val="30"/>
        </w:rPr>
        <w:t>），请于2019年 6月</w:t>
      </w:r>
      <w:r w:rsidR="004F6353">
        <w:rPr>
          <w:rFonts w:ascii="方正仿宋_GBK" w:eastAsia="方正仿宋_GBK" w:hAnsi="方正仿宋_GBK" w:cs="方正仿宋_GBK" w:hint="eastAsia"/>
          <w:color w:val="000000" w:themeColor="text1"/>
          <w:sz w:val="30"/>
          <w:szCs w:val="30"/>
        </w:rPr>
        <w:t xml:space="preserve">   </w:t>
      </w:r>
      <w:r w:rsidRPr="00451CAE">
        <w:rPr>
          <w:rFonts w:ascii="方正仿宋_GBK" w:eastAsia="方正仿宋_GBK" w:hAnsi="方正仿宋_GBK" w:cs="方正仿宋_GBK" w:hint="eastAsia"/>
          <w:color w:val="000000" w:themeColor="text1"/>
          <w:sz w:val="30"/>
          <w:szCs w:val="30"/>
        </w:rPr>
        <w:t>日前汇入指定账户：</w:t>
      </w:r>
      <w:r w:rsidRPr="00451CAE">
        <w:rPr>
          <w:rFonts w:ascii="方正仿宋_GBK" w:eastAsia="方正仿宋_GBK" w:hAnsi="方正仿宋_GBK" w:cs="方正仿宋_GBK" w:hint="eastAsia"/>
          <w:kern w:val="0"/>
          <w:sz w:val="30"/>
          <w:szCs w:val="30"/>
        </w:rPr>
        <w:t>扬州招商银行开发区科技支行</w:t>
      </w:r>
      <w:r w:rsidRPr="00451CAE">
        <w:rPr>
          <w:rFonts w:ascii="方正仿宋_GBK" w:eastAsia="方正仿宋_GBK" w:hAnsi="方正仿宋_GBK" w:cs="方正仿宋_GBK" w:hint="eastAsia"/>
          <w:kern w:val="0"/>
          <w:sz w:val="30"/>
          <w:szCs w:val="30"/>
        </w:rPr>
        <w:br/>
        <w:t>账号：514902089010811</w:t>
      </w:r>
      <w:r w:rsidRPr="00451CAE">
        <w:rPr>
          <w:rFonts w:ascii="方正仿宋_GBK" w:eastAsia="方正仿宋_GBK" w:hAnsi="方正仿宋_GBK" w:cs="方正仿宋_GBK" w:hint="eastAsia"/>
          <w:color w:val="000000" w:themeColor="text1"/>
          <w:sz w:val="30"/>
          <w:szCs w:val="30"/>
        </w:rPr>
        <w:t>。未中标单位的保证金在开标后的两个工作日退回，中标单位的保证金在签订合同后的两个工作日退回。</w:t>
      </w:r>
    </w:p>
    <w:p w:rsidR="00D042E4" w:rsidRPr="00451CAE" w:rsidRDefault="00254081" w:rsidP="00DC4510">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十一、报价说明</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1、本次招标采用固定单价的形式；</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2、本次招标实行总价竞标，该报价为中标的最终报价，</w:t>
      </w:r>
      <w:r w:rsidRPr="003E1A3F">
        <w:rPr>
          <w:rFonts w:ascii="方正仿宋_GBK" w:eastAsia="方正仿宋_GBK" w:hAnsi="方正仿宋_GBK" w:cs="方正仿宋_GBK" w:hint="eastAsia"/>
          <w:b/>
          <w:color w:val="FF0000"/>
          <w:sz w:val="30"/>
          <w:szCs w:val="30"/>
        </w:rPr>
        <w:t>本次招标不收取任何费用</w:t>
      </w:r>
      <w:r w:rsidRPr="00451CAE">
        <w:rPr>
          <w:rFonts w:ascii="方正仿宋_GBK" w:eastAsia="方正仿宋_GBK" w:hAnsi="方正仿宋_GBK" w:cs="方正仿宋_GBK" w:hint="eastAsia"/>
          <w:sz w:val="30"/>
          <w:szCs w:val="30"/>
        </w:rPr>
        <w:t>，望投标单位给出具有竞争力的优惠价。</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3、报价包含增值税专用发票和运费。</w:t>
      </w:r>
    </w:p>
    <w:p w:rsidR="00D042E4" w:rsidRPr="00451CAE" w:rsidRDefault="00254081" w:rsidP="00DC4510">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十二、投标文件的有效期</w:t>
      </w:r>
    </w:p>
    <w:p w:rsidR="00D042E4" w:rsidRPr="00451CAE" w:rsidRDefault="00254081" w:rsidP="00451CAE">
      <w:pPr>
        <w:spacing w:line="52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自开标日起</w:t>
      </w:r>
      <w:r w:rsidRPr="00451CAE">
        <w:rPr>
          <w:rFonts w:ascii="方正仿宋_GBK" w:eastAsia="方正仿宋_GBK" w:hAnsi="方正仿宋_GBK" w:cs="方正仿宋_GBK" w:hint="eastAsia"/>
          <w:sz w:val="30"/>
          <w:szCs w:val="30"/>
          <w:u w:val="single"/>
        </w:rPr>
        <w:t>60</w:t>
      </w:r>
      <w:r w:rsidRPr="00451CAE">
        <w:rPr>
          <w:rFonts w:ascii="方正仿宋_GBK" w:eastAsia="方正仿宋_GBK" w:hAnsi="方正仿宋_GBK" w:cs="方正仿宋_GBK" w:hint="eastAsia"/>
          <w:sz w:val="30"/>
          <w:szCs w:val="30"/>
        </w:rPr>
        <w:t>天内，投标文件应保持有效。有效期短于这个规定期限的投标，将被拒绝。</w:t>
      </w:r>
    </w:p>
    <w:p w:rsidR="00D042E4" w:rsidRPr="00451CAE" w:rsidRDefault="00254081" w:rsidP="00DC4510">
      <w:pPr>
        <w:spacing w:line="520" w:lineRule="exact"/>
        <w:ind w:firstLineChars="200" w:firstLine="640"/>
        <w:rPr>
          <w:rFonts w:ascii="方正黑体_GBK" w:eastAsia="方正黑体_GBK" w:hAnsi="方正黑体_GBK" w:cs="方正黑体_GBK"/>
          <w:b/>
          <w:bCs/>
          <w:sz w:val="32"/>
          <w:szCs w:val="32"/>
        </w:rPr>
      </w:pPr>
      <w:r w:rsidRPr="00451CAE">
        <w:rPr>
          <w:rFonts w:ascii="方正黑体_GBK" w:eastAsia="方正黑体_GBK" w:hAnsi="方正黑体_GBK" w:cs="方正黑体_GBK" w:hint="eastAsia"/>
          <w:b/>
          <w:bCs/>
          <w:sz w:val="32"/>
          <w:szCs w:val="32"/>
        </w:rPr>
        <w:t>十三、报名要求及相关文件等资料的获取</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投标文件开始接收时间：2019年6月</w:t>
      </w:r>
      <w:r w:rsidR="00582C3C">
        <w:rPr>
          <w:rFonts w:ascii="方正仿宋_GBK" w:eastAsia="方正仿宋_GBK" w:hAnsi="方正仿宋_GBK" w:cs="方正仿宋_GBK" w:hint="eastAsia"/>
          <w:color w:val="000000"/>
          <w:spacing w:val="15"/>
          <w:kern w:val="0"/>
          <w:sz w:val="30"/>
          <w:szCs w:val="30"/>
        </w:rPr>
        <w:t>23</w:t>
      </w:r>
      <w:r w:rsidRPr="00451CAE">
        <w:rPr>
          <w:rFonts w:ascii="方正仿宋_GBK" w:eastAsia="方正仿宋_GBK" w:hAnsi="方正仿宋_GBK" w:cs="方正仿宋_GBK" w:hint="eastAsia"/>
          <w:color w:val="000000"/>
          <w:spacing w:val="15"/>
          <w:kern w:val="0"/>
          <w:sz w:val="30"/>
          <w:szCs w:val="30"/>
        </w:rPr>
        <w:t xml:space="preserve">日9:30    </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投标文件接收截止时间：2019年6月</w:t>
      </w:r>
      <w:r w:rsidR="004F6353">
        <w:rPr>
          <w:rFonts w:ascii="方正仿宋_GBK" w:eastAsia="方正仿宋_GBK" w:hAnsi="方正仿宋_GBK" w:cs="方正仿宋_GBK" w:hint="eastAsia"/>
          <w:color w:val="000000"/>
          <w:spacing w:val="15"/>
          <w:kern w:val="0"/>
          <w:sz w:val="30"/>
          <w:szCs w:val="30"/>
        </w:rPr>
        <w:t xml:space="preserve"> </w:t>
      </w:r>
      <w:r w:rsidR="00582C3C">
        <w:rPr>
          <w:rFonts w:ascii="方正仿宋_GBK" w:eastAsia="方正仿宋_GBK" w:hAnsi="方正仿宋_GBK" w:cs="方正仿宋_GBK" w:hint="eastAsia"/>
          <w:color w:val="000000"/>
          <w:spacing w:val="15"/>
          <w:kern w:val="0"/>
          <w:sz w:val="30"/>
          <w:szCs w:val="30"/>
        </w:rPr>
        <w:t>30</w:t>
      </w:r>
      <w:r w:rsidRPr="00451CAE">
        <w:rPr>
          <w:rFonts w:ascii="方正仿宋_GBK" w:eastAsia="方正仿宋_GBK" w:hAnsi="方正仿宋_GBK" w:cs="方正仿宋_GBK" w:hint="eastAsia"/>
          <w:color w:val="000000"/>
          <w:spacing w:val="15"/>
          <w:kern w:val="0"/>
          <w:sz w:val="30"/>
          <w:szCs w:val="30"/>
        </w:rPr>
        <w:t>日12:00</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开标时间初步定于：2019年6月</w:t>
      </w:r>
      <w:r w:rsidR="005279D1">
        <w:rPr>
          <w:rFonts w:ascii="方正仿宋_GBK" w:eastAsia="方正仿宋_GBK" w:hAnsi="方正仿宋_GBK" w:cs="方正仿宋_GBK" w:hint="eastAsia"/>
          <w:color w:val="000000"/>
          <w:spacing w:val="15"/>
          <w:kern w:val="0"/>
          <w:sz w:val="30"/>
          <w:szCs w:val="30"/>
        </w:rPr>
        <w:t>30</w:t>
      </w:r>
      <w:r w:rsidRPr="00451CAE">
        <w:rPr>
          <w:rFonts w:ascii="方正仿宋_GBK" w:eastAsia="方正仿宋_GBK" w:hAnsi="方正仿宋_GBK" w:cs="方正仿宋_GBK" w:hint="eastAsia"/>
          <w:color w:val="000000"/>
          <w:spacing w:val="15"/>
          <w:kern w:val="0"/>
          <w:sz w:val="30"/>
          <w:szCs w:val="30"/>
        </w:rPr>
        <w:t>日</w:t>
      </w:r>
      <w:r w:rsidR="004E1430">
        <w:rPr>
          <w:rFonts w:ascii="方正仿宋_GBK" w:eastAsia="方正仿宋_GBK" w:hAnsi="方正仿宋_GBK" w:cs="方正仿宋_GBK" w:hint="eastAsia"/>
          <w:color w:val="000000"/>
          <w:spacing w:val="15"/>
          <w:kern w:val="0"/>
          <w:sz w:val="30"/>
          <w:szCs w:val="30"/>
        </w:rPr>
        <w:t>下午</w:t>
      </w:r>
      <w:r w:rsidRPr="00451CAE">
        <w:rPr>
          <w:rFonts w:ascii="方正仿宋_GBK" w:eastAsia="方正仿宋_GBK" w:hAnsi="方正仿宋_GBK" w:cs="方正仿宋_GBK" w:hint="eastAsia"/>
          <w:color w:val="000000"/>
          <w:spacing w:val="15"/>
          <w:kern w:val="0"/>
          <w:sz w:val="30"/>
          <w:szCs w:val="30"/>
        </w:rPr>
        <w:t xml:space="preserve">     </w:t>
      </w:r>
    </w:p>
    <w:p w:rsidR="00D042E4" w:rsidRPr="00451CAE" w:rsidRDefault="003E1A3F"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投标文件接收地点：扬州市文昌西路国泰大厦2号楼21层</w:t>
      </w:r>
      <w:r w:rsidR="00254081" w:rsidRPr="00451CAE">
        <w:rPr>
          <w:rFonts w:ascii="方正仿宋_GBK" w:eastAsia="方正仿宋_GBK" w:hAnsi="方正仿宋_GBK" w:cs="方正仿宋_GBK" w:hint="eastAsia"/>
          <w:color w:val="000000"/>
          <w:spacing w:val="15"/>
          <w:kern w:val="0"/>
          <w:sz w:val="30"/>
          <w:szCs w:val="30"/>
        </w:rPr>
        <w:t>扬州供热有限公司财务审计部</w:t>
      </w:r>
    </w:p>
    <w:p w:rsidR="00D042E4" w:rsidRPr="00451CAE" w:rsidRDefault="00254081" w:rsidP="00451CAE">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sidRPr="00451CAE">
        <w:rPr>
          <w:rFonts w:ascii="方正仿宋_GBK" w:eastAsia="方正仿宋_GBK" w:hAnsi="方正仿宋_GBK" w:cs="方正仿宋_GBK" w:hint="eastAsia"/>
          <w:color w:val="000000"/>
          <w:spacing w:val="15"/>
          <w:kern w:val="0"/>
          <w:sz w:val="30"/>
          <w:szCs w:val="30"/>
        </w:rPr>
        <w:t xml:space="preserve">投标文件接收人：徐晨   </w:t>
      </w:r>
      <w:r w:rsidR="003E1A3F">
        <w:rPr>
          <w:rFonts w:ascii="方正仿宋_GBK" w:eastAsia="方正仿宋_GBK" w:hAnsi="方正仿宋_GBK" w:cs="方正仿宋_GBK" w:hint="eastAsia"/>
          <w:color w:val="000000"/>
          <w:spacing w:val="15"/>
          <w:kern w:val="0"/>
          <w:sz w:val="30"/>
          <w:szCs w:val="30"/>
        </w:rPr>
        <w:t xml:space="preserve"> </w:t>
      </w:r>
      <w:r w:rsidRPr="00451CAE">
        <w:rPr>
          <w:rFonts w:ascii="方正仿宋_GBK" w:eastAsia="方正仿宋_GBK" w:hAnsi="方正仿宋_GBK" w:cs="方正仿宋_GBK" w:hint="eastAsia"/>
          <w:color w:val="000000"/>
          <w:spacing w:val="15"/>
          <w:kern w:val="0"/>
          <w:sz w:val="30"/>
          <w:szCs w:val="30"/>
        </w:rPr>
        <w:t>招标咨询联系人：张越</w:t>
      </w:r>
    </w:p>
    <w:p w:rsidR="004F2D9D" w:rsidRPr="001F4D92" w:rsidRDefault="00254081" w:rsidP="001F4D92">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联系电话：0514-82185681   联系电话：0514-82185661</w:t>
      </w:r>
    </w:p>
    <w:p w:rsidR="004F6353" w:rsidRDefault="004F6353" w:rsidP="004A0E38">
      <w:pPr>
        <w:pStyle w:val="p0"/>
        <w:topLinePunct/>
        <w:spacing w:before="0" w:beforeAutospacing="0" w:after="0" w:afterAutospacing="0"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附件一：</w:t>
      </w:r>
    </w:p>
    <w:tbl>
      <w:tblPr>
        <w:tblW w:w="9521" w:type="dxa"/>
        <w:tblInd w:w="93" w:type="dxa"/>
        <w:tblLook w:val="04A0"/>
      </w:tblPr>
      <w:tblGrid>
        <w:gridCol w:w="690"/>
        <w:gridCol w:w="1026"/>
        <w:gridCol w:w="1418"/>
        <w:gridCol w:w="851"/>
        <w:gridCol w:w="992"/>
        <w:gridCol w:w="992"/>
        <w:gridCol w:w="1276"/>
        <w:gridCol w:w="1134"/>
        <w:gridCol w:w="1142"/>
      </w:tblGrid>
      <w:tr w:rsidR="00E814D9" w:rsidRPr="00E814D9" w:rsidTr="00E814D9">
        <w:trPr>
          <w:trHeight w:val="795"/>
        </w:trPr>
        <w:tc>
          <w:tcPr>
            <w:tcW w:w="9521" w:type="dxa"/>
            <w:gridSpan w:val="9"/>
            <w:tcBorders>
              <w:top w:val="nil"/>
              <w:left w:val="nil"/>
              <w:bottom w:val="single" w:sz="4" w:space="0" w:color="auto"/>
              <w:right w:val="nil"/>
            </w:tcBorders>
            <w:shd w:val="clear" w:color="auto" w:fill="auto"/>
            <w:noWrap/>
            <w:vAlign w:val="center"/>
            <w:hideMark/>
          </w:tcPr>
          <w:p w:rsidR="00E814D9" w:rsidRPr="00E814D9" w:rsidRDefault="00E814D9" w:rsidP="00E814D9">
            <w:pPr>
              <w:widowControl/>
              <w:jc w:val="center"/>
              <w:rPr>
                <w:rFonts w:ascii="方正小标宋_GBK" w:eastAsia="方正小标宋_GBK" w:hAnsi="宋体" w:cs="宋体"/>
                <w:color w:val="000000"/>
                <w:kern w:val="0"/>
                <w:sz w:val="40"/>
                <w:szCs w:val="40"/>
              </w:rPr>
            </w:pPr>
            <w:r w:rsidRPr="00E814D9">
              <w:rPr>
                <w:rFonts w:ascii="方正小标宋_GBK" w:eastAsia="方正小标宋_GBK" w:hAnsi="宋体" w:cs="宋体" w:hint="eastAsia"/>
                <w:color w:val="000000"/>
                <w:kern w:val="0"/>
                <w:sz w:val="40"/>
                <w:szCs w:val="40"/>
              </w:rPr>
              <w:t>油田采购阀门数量统计及报价表</w:t>
            </w:r>
          </w:p>
        </w:tc>
      </w:tr>
      <w:tr w:rsidR="00E814D9" w:rsidRPr="00E814D9" w:rsidTr="00E814D9">
        <w:trPr>
          <w:trHeight w:val="63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color w:val="000000"/>
                <w:kern w:val="0"/>
                <w:sz w:val="22"/>
                <w:szCs w:val="22"/>
              </w:rPr>
            </w:pPr>
            <w:r w:rsidRPr="00E814D9">
              <w:rPr>
                <w:rFonts w:ascii="宋体" w:hAnsi="宋体" w:cs="宋体" w:hint="eastAsia"/>
                <w:b/>
                <w:color w:val="000000"/>
                <w:kern w:val="0"/>
                <w:sz w:val="22"/>
                <w:szCs w:val="22"/>
              </w:rPr>
              <w:t>序号</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color w:val="000000"/>
                <w:kern w:val="0"/>
                <w:sz w:val="22"/>
                <w:szCs w:val="22"/>
              </w:rPr>
            </w:pPr>
            <w:r w:rsidRPr="00E814D9">
              <w:rPr>
                <w:rFonts w:ascii="宋体" w:hAnsi="宋体" w:cs="宋体" w:hint="eastAsia"/>
                <w:b/>
                <w:color w:val="000000"/>
                <w:kern w:val="0"/>
                <w:sz w:val="22"/>
                <w:szCs w:val="22"/>
              </w:rPr>
              <w:t>名称</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color w:val="000000"/>
                <w:kern w:val="0"/>
                <w:sz w:val="22"/>
                <w:szCs w:val="22"/>
              </w:rPr>
            </w:pPr>
            <w:r w:rsidRPr="00E814D9">
              <w:rPr>
                <w:rFonts w:ascii="宋体" w:hAnsi="宋体" w:cs="宋体" w:hint="eastAsia"/>
                <w:b/>
                <w:color w:val="000000"/>
                <w:kern w:val="0"/>
                <w:sz w:val="22"/>
                <w:szCs w:val="22"/>
              </w:rPr>
              <w:t>型号</w:t>
            </w:r>
          </w:p>
        </w:tc>
        <w:tc>
          <w:tcPr>
            <w:tcW w:w="851" w:type="dxa"/>
            <w:tcBorders>
              <w:top w:val="nil"/>
              <w:left w:val="nil"/>
              <w:bottom w:val="single" w:sz="4" w:space="0" w:color="auto"/>
              <w:right w:val="single" w:sz="4" w:space="0" w:color="auto"/>
            </w:tcBorders>
            <w:shd w:val="clear" w:color="auto" w:fill="auto"/>
            <w:vAlign w:val="bottom"/>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公称压力PN(</w:t>
            </w:r>
            <w:proofErr w:type="spellStart"/>
            <w:r w:rsidRPr="00E814D9">
              <w:rPr>
                <w:rFonts w:ascii="宋体" w:hAnsi="宋体" w:cs="宋体" w:hint="eastAsia"/>
                <w:b/>
                <w:bCs/>
                <w:color w:val="000000"/>
                <w:kern w:val="0"/>
                <w:sz w:val="18"/>
                <w:szCs w:val="18"/>
              </w:rPr>
              <w:t>Mpa</w:t>
            </w:r>
            <w:proofErr w:type="spellEnd"/>
            <w:r w:rsidRPr="00E814D9">
              <w:rPr>
                <w:rFonts w:ascii="宋体" w:hAnsi="宋体" w:cs="宋体" w:hint="eastAsia"/>
                <w:b/>
                <w:bCs/>
                <w:color w:val="000000"/>
                <w:kern w:val="0"/>
                <w:sz w:val="18"/>
                <w:szCs w:val="18"/>
              </w:rPr>
              <w:t>)</w:t>
            </w:r>
          </w:p>
        </w:tc>
        <w:tc>
          <w:tcPr>
            <w:tcW w:w="992" w:type="dxa"/>
            <w:tcBorders>
              <w:top w:val="nil"/>
              <w:left w:val="nil"/>
              <w:bottom w:val="single" w:sz="4" w:space="0" w:color="auto"/>
              <w:right w:val="single" w:sz="4" w:space="0" w:color="auto"/>
            </w:tcBorders>
            <w:shd w:val="clear" w:color="auto" w:fill="auto"/>
            <w:vAlign w:val="bottom"/>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公称直径DN(mm)</w:t>
            </w:r>
          </w:p>
        </w:tc>
        <w:tc>
          <w:tcPr>
            <w:tcW w:w="992" w:type="dxa"/>
            <w:tcBorders>
              <w:top w:val="nil"/>
              <w:left w:val="nil"/>
              <w:bottom w:val="single" w:sz="4" w:space="0" w:color="auto"/>
              <w:right w:val="single" w:sz="4" w:space="0" w:color="auto"/>
            </w:tcBorders>
            <w:shd w:val="clear" w:color="auto" w:fill="auto"/>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数量（个）</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报价</w:t>
            </w:r>
          </w:p>
        </w:tc>
        <w:tc>
          <w:tcPr>
            <w:tcW w:w="1134" w:type="dxa"/>
            <w:tcBorders>
              <w:top w:val="nil"/>
              <w:left w:val="nil"/>
              <w:bottom w:val="single" w:sz="4" w:space="0" w:color="auto"/>
              <w:right w:val="single" w:sz="4" w:space="0" w:color="auto"/>
            </w:tcBorders>
            <w:shd w:val="clear" w:color="auto" w:fill="auto"/>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品牌</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备注</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DN125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DN100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DN80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22</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4</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DN65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62</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5</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DN50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19</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6</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DN40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6</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7</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0"/>
                <w:szCs w:val="20"/>
              </w:rPr>
            </w:pPr>
            <w:r w:rsidRPr="00E814D9">
              <w:rPr>
                <w:rFonts w:ascii="宋体" w:hAnsi="宋体" w:cs="宋体" w:hint="eastAsia"/>
                <w:b/>
                <w:bCs/>
                <w:color w:val="000000"/>
                <w:kern w:val="0"/>
                <w:sz w:val="20"/>
                <w:szCs w:val="20"/>
              </w:rPr>
              <w:t>地下闸阀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Arial" w:hAnsi="Arial" w:cs="Arial"/>
                <w:b/>
                <w:bCs/>
                <w:color w:val="000000"/>
                <w:kern w:val="0"/>
                <w:sz w:val="18"/>
                <w:szCs w:val="18"/>
              </w:rPr>
            </w:pPr>
            <w:r w:rsidRPr="00E814D9">
              <w:rPr>
                <w:rFonts w:ascii="Arial" w:hAnsi="Arial" w:cs="Arial"/>
                <w:b/>
                <w:bCs/>
                <w:color w:val="000000"/>
                <w:kern w:val="0"/>
                <w:sz w:val="18"/>
                <w:szCs w:val="18"/>
              </w:rPr>
              <w:t>SZ45H-16C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DN200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8</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0"/>
                <w:szCs w:val="20"/>
              </w:rPr>
            </w:pPr>
            <w:r w:rsidRPr="00E814D9">
              <w:rPr>
                <w:rFonts w:ascii="宋体" w:hAnsi="宋体" w:cs="宋体" w:hint="eastAsia"/>
                <w:b/>
                <w:bCs/>
                <w:color w:val="000000"/>
                <w:kern w:val="0"/>
                <w:sz w:val="20"/>
                <w:szCs w:val="20"/>
              </w:rPr>
              <w:t>法兰截止阀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Arial" w:hAnsi="Arial" w:cs="Arial"/>
                <w:b/>
                <w:bCs/>
                <w:color w:val="000000"/>
                <w:kern w:val="0"/>
                <w:sz w:val="18"/>
                <w:szCs w:val="18"/>
              </w:rPr>
            </w:pPr>
            <w:r w:rsidRPr="00E814D9">
              <w:rPr>
                <w:rFonts w:ascii="Arial" w:hAnsi="Arial" w:cs="Arial"/>
                <w:b/>
                <w:bCs/>
                <w:color w:val="000000"/>
                <w:kern w:val="0"/>
                <w:sz w:val="18"/>
                <w:szCs w:val="18"/>
              </w:rPr>
              <w:t>J41H-16C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DN80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10</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9</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DN65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43</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10</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DN50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17</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11</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DN40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241</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12</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DN32</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245</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13</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130</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14</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22</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15</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法兰截止阀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J41H-16C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DN15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J11T-16C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DN32</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12</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17</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J11T-16C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284</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18</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J11T-16C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1139</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19</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J11T-16C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DN15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1617</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20</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J11H-16C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21</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丝扣截止阀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J11H-16C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DN15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130</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22</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Z15T-10</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8</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23</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Z15T-10</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81</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24</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丝扣闸阀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Z15T-10</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DN15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711</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25</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对夹蝶阀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18"/>
                <w:szCs w:val="18"/>
              </w:rPr>
            </w:pPr>
            <w:r w:rsidRPr="00E814D9">
              <w:rPr>
                <w:rFonts w:ascii="宋体" w:hAnsi="宋体" w:cs="宋体" w:hint="eastAsia"/>
                <w:b/>
                <w:bCs/>
                <w:color w:val="000000"/>
                <w:kern w:val="0"/>
                <w:sz w:val="18"/>
                <w:szCs w:val="18"/>
              </w:rPr>
              <w:t>D371H-16C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DN200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6</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26</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对夹蝶阀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D371H-16C</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DN65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27</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电动蝶阀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DN300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28</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DD34A9" w:rsidRDefault="00E814D9" w:rsidP="00E814D9">
            <w:pPr>
              <w:widowControl/>
              <w:jc w:val="center"/>
              <w:rPr>
                <w:rFonts w:ascii="宋体" w:hAnsi="宋体" w:cs="宋体"/>
                <w:b/>
                <w:bCs/>
                <w:color w:val="000000"/>
                <w:kern w:val="0"/>
                <w:sz w:val="22"/>
                <w:szCs w:val="22"/>
              </w:rPr>
            </w:pPr>
            <w:r w:rsidRPr="00DD34A9">
              <w:rPr>
                <w:rFonts w:ascii="宋体" w:hAnsi="宋体" w:cs="宋体" w:hint="eastAsia"/>
                <w:b/>
                <w:bCs/>
                <w:color w:val="000000"/>
                <w:kern w:val="0"/>
                <w:sz w:val="22"/>
                <w:szCs w:val="22"/>
              </w:rPr>
              <w:t>平衡阀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ZL47F-16C</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DN80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9</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29</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平衡阀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ZL47F-16C</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DN65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37</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lastRenderedPageBreak/>
              <w:t>30</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平衡阀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ZL47F-16C</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DN50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15</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31</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平衡阀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ZL47F-16C</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DN40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32</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过滤器</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Y型16C40目</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DN80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9</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33</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过滤器</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Y型16C40目</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DN65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38</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34</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过滤器</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Y型16C40目</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DN55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14</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35</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过滤器</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Y型16C40目</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DN40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36</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自动排气阀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M-M型</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DN20</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DD34A9" w:rsidP="00E814D9">
            <w:pPr>
              <w:widowControl/>
              <w:jc w:val="left"/>
              <w:rPr>
                <w:rFonts w:ascii="宋体" w:hAnsi="宋体" w:cs="宋体"/>
                <w:color w:val="000000"/>
                <w:kern w:val="0"/>
                <w:sz w:val="22"/>
                <w:szCs w:val="22"/>
              </w:rPr>
            </w:pPr>
            <w:r>
              <w:rPr>
                <w:rFonts w:ascii="宋体" w:hAnsi="宋体" w:cs="宋体" w:hint="eastAsia"/>
                <w:color w:val="000000"/>
                <w:kern w:val="0"/>
                <w:sz w:val="22"/>
                <w:szCs w:val="22"/>
              </w:rPr>
              <w:t>配阻断阀</w:t>
            </w:r>
          </w:p>
        </w:tc>
      </w:tr>
      <w:tr w:rsidR="00E814D9" w:rsidRPr="00E814D9" w:rsidTr="00E814D9">
        <w:trPr>
          <w:trHeight w:val="34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37</w:t>
            </w:r>
          </w:p>
        </w:tc>
        <w:tc>
          <w:tcPr>
            <w:tcW w:w="102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b/>
                <w:bCs/>
                <w:color w:val="000000"/>
                <w:kern w:val="0"/>
                <w:sz w:val="22"/>
                <w:szCs w:val="22"/>
              </w:rPr>
            </w:pPr>
            <w:r w:rsidRPr="00E814D9">
              <w:rPr>
                <w:rFonts w:ascii="宋体" w:hAnsi="宋体" w:cs="宋体" w:hint="eastAsia"/>
                <w:b/>
                <w:bCs/>
                <w:color w:val="000000"/>
                <w:kern w:val="0"/>
                <w:sz w:val="22"/>
                <w:szCs w:val="22"/>
              </w:rPr>
              <w:t>自动排气阀</w:t>
            </w:r>
          </w:p>
        </w:tc>
        <w:tc>
          <w:tcPr>
            <w:tcW w:w="1418" w:type="dxa"/>
            <w:tcBorders>
              <w:top w:val="nil"/>
              <w:left w:val="nil"/>
              <w:bottom w:val="single" w:sz="4" w:space="0" w:color="auto"/>
              <w:right w:val="single" w:sz="4" w:space="0" w:color="auto"/>
            </w:tcBorders>
            <w:shd w:val="clear" w:color="auto" w:fill="auto"/>
            <w:noWrap/>
            <w:vAlign w:val="center"/>
            <w:hideMark/>
          </w:tcPr>
          <w:p w:rsidR="00E814D9" w:rsidRPr="004819C4" w:rsidRDefault="00DD34A9" w:rsidP="00E814D9">
            <w:pPr>
              <w:widowControl/>
              <w:jc w:val="center"/>
              <w:rPr>
                <w:rFonts w:ascii="宋体" w:hAnsi="宋体" w:cs="宋体"/>
                <w:b/>
                <w:color w:val="000000"/>
                <w:kern w:val="0"/>
                <w:sz w:val="22"/>
                <w:szCs w:val="22"/>
              </w:rPr>
            </w:pPr>
            <w:r w:rsidRPr="004819C4">
              <w:rPr>
                <w:rFonts w:ascii="宋体" w:hAnsi="宋体" w:cs="宋体" w:hint="eastAsia"/>
                <w:b/>
                <w:color w:val="000000"/>
                <w:kern w:val="0"/>
                <w:sz w:val="22"/>
                <w:szCs w:val="22"/>
              </w:rPr>
              <w:t>M-M型</w:t>
            </w:r>
            <w:r w:rsidR="00E814D9" w:rsidRPr="004819C4">
              <w:rPr>
                <w:rFonts w:ascii="宋体" w:hAnsi="宋体" w:cs="宋体" w:hint="eastAsia"/>
                <w:b/>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DN15</w:t>
            </w:r>
          </w:p>
        </w:tc>
        <w:tc>
          <w:tcPr>
            <w:tcW w:w="992"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636</w:t>
            </w:r>
          </w:p>
        </w:tc>
        <w:tc>
          <w:tcPr>
            <w:tcW w:w="1276"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left"/>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814D9" w:rsidRPr="00E814D9" w:rsidRDefault="00E814D9" w:rsidP="00E814D9">
            <w:pPr>
              <w:widowControl/>
              <w:jc w:val="center"/>
              <w:rPr>
                <w:rFonts w:ascii="宋体" w:hAnsi="宋体" w:cs="宋体"/>
                <w:color w:val="000000"/>
                <w:kern w:val="0"/>
                <w:sz w:val="22"/>
                <w:szCs w:val="22"/>
              </w:rPr>
            </w:pPr>
            <w:r w:rsidRPr="00E814D9">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shd w:val="clear" w:color="auto" w:fill="auto"/>
            <w:noWrap/>
            <w:vAlign w:val="center"/>
            <w:hideMark/>
          </w:tcPr>
          <w:p w:rsidR="00E814D9" w:rsidRPr="00E814D9" w:rsidRDefault="00DD34A9" w:rsidP="00E814D9">
            <w:pPr>
              <w:widowControl/>
              <w:jc w:val="left"/>
              <w:rPr>
                <w:rFonts w:ascii="宋体" w:hAnsi="宋体" w:cs="宋体"/>
                <w:color w:val="000000"/>
                <w:kern w:val="0"/>
                <w:sz w:val="22"/>
                <w:szCs w:val="22"/>
              </w:rPr>
            </w:pPr>
            <w:r>
              <w:rPr>
                <w:rFonts w:ascii="宋体" w:hAnsi="宋体" w:cs="宋体" w:hint="eastAsia"/>
                <w:color w:val="000000"/>
                <w:kern w:val="0"/>
                <w:sz w:val="22"/>
                <w:szCs w:val="22"/>
              </w:rPr>
              <w:t>配阻断阀</w:t>
            </w:r>
            <w:r w:rsidR="00E814D9" w:rsidRPr="00E814D9">
              <w:rPr>
                <w:rFonts w:ascii="宋体" w:hAnsi="宋体" w:cs="宋体" w:hint="eastAsia"/>
                <w:color w:val="000000"/>
                <w:kern w:val="0"/>
                <w:sz w:val="22"/>
                <w:szCs w:val="22"/>
              </w:rPr>
              <w:t xml:space="preserve">　</w:t>
            </w:r>
          </w:p>
        </w:tc>
      </w:tr>
    </w:tbl>
    <w:p w:rsidR="004F6353" w:rsidRDefault="004F6353"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380C02" w:rsidRDefault="00380C02"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E814D9" w:rsidRPr="00E814D9" w:rsidRDefault="00E814D9" w:rsidP="004A0E38">
      <w:pPr>
        <w:pStyle w:val="p0"/>
        <w:topLinePunct/>
        <w:spacing w:before="0" w:beforeAutospacing="0" w:after="0" w:afterAutospacing="0" w:line="500" w:lineRule="exact"/>
        <w:rPr>
          <w:rFonts w:ascii="方正仿宋_GBK" w:eastAsia="方正仿宋_GBK" w:hAnsi="方正仿宋_GBK" w:cs="方正仿宋_GBK"/>
          <w:b/>
          <w:sz w:val="30"/>
          <w:szCs w:val="30"/>
        </w:rPr>
      </w:pPr>
      <w:r w:rsidRPr="00E814D9">
        <w:rPr>
          <w:rFonts w:ascii="方正仿宋_GBK" w:eastAsia="方正仿宋_GBK" w:hAnsi="方正仿宋_GBK" w:cs="方正仿宋_GBK" w:hint="eastAsia"/>
          <w:b/>
          <w:sz w:val="30"/>
          <w:szCs w:val="30"/>
        </w:rPr>
        <w:lastRenderedPageBreak/>
        <w:t>附件二：</w:t>
      </w:r>
    </w:p>
    <w:p w:rsidR="00E814D9" w:rsidRPr="00E814D9" w:rsidRDefault="00E814D9" w:rsidP="00E814D9">
      <w:pPr>
        <w:widowControl/>
        <w:numPr>
          <w:ilvl w:val="0"/>
          <w:numId w:val="4"/>
        </w:numPr>
        <w:tabs>
          <w:tab w:val="left" w:pos="820"/>
        </w:tabs>
        <w:spacing w:line="292" w:lineRule="exact"/>
        <w:ind w:left="820" w:hanging="249"/>
        <w:jc w:val="left"/>
        <w:rPr>
          <w:rFonts w:eastAsia="Times New Roman"/>
          <w:bCs/>
          <w:sz w:val="24"/>
        </w:rPr>
      </w:pPr>
      <w:r w:rsidRPr="00E814D9">
        <w:rPr>
          <w:rFonts w:ascii="宋体" w:hAnsi="宋体" w:cs="宋体"/>
          <w:bCs/>
          <w:sz w:val="24"/>
        </w:rPr>
        <w:t>适用范围</w:t>
      </w:r>
    </w:p>
    <w:p w:rsidR="00E814D9" w:rsidRPr="00E814D9" w:rsidRDefault="00E814D9" w:rsidP="00E814D9">
      <w:pPr>
        <w:spacing w:line="194" w:lineRule="exact"/>
        <w:rPr>
          <w:rFonts w:eastAsia="Times New Roman"/>
          <w:bCs/>
          <w:sz w:val="24"/>
        </w:rPr>
      </w:pPr>
    </w:p>
    <w:p w:rsidR="00E814D9" w:rsidRPr="00E814D9" w:rsidRDefault="00E814D9" w:rsidP="00E814D9">
      <w:pPr>
        <w:spacing w:line="274" w:lineRule="exact"/>
        <w:ind w:left="1080"/>
        <w:rPr>
          <w:rFonts w:eastAsia="Times New Roman"/>
          <w:bCs/>
          <w:sz w:val="24"/>
        </w:rPr>
      </w:pPr>
      <w:r w:rsidRPr="00E814D9">
        <w:rPr>
          <w:rFonts w:ascii="宋体" w:hAnsi="宋体" w:cs="宋体"/>
          <w:bCs/>
          <w:sz w:val="24"/>
        </w:rPr>
        <w:t>本规格书适用于扬州石油新村职工家属区供暖分离移交供热管网改造</w:t>
      </w:r>
    </w:p>
    <w:p w:rsidR="00E814D9" w:rsidRPr="00E814D9" w:rsidRDefault="00E814D9" w:rsidP="00E814D9">
      <w:pPr>
        <w:spacing w:line="228" w:lineRule="exact"/>
        <w:rPr>
          <w:sz w:val="20"/>
          <w:szCs w:val="20"/>
        </w:rPr>
      </w:pPr>
    </w:p>
    <w:p w:rsidR="00E814D9" w:rsidRPr="00E814D9" w:rsidRDefault="00E814D9" w:rsidP="00E814D9">
      <w:pPr>
        <w:spacing w:line="354" w:lineRule="exact"/>
        <w:ind w:left="600" w:right="560"/>
        <w:rPr>
          <w:sz w:val="20"/>
          <w:szCs w:val="20"/>
        </w:rPr>
      </w:pPr>
      <w:r w:rsidRPr="00E814D9">
        <w:rPr>
          <w:rFonts w:ascii="宋体" w:hAnsi="宋体" w:cs="宋体"/>
          <w:bCs/>
          <w:sz w:val="24"/>
        </w:rPr>
        <w:t>用的各类阀门。本规格书阐述了各类阀门的设计、材料、制造、检验和试验的最低要求。</w:t>
      </w:r>
    </w:p>
    <w:p w:rsidR="00E814D9" w:rsidRPr="00E814D9" w:rsidRDefault="00E814D9" w:rsidP="00E814D9">
      <w:pPr>
        <w:spacing w:line="177" w:lineRule="exact"/>
        <w:rPr>
          <w:sz w:val="20"/>
          <w:szCs w:val="20"/>
        </w:rPr>
      </w:pPr>
    </w:p>
    <w:p w:rsidR="00E814D9" w:rsidRPr="00E814D9" w:rsidRDefault="00E814D9" w:rsidP="00E814D9">
      <w:pPr>
        <w:widowControl/>
        <w:numPr>
          <w:ilvl w:val="0"/>
          <w:numId w:val="5"/>
        </w:numPr>
        <w:tabs>
          <w:tab w:val="left" w:pos="820"/>
        </w:tabs>
        <w:spacing w:line="292" w:lineRule="exact"/>
        <w:ind w:left="820" w:hanging="249"/>
        <w:jc w:val="left"/>
        <w:rPr>
          <w:rFonts w:eastAsia="Times New Roman"/>
          <w:bCs/>
          <w:sz w:val="24"/>
        </w:rPr>
      </w:pPr>
      <w:r w:rsidRPr="00E814D9">
        <w:rPr>
          <w:rFonts w:ascii="宋体" w:hAnsi="宋体" w:cs="宋体"/>
          <w:bCs/>
          <w:sz w:val="24"/>
        </w:rPr>
        <w:t>相关文件</w:t>
      </w:r>
    </w:p>
    <w:p w:rsidR="00E814D9" w:rsidRPr="00E814D9" w:rsidRDefault="00E814D9" w:rsidP="00E814D9">
      <w:pPr>
        <w:spacing w:line="202"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2.1 </w:t>
      </w:r>
      <w:r w:rsidRPr="00E814D9">
        <w:rPr>
          <w:rFonts w:ascii="宋体" w:hAnsi="宋体" w:cs="宋体"/>
          <w:bCs/>
          <w:sz w:val="24"/>
        </w:rPr>
        <w:t>规范性引用文件</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1060"/>
        <w:rPr>
          <w:sz w:val="20"/>
          <w:szCs w:val="20"/>
        </w:rPr>
      </w:pPr>
      <w:r w:rsidRPr="00E814D9">
        <w:rPr>
          <w:rFonts w:ascii="宋体" w:hAnsi="宋体" w:cs="宋体"/>
          <w:bCs/>
          <w:sz w:val="24"/>
        </w:rPr>
        <w:t>下列文件对于本文件的应用是必不可少的。凡是注日期的引用文件，仅</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注日期的版本适用于本文件。凡是不注日期的引用文件，其最新版本（包括</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所有的修改单）适用于本文件。</w:t>
      </w:r>
    </w:p>
    <w:p w:rsidR="00E814D9" w:rsidRPr="00E814D9" w:rsidRDefault="00E814D9" w:rsidP="00E814D9">
      <w:pPr>
        <w:spacing w:line="194" w:lineRule="exact"/>
        <w:rPr>
          <w:sz w:val="20"/>
          <w:szCs w:val="20"/>
        </w:rPr>
      </w:pPr>
    </w:p>
    <w:tbl>
      <w:tblPr>
        <w:tblW w:w="0" w:type="auto"/>
        <w:tblInd w:w="1040" w:type="dxa"/>
        <w:tblLayout w:type="fixed"/>
        <w:tblCellMar>
          <w:left w:w="0" w:type="dxa"/>
          <w:right w:w="0" w:type="dxa"/>
        </w:tblCellMar>
        <w:tblLook w:val="04A0"/>
      </w:tblPr>
      <w:tblGrid>
        <w:gridCol w:w="1480"/>
        <w:gridCol w:w="900"/>
        <w:gridCol w:w="460"/>
        <w:gridCol w:w="4580"/>
      </w:tblGrid>
      <w:tr w:rsidR="00E814D9" w:rsidRPr="00E814D9" w:rsidTr="00E814D9">
        <w:trPr>
          <w:trHeight w:val="312"/>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1047</w:t>
            </w:r>
          </w:p>
        </w:tc>
        <w:tc>
          <w:tcPr>
            <w:tcW w:w="1360" w:type="dxa"/>
            <w:gridSpan w:val="2"/>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管道元件</w:t>
            </w:r>
          </w:p>
        </w:tc>
        <w:tc>
          <w:tcPr>
            <w:tcW w:w="4580" w:type="dxa"/>
            <w:vAlign w:val="bottom"/>
          </w:tcPr>
          <w:p w:rsidR="00E814D9" w:rsidRPr="00E814D9" w:rsidRDefault="00E814D9" w:rsidP="00E814D9">
            <w:pPr>
              <w:spacing w:line="274" w:lineRule="exact"/>
              <w:ind w:left="120"/>
              <w:rPr>
                <w:sz w:val="20"/>
                <w:szCs w:val="20"/>
              </w:rPr>
            </w:pPr>
            <w:r w:rsidRPr="00E814D9">
              <w:rPr>
                <w:rFonts w:ascii="宋体" w:hAnsi="宋体" w:cs="宋体"/>
                <w:bCs/>
                <w:sz w:val="24"/>
              </w:rPr>
              <w:t>公称尺寸的定义和选用</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1048</w:t>
            </w:r>
          </w:p>
        </w:tc>
        <w:tc>
          <w:tcPr>
            <w:tcW w:w="1360" w:type="dxa"/>
            <w:gridSpan w:val="2"/>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管道元件</w:t>
            </w:r>
          </w:p>
        </w:tc>
        <w:tc>
          <w:tcPr>
            <w:tcW w:w="4580" w:type="dxa"/>
            <w:vAlign w:val="bottom"/>
          </w:tcPr>
          <w:p w:rsidR="00E814D9" w:rsidRPr="00E814D9" w:rsidRDefault="00E814D9" w:rsidP="00E814D9">
            <w:pPr>
              <w:spacing w:line="274" w:lineRule="exact"/>
              <w:ind w:left="120"/>
              <w:rPr>
                <w:sz w:val="20"/>
                <w:szCs w:val="20"/>
              </w:rPr>
            </w:pPr>
            <w:r w:rsidRPr="00E814D9">
              <w:rPr>
                <w:rFonts w:ascii="宋体" w:hAnsi="宋体" w:cs="宋体"/>
                <w:bCs/>
                <w:sz w:val="24"/>
              </w:rPr>
              <w:t>公称压力的定义和选用</w:t>
            </w:r>
          </w:p>
        </w:tc>
      </w:tr>
      <w:tr w:rsidR="00E814D9" w:rsidRPr="00E814D9" w:rsidTr="00E814D9">
        <w:trPr>
          <w:trHeight w:val="468"/>
        </w:trPr>
        <w:tc>
          <w:tcPr>
            <w:tcW w:w="1480" w:type="dxa"/>
            <w:vAlign w:val="bottom"/>
          </w:tcPr>
          <w:p w:rsidR="00E814D9" w:rsidRPr="00E814D9" w:rsidRDefault="00E814D9" w:rsidP="00E814D9">
            <w:pPr>
              <w:rPr>
                <w:sz w:val="20"/>
                <w:szCs w:val="20"/>
              </w:rPr>
            </w:pPr>
            <w:r w:rsidRPr="00E814D9">
              <w:rPr>
                <w:rFonts w:ascii="Calibri" w:eastAsia="Calibri" w:hAnsi="Calibri" w:cs="Calibri"/>
                <w:sz w:val="24"/>
              </w:rPr>
              <w:t>GB/T 8923.1</w:t>
            </w:r>
          </w:p>
        </w:tc>
        <w:tc>
          <w:tcPr>
            <w:tcW w:w="5940" w:type="dxa"/>
            <w:gridSpan w:val="3"/>
            <w:vAlign w:val="bottom"/>
          </w:tcPr>
          <w:p w:rsidR="00E814D9" w:rsidRPr="00E814D9" w:rsidRDefault="00E814D9" w:rsidP="00E814D9">
            <w:pPr>
              <w:spacing w:line="305" w:lineRule="exact"/>
              <w:ind w:left="240"/>
              <w:rPr>
                <w:sz w:val="20"/>
                <w:szCs w:val="20"/>
              </w:rPr>
            </w:pPr>
            <w:r w:rsidRPr="00E814D9">
              <w:rPr>
                <w:rFonts w:ascii="宋体" w:hAnsi="宋体" w:cs="宋体"/>
                <w:bCs/>
                <w:w w:val="99"/>
                <w:sz w:val="24"/>
              </w:rPr>
              <w:t>涂覆涂料前钢材表面处理 表面清洁度的目视规定 第</w:t>
            </w:r>
            <w:r w:rsidRPr="00E814D9">
              <w:rPr>
                <w:rFonts w:ascii="Calibri" w:eastAsia="Calibri" w:hAnsi="Calibri" w:cs="Calibri"/>
                <w:w w:val="99"/>
                <w:sz w:val="24"/>
              </w:rPr>
              <w:t xml:space="preserve"> 1</w:t>
            </w:r>
          </w:p>
        </w:tc>
      </w:tr>
      <w:tr w:rsidR="00E814D9" w:rsidRPr="00E814D9" w:rsidTr="00E814D9">
        <w:trPr>
          <w:trHeight w:val="430"/>
        </w:trPr>
        <w:tc>
          <w:tcPr>
            <w:tcW w:w="1480" w:type="dxa"/>
            <w:vAlign w:val="bottom"/>
          </w:tcPr>
          <w:p w:rsidR="00E814D9" w:rsidRPr="00E814D9" w:rsidRDefault="00E814D9" w:rsidP="00E814D9">
            <w:pPr>
              <w:rPr>
                <w:sz w:val="24"/>
              </w:rPr>
            </w:pPr>
          </w:p>
        </w:tc>
        <w:tc>
          <w:tcPr>
            <w:tcW w:w="5940" w:type="dxa"/>
            <w:gridSpan w:val="3"/>
            <w:vAlign w:val="bottom"/>
          </w:tcPr>
          <w:p w:rsidR="00E814D9" w:rsidRPr="00E814D9" w:rsidRDefault="00E814D9" w:rsidP="00E814D9">
            <w:pPr>
              <w:spacing w:line="274" w:lineRule="exact"/>
              <w:ind w:left="320"/>
              <w:rPr>
                <w:sz w:val="20"/>
                <w:szCs w:val="20"/>
              </w:rPr>
            </w:pPr>
            <w:r w:rsidRPr="00E814D9">
              <w:rPr>
                <w:rFonts w:ascii="宋体" w:hAnsi="宋体" w:cs="宋体"/>
                <w:bCs/>
                <w:sz w:val="24"/>
              </w:rPr>
              <w:t>部分：未涂覆过的钢材表面和全面清除原有涂层后的</w:t>
            </w:r>
          </w:p>
        </w:tc>
      </w:tr>
      <w:tr w:rsidR="00E814D9" w:rsidRPr="00E814D9" w:rsidTr="00E814D9">
        <w:trPr>
          <w:trHeight w:val="468"/>
        </w:trPr>
        <w:tc>
          <w:tcPr>
            <w:tcW w:w="1480" w:type="dxa"/>
            <w:vAlign w:val="bottom"/>
          </w:tcPr>
          <w:p w:rsidR="00E814D9" w:rsidRPr="00E814D9" w:rsidRDefault="00E814D9" w:rsidP="00E814D9">
            <w:pPr>
              <w:rPr>
                <w:sz w:val="24"/>
              </w:rPr>
            </w:pPr>
          </w:p>
        </w:tc>
        <w:tc>
          <w:tcPr>
            <w:tcW w:w="5940" w:type="dxa"/>
            <w:gridSpan w:val="3"/>
            <w:vAlign w:val="bottom"/>
          </w:tcPr>
          <w:p w:rsidR="00E814D9" w:rsidRPr="00E814D9" w:rsidRDefault="00E814D9" w:rsidP="00E814D9">
            <w:pPr>
              <w:spacing w:line="274" w:lineRule="exact"/>
              <w:ind w:left="320"/>
              <w:rPr>
                <w:sz w:val="20"/>
                <w:szCs w:val="20"/>
              </w:rPr>
            </w:pPr>
            <w:r w:rsidRPr="00E814D9">
              <w:rPr>
                <w:rFonts w:ascii="宋体" w:hAnsi="宋体" w:cs="宋体"/>
                <w:bCs/>
                <w:sz w:val="24"/>
              </w:rPr>
              <w:t>钢材表面的锈蚀等级和处理</w:t>
            </w:r>
          </w:p>
        </w:tc>
      </w:tr>
      <w:tr w:rsidR="00E814D9" w:rsidRPr="00E814D9" w:rsidTr="00E814D9">
        <w:trPr>
          <w:trHeight w:val="506"/>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12220</w:t>
            </w:r>
          </w:p>
        </w:tc>
        <w:tc>
          <w:tcPr>
            <w:tcW w:w="1360" w:type="dxa"/>
            <w:gridSpan w:val="2"/>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工业阀门</w:t>
            </w:r>
          </w:p>
        </w:tc>
        <w:tc>
          <w:tcPr>
            <w:tcW w:w="4580" w:type="dxa"/>
            <w:vAlign w:val="bottom"/>
          </w:tcPr>
          <w:p w:rsidR="00E814D9" w:rsidRPr="00E814D9" w:rsidRDefault="00E814D9" w:rsidP="00E814D9">
            <w:pPr>
              <w:spacing w:line="274" w:lineRule="exact"/>
              <w:ind w:left="120"/>
              <w:rPr>
                <w:sz w:val="20"/>
                <w:szCs w:val="20"/>
              </w:rPr>
            </w:pPr>
            <w:r w:rsidRPr="00E814D9">
              <w:rPr>
                <w:rFonts w:ascii="宋体" w:hAnsi="宋体" w:cs="宋体"/>
                <w:bCs/>
                <w:sz w:val="24"/>
              </w:rPr>
              <w:t>标志</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12221</w:t>
            </w:r>
          </w:p>
        </w:tc>
        <w:tc>
          <w:tcPr>
            <w:tcW w:w="5940" w:type="dxa"/>
            <w:gridSpan w:val="3"/>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金属阀门 结构长度</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12224</w:t>
            </w:r>
          </w:p>
        </w:tc>
        <w:tc>
          <w:tcPr>
            <w:tcW w:w="5940" w:type="dxa"/>
            <w:gridSpan w:val="3"/>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钢制阀门 一般要求</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12228</w:t>
            </w:r>
          </w:p>
        </w:tc>
        <w:tc>
          <w:tcPr>
            <w:tcW w:w="5940" w:type="dxa"/>
            <w:gridSpan w:val="3"/>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通用阀门 碳素钢锻件技术条件</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12229</w:t>
            </w:r>
          </w:p>
        </w:tc>
        <w:tc>
          <w:tcPr>
            <w:tcW w:w="5940" w:type="dxa"/>
            <w:gridSpan w:val="3"/>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通用阀门 碳素钢铸件技术条件</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12252</w:t>
            </w:r>
          </w:p>
        </w:tc>
        <w:tc>
          <w:tcPr>
            <w:tcW w:w="5940" w:type="dxa"/>
            <w:gridSpan w:val="3"/>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通用阀门 供货要求</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GB/T 13927</w:t>
            </w:r>
          </w:p>
        </w:tc>
        <w:tc>
          <w:tcPr>
            <w:tcW w:w="5940" w:type="dxa"/>
            <w:gridSpan w:val="3"/>
            <w:vAlign w:val="bottom"/>
          </w:tcPr>
          <w:p w:rsidR="00E814D9" w:rsidRPr="00E814D9" w:rsidRDefault="00E814D9" w:rsidP="00E814D9">
            <w:pPr>
              <w:spacing w:line="274" w:lineRule="exact"/>
              <w:ind w:left="280"/>
              <w:rPr>
                <w:sz w:val="20"/>
                <w:szCs w:val="20"/>
              </w:rPr>
            </w:pPr>
            <w:r w:rsidRPr="00E814D9">
              <w:rPr>
                <w:rFonts w:ascii="宋体" w:hAnsi="宋体" w:cs="宋体"/>
                <w:bCs/>
                <w:sz w:val="24"/>
              </w:rPr>
              <w:t>工业阀门 压力试验</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JB/T 5300</w:t>
            </w:r>
          </w:p>
        </w:tc>
        <w:tc>
          <w:tcPr>
            <w:tcW w:w="5940" w:type="dxa"/>
            <w:gridSpan w:val="3"/>
            <w:vAlign w:val="bottom"/>
          </w:tcPr>
          <w:p w:rsidR="00E814D9" w:rsidRPr="00E814D9" w:rsidRDefault="00E814D9" w:rsidP="00E814D9">
            <w:pPr>
              <w:spacing w:line="274" w:lineRule="exact"/>
              <w:ind w:left="340"/>
              <w:rPr>
                <w:sz w:val="20"/>
                <w:szCs w:val="20"/>
              </w:rPr>
            </w:pPr>
            <w:r w:rsidRPr="00E814D9">
              <w:rPr>
                <w:rFonts w:ascii="宋体" w:hAnsi="宋体" w:cs="宋体"/>
                <w:bCs/>
                <w:sz w:val="24"/>
              </w:rPr>
              <w:t>工业用阀门材料 选用导则</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JB/T 6438</w:t>
            </w:r>
          </w:p>
        </w:tc>
        <w:tc>
          <w:tcPr>
            <w:tcW w:w="5940" w:type="dxa"/>
            <w:gridSpan w:val="3"/>
            <w:vAlign w:val="bottom"/>
          </w:tcPr>
          <w:p w:rsidR="00E814D9" w:rsidRPr="00E814D9" w:rsidRDefault="00E814D9" w:rsidP="00E814D9">
            <w:pPr>
              <w:spacing w:line="274" w:lineRule="exact"/>
              <w:ind w:left="340"/>
              <w:rPr>
                <w:sz w:val="20"/>
                <w:szCs w:val="20"/>
              </w:rPr>
            </w:pPr>
            <w:r w:rsidRPr="00E814D9">
              <w:rPr>
                <w:rFonts w:ascii="宋体" w:hAnsi="宋体" w:cs="宋体"/>
                <w:bCs/>
                <w:sz w:val="24"/>
              </w:rPr>
              <w:t>阀门密封面等离子弧堆焊技术要求</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JB/T 6899</w:t>
            </w:r>
          </w:p>
        </w:tc>
        <w:tc>
          <w:tcPr>
            <w:tcW w:w="5940" w:type="dxa"/>
            <w:gridSpan w:val="3"/>
            <w:vAlign w:val="bottom"/>
          </w:tcPr>
          <w:p w:rsidR="00E814D9" w:rsidRPr="00E814D9" w:rsidRDefault="00E814D9" w:rsidP="00E814D9">
            <w:pPr>
              <w:spacing w:line="274" w:lineRule="exact"/>
              <w:ind w:left="340"/>
              <w:rPr>
                <w:sz w:val="20"/>
                <w:szCs w:val="20"/>
              </w:rPr>
            </w:pPr>
            <w:r w:rsidRPr="00E814D9">
              <w:rPr>
                <w:rFonts w:ascii="宋体" w:hAnsi="宋体" w:cs="宋体"/>
                <w:bCs/>
                <w:sz w:val="24"/>
              </w:rPr>
              <w:t>阀门的耐火试验</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JB/T 6902</w:t>
            </w:r>
          </w:p>
        </w:tc>
        <w:tc>
          <w:tcPr>
            <w:tcW w:w="5940" w:type="dxa"/>
            <w:gridSpan w:val="3"/>
            <w:vAlign w:val="bottom"/>
          </w:tcPr>
          <w:p w:rsidR="00E814D9" w:rsidRPr="00E814D9" w:rsidRDefault="00E814D9" w:rsidP="00E814D9">
            <w:pPr>
              <w:spacing w:line="274" w:lineRule="exact"/>
              <w:ind w:left="340"/>
              <w:rPr>
                <w:sz w:val="20"/>
                <w:szCs w:val="20"/>
              </w:rPr>
            </w:pPr>
            <w:r w:rsidRPr="00E814D9">
              <w:rPr>
                <w:rFonts w:ascii="宋体" w:hAnsi="宋体" w:cs="宋体"/>
                <w:bCs/>
                <w:sz w:val="24"/>
              </w:rPr>
              <w:t>阀门液体渗透检测</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JB/T 7927</w:t>
            </w:r>
          </w:p>
        </w:tc>
        <w:tc>
          <w:tcPr>
            <w:tcW w:w="5940" w:type="dxa"/>
            <w:gridSpan w:val="3"/>
            <w:vAlign w:val="bottom"/>
          </w:tcPr>
          <w:p w:rsidR="00E814D9" w:rsidRPr="00E814D9" w:rsidRDefault="00E814D9" w:rsidP="00E814D9">
            <w:pPr>
              <w:spacing w:line="274" w:lineRule="exact"/>
              <w:ind w:left="340"/>
              <w:rPr>
                <w:sz w:val="20"/>
                <w:szCs w:val="20"/>
              </w:rPr>
            </w:pPr>
            <w:r w:rsidRPr="00E814D9">
              <w:rPr>
                <w:rFonts w:ascii="宋体" w:hAnsi="宋体" w:cs="宋体"/>
                <w:bCs/>
                <w:sz w:val="24"/>
              </w:rPr>
              <w:t>阀门铸钢件外观质量要求</w:t>
            </w:r>
          </w:p>
        </w:tc>
      </w:tr>
      <w:tr w:rsidR="00E814D9" w:rsidRPr="00E814D9" w:rsidTr="00E814D9">
        <w:trPr>
          <w:trHeight w:val="468"/>
        </w:trPr>
        <w:tc>
          <w:tcPr>
            <w:tcW w:w="1480" w:type="dxa"/>
            <w:vAlign w:val="bottom"/>
          </w:tcPr>
          <w:p w:rsidR="00E814D9" w:rsidRPr="00E814D9" w:rsidRDefault="00E814D9" w:rsidP="00E814D9">
            <w:pPr>
              <w:ind w:left="20"/>
              <w:rPr>
                <w:sz w:val="20"/>
                <w:szCs w:val="20"/>
              </w:rPr>
            </w:pPr>
            <w:r w:rsidRPr="00E814D9">
              <w:rPr>
                <w:rFonts w:ascii="Calibri" w:eastAsia="Calibri" w:hAnsi="Calibri" w:cs="Calibri"/>
                <w:sz w:val="24"/>
              </w:rPr>
              <w:t>NB/T 47008</w:t>
            </w:r>
          </w:p>
        </w:tc>
        <w:tc>
          <w:tcPr>
            <w:tcW w:w="5940" w:type="dxa"/>
            <w:gridSpan w:val="3"/>
            <w:vAlign w:val="bottom"/>
          </w:tcPr>
          <w:p w:rsidR="00E814D9" w:rsidRPr="00E814D9" w:rsidRDefault="00E814D9" w:rsidP="00E814D9">
            <w:pPr>
              <w:spacing w:line="274" w:lineRule="exact"/>
              <w:ind w:left="300"/>
              <w:rPr>
                <w:sz w:val="20"/>
                <w:szCs w:val="20"/>
              </w:rPr>
            </w:pPr>
            <w:r w:rsidRPr="00E814D9">
              <w:rPr>
                <w:rFonts w:ascii="宋体" w:hAnsi="宋体" w:cs="宋体"/>
                <w:bCs/>
                <w:sz w:val="24"/>
              </w:rPr>
              <w:t>承压设备用碳素钢和合金钢锻件</w:t>
            </w:r>
          </w:p>
        </w:tc>
      </w:tr>
      <w:tr w:rsidR="00E814D9" w:rsidRPr="00E814D9" w:rsidTr="00E814D9">
        <w:trPr>
          <w:trHeight w:val="468"/>
        </w:trPr>
        <w:tc>
          <w:tcPr>
            <w:tcW w:w="2380" w:type="dxa"/>
            <w:gridSpan w:val="2"/>
            <w:vAlign w:val="bottom"/>
          </w:tcPr>
          <w:p w:rsidR="00E814D9" w:rsidRPr="00E814D9" w:rsidRDefault="00E814D9" w:rsidP="00E814D9">
            <w:pPr>
              <w:ind w:left="20"/>
              <w:rPr>
                <w:sz w:val="20"/>
                <w:szCs w:val="20"/>
              </w:rPr>
            </w:pPr>
            <w:r w:rsidRPr="00E814D9">
              <w:rPr>
                <w:rFonts w:ascii="Calibri" w:eastAsia="Calibri" w:hAnsi="Calibri" w:cs="Calibri"/>
                <w:sz w:val="24"/>
              </w:rPr>
              <w:t>NB/T 47013.1~47013.6</w:t>
            </w:r>
          </w:p>
        </w:tc>
        <w:tc>
          <w:tcPr>
            <w:tcW w:w="5040" w:type="dxa"/>
            <w:gridSpan w:val="2"/>
            <w:vAlign w:val="bottom"/>
          </w:tcPr>
          <w:p w:rsidR="00E814D9" w:rsidRPr="00E814D9" w:rsidRDefault="00E814D9" w:rsidP="00E814D9">
            <w:pPr>
              <w:spacing w:line="274" w:lineRule="exact"/>
              <w:ind w:left="180"/>
              <w:rPr>
                <w:sz w:val="20"/>
                <w:szCs w:val="20"/>
              </w:rPr>
            </w:pPr>
            <w:r w:rsidRPr="00E814D9">
              <w:rPr>
                <w:rFonts w:ascii="宋体" w:hAnsi="宋体" w:cs="宋体"/>
                <w:bCs/>
                <w:sz w:val="24"/>
              </w:rPr>
              <w:t>承压设备无损检测</w:t>
            </w:r>
          </w:p>
        </w:tc>
      </w:tr>
      <w:tr w:rsidR="00E814D9" w:rsidRPr="00E814D9" w:rsidTr="00E814D9">
        <w:trPr>
          <w:trHeight w:val="468"/>
        </w:trPr>
        <w:tc>
          <w:tcPr>
            <w:tcW w:w="2380" w:type="dxa"/>
            <w:gridSpan w:val="2"/>
            <w:vAlign w:val="bottom"/>
          </w:tcPr>
          <w:p w:rsidR="00E814D9" w:rsidRPr="00E814D9" w:rsidRDefault="00E814D9" w:rsidP="00E814D9">
            <w:pPr>
              <w:ind w:left="20"/>
              <w:rPr>
                <w:sz w:val="20"/>
                <w:szCs w:val="20"/>
              </w:rPr>
            </w:pPr>
            <w:r w:rsidRPr="00E814D9">
              <w:rPr>
                <w:rFonts w:ascii="Calibri" w:eastAsia="Calibri" w:hAnsi="Calibri" w:cs="Calibri"/>
                <w:sz w:val="24"/>
              </w:rPr>
              <w:t>HG/T 20592~20635</w:t>
            </w:r>
          </w:p>
        </w:tc>
        <w:tc>
          <w:tcPr>
            <w:tcW w:w="5040" w:type="dxa"/>
            <w:gridSpan w:val="2"/>
            <w:vAlign w:val="bottom"/>
          </w:tcPr>
          <w:p w:rsidR="00E814D9" w:rsidRPr="00E814D9" w:rsidRDefault="00E814D9" w:rsidP="00E814D9">
            <w:pPr>
              <w:spacing w:line="274" w:lineRule="exact"/>
              <w:ind w:left="140"/>
              <w:rPr>
                <w:sz w:val="20"/>
                <w:szCs w:val="20"/>
              </w:rPr>
            </w:pPr>
            <w:r w:rsidRPr="00E814D9">
              <w:rPr>
                <w:rFonts w:ascii="宋体" w:hAnsi="宋体" w:cs="宋体"/>
                <w:bCs/>
                <w:sz w:val="24"/>
              </w:rPr>
              <w:t>钢制管法兰、垫片、紧固件</w:t>
            </w:r>
          </w:p>
        </w:tc>
      </w:tr>
    </w:tbl>
    <w:p w:rsidR="00E814D9" w:rsidRPr="00E814D9" w:rsidRDefault="00E814D9" w:rsidP="00E814D9">
      <w:pPr>
        <w:spacing w:line="200" w:lineRule="exact"/>
        <w:rPr>
          <w:sz w:val="20"/>
          <w:szCs w:val="20"/>
        </w:rPr>
      </w:pPr>
    </w:p>
    <w:p w:rsidR="00E814D9" w:rsidRPr="00E814D9" w:rsidRDefault="00E814D9" w:rsidP="00E814D9">
      <w:pPr>
        <w:spacing w:line="280" w:lineRule="exact"/>
        <w:rPr>
          <w:sz w:val="20"/>
          <w:szCs w:val="20"/>
        </w:rPr>
      </w:pPr>
    </w:p>
    <w:p w:rsidR="00E814D9" w:rsidRPr="00E814D9" w:rsidRDefault="00E814D9" w:rsidP="00E814D9">
      <w:pPr>
        <w:ind w:right="360"/>
        <w:jc w:val="right"/>
        <w:rPr>
          <w:sz w:val="20"/>
          <w:szCs w:val="20"/>
        </w:rPr>
      </w:pPr>
      <w:r w:rsidRPr="00E814D9">
        <w:rPr>
          <w:rFonts w:eastAsia="Times New Roman"/>
          <w:sz w:val="18"/>
          <w:szCs w:val="18"/>
        </w:rPr>
        <w:t>2</w:t>
      </w:r>
    </w:p>
    <w:p w:rsidR="00E814D9" w:rsidRPr="00E814D9" w:rsidRDefault="00E814D9" w:rsidP="00E814D9">
      <w:pPr>
        <w:sectPr w:rsidR="00E814D9" w:rsidRPr="00E814D9">
          <w:pgSz w:w="11900" w:h="16840"/>
          <w:pgMar w:top="1440" w:right="1440" w:bottom="652" w:left="1440" w:header="0" w:footer="0" w:gutter="0"/>
          <w:cols w:space="720" w:equalWidth="0">
            <w:col w:w="9020"/>
          </w:cols>
        </w:sectPr>
      </w:pPr>
    </w:p>
    <w:p w:rsidR="00E814D9" w:rsidRPr="00E814D9" w:rsidRDefault="00E814D9" w:rsidP="00E814D9">
      <w:pPr>
        <w:spacing w:line="200" w:lineRule="exact"/>
        <w:rPr>
          <w:sz w:val="20"/>
          <w:szCs w:val="20"/>
        </w:rPr>
      </w:pPr>
      <w:bookmarkStart w:id="0" w:name="page4"/>
      <w:bookmarkEnd w:id="0"/>
    </w:p>
    <w:p w:rsidR="00E814D9" w:rsidRPr="00E814D9" w:rsidRDefault="00E814D9" w:rsidP="00E814D9">
      <w:pPr>
        <w:spacing w:line="356"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2.2 </w:t>
      </w:r>
      <w:r w:rsidRPr="00E814D9">
        <w:rPr>
          <w:rFonts w:ascii="宋体" w:hAnsi="宋体" w:cs="宋体"/>
          <w:bCs/>
          <w:sz w:val="24"/>
        </w:rPr>
        <w:t>其他</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1060"/>
        <w:rPr>
          <w:sz w:val="20"/>
          <w:szCs w:val="20"/>
        </w:rPr>
      </w:pPr>
      <w:r w:rsidRPr="00E814D9">
        <w:rPr>
          <w:rFonts w:ascii="宋体" w:hAnsi="宋体" w:cs="宋体"/>
          <w:bCs/>
          <w:sz w:val="24"/>
        </w:rPr>
        <w:t>供货商若有与以上文件不一致的地方，应在其投标书中予以说明，若没</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有说明，则被认为完全符合上述文件的所有要求。即使供货商符合本规格书</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的所有条款，也并不等于解除供货商对所提供的设备及附件应当承担的全部</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责任，所提供的设备及附件应当具有正确的设计，并且满足规定的设计和使</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用条件及当地有关的健康和安全法规。</w:t>
      </w:r>
    </w:p>
    <w:p w:rsidR="00E814D9" w:rsidRPr="00E814D9" w:rsidRDefault="00E814D9" w:rsidP="00E814D9">
      <w:pPr>
        <w:spacing w:line="206" w:lineRule="exact"/>
        <w:rPr>
          <w:sz w:val="20"/>
          <w:szCs w:val="20"/>
        </w:rPr>
      </w:pPr>
    </w:p>
    <w:p w:rsidR="00E814D9" w:rsidRPr="00E814D9" w:rsidRDefault="00E814D9" w:rsidP="00E814D9">
      <w:pPr>
        <w:spacing w:line="263" w:lineRule="exact"/>
        <w:ind w:left="1060"/>
        <w:rPr>
          <w:sz w:val="20"/>
          <w:szCs w:val="20"/>
        </w:rPr>
      </w:pPr>
      <w:r w:rsidRPr="00E814D9">
        <w:rPr>
          <w:rFonts w:ascii="宋体" w:hAnsi="宋体" w:cs="宋体"/>
          <w:bCs/>
          <w:sz w:val="23"/>
          <w:szCs w:val="23"/>
        </w:rPr>
        <w:t>除非经业主批准，所有阀门应完全依照本规格书及相关标准规范的要求。</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规格书中的任何遗漏都不能作为解脱供货商责任的依据，所有改动应提交给</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业主批准。对于不能妥善解决的问题，供货商有责任以书面形式通知业主。</w:t>
      </w:r>
    </w:p>
    <w:p w:rsidR="00E814D9" w:rsidRPr="00E814D9" w:rsidRDefault="00E814D9" w:rsidP="00E814D9">
      <w:pPr>
        <w:spacing w:line="176" w:lineRule="exact"/>
        <w:rPr>
          <w:sz w:val="20"/>
          <w:szCs w:val="20"/>
        </w:rPr>
      </w:pPr>
    </w:p>
    <w:p w:rsidR="00E814D9" w:rsidRPr="00E814D9" w:rsidRDefault="00E814D9" w:rsidP="00E814D9">
      <w:pPr>
        <w:widowControl/>
        <w:numPr>
          <w:ilvl w:val="0"/>
          <w:numId w:val="6"/>
        </w:numPr>
        <w:tabs>
          <w:tab w:val="left" w:pos="820"/>
        </w:tabs>
        <w:spacing w:line="292" w:lineRule="exact"/>
        <w:ind w:left="820" w:hanging="249"/>
        <w:jc w:val="left"/>
        <w:rPr>
          <w:rFonts w:eastAsia="Times New Roman"/>
          <w:bCs/>
          <w:sz w:val="24"/>
        </w:rPr>
      </w:pPr>
      <w:r w:rsidRPr="00E814D9">
        <w:rPr>
          <w:rFonts w:ascii="宋体" w:hAnsi="宋体" w:cs="宋体"/>
          <w:bCs/>
          <w:sz w:val="24"/>
        </w:rPr>
        <w:t>供货商要求</w:t>
      </w:r>
    </w:p>
    <w:p w:rsidR="00E814D9" w:rsidRPr="00E814D9" w:rsidRDefault="00E814D9" w:rsidP="00E814D9">
      <w:pPr>
        <w:spacing w:line="202"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3.1 </w:t>
      </w:r>
      <w:r w:rsidRPr="00E814D9">
        <w:rPr>
          <w:rFonts w:ascii="宋体" w:hAnsi="宋体" w:cs="宋体"/>
          <w:bCs/>
          <w:sz w:val="24"/>
        </w:rPr>
        <w:t>供货商应通过</w:t>
      </w:r>
      <w:r w:rsidRPr="00E814D9">
        <w:rPr>
          <w:rFonts w:ascii="Calibri" w:eastAsia="Calibri" w:hAnsi="Calibri" w:cs="Calibri"/>
          <w:sz w:val="24"/>
        </w:rPr>
        <w:t xml:space="preserve"> ISO 9001 </w:t>
      </w:r>
      <w:r w:rsidRPr="00E814D9">
        <w:rPr>
          <w:rFonts w:ascii="宋体" w:hAnsi="宋体" w:cs="宋体"/>
          <w:bCs/>
          <w:sz w:val="24"/>
        </w:rPr>
        <w:t>质量体系认证或与之等效的质量体系认证，以及</w:t>
      </w:r>
    </w:p>
    <w:p w:rsidR="00E814D9" w:rsidRPr="00E814D9" w:rsidRDefault="00E814D9" w:rsidP="00E814D9">
      <w:pPr>
        <w:spacing w:line="164"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HSE </w:t>
      </w:r>
      <w:r w:rsidRPr="00E814D9">
        <w:rPr>
          <w:rFonts w:ascii="宋体" w:hAnsi="宋体" w:cs="宋体"/>
          <w:bCs/>
          <w:sz w:val="24"/>
        </w:rPr>
        <w:t>体系认证，证书必须在有效期内并涵盖本技术规格书供货内容。</w:t>
      </w:r>
    </w:p>
    <w:p w:rsidR="00E814D9" w:rsidRPr="00E814D9" w:rsidRDefault="00E814D9" w:rsidP="00E814D9">
      <w:pPr>
        <w:spacing w:line="164"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3.2 </w:t>
      </w:r>
      <w:r w:rsidRPr="00E814D9">
        <w:rPr>
          <w:rFonts w:ascii="宋体" w:hAnsi="宋体" w:cs="宋体"/>
          <w:bCs/>
          <w:sz w:val="24"/>
        </w:rPr>
        <w:t>供货商应具有与本项目闸阀、截止阀、蝶阀公称压力、公称尺寸、设计</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温度及结构形式相匹配的管道元件设计、制造资质。供货商应具有至少五年</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以上闸阀、截止阀、蝶阀的设计业绩和制造经验。</w:t>
      </w:r>
    </w:p>
    <w:p w:rsidR="00E814D9" w:rsidRPr="00E814D9" w:rsidRDefault="00E814D9" w:rsidP="00E814D9">
      <w:pPr>
        <w:spacing w:line="202" w:lineRule="exact"/>
        <w:rPr>
          <w:sz w:val="20"/>
          <w:szCs w:val="20"/>
        </w:rPr>
      </w:pPr>
    </w:p>
    <w:p w:rsidR="00E814D9" w:rsidRPr="00E814D9" w:rsidRDefault="00E814D9" w:rsidP="00E814D9">
      <w:pPr>
        <w:spacing w:line="305" w:lineRule="exact"/>
        <w:ind w:left="600"/>
        <w:rPr>
          <w:sz w:val="20"/>
          <w:szCs w:val="20"/>
        </w:rPr>
      </w:pPr>
      <w:r w:rsidRPr="00E814D9">
        <w:rPr>
          <w:rFonts w:ascii="Calibri" w:eastAsia="Calibri" w:hAnsi="Calibri" w:cs="Calibri"/>
          <w:sz w:val="24"/>
        </w:rPr>
        <w:t xml:space="preserve">3.3 </w:t>
      </w:r>
      <w:r w:rsidRPr="00E814D9">
        <w:rPr>
          <w:rFonts w:ascii="宋体" w:hAnsi="宋体" w:cs="宋体"/>
          <w:bCs/>
          <w:sz w:val="24"/>
        </w:rPr>
        <w:t>供货商应有近年来在类似工程或与本工程相关领域中的供货业绩、设</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600"/>
        <w:rPr>
          <w:sz w:val="20"/>
          <w:szCs w:val="20"/>
        </w:rPr>
      </w:pPr>
      <w:r w:rsidRPr="00E814D9">
        <w:rPr>
          <w:rFonts w:ascii="宋体" w:hAnsi="宋体" w:cs="宋体"/>
          <w:bCs/>
          <w:sz w:val="24"/>
        </w:rPr>
        <w:t>计、制造能力证明，并证明其所提供的产品能够长期地和安全地运行。</w:t>
      </w:r>
    </w:p>
    <w:p w:rsidR="00E814D9" w:rsidRPr="00E814D9" w:rsidRDefault="00E814D9" w:rsidP="00E814D9">
      <w:pPr>
        <w:spacing w:line="202"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3.4 </w:t>
      </w:r>
      <w:r w:rsidRPr="00E814D9">
        <w:rPr>
          <w:rFonts w:ascii="宋体" w:hAnsi="宋体" w:cs="宋体"/>
          <w:bCs/>
          <w:sz w:val="24"/>
        </w:rPr>
        <w:t>供货商应能提供良好的售后服务和技术支持，并具备提供长期技术支持</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的能力。</w:t>
      </w:r>
    </w:p>
    <w:p w:rsidR="00E814D9" w:rsidRPr="00E814D9" w:rsidRDefault="00E814D9" w:rsidP="00E814D9">
      <w:pPr>
        <w:spacing w:line="176" w:lineRule="exact"/>
        <w:rPr>
          <w:sz w:val="20"/>
          <w:szCs w:val="20"/>
        </w:rPr>
      </w:pPr>
    </w:p>
    <w:p w:rsidR="00E814D9" w:rsidRPr="00E814D9" w:rsidRDefault="00E814D9" w:rsidP="00E814D9">
      <w:pPr>
        <w:widowControl/>
        <w:numPr>
          <w:ilvl w:val="0"/>
          <w:numId w:val="7"/>
        </w:numPr>
        <w:tabs>
          <w:tab w:val="left" w:pos="820"/>
        </w:tabs>
        <w:spacing w:line="292" w:lineRule="exact"/>
        <w:ind w:left="820" w:hanging="249"/>
        <w:jc w:val="left"/>
        <w:rPr>
          <w:rFonts w:eastAsia="Times New Roman"/>
          <w:bCs/>
          <w:sz w:val="24"/>
        </w:rPr>
      </w:pPr>
      <w:r w:rsidRPr="00E814D9">
        <w:rPr>
          <w:rFonts w:ascii="宋体" w:hAnsi="宋体" w:cs="宋体"/>
          <w:bCs/>
          <w:sz w:val="24"/>
        </w:rPr>
        <w:t>供货范围</w:t>
      </w:r>
    </w:p>
    <w:p w:rsidR="00E814D9" w:rsidRPr="00E814D9" w:rsidRDefault="00E814D9" w:rsidP="00E814D9">
      <w:pPr>
        <w:spacing w:line="202"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4.1 </w:t>
      </w:r>
      <w:r w:rsidRPr="00E814D9">
        <w:rPr>
          <w:rFonts w:ascii="宋体" w:hAnsi="宋体" w:cs="宋体"/>
          <w:bCs/>
          <w:sz w:val="24"/>
        </w:rPr>
        <w:t>概述</w:t>
      </w:r>
    </w:p>
    <w:p w:rsidR="00E814D9" w:rsidRPr="00E814D9" w:rsidRDefault="00E814D9" w:rsidP="00E814D9">
      <w:pPr>
        <w:spacing w:line="164"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4.1.1 </w:t>
      </w:r>
      <w:r w:rsidRPr="00E814D9">
        <w:rPr>
          <w:rFonts w:ascii="宋体" w:hAnsi="宋体" w:cs="宋体"/>
          <w:bCs/>
          <w:sz w:val="24"/>
        </w:rPr>
        <w:t>供货商应对闸阀、截止阀、蝶阀的设计、材料采购、制造、零部件的组</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装、检验与试验、图纸、资料的提供以及与各个分包商间的联络、协同负有</w:t>
      </w:r>
    </w:p>
    <w:p w:rsidR="00E814D9" w:rsidRPr="00E814D9" w:rsidRDefault="00E814D9" w:rsidP="00E814D9">
      <w:pPr>
        <w:spacing w:line="194"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全部责任。供货商还应对阀门的性能、安装、调试负责。</w:t>
      </w:r>
    </w:p>
    <w:p w:rsidR="00E814D9" w:rsidRPr="00E814D9" w:rsidRDefault="00E814D9" w:rsidP="00E814D9">
      <w:pPr>
        <w:spacing w:line="202"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4.1.2 </w:t>
      </w:r>
      <w:r w:rsidRPr="00E814D9">
        <w:rPr>
          <w:rFonts w:ascii="宋体" w:hAnsi="宋体" w:cs="宋体"/>
          <w:bCs/>
          <w:sz w:val="24"/>
        </w:rPr>
        <w:t>供货商所提供的闸阀、截止阀、蝶阀应是签订供货合同以后生产的，在</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此之前生产的闸阀、截止阀、蝶阀不应使用在本工程上。</w:t>
      </w:r>
    </w:p>
    <w:p w:rsidR="00E814D9" w:rsidRPr="00E814D9" w:rsidRDefault="00E814D9" w:rsidP="00E814D9">
      <w:pPr>
        <w:spacing w:line="202"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4.2 </w:t>
      </w:r>
      <w:r w:rsidRPr="00E814D9">
        <w:rPr>
          <w:rFonts w:ascii="宋体" w:hAnsi="宋体" w:cs="宋体"/>
          <w:bCs/>
          <w:sz w:val="24"/>
        </w:rPr>
        <w:t>供货范围</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1060"/>
        <w:rPr>
          <w:sz w:val="20"/>
          <w:szCs w:val="20"/>
        </w:rPr>
      </w:pPr>
      <w:r w:rsidRPr="00E814D9">
        <w:rPr>
          <w:rFonts w:ascii="宋体" w:hAnsi="宋体" w:cs="宋体"/>
          <w:bCs/>
          <w:sz w:val="24"/>
        </w:rPr>
        <w:t>每套（个）阀门的供货范围应包括但不限于以下部分：</w:t>
      </w:r>
    </w:p>
    <w:p w:rsidR="00E814D9" w:rsidRPr="00E814D9" w:rsidRDefault="00E814D9" w:rsidP="00E814D9">
      <w:pPr>
        <w:spacing w:line="200" w:lineRule="exact"/>
        <w:rPr>
          <w:sz w:val="20"/>
          <w:szCs w:val="20"/>
        </w:rPr>
      </w:pPr>
    </w:p>
    <w:p w:rsidR="00E814D9" w:rsidRPr="00E814D9" w:rsidRDefault="00E814D9" w:rsidP="00E814D9">
      <w:pPr>
        <w:spacing w:line="318" w:lineRule="exact"/>
        <w:rPr>
          <w:sz w:val="20"/>
          <w:szCs w:val="20"/>
        </w:rPr>
      </w:pPr>
    </w:p>
    <w:p w:rsidR="00E814D9" w:rsidRPr="00E814D9" w:rsidRDefault="00E814D9" w:rsidP="00E814D9">
      <w:pPr>
        <w:ind w:left="8580"/>
        <w:rPr>
          <w:sz w:val="20"/>
          <w:szCs w:val="20"/>
        </w:rPr>
      </w:pPr>
      <w:r w:rsidRPr="00E814D9">
        <w:rPr>
          <w:rFonts w:eastAsia="Times New Roman"/>
          <w:sz w:val="18"/>
          <w:szCs w:val="18"/>
        </w:rPr>
        <w:t>3</w:t>
      </w:r>
    </w:p>
    <w:p w:rsidR="00E814D9" w:rsidRPr="00E814D9" w:rsidRDefault="00E814D9" w:rsidP="00E814D9">
      <w:pPr>
        <w:sectPr w:rsidR="00E814D9" w:rsidRPr="00E814D9">
          <w:pgSz w:w="11900" w:h="16840"/>
          <w:pgMar w:top="1440" w:right="1440" w:bottom="652" w:left="1440" w:header="0" w:footer="0" w:gutter="0"/>
          <w:cols w:space="720" w:equalWidth="0">
            <w:col w:w="9020"/>
          </w:cols>
        </w:sectPr>
      </w:pPr>
    </w:p>
    <w:p w:rsidR="00E814D9" w:rsidRPr="00E814D9" w:rsidRDefault="00E814D9" w:rsidP="00E814D9">
      <w:pPr>
        <w:spacing w:line="63" w:lineRule="exact"/>
        <w:rPr>
          <w:sz w:val="20"/>
          <w:szCs w:val="20"/>
        </w:rPr>
      </w:pPr>
      <w:bookmarkStart w:id="1" w:name="page5"/>
      <w:bookmarkEnd w:id="1"/>
    </w:p>
    <w:p w:rsidR="00E814D9" w:rsidRPr="00E814D9" w:rsidRDefault="00E814D9" w:rsidP="00E814D9">
      <w:pPr>
        <w:widowControl/>
        <w:numPr>
          <w:ilvl w:val="0"/>
          <w:numId w:val="8"/>
        </w:numPr>
        <w:tabs>
          <w:tab w:val="left" w:pos="1620"/>
        </w:tabs>
        <w:spacing w:line="292" w:lineRule="exact"/>
        <w:ind w:left="1620" w:hanging="266"/>
        <w:jc w:val="left"/>
        <w:rPr>
          <w:rFonts w:eastAsia="Times New Roman"/>
          <w:sz w:val="24"/>
        </w:rPr>
      </w:pPr>
      <w:r w:rsidRPr="00E814D9">
        <w:rPr>
          <w:rFonts w:ascii="宋体" w:hAnsi="宋体" w:cs="宋体"/>
          <w:bCs/>
          <w:sz w:val="24"/>
        </w:rPr>
        <w:t>阀门本体，包括：阀体、内件、支座、吊耳（如果有）等；</w:t>
      </w:r>
    </w:p>
    <w:p w:rsidR="00E814D9" w:rsidRPr="00E814D9" w:rsidRDefault="00E814D9" w:rsidP="00E814D9">
      <w:pPr>
        <w:spacing w:line="176" w:lineRule="exact"/>
        <w:rPr>
          <w:rFonts w:eastAsia="Times New Roman"/>
          <w:sz w:val="24"/>
        </w:rPr>
      </w:pPr>
    </w:p>
    <w:p w:rsidR="00E814D9" w:rsidRPr="00E814D9" w:rsidRDefault="00E814D9" w:rsidP="00E814D9">
      <w:pPr>
        <w:widowControl/>
        <w:numPr>
          <w:ilvl w:val="0"/>
          <w:numId w:val="8"/>
        </w:numPr>
        <w:tabs>
          <w:tab w:val="left" w:pos="1620"/>
        </w:tabs>
        <w:spacing w:line="292" w:lineRule="exact"/>
        <w:ind w:left="1620" w:hanging="266"/>
        <w:jc w:val="left"/>
        <w:rPr>
          <w:rFonts w:eastAsia="Times New Roman"/>
          <w:sz w:val="24"/>
        </w:rPr>
      </w:pPr>
      <w:r w:rsidRPr="00E814D9">
        <w:rPr>
          <w:rFonts w:ascii="宋体" w:hAnsi="宋体" w:cs="宋体"/>
          <w:bCs/>
          <w:sz w:val="24"/>
        </w:rPr>
        <w:t>配对法兰、螺栓、螺母及垫片（如果有）；</w:t>
      </w:r>
    </w:p>
    <w:p w:rsidR="00E814D9" w:rsidRPr="00E814D9" w:rsidRDefault="00E814D9" w:rsidP="00E814D9">
      <w:pPr>
        <w:spacing w:line="176" w:lineRule="exact"/>
        <w:rPr>
          <w:rFonts w:eastAsia="Times New Roman"/>
          <w:sz w:val="24"/>
        </w:rPr>
      </w:pPr>
    </w:p>
    <w:p w:rsidR="00E814D9" w:rsidRPr="00E814D9" w:rsidRDefault="00E814D9" w:rsidP="00E814D9">
      <w:pPr>
        <w:widowControl/>
        <w:numPr>
          <w:ilvl w:val="0"/>
          <w:numId w:val="8"/>
        </w:numPr>
        <w:tabs>
          <w:tab w:val="left" w:pos="1620"/>
        </w:tabs>
        <w:spacing w:line="292" w:lineRule="exact"/>
        <w:ind w:left="1620" w:hanging="269"/>
        <w:jc w:val="left"/>
        <w:rPr>
          <w:rFonts w:eastAsia="Times New Roman"/>
          <w:sz w:val="24"/>
        </w:rPr>
      </w:pPr>
      <w:r w:rsidRPr="00E814D9">
        <w:rPr>
          <w:rFonts w:ascii="宋体" w:hAnsi="宋体" w:cs="宋体"/>
          <w:bCs/>
          <w:sz w:val="24"/>
        </w:rPr>
        <w:t>铭牌；</w:t>
      </w:r>
    </w:p>
    <w:p w:rsidR="00E814D9" w:rsidRPr="00E814D9" w:rsidRDefault="00E814D9" w:rsidP="00E814D9">
      <w:pPr>
        <w:spacing w:line="176" w:lineRule="exact"/>
        <w:rPr>
          <w:rFonts w:eastAsia="Times New Roman"/>
          <w:sz w:val="24"/>
        </w:rPr>
      </w:pPr>
    </w:p>
    <w:p w:rsidR="00E814D9" w:rsidRPr="00E814D9" w:rsidRDefault="00E814D9" w:rsidP="00E814D9">
      <w:pPr>
        <w:widowControl/>
        <w:numPr>
          <w:ilvl w:val="0"/>
          <w:numId w:val="8"/>
        </w:numPr>
        <w:tabs>
          <w:tab w:val="left" w:pos="1620"/>
        </w:tabs>
        <w:spacing w:line="292" w:lineRule="exact"/>
        <w:ind w:left="1620" w:hanging="269"/>
        <w:jc w:val="left"/>
        <w:rPr>
          <w:rFonts w:eastAsia="Times New Roman"/>
          <w:sz w:val="24"/>
        </w:rPr>
      </w:pPr>
      <w:r w:rsidRPr="00E814D9">
        <w:rPr>
          <w:rFonts w:ascii="宋体" w:hAnsi="宋体" w:cs="宋体"/>
          <w:bCs/>
          <w:sz w:val="24"/>
        </w:rPr>
        <w:t>备件及专用工具；</w:t>
      </w:r>
    </w:p>
    <w:p w:rsidR="00E814D9" w:rsidRPr="00E814D9" w:rsidRDefault="00E814D9" w:rsidP="00E814D9">
      <w:pPr>
        <w:spacing w:line="176" w:lineRule="exact"/>
        <w:rPr>
          <w:rFonts w:eastAsia="Times New Roman"/>
          <w:sz w:val="24"/>
        </w:rPr>
      </w:pPr>
    </w:p>
    <w:p w:rsidR="00E814D9" w:rsidRPr="00E814D9" w:rsidRDefault="00E814D9" w:rsidP="00E814D9">
      <w:pPr>
        <w:widowControl/>
        <w:numPr>
          <w:ilvl w:val="0"/>
          <w:numId w:val="8"/>
        </w:numPr>
        <w:tabs>
          <w:tab w:val="left" w:pos="1620"/>
        </w:tabs>
        <w:spacing w:line="292" w:lineRule="exact"/>
        <w:ind w:left="1620" w:hanging="269"/>
        <w:jc w:val="left"/>
        <w:rPr>
          <w:rFonts w:eastAsia="Times New Roman"/>
          <w:sz w:val="24"/>
        </w:rPr>
      </w:pPr>
      <w:r w:rsidRPr="00E814D9">
        <w:rPr>
          <w:rFonts w:ascii="宋体" w:hAnsi="宋体" w:cs="宋体"/>
          <w:bCs/>
          <w:sz w:val="24"/>
        </w:rPr>
        <w:t>服务（现场安装、调试及技术培训）；</w:t>
      </w:r>
    </w:p>
    <w:p w:rsidR="00E814D9" w:rsidRPr="00E814D9" w:rsidRDefault="00E814D9" w:rsidP="00E814D9">
      <w:pPr>
        <w:spacing w:line="176" w:lineRule="exact"/>
        <w:rPr>
          <w:rFonts w:eastAsia="Times New Roman"/>
          <w:sz w:val="24"/>
        </w:rPr>
      </w:pPr>
    </w:p>
    <w:p w:rsidR="00E814D9" w:rsidRPr="00E814D9" w:rsidRDefault="00E814D9" w:rsidP="00E814D9">
      <w:pPr>
        <w:widowControl/>
        <w:numPr>
          <w:ilvl w:val="0"/>
          <w:numId w:val="8"/>
        </w:numPr>
        <w:tabs>
          <w:tab w:val="left" w:pos="1620"/>
        </w:tabs>
        <w:spacing w:line="292" w:lineRule="exact"/>
        <w:ind w:left="1620" w:hanging="269"/>
        <w:jc w:val="left"/>
        <w:rPr>
          <w:rFonts w:eastAsia="Times New Roman"/>
          <w:sz w:val="24"/>
        </w:rPr>
      </w:pPr>
      <w:r w:rsidRPr="00E814D9">
        <w:rPr>
          <w:rFonts w:ascii="宋体" w:hAnsi="宋体" w:cs="宋体"/>
          <w:bCs/>
          <w:sz w:val="24"/>
        </w:rPr>
        <w:t>相关文件。</w:t>
      </w:r>
    </w:p>
    <w:p w:rsidR="00E814D9" w:rsidRPr="00E814D9" w:rsidRDefault="00E814D9" w:rsidP="00E814D9">
      <w:pPr>
        <w:spacing w:line="202" w:lineRule="exact"/>
        <w:rPr>
          <w:sz w:val="20"/>
          <w:szCs w:val="20"/>
        </w:rPr>
      </w:pPr>
    </w:p>
    <w:p w:rsidR="00E814D9" w:rsidRPr="00E814D9" w:rsidRDefault="00E814D9" w:rsidP="00E814D9">
      <w:pPr>
        <w:spacing w:line="305" w:lineRule="exact"/>
        <w:ind w:left="580"/>
        <w:rPr>
          <w:sz w:val="20"/>
          <w:szCs w:val="20"/>
        </w:rPr>
      </w:pPr>
      <w:r w:rsidRPr="00E814D9">
        <w:rPr>
          <w:rFonts w:ascii="Calibri" w:eastAsia="Calibri" w:hAnsi="Calibri" w:cs="Calibri"/>
          <w:sz w:val="24"/>
        </w:rPr>
        <w:t xml:space="preserve">4.3 </w:t>
      </w:r>
      <w:r w:rsidRPr="00E814D9">
        <w:rPr>
          <w:rFonts w:ascii="宋体" w:hAnsi="宋体" w:cs="宋体"/>
          <w:bCs/>
          <w:sz w:val="24"/>
        </w:rPr>
        <w:t>供货数量</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1060"/>
        <w:rPr>
          <w:sz w:val="20"/>
          <w:szCs w:val="20"/>
        </w:rPr>
      </w:pPr>
      <w:r w:rsidRPr="00E814D9">
        <w:rPr>
          <w:rFonts w:ascii="宋体" w:hAnsi="宋体" w:cs="宋体"/>
          <w:bCs/>
          <w:sz w:val="24"/>
        </w:rPr>
        <w:t>各类阀门型号及供货数量见阀门供货数量表。</w:t>
      </w:r>
    </w:p>
    <w:p w:rsidR="00E814D9" w:rsidRPr="00E814D9" w:rsidRDefault="00E814D9" w:rsidP="00E814D9">
      <w:pPr>
        <w:spacing w:line="194" w:lineRule="exact"/>
        <w:rPr>
          <w:sz w:val="20"/>
          <w:szCs w:val="20"/>
        </w:rPr>
      </w:pPr>
    </w:p>
    <w:p w:rsidR="00E814D9" w:rsidRPr="00E814D9" w:rsidRDefault="00E814D9" w:rsidP="00912A21">
      <w:pPr>
        <w:spacing w:line="305" w:lineRule="exact"/>
        <w:ind w:firstLineChars="200" w:firstLine="480"/>
        <w:rPr>
          <w:sz w:val="20"/>
          <w:szCs w:val="20"/>
        </w:rPr>
      </w:pPr>
      <w:r w:rsidRPr="00E814D9">
        <w:rPr>
          <w:rFonts w:ascii="Calibri" w:eastAsia="Calibri" w:hAnsi="Calibri" w:cs="Calibri"/>
          <w:sz w:val="24"/>
        </w:rPr>
        <w:t xml:space="preserve">4.4 </w:t>
      </w:r>
      <w:r w:rsidRPr="00E814D9">
        <w:rPr>
          <w:rFonts w:ascii="宋体" w:hAnsi="宋体" w:cs="宋体"/>
          <w:bCs/>
          <w:sz w:val="24"/>
        </w:rPr>
        <w:t>交接界限</w:t>
      </w:r>
    </w:p>
    <w:p w:rsidR="00E814D9" w:rsidRPr="00E814D9" w:rsidRDefault="00E814D9" w:rsidP="00E814D9">
      <w:pPr>
        <w:spacing w:line="156" w:lineRule="exact"/>
        <w:rPr>
          <w:sz w:val="20"/>
          <w:szCs w:val="20"/>
        </w:rPr>
      </w:pPr>
    </w:p>
    <w:p w:rsidR="00E814D9" w:rsidRPr="00E814D9" w:rsidRDefault="00E814D9" w:rsidP="00E814D9">
      <w:pPr>
        <w:spacing w:line="274" w:lineRule="exact"/>
        <w:ind w:left="1060"/>
        <w:rPr>
          <w:sz w:val="20"/>
          <w:szCs w:val="20"/>
        </w:rPr>
      </w:pPr>
      <w:r w:rsidRPr="00E814D9">
        <w:rPr>
          <w:rFonts w:ascii="宋体" w:hAnsi="宋体" w:cs="宋体"/>
          <w:bCs/>
          <w:sz w:val="24"/>
        </w:rPr>
        <w:t>与法兰阀门连接的管道接口应采用法兰连接，配对法兰及紧固件（包括</w:t>
      </w:r>
    </w:p>
    <w:p w:rsidR="00E814D9" w:rsidRPr="00E814D9" w:rsidRDefault="00E814D9" w:rsidP="00E814D9">
      <w:pPr>
        <w:spacing w:line="204" w:lineRule="exact"/>
        <w:rPr>
          <w:sz w:val="20"/>
          <w:szCs w:val="20"/>
        </w:rPr>
      </w:pPr>
    </w:p>
    <w:p w:rsidR="00E814D9" w:rsidRPr="00E814D9" w:rsidRDefault="00E814D9" w:rsidP="00E814D9">
      <w:pPr>
        <w:spacing w:line="292" w:lineRule="exact"/>
        <w:ind w:left="580"/>
        <w:rPr>
          <w:sz w:val="20"/>
          <w:szCs w:val="20"/>
        </w:rPr>
      </w:pPr>
      <w:r w:rsidRPr="00E814D9">
        <w:rPr>
          <w:rFonts w:ascii="宋体" w:hAnsi="宋体" w:cs="宋体"/>
          <w:bCs/>
          <w:sz w:val="23"/>
          <w:szCs w:val="23"/>
        </w:rPr>
        <w:t>垫片、螺栓和螺母）由供货商提供，同时，垫片、螺栓和螺母需考虑提供</w:t>
      </w:r>
      <w:r w:rsidRPr="00E814D9">
        <w:rPr>
          <w:rFonts w:ascii="Calibri" w:eastAsia="Calibri" w:hAnsi="Calibri" w:cs="Calibri"/>
          <w:sz w:val="23"/>
          <w:szCs w:val="23"/>
        </w:rPr>
        <w:t xml:space="preserve"> 10%</w:t>
      </w:r>
    </w:p>
    <w:p w:rsidR="00E814D9" w:rsidRPr="00E814D9" w:rsidRDefault="00E814D9" w:rsidP="00E814D9">
      <w:pPr>
        <w:spacing w:line="167" w:lineRule="exact"/>
        <w:rPr>
          <w:sz w:val="20"/>
          <w:szCs w:val="20"/>
        </w:rPr>
      </w:pPr>
    </w:p>
    <w:p w:rsidR="00E814D9" w:rsidRPr="00E814D9" w:rsidRDefault="00E814D9" w:rsidP="00E814D9">
      <w:pPr>
        <w:spacing w:line="274" w:lineRule="exact"/>
        <w:ind w:left="580"/>
        <w:rPr>
          <w:sz w:val="20"/>
          <w:szCs w:val="20"/>
        </w:rPr>
      </w:pPr>
      <w:r w:rsidRPr="00E814D9">
        <w:rPr>
          <w:rFonts w:ascii="宋体" w:hAnsi="宋体" w:cs="宋体"/>
          <w:bCs/>
          <w:sz w:val="24"/>
        </w:rPr>
        <w:t>的裕量；与丝扣阀门连接的管道接口应采用丝扣连接。</w:t>
      </w:r>
    </w:p>
    <w:p w:rsidR="00912A21" w:rsidRPr="00E814D9" w:rsidRDefault="00912A21" w:rsidP="00912A21">
      <w:pPr>
        <w:widowControl/>
        <w:numPr>
          <w:ilvl w:val="0"/>
          <w:numId w:val="9"/>
        </w:numPr>
        <w:tabs>
          <w:tab w:val="left" w:pos="820"/>
        </w:tabs>
        <w:spacing w:line="292" w:lineRule="exact"/>
        <w:ind w:left="820" w:hanging="249"/>
        <w:jc w:val="left"/>
        <w:rPr>
          <w:rFonts w:eastAsia="Times New Roman"/>
          <w:bCs/>
          <w:sz w:val="24"/>
        </w:rPr>
      </w:pPr>
      <w:r w:rsidRPr="00E814D9">
        <w:rPr>
          <w:rFonts w:ascii="宋体" w:hAnsi="宋体" w:cs="宋体"/>
          <w:bCs/>
          <w:sz w:val="24"/>
        </w:rPr>
        <w:t>通用条件</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600"/>
        <w:rPr>
          <w:sz w:val="20"/>
          <w:szCs w:val="20"/>
        </w:rPr>
      </w:pPr>
      <w:r w:rsidRPr="00E814D9">
        <w:rPr>
          <w:rFonts w:ascii="Calibri" w:eastAsia="Calibri" w:hAnsi="Calibri" w:cs="Calibri"/>
          <w:sz w:val="24"/>
        </w:rPr>
        <w:t xml:space="preserve">5.1 </w:t>
      </w:r>
      <w:r w:rsidRPr="00E814D9">
        <w:rPr>
          <w:rFonts w:ascii="宋体" w:hAnsi="宋体" w:cs="宋体"/>
          <w:bCs/>
          <w:sz w:val="24"/>
        </w:rPr>
        <w:t>阀门安装地点</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本项目位于江苏省扬州市境内，所有阀门均安装在室外地下阀门井内。</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600"/>
        <w:rPr>
          <w:sz w:val="20"/>
          <w:szCs w:val="20"/>
        </w:rPr>
      </w:pPr>
      <w:r w:rsidRPr="00E814D9">
        <w:rPr>
          <w:rFonts w:ascii="Calibri" w:eastAsia="Calibri" w:hAnsi="Calibri" w:cs="Calibri"/>
          <w:sz w:val="24"/>
        </w:rPr>
        <w:t xml:space="preserve">5.2 </w:t>
      </w:r>
      <w:r w:rsidRPr="00E814D9">
        <w:rPr>
          <w:rFonts w:ascii="宋体" w:hAnsi="宋体" w:cs="宋体"/>
          <w:bCs/>
          <w:sz w:val="24"/>
        </w:rPr>
        <w:t>环境条件</w:t>
      </w:r>
    </w:p>
    <w:p w:rsidR="00912A21" w:rsidRPr="00E814D9" w:rsidRDefault="00912A21" w:rsidP="00912A21">
      <w:pPr>
        <w:spacing w:line="168" w:lineRule="exact"/>
        <w:rPr>
          <w:sz w:val="20"/>
          <w:szCs w:val="20"/>
        </w:rPr>
      </w:pPr>
    </w:p>
    <w:p w:rsidR="00912A21" w:rsidRPr="00E814D9" w:rsidRDefault="00912A21" w:rsidP="00912A21">
      <w:pPr>
        <w:spacing w:line="263" w:lineRule="exact"/>
        <w:ind w:left="840"/>
        <w:rPr>
          <w:sz w:val="20"/>
          <w:szCs w:val="20"/>
        </w:rPr>
      </w:pPr>
      <w:r w:rsidRPr="00E814D9">
        <w:rPr>
          <w:rFonts w:ascii="宋体" w:hAnsi="宋体" w:cs="宋体"/>
          <w:bCs/>
          <w:sz w:val="23"/>
          <w:szCs w:val="23"/>
        </w:rPr>
        <w:t>扬州石油新村职工家属区位于江苏省扬州市经济技术开发区，交通条件便利。</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360"/>
        <w:rPr>
          <w:sz w:val="20"/>
          <w:szCs w:val="20"/>
        </w:rPr>
      </w:pPr>
      <w:r w:rsidRPr="00E814D9">
        <w:rPr>
          <w:rFonts w:ascii="宋体" w:hAnsi="宋体" w:cs="宋体"/>
          <w:bCs/>
          <w:sz w:val="24"/>
        </w:rPr>
        <w:t>扬州市经济技术开发区位于江苏省中部，长江三角洲腹部，长江与淮河交汇处，</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360"/>
        <w:rPr>
          <w:sz w:val="20"/>
          <w:szCs w:val="20"/>
        </w:rPr>
      </w:pPr>
      <w:r w:rsidRPr="00E814D9">
        <w:rPr>
          <w:rFonts w:ascii="宋体" w:hAnsi="宋体" w:cs="宋体"/>
          <w:bCs/>
          <w:sz w:val="24"/>
        </w:rPr>
        <w:t>西连南京，南临长江，北接淮水，中贯京杭大运河，是国家历史文化名城</w:t>
      </w:r>
      <w:r w:rsidRPr="00E814D9">
        <w:rPr>
          <w:rFonts w:ascii="Calibri" w:eastAsia="Calibri" w:hAnsi="Calibri" w:cs="Calibri"/>
          <w:sz w:val="24"/>
        </w:rPr>
        <w:t>--</w:t>
      </w:r>
      <w:r w:rsidRPr="00E814D9">
        <w:rPr>
          <w:rFonts w:ascii="宋体" w:hAnsi="宋体" w:cs="宋体"/>
          <w:bCs/>
          <w:sz w:val="24"/>
        </w:rPr>
        <w:t>扬州</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360"/>
        <w:rPr>
          <w:sz w:val="20"/>
          <w:szCs w:val="20"/>
        </w:rPr>
      </w:pPr>
      <w:r w:rsidRPr="00E814D9">
        <w:rPr>
          <w:rFonts w:ascii="宋体" w:hAnsi="宋体" w:cs="宋体"/>
          <w:bCs/>
          <w:sz w:val="24"/>
        </w:rPr>
        <w:t>的重要组成部分。</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840"/>
        <w:rPr>
          <w:sz w:val="20"/>
          <w:szCs w:val="20"/>
        </w:rPr>
      </w:pPr>
      <w:r w:rsidRPr="00E814D9">
        <w:rPr>
          <w:rFonts w:ascii="宋体" w:hAnsi="宋体" w:cs="宋体"/>
          <w:bCs/>
          <w:sz w:val="24"/>
        </w:rPr>
        <w:t>扬州属北亚热带湿润气候区，四季分明，气候温和，日照充足，雨量丰沛，</w:t>
      </w:r>
    </w:p>
    <w:p w:rsidR="00912A21" w:rsidRPr="00E814D9" w:rsidRDefault="00912A21" w:rsidP="00912A21">
      <w:pPr>
        <w:spacing w:line="204" w:lineRule="exact"/>
        <w:rPr>
          <w:sz w:val="20"/>
          <w:szCs w:val="20"/>
        </w:rPr>
      </w:pPr>
    </w:p>
    <w:p w:rsidR="00912A21" w:rsidRPr="00E814D9" w:rsidRDefault="00912A21" w:rsidP="00912A21">
      <w:pPr>
        <w:spacing w:line="292" w:lineRule="exact"/>
        <w:ind w:left="360"/>
        <w:rPr>
          <w:sz w:val="20"/>
          <w:szCs w:val="20"/>
        </w:rPr>
      </w:pPr>
      <w:r w:rsidRPr="00E814D9">
        <w:rPr>
          <w:rFonts w:ascii="Calibri" w:eastAsia="Calibri" w:hAnsi="Calibri" w:cs="Calibri"/>
          <w:sz w:val="23"/>
          <w:szCs w:val="23"/>
        </w:rPr>
        <w:t>1971</w:t>
      </w:r>
      <w:r w:rsidRPr="00E814D9">
        <w:rPr>
          <w:rFonts w:ascii="宋体" w:hAnsi="宋体" w:cs="宋体"/>
          <w:bCs/>
          <w:sz w:val="23"/>
          <w:szCs w:val="23"/>
        </w:rPr>
        <w:t>～</w:t>
      </w:r>
      <w:r w:rsidRPr="00E814D9">
        <w:rPr>
          <w:rFonts w:ascii="Calibri" w:eastAsia="Calibri" w:hAnsi="Calibri" w:cs="Calibri"/>
          <w:sz w:val="23"/>
          <w:szCs w:val="23"/>
        </w:rPr>
        <w:t xml:space="preserve">2000 </w:t>
      </w:r>
      <w:r w:rsidRPr="00E814D9">
        <w:rPr>
          <w:rFonts w:ascii="宋体" w:hAnsi="宋体" w:cs="宋体"/>
          <w:bCs/>
          <w:sz w:val="23"/>
          <w:szCs w:val="23"/>
        </w:rPr>
        <w:t>年</w:t>
      </w:r>
      <w:r w:rsidRPr="00E814D9">
        <w:rPr>
          <w:rFonts w:ascii="Calibri" w:eastAsia="Calibri" w:hAnsi="Calibri" w:cs="Calibri"/>
          <w:sz w:val="23"/>
          <w:szCs w:val="23"/>
        </w:rPr>
        <w:t xml:space="preserve">30 </w:t>
      </w:r>
      <w:r w:rsidRPr="00E814D9">
        <w:rPr>
          <w:rFonts w:ascii="宋体" w:hAnsi="宋体" w:cs="宋体"/>
          <w:bCs/>
          <w:sz w:val="23"/>
          <w:szCs w:val="23"/>
        </w:rPr>
        <w:t>年的年平均气温为</w:t>
      </w:r>
      <w:r w:rsidRPr="00E814D9">
        <w:rPr>
          <w:rFonts w:ascii="Calibri" w:eastAsia="Calibri" w:hAnsi="Calibri" w:cs="Calibri"/>
          <w:sz w:val="23"/>
          <w:szCs w:val="23"/>
        </w:rPr>
        <w:t>14.8</w:t>
      </w:r>
      <w:r w:rsidRPr="00E814D9">
        <w:rPr>
          <w:rFonts w:ascii="宋体" w:hAnsi="宋体" w:cs="宋体"/>
          <w:bCs/>
          <w:sz w:val="23"/>
          <w:szCs w:val="23"/>
        </w:rPr>
        <w:t>℃～</w:t>
      </w:r>
      <w:r w:rsidRPr="00E814D9">
        <w:rPr>
          <w:rFonts w:ascii="Calibri" w:eastAsia="Calibri" w:hAnsi="Calibri" w:cs="Calibri"/>
          <w:sz w:val="23"/>
          <w:szCs w:val="23"/>
        </w:rPr>
        <w:t>15.3</w:t>
      </w:r>
      <w:r w:rsidRPr="00E814D9">
        <w:rPr>
          <w:rFonts w:ascii="宋体" w:hAnsi="宋体" w:cs="宋体"/>
          <w:bCs/>
          <w:sz w:val="23"/>
          <w:szCs w:val="23"/>
        </w:rPr>
        <w:t>℃，年降水量</w:t>
      </w:r>
      <w:r w:rsidRPr="00E814D9">
        <w:rPr>
          <w:rFonts w:ascii="Calibri" w:eastAsia="Calibri" w:hAnsi="Calibri" w:cs="Calibri"/>
          <w:sz w:val="23"/>
          <w:szCs w:val="23"/>
        </w:rPr>
        <w:t>961mm</w:t>
      </w:r>
      <w:r w:rsidRPr="00E814D9">
        <w:rPr>
          <w:rFonts w:ascii="宋体" w:hAnsi="宋体" w:cs="宋体"/>
          <w:bCs/>
          <w:sz w:val="23"/>
          <w:szCs w:val="23"/>
        </w:rPr>
        <w:t>～</w:t>
      </w:r>
      <w:r w:rsidRPr="00E814D9">
        <w:rPr>
          <w:rFonts w:ascii="Calibri" w:eastAsia="Calibri" w:hAnsi="Calibri" w:cs="Calibri"/>
          <w:sz w:val="23"/>
          <w:szCs w:val="23"/>
        </w:rPr>
        <w:t>1048mm</w:t>
      </w:r>
      <w:r w:rsidRPr="00E814D9">
        <w:rPr>
          <w:rFonts w:ascii="宋体" w:hAnsi="宋体" w:cs="宋体"/>
          <w:bCs/>
          <w:sz w:val="23"/>
          <w:szCs w:val="23"/>
        </w:rPr>
        <w:t>，</w:t>
      </w:r>
    </w:p>
    <w:p w:rsidR="00912A21" w:rsidRPr="00E814D9" w:rsidRDefault="00912A21" w:rsidP="00912A21">
      <w:pPr>
        <w:spacing w:line="176" w:lineRule="exact"/>
        <w:rPr>
          <w:sz w:val="20"/>
          <w:szCs w:val="20"/>
        </w:rPr>
      </w:pPr>
    </w:p>
    <w:p w:rsidR="00912A21" w:rsidRPr="00E814D9" w:rsidRDefault="00912A21" w:rsidP="00912A21">
      <w:pPr>
        <w:spacing w:line="367" w:lineRule="exact"/>
        <w:ind w:left="360" w:right="360"/>
        <w:rPr>
          <w:sz w:val="20"/>
          <w:szCs w:val="20"/>
        </w:rPr>
      </w:pPr>
      <w:r w:rsidRPr="00E814D9">
        <w:rPr>
          <w:rFonts w:ascii="宋体" w:hAnsi="宋体" w:cs="宋体"/>
          <w:bCs/>
          <w:sz w:val="24"/>
        </w:rPr>
        <w:t>年日照时数</w:t>
      </w:r>
      <w:r w:rsidRPr="00E814D9">
        <w:rPr>
          <w:rFonts w:ascii="Calibri" w:eastAsia="Calibri" w:hAnsi="Calibri" w:cs="Calibri"/>
          <w:sz w:val="24"/>
        </w:rPr>
        <w:t xml:space="preserve"> 1896h</w:t>
      </w:r>
      <w:r w:rsidRPr="00E814D9">
        <w:rPr>
          <w:rFonts w:ascii="宋体" w:hAnsi="宋体" w:cs="宋体"/>
          <w:bCs/>
          <w:sz w:val="24"/>
        </w:rPr>
        <w:t>～</w:t>
      </w:r>
      <w:r w:rsidRPr="00E814D9">
        <w:rPr>
          <w:rFonts w:ascii="Calibri" w:eastAsia="Calibri" w:hAnsi="Calibri" w:cs="Calibri"/>
          <w:sz w:val="24"/>
        </w:rPr>
        <w:t>2182h</w:t>
      </w:r>
      <w:r w:rsidRPr="00E814D9">
        <w:rPr>
          <w:rFonts w:ascii="宋体" w:hAnsi="宋体" w:cs="宋体"/>
          <w:bCs/>
          <w:sz w:val="24"/>
        </w:rPr>
        <w:t>，光、热、水三要素时空配置较为协调，生物物种资源丰富，生态环境较好。主要气象参数如下：</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海拔 5.4m</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年平均温度 14.8 ℃</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平均风速：冬季 2.6m/s，夏季 2.6 m/s</w:t>
      </w:r>
    </w:p>
    <w:p w:rsidR="00912A21" w:rsidRPr="00E814D9" w:rsidRDefault="00912A21" w:rsidP="00912A21">
      <w:pPr>
        <w:spacing w:line="228" w:lineRule="exact"/>
        <w:rPr>
          <w:sz w:val="20"/>
          <w:szCs w:val="20"/>
        </w:rPr>
      </w:pPr>
    </w:p>
    <w:p w:rsidR="00912A21" w:rsidRPr="00E814D9" w:rsidRDefault="00912A21" w:rsidP="00912A21">
      <w:pPr>
        <w:spacing w:line="354" w:lineRule="exact"/>
        <w:ind w:left="1060" w:right="2560"/>
        <w:rPr>
          <w:sz w:val="20"/>
          <w:szCs w:val="20"/>
        </w:rPr>
      </w:pPr>
      <w:r w:rsidRPr="00E814D9">
        <w:rPr>
          <w:rFonts w:ascii="宋体" w:hAnsi="宋体" w:cs="宋体"/>
          <w:bCs/>
          <w:sz w:val="24"/>
        </w:rPr>
        <w:t>最多风向及其频率：冬季 NE 9%，夏季 SE 14 大气压：冬季 1026.2hPa，夏季 1005.2hPa</w:t>
      </w:r>
    </w:p>
    <w:p w:rsidR="00912A21" w:rsidRPr="00E814D9" w:rsidRDefault="00912A21" w:rsidP="00912A21">
      <w:pPr>
        <w:spacing w:line="195"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冬季日照率 47％</w:t>
      </w:r>
    </w:p>
    <w:p w:rsidR="00912A21" w:rsidRPr="00E814D9" w:rsidRDefault="00912A21" w:rsidP="00912A21">
      <w:pPr>
        <w:spacing w:line="228" w:lineRule="exact"/>
        <w:rPr>
          <w:sz w:val="20"/>
          <w:szCs w:val="20"/>
        </w:rPr>
      </w:pPr>
    </w:p>
    <w:p w:rsidR="00912A21" w:rsidRPr="00E814D9" w:rsidRDefault="00912A21" w:rsidP="00912A21">
      <w:pPr>
        <w:spacing w:line="354" w:lineRule="exact"/>
        <w:ind w:left="1060" w:right="2320"/>
        <w:rPr>
          <w:sz w:val="20"/>
          <w:szCs w:val="20"/>
        </w:rPr>
      </w:pPr>
      <w:r w:rsidRPr="00E814D9">
        <w:rPr>
          <w:rFonts w:ascii="宋体" w:hAnsi="宋体" w:cs="宋体"/>
          <w:bCs/>
          <w:sz w:val="24"/>
        </w:rPr>
        <w:t>极端最低温度 –11.5 ℃， 极端最高温度 38.2 ℃ 最大冻土深度 140 mm</w:t>
      </w:r>
    </w:p>
    <w:p w:rsidR="00912A21" w:rsidRPr="00E814D9" w:rsidRDefault="00912A21" w:rsidP="00912A21">
      <w:pPr>
        <w:spacing w:line="203" w:lineRule="exact"/>
        <w:rPr>
          <w:sz w:val="20"/>
          <w:szCs w:val="20"/>
        </w:rPr>
      </w:pPr>
    </w:p>
    <w:p w:rsidR="00912A21" w:rsidRPr="00E814D9" w:rsidRDefault="00912A21" w:rsidP="00912A21">
      <w:pPr>
        <w:spacing w:line="305" w:lineRule="exact"/>
        <w:ind w:left="720"/>
        <w:rPr>
          <w:sz w:val="20"/>
          <w:szCs w:val="20"/>
        </w:rPr>
      </w:pPr>
      <w:r w:rsidRPr="00E814D9">
        <w:rPr>
          <w:rFonts w:ascii="Calibri" w:eastAsia="Calibri" w:hAnsi="Calibri" w:cs="Calibri"/>
          <w:sz w:val="24"/>
        </w:rPr>
        <w:t xml:space="preserve">5.3 </w:t>
      </w:r>
      <w:r w:rsidRPr="00E814D9">
        <w:rPr>
          <w:rFonts w:ascii="宋体" w:hAnsi="宋体" w:cs="宋体"/>
          <w:bCs/>
          <w:sz w:val="24"/>
        </w:rPr>
        <w:t>抗震设防烈度</w:t>
      </w:r>
    </w:p>
    <w:p w:rsidR="00912A21" w:rsidRPr="00E814D9" w:rsidRDefault="00912A21" w:rsidP="00912A21">
      <w:pPr>
        <w:spacing w:line="156" w:lineRule="exact"/>
        <w:rPr>
          <w:sz w:val="20"/>
          <w:szCs w:val="20"/>
        </w:rPr>
      </w:pPr>
    </w:p>
    <w:p w:rsidR="00912A21" w:rsidRPr="00E814D9" w:rsidRDefault="00912A21" w:rsidP="00912A21">
      <w:pPr>
        <w:spacing w:line="403" w:lineRule="exact"/>
        <w:ind w:left="580" w:right="440" w:firstLine="480"/>
        <w:rPr>
          <w:sz w:val="20"/>
          <w:szCs w:val="20"/>
        </w:rPr>
      </w:pPr>
      <w:r w:rsidRPr="00E814D9">
        <w:rPr>
          <w:rFonts w:ascii="宋体" w:hAnsi="宋体" w:cs="宋体"/>
          <w:bCs/>
          <w:sz w:val="24"/>
        </w:rPr>
        <w:t>根据《中国地震动参数区划图》（</w:t>
      </w:r>
      <w:r w:rsidRPr="00E814D9">
        <w:rPr>
          <w:rFonts w:eastAsia="Times New Roman"/>
          <w:sz w:val="24"/>
        </w:rPr>
        <w:t>GB18306-2015</w:t>
      </w:r>
      <w:r w:rsidRPr="00E814D9">
        <w:rPr>
          <w:rFonts w:ascii="宋体" w:hAnsi="宋体" w:cs="宋体"/>
          <w:bCs/>
          <w:sz w:val="24"/>
        </w:rPr>
        <w:t>）划分，扬州石油新村职工家属区所在地地震动峰值加速度为</w:t>
      </w:r>
      <w:r w:rsidRPr="00E814D9">
        <w:rPr>
          <w:rFonts w:eastAsia="Times New Roman"/>
          <w:sz w:val="24"/>
        </w:rPr>
        <w:t>0.15g</w:t>
      </w:r>
      <w:r w:rsidRPr="00E814D9">
        <w:rPr>
          <w:rFonts w:ascii="宋体" w:hAnsi="宋体" w:cs="宋体"/>
          <w:bCs/>
          <w:sz w:val="24"/>
        </w:rPr>
        <w:t>，相对应的抗震设防烈度为7度，场地土类别为Ⅱ类。</w:t>
      </w:r>
    </w:p>
    <w:p w:rsidR="00912A21" w:rsidRPr="00E814D9" w:rsidRDefault="00912A21" w:rsidP="00912A21">
      <w:pPr>
        <w:spacing w:line="204" w:lineRule="exact"/>
        <w:rPr>
          <w:sz w:val="20"/>
          <w:szCs w:val="20"/>
        </w:rPr>
      </w:pPr>
    </w:p>
    <w:p w:rsidR="00912A21" w:rsidRPr="00E814D9" w:rsidRDefault="00912A21" w:rsidP="00912A21">
      <w:pPr>
        <w:spacing w:line="305" w:lineRule="exact"/>
        <w:ind w:left="780"/>
        <w:rPr>
          <w:sz w:val="20"/>
          <w:szCs w:val="20"/>
        </w:rPr>
      </w:pPr>
      <w:r w:rsidRPr="00E814D9">
        <w:rPr>
          <w:rFonts w:ascii="Calibri" w:eastAsia="Calibri" w:hAnsi="Calibri" w:cs="Calibri"/>
          <w:sz w:val="24"/>
        </w:rPr>
        <w:t xml:space="preserve">5.4 </w:t>
      </w:r>
      <w:r w:rsidRPr="00E814D9">
        <w:rPr>
          <w:rFonts w:ascii="宋体" w:hAnsi="宋体" w:cs="宋体"/>
          <w:bCs/>
          <w:sz w:val="24"/>
        </w:rPr>
        <w:t>工作介质及参数</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1060"/>
        <w:rPr>
          <w:sz w:val="20"/>
          <w:szCs w:val="20"/>
        </w:rPr>
      </w:pPr>
      <w:r w:rsidRPr="00E814D9">
        <w:rPr>
          <w:rFonts w:ascii="宋体" w:hAnsi="宋体" w:cs="宋体"/>
          <w:bCs/>
          <w:sz w:val="24"/>
        </w:rPr>
        <w:t>阀门工作介质为热网循环水，工作温度小于等于</w:t>
      </w:r>
      <w:r w:rsidRPr="00E814D9">
        <w:rPr>
          <w:rFonts w:ascii="Calibri" w:eastAsia="Calibri" w:hAnsi="Calibri" w:cs="Calibri"/>
          <w:sz w:val="24"/>
        </w:rPr>
        <w:t xml:space="preserve"> 95</w:t>
      </w:r>
      <w:r w:rsidRPr="00E814D9">
        <w:rPr>
          <w:rFonts w:ascii="宋体" w:hAnsi="宋体" w:cs="宋体"/>
          <w:bCs/>
          <w:sz w:val="24"/>
        </w:rPr>
        <w:t>℃，工作压力小于等</w:t>
      </w:r>
    </w:p>
    <w:p w:rsidR="00912A21" w:rsidRPr="00E814D9" w:rsidRDefault="00912A21" w:rsidP="00912A21">
      <w:pPr>
        <w:spacing w:line="164" w:lineRule="exact"/>
        <w:rPr>
          <w:sz w:val="20"/>
          <w:szCs w:val="20"/>
        </w:rPr>
      </w:pPr>
    </w:p>
    <w:p w:rsidR="00912A21" w:rsidRPr="00E814D9" w:rsidRDefault="00912A21" w:rsidP="00912A21">
      <w:pPr>
        <w:widowControl/>
        <w:numPr>
          <w:ilvl w:val="0"/>
          <w:numId w:val="10"/>
        </w:numPr>
        <w:tabs>
          <w:tab w:val="left" w:pos="880"/>
        </w:tabs>
        <w:spacing w:line="305" w:lineRule="exact"/>
        <w:ind w:left="880" w:hanging="309"/>
        <w:jc w:val="left"/>
        <w:rPr>
          <w:rFonts w:ascii="宋体" w:hAnsi="宋体" w:cs="宋体"/>
          <w:bCs/>
          <w:sz w:val="24"/>
        </w:rPr>
      </w:pPr>
      <w:r w:rsidRPr="00E814D9">
        <w:rPr>
          <w:rFonts w:ascii="Calibri" w:eastAsia="Calibri" w:hAnsi="Calibri" w:cs="Calibri"/>
          <w:sz w:val="24"/>
        </w:rPr>
        <w:t>1.0MPa</w:t>
      </w:r>
      <w:r w:rsidRPr="00E814D9">
        <w:rPr>
          <w:rFonts w:ascii="宋体" w:hAnsi="宋体" w:cs="宋体"/>
          <w:bCs/>
          <w:sz w:val="24"/>
        </w:rPr>
        <w:t>。</w:t>
      </w:r>
    </w:p>
    <w:p w:rsidR="00912A21" w:rsidRPr="00E814D9" w:rsidRDefault="00912A21" w:rsidP="00912A21">
      <w:pPr>
        <w:spacing w:line="138" w:lineRule="exact"/>
        <w:rPr>
          <w:sz w:val="20"/>
          <w:szCs w:val="20"/>
        </w:rPr>
      </w:pPr>
    </w:p>
    <w:p w:rsidR="00912A21" w:rsidRPr="00E814D9" w:rsidRDefault="00912A21" w:rsidP="00912A21">
      <w:pPr>
        <w:widowControl/>
        <w:numPr>
          <w:ilvl w:val="0"/>
          <w:numId w:val="11"/>
        </w:numPr>
        <w:tabs>
          <w:tab w:val="left" w:pos="840"/>
        </w:tabs>
        <w:spacing w:line="292" w:lineRule="exact"/>
        <w:ind w:left="840" w:hanging="245"/>
        <w:jc w:val="left"/>
        <w:rPr>
          <w:rFonts w:eastAsia="Times New Roman"/>
          <w:bCs/>
          <w:sz w:val="24"/>
        </w:rPr>
      </w:pPr>
      <w:r w:rsidRPr="00E814D9">
        <w:rPr>
          <w:rFonts w:ascii="宋体" w:hAnsi="宋体" w:cs="宋体"/>
          <w:bCs/>
          <w:sz w:val="24"/>
        </w:rPr>
        <w:t>技术要求</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 </w:t>
      </w:r>
      <w:r w:rsidRPr="00E814D9">
        <w:rPr>
          <w:rFonts w:ascii="宋体" w:hAnsi="宋体" w:cs="宋体"/>
          <w:bCs/>
          <w:sz w:val="24"/>
        </w:rPr>
        <w:t>设计要求</w:t>
      </w:r>
    </w:p>
    <w:p w:rsidR="00912A21" w:rsidRPr="00E814D9" w:rsidRDefault="00912A21" w:rsidP="00912A21">
      <w:pPr>
        <w:spacing w:line="200" w:lineRule="exact"/>
        <w:rPr>
          <w:sz w:val="20"/>
          <w:szCs w:val="20"/>
        </w:rPr>
      </w:pPr>
    </w:p>
    <w:p w:rsidR="00912A21" w:rsidRPr="00E814D9" w:rsidRDefault="00912A21" w:rsidP="00912A21">
      <w:pPr>
        <w:spacing w:line="280" w:lineRule="exact"/>
        <w:rPr>
          <w:sz w:val="20"/>
          <w:szCs w:val="20"/>
        </w:rPr>
      </w:pPr>
    </w:p>
    <w:p w:rsidR="00912A21" w:rsidRPr="00380C02" w:rsidRDefault="00912A21" w:rsidP="00380C02">
      <w:pPr>
        <w:ind w:left="8580"/>
        <w:rPr>
          <w:sz w:val="20"/>
          <w:szCs w:val="20"/>
        </w:rPr>
        <w:sectPr w:rsidR="00912A21" w:rsidRPr="00380C02">
          <w:pgSz w:w="11900" w:h="16840"/>
          <w:pgMar w:top="1440" w:right="1440" w:bottom="652" w:left="1440" w:header="0" w:footer="0" w:gutter="0"/>
          <w:cols w:space="720" w:equalWidth="0">
            <w:col w:w="9020"/>
          </w:cols>
        </w:sectPr>
      </w:pPr>
    </w:p>
    <w:p w:rsidR="00912A21" w:rsidRPr="00E814D9" w:rsidRDefault="00912A21" w:rsidP="00912A21">
      <w:pPr>
        <w:spacing w:line="305" w:lineRule="exact"/>
        <w:ind w:left="580"/>
        <w:rPr>
          <w:sz w:val="20"/>
          <w:szCs w:val="20"/>
        </w:rPr>
      </w:pPr>
      <w:bookmarkStart w:id="2" w:name="page7"/>
      <w:bookmarkEnd w:id="2"/>
      <w:r w:rsidRPr="00E814D9">
        <w:rPr>
          <w:rFonts w:ascii="Calibri" w:eastAsia="Calibri" w:hAnsi="Calibri" w:cs="Calibri"/>
          <w:sz w:val="24"/>
        </w:rPr>
        <w:lastRenderedPageBreak/>
        <w:t xml:space="preserve">6.1.1 </w:t>
      </w:r>
      <w:r w:rsidRPr="00E814D9">
        <w:rPr>
          <w:rFonts w:ascii="宋体" w:hAnsi="宋体" w:cs="宋体"/>
          <w:bCs/>
          <w:sz w:val="24"/>
        </w:rPr>
        <w:t>阀门的设计与制造应遵循本技术规格书、</w:t>
      </w:r>
      <w:r w:rsidRPr="00E814D9">
        <w:rPr>
          <w:rFonts w:ascii="Calibri" w:eastAsia="Calibri" w:hAnsi="Calibri" w:cs="Calibri"/>
          <w:sz w:val="24"/>
        </w:rPr>
        <w:t xml:space="preserve">GB/T 12224 </w:t>
      </w:r>
      <w:r w:rsidRPr="00E814D9">
        <w:rPr>
          <w:rFonts w:ascii="宋体" w:hAnsi="宋体" w:cs="宋体"/>
          <w:bCs/>
          <w:sz w:val="24"/>
        </w:rPr>
        <w:t>及相关标准规范的</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要求。阀门应能满足连续运行</w:t>
      </w:r>
      <w:r w:rsidRPr="00E814D9">
        <w:rPr>
          <w:rFonts w:ascii="Calibri" w:eastAsia="Calibri" w:hAnsi="Calibri" w:cs="Calibri"/>
          <w:sz w:val="24"/>
        </w:rPr>
        <w:t xml:space="preserve"> 30 </w:t>
      </w:r>
      <w:r w:rsidRPr="00E814D9">
        <w:rPr>
          <w:rFonts w:ascii="宋体" w:hAnsi="宋体" w:cs="宋体"/>
          <w:bCs/>
          <w:sz w:val="24"/>
        </w:rPr>
        <w:t>年以上，且相关性能应长期满足工况要求。</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6.1.2 </w:t>
      </w:r>
      <w:r w:rsidRPr="00E814D9">
        <w:rPr>
          <w:rFonts w:ascii="宋体" w:hAnsi="宋体" w:cs="宋体"/>
          <w:bCs/>
          <w:sz w:val="24"/>
        </w:rPr>
        <w:t>阀门壳体的压力</w:t>
      </w:r>
      <w:r w:rsidRPr="00E814D9">
        <w:rPr>
          <w:rFonts w:ascii="Calibri" w:eastAsia="Calibri" w:hAnsi="Calibri" w:cs="Calibri"/>
          <w:sz w:val="24"/>
        </w:rPr>
        <w:t>-</w:t>
      </w:r>
      <w:r w:rsidRPr="00E814D9">
        <w:rPr>
          <w:rFonts w:ascii="宋体" w:hAnsi="宋体" w:cs="宋体"/>
          <w:bCs/>
          <w:sz w:val="24"/>
        </w:rPr>
        <w:t>温度额定值按</w:t>
      </w:r>
      <w:r w:rsidRPr="00E814D9">
        <w:rPr>
          <w:rFonts w:ascii="Calibri" w:eastAsia="Calibri" w:hAnsi="Calibri" w:cs="Calibri"/>
          <w:sz w:val="24"/>
        </w:rPr>
        <w:t xml:space="preserve"> GB/T 12224 </w:t>
      </w:r>
      <w:r w:rsidRPr="00E814D9">
        <w:rPr>
          <w:rFonts w:ascii="宋体" w:hAnsi="宋体" w:cs="宋体"/>
          <w:bCs/>
          <w:sz w:val="24"/>
        </w:rPr>
        <w:t>的规定执行；对于由于阀门</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软密封或特殊密封材料所引起的温度和压力的限制，应标记在阀门铭牌上。</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6.1.3 </w:t>
      </w:r>
      <w:r w:rsidRPr="00E814D9">
        <w:rPr>
          <w:rFonts w:ascii="宋体" w:hAnsi="宋体" w:cs="宋体"/>
          <w:bCs/>
          <w:sz w:val="24"/>
        </w:rPr>
        <w:t>阀门与管线的连接方式为法兰连接时，法兰密封面型式为突面（</w:t>
      </w:r>
      <w:r w:rsidRPr="00E814D9">
        <w:rPr>
          <w:rFonts w:ascii="Calibri" w:eastAsia="Calibri" w:hAnsi="Calibri" w:cs="Calibri"/>
          <w:sz w:val="24"/>
        </w:rPr>
        <w:t>RF</w:t>
      </w:r>
      <w:r w:rsidRPr="00E814D9">
        <w:rPr>
          <w:rFonts w:ascii="宋体" w:hAnsi="宋体" w:cs="宋体"/>
          <w:bCs/>
          <w:sz w:val="24"/>
        </w:rPr>
        <w:t>），</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法兰端应符合</w:t>
      </w:r>
      <w:r w:rsidRPr="00E814D9">
        <w:rPr>
          <w:rFonts w:ascii="Calibri" w:eastAsia="Calibri" w:hAnsi="Calibri" w:cs="Calibri"/>
          <w:sz w:val="24"/>
        </w:rPr>
        <w:t xml:space="preserve"> HG/T 20592 </w:t>
      </w:r>
      <w:r w:rsidRPr="00E814D9">
        <w:rPr>
          <w:rFonts w:ascii="宋体" w:hAnsi="宋体" w:cs="宋体"/>
          <w:bCs/>
          <w:sz w:val="24"/>
        </w:rPr>
        <w:t>的要求；配对法兰采用板式平焊突面（</w:t>
      </w:r>
      <w:r w:rsidRPr="00E814D9">
        <w:rPr>
          <w:rFonts w:ascii="Calibri" w:eastAsia="Calibri" w:hAnsi="Calibri" w:cs="Calibri"/>
          <w:sz w:val="24"/>
        </w:rPr>
        <w:t>PL RF</w:t>
      </w:r>
      <w:r w:rsidRPr="00E814D9">
        <w:rPr>
          <w:rFonts w:ascii="宋体" w:hAnsi="宋体" w:cs="宋体"/>
          <w:bCs/>
          <w:sz w:val="24"/>
        </w:rPr>
        <w:t>）法</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兰，法兰标准按</w:t>
      </w:r>
      <w:r w:rsidRPr="00E814D9">
        <w:rPr>
          <w:rFonts w:ascii="Calibri" w:eastAsia="Calibri" w:hAnsi="Calibri" w:cs="Calibri"/>
          <w:sz w:val="24"/>
        </w:rPr>
        <w:t xml:space="preserve"> HG/T 20592 </w:t>
      </w:r>
      <w:r w:rsidRPr="00E814D9">
        <w:rPr>
          <w:rFonts w:ascii="宋体" w:hAnsi="宋体" w:cs="宋体"/>
          <w:bCs/>
          <w:sz w:val="24"/>
        </w:rPr>
        <w:t>执行。</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6.1.4 </w:t>
      </w:r>
      <w:r w:rsidRPr="00E814D9">
        <w:rPr>
          <w:rFonts w:ascii="宋体" w:hAnsi="宋体" w:cs="宋体"/>
          <w:bCs/>
          <w:sz w:val="24"/>
        </w:rPr>
        <w:t>法兰连接阀门面到面的尺寸应符合</w:t>
      </w:r>
      <w:r w:rsidRPr="00E814D9">
        <w:rPr>
          <w:rFonts w:ascii="Calibri" w:eastAsia="Calibri" w:hAnsi="Calibri" w:cs="Calibri"/>
          <w:sz w:val="24"/>
        </w:rPr>
        <w:t xml:space="preserve"> GB/T 12221 </w:t>
      </w:r>
      <w:r w:rsidRPr="00E814D9">
        <w:rPr>
          <w:rFonts w:ascii="宋体" w:hAnsi="宋体" w:cs="宋体"/>
          <w:bCs/>
          <w:sz w:val="24"/>
        </w:rPr>
        <w:t>的要求。</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6.1.5 </w:t>
      </w:r>
      <w:r w:rsidRPr="00E814D9">
        <w:rPr>
          <w:rFonts w:ascii="宋体" w:hAnsi="宋体" w:cs="宋体"/>
          <w:bCs/>
          <w:sz w:val="24"/>
        </w:rPr>
        <w:t>阀芯需要有导向结构，以保证阀门安装在任何位置，阀芯均能与阀座同</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轴并保持密封。</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6.1.6 </w:t>
      </w:r>
      <w:r w:rsidRPr="00E814D9">
        <w:rPr>
          <w:rFonts w:ascii="宋体" w:hAnsi="宋体" w:cs="宋体"/>
          <w:bCs/>
          <w:sz w:val="24"/>
        </w:rPr>
        <w:t>阀杆填料应满足设计温度的要求。</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6.1.7 </w:t>
      </w:r>
      <w:r w:rsidRPr="00E814D9">
        <w:rPr>
          <w:rFonts w:ascii="宋体" w:hAnsi="宋体" w:cs="宋体"/>
          <w:bCs/>
          <w:sz w:val="24"/>
        </w:rPr>
        <w:t>阀体与阀杆的密封材料应确保不会发生泄漏。</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6.1.8 </w:t>
      </w:r>
      <w:r w:rsidRPr="00E814D9">
        <w:rPr>
          <w:rFonts w:ascii="宋体" w:hAnsi="宋体" w:cs="宋体"/>
          <w:bCs/>
          <w:sz w:val="24"/>
        </w:rPr>
        <w:t>阀门材料的选取应能够适应现场环境气候条件。所有的焊接均应按照</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GB/T 12224 </w:t>
      </w:r>
      <w:r w:rsidRPr="00E814D9">
        <w:rPr>
          <w:rFonts w:ascii="宋体" w:hAnsi="宋体" w:cs="宋体"/>
          <w:bCs/>
          <w:sz w:val="24"/>
        </w:rPr>
        <w:t>及相关标准的要求进行，并消除焊接残余应力。阀门应有足够的</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强度和刚度，能保证阀门在现场使用条件下安全运行。</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6.1.9 </w:t>
      </w:r>
      <w:r w:rsidRPr="00E814D9">
        <w:rPr>
          <w:rFonts w:ascii="宋体" w:hAnsi="宋体" w:cs="宋体"/>
          <w:bCs/>
          <w:sz w:val="24"/>
        </w:rPr>
        <w:t>阀体上应永久性地标记流向箭头。</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6.2 </w:t>
      </w:r>
      <w:r w:rsidRPr="00E814D9">
        <w:rPr>
          <w:rFonts w:ascii="宋体" w:hAnsi="宋体" w:cs="宋体"/>
          <w:bCs/>
          <w:sz w:val="24"/>
        </w:rPr>
        <w:t>材料选择</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6.2.1 </w:t>
      </w:r>
      <w:r w:rsidRPr="00E814D9">
        <w:rPr>
          <w:rFonts w:ascii="宋体" w:hAnsi="宋体" w:cs="宋体"/>
          <w:bCs/>
          <w:sz w:val="24"/>
        </w:rPr>
        <w:t>概述</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阀门及其紧固件所选用的材料应符合相应材料标准的要求，且应该是新</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的、未经使用过的、质量合格的、不存在任何影响到性能的缺陷。</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1060"/>
        <w:rPr>
          <w:sz w:val="20"/>
          <w:szCs w:val="20"/>
        </w:rPr>
      </w:pPr>
      <w:r w:rsidRPr="00E814D9">
        <w:rPr>
          <w:rFonts w:ascii="宋体" w:hAnsi="宋体" w:cs="宋体"/>
          <w:bCs/>
          <w:sz w:val="24"/>
        </w:rPr>
        <w:t>除非另有规定，用于制造阀门的材料应符合</w:t>
      </w:r>
      <w:r w:rsidRPr="00E814D9">
        <w:rPr>
          <w:rFonts w:ascii="Calibri" w:eastAsia="Calibri" w:hAnsi="Calibri" w:cs="Calibri"/>
          <w:sz w:val="24"/>
        </w:rPr>
        <w:t xml:space="preserve"> GB/T 12224 </w:t>
      </w:r>
      <w:r w:rsidRPr="00E814D9">
        <w:rPr>
          <w:rFonts w:ascii="宋体" w:hAnsi="宋体" w:cs="宋体"/>
          <w:bCs/>
          <w:sz w:val="24"/>
        </w:rPr>
        <w:t>和有关阀门材</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料标准的要求，使阀门的性能满足阀门所处工况及环境条件的要求，并能保</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证使用寿命。</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6.2.2 </w:t>
      </w:r>
      <w:r w:rsidRPr="00E814D9">
        <w:rPr>
          <w:rFonts w:ascii="宋体" w:hAnsi="宋体" w:cs="宋体"/>
          <w:bCs/>
          <w:sz w:val="24"/>
        </w:rPr>
        <w:t>阀门材料</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阀体应为整体锻造或整体铸造，材质为碳钢；阀座阀座密封面或衬里材</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料为</w:t>
      </w:r>
      <w:r w:rsidRPr="00E814D9">
        <w:rPr>
          <w:rFonts w:ascii="Calibri" w:eastAsia="Calibri" w:hAnsi="Calibri" w:cs="Calibri"/>
          <w:sz w:val="24"/>
        </w:rPr>
        <w:t xml:space="preserve"> Cr13 </w:t>
      </w:r>
      <w:r w:rsidRPr="00E814D9">
        <w:rPr>
          <w:rFonts w:ascii="宋体" w:hAnsi="宋体" w:cs="宋体"/>
          <w:bCs/>
          <w:sz w:val="24"/>
        </w:rPr>
        <w:t>系不锈钢，供货商应提交阀门阀体的原材料产地及主要性能指标。</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6.3 </w:t>
      </w:r>
      <w:r w:rsidRPr="00E814D9">
        <w:rPr>
          <w:rFonts w:ascii="宋体" w:hAnsi="宋体" w:cs="宋体"/>
          <w:bCs/>
          <w:sz w:val="24"/>
        </w:rPr>
        <w:t>表面处理要求</w:t>
      </w:r>
    </w:p>
    <w:p w:rsidR="00912A21" w:rsidRPr="00E814D9" w:rsidRDefault="00912A21" w:rsidP="00912A21">
      <w:pPr>
        <w:spacing w:line="156" w:lineRule="exact"/>
        <w:rPr>
          <w:sz w:val="20"/>
          <w:szCs w:val="20"/>
        </w:rPr>
      </w:pPr>
    </w:p>
    <w:p w:rsidR="00912A21" w:rsidRPr="00E814D9" w:rsidRDefault="00912A21" w:rsidP="00912A21">
      <w:pPr>
        <w:spacing w:line="292" w:lineRule="exact"/>
        <w:ind w:left="580"/>
        <w:rPr>
          <w:sz w:val="20"/>
          <w:szCs w:val="20"/>
        </w:rPr>
      </w:pPr>
      <w:r w:rsidRPr="00E814D9">
        <w:rPr>
          <w:rFonts w:eastAsia="Times New Roman"/>
          <w:sz w:val="24"/>
        </w:rPr>
        <w:t xml:space="preserve">6.3.1 </w:t>
      </w:r>
      <w:r w:rsidRPr="00E814D9">
        <w:rPr>
          <w:rFonts w:ascii="宋体" w:hAnsi="宋体" w:cs="宋体"/>
          <w:bCs/>
          <w:sz w:val="24"/>
        </w:rPr>
        <w:t>喷砂处理要求</w:t>
      </w:r>
    </w:p>
    <w:p w:rsidR="00912A21" w:rsidRPr="00E814D9" w:rsidRDefault="00912A21" w:rsidP="00912A21">
      <w:pPr>
        <w:spacing w:line="17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除了机加工表面外，所有的金属表面在喷漆或其它涂层前都要进行喷砂</w:t>
      </w:r>
    </w:p>
    <w:p w:rsidR="00912A21" w:rsidRPr="00E814D9" w:rsidRDefault="00912A21" w:rsidP="00912A21">
      <w:pPr>
        <w:spacing w:line="200" w:lineRule="exact"/>
        <w:rPr>
          <w:sz w:val="20"/>
          <w:szCs w:val="20"/>
        </w:rPr>
      </w:pPr>
    </w:p>
    <w:p w:rsidR="00912A21" w:rsidRPr="00E814D9" w:rsidRDefault="00912A21" w:rsidP="00912A21">
      <w:pPr>
        <w:spacing w:line="318" w:lineRule="exact"/>
        <w:rPr>
          <w:sz w:val="20"/>
          <w:szCs w:val="20"/>
        </w:rPr>
      </w:pPr>
    </w:p>
    <w:p w:rsidR="00912A21" w:rsidRPr="00E814D9" w:rsidRDefault="00912A21" w:rsidP="00912A21">
      <w:pPr>
        <w:ind w:right="360"/>
        <w:jc w:val="right"/>
        <w:rPr>
          <w:sz w:val="20"/>
          <w:szCs w:val="20"/>
        </w:rPr>
      </w:pPr>
      <w:r w:rsidRPr="00E814D9">
        <w:rPr>
          <w:rFonts w:eastAsia="Times New Roman"/>
          <w:sz w:val="18"/>
          <w:szCs w:val="18"/>
        </w:rPr>
        <w:t>6</w:t>
      </w:r>
    </w:p>
    <w:p w:rsidR="00912A21" w:rsidRPr="00E814D9" w:rsidRDefault="00912A21" w:rsidP="00912A21">
      <w:pPr>
        <w:sectPr w:rsidR="00912A21" w:rsidRPr="00E814D9">
          <w:pgSz w:w="11900" w:h="16840"/>
          <w:pgMar w:top="1440" w:right="1440" w:bottom="652" w:left="1440" w:header="0" w:footer="0" w:gutter="0"/>
          <w:cols w:space="720" w:equalWidth="0">
            <w:col w:w="9020"/>
          </w:cols>
        </w:sectPr>
      </w:pPr>
    </w:p>
    <w:p w:rsidR="00912A21" w:rsidRPr="00E814D9" w:rsidRDefault="00912A21" w:rsidP="00912A21">
      <w:pPr>
        <w:spacing w:line="81" w:lineRule="exact"/>
        <w:rPr>
          <w:sz w:val="20"/>
          <w:szCs w:val="20"/>
        </w:rPr>
      </w:pPr>
      <w:bookmarkStart w:id="3" w:name="page8"/>
      <w:bookmarkEnd w:id="3"/>
    </w:p>
    <w:p w:rsidR="00912A21" w:rsidRPr="00E814D9" w:rsidRDefault="00912A21" w:rsidP="00912A21">
      <w:pPr>
        <w:spacing w:line="274" w:lineRule="exact"/>
        <w:ind w:left="580"/>
        <w:rPr>
          <w:sz w:val="20"/>
          <w:szCs w:val="20"/>
        </w:rPr>
      </w:pPr>
      <w:r w:rsidRPr="00E814D9">
        <w:rPr>
          <w:rFonts w:ascii="宋体" w:hAnsi="宋体" w:cs="宋体"/>
          <w:bCs/>
          <w:sz w:val="24"/>
        </w:rPr>
        <w:t>处理。喷砂处理前，表面的油和油脂应清理干净并将锋利的边角及焊渣打磨</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光滑。气候和环境条件必须适合喷砂操作，喷砂处理的防锈等级应满足</w:t>
      </w:r>
      <w:r w:rsidRPr="00E814D9">
        <w:rPr>
          <w:rFonts w:ascii="Calibri" w:eastAsia="Calibri" w:hAnsi="Calibri" w:cs="Calibri"/>
          <w:sz w:val="24"/>
        </w:rPr>
        <w:t xml:space="preserve"> GB/T</w:t>
      </w:r>
    </w:p>
    <w:p w:rsidR="00912A21" w:rsidRPr="00E814D9" w:rsidRDefault="00912A21" w:rsidP="00912A21">
      <w:pPr>
        <w:spacing w:line="44" w:lineRule="exact"/>
        <w:rPr>
          <w:sz w:val="20"/>
          <w:szCs w:val="20"/>
        </w:rPr>
      </w:pPr>
    </w:p>
    <w:p w:rsidR="00912A21" w:rsidRPr="00E814D9" w:rsidRDefault="00912A21" w:rsidP="00912A21">
      <w:pPr>
        <w:spacing w:line="391" w:lineRule="exact"/>
        <w:ind w:left="580"/>
        <w:rPr>
          <w:sz w:val="20"/>
          <w:szCs w:val="20"/>
        </w:rPr>
      </w:pPr>
      <w:r w:rsidRPr="00E814D9">
        <w:rPr>
          <w:rFonts w:ascii="Calibri" w:eastAsia="Calibri" w:hAnsi="Calibri" w:cs="Calibri"/>
          <w:sz w:val="24"/>
        </w:rPr>
        <w:t xml:space="preserve">8923.1 </w:t>
      </w:r>
      <w:r w:rsidRPr="00E814D9">
        <w:rPr>
          <w:rFonts w:ascii="宋体" w:hAnsi="宋体" w:cs="宋体"/>
          <w:bCs/>
          <w:sz w:val="24"/>
        </w:rPr>
        <w:t>的</w:t>
      </w:r>
      <w:r w:rsidRPr="00E814D9">
        <w:rPr>
          <w:rFonts w:ascii="Calibri" w:eastAsia="Calibri" w:hAnsi="Calibri" w:cs="Calibri"/>
          <w:sz w:val="24"/>
        </w:rPr>
        <w:t xml:space="preserve"> Sa2</w:t>
      </w:r>
      <w:r w:rsidRPr="00E814D9">
        <w:rPr>
          <w:rFonts w:ascii="Calibri" w:eastAsia="Calibri" w:hAnsi="Calibri" w:cs="Calibri"/>
          <w:sz w:val="32"/>
          <w:szCs w:val="32"/>
          <w:vertAlign w:val="superscript"/>
        </w:rPr>
        <w:t>1</w:t>
      </w:r>
      <w:r w:rsidRPr="00E814D9">
        <w:rPr>
          <w:rFonts w:ascii="Calibri" w:eastAsia="Calibri" w:hAnsi="Calibri" w:cs="Calibri"/>
          <w:sz w:val="24"/>
        </w:rPr>
        <w:t>/</w:t>
      </w:r>
      <w:r w:rsidRPr="00E814D9">
        <w:rPr>
          <w:rFonts w:ascii="Calibri" w:eastAsia="Calibri" w:hAnsi="Calibri" w:cs="Calibri"/>
          <w:sz w:val="32"/>
          <w:szCs w:val="32"/>
          <w:vertAlign w:val="subscript"/>
        </w:rPr>
        <w:t>2</w:t>
      </w:r>
      <w:r w:rsidRPr="00E814D9">
        <w:rPr>
          <w:rFonts w:ascii="Calibri" w:eastAsia="Calibri" w:hAnsi="Calibri" w:cs="Calibri"/>
          <w:sz w:val="24"/>
        </w:rPr>
        <w:t xml:space="preserve"> </w:t>
      </w:r>
      <w:r w:rsidRPr="00E814D9">
        <w:rPr>
          <w:rFonts w:ascii="宋体" w:hAnsi="宋体" w:cs="宋体"/>
          <w:bCs/>
          <w:sz w:val="24"/>
        </w:rPr>
        <w:t>要求。</w:t>
      </w:r>
    </w:p>
    <w:p w:rsidR="00912A21" w:rsidRPr="00E814D9" w:rsidRDefault="00912A21" w:rsidP="00912A21">
      <w:pPr>
        <w:spacing w:line="189"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喷砂处理的表面，在生锈前应尽快地涂敷涂层。在正常条件下，喷砂处</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理和喷漆或涂敷之间的间隔不能超过</w:t>
      </w:r>
      <w:r w:rsidRPr="00E814D9">
        <w:rPr>
          <w:rFonts w:ascii="Calibri" w:eastAsia="Calibri" w:hAnsi="Calibri" w:cs="Calibri"/>
          <w:sz w:val="24"/>
        </w:rPr>
        <w:t xml:space="preserve"> 8 </w:t>
      </w:r>
      <w:r w:rsidRPr="00E814D9">
        <w:rPr>
          <w:rFonts w:ascii="宋体" w:hAnsi="宋体" w:cs="宋体"/>
          <w:bCs/>
          <w:sz w:val="24"/>
        </w:rPr>
        <w:t>小时。</w:t>
      </w:r>
    </w:p>
    <w:p w:rsidR="00912A21" w:rsidRPr="00E814D9" w:rsidRDefault="00912A21" w:rsidP="00912A21">
      <w:pPr>
        <w:spacing w:line="156" w:lineRule="exact"/>
        <w:rPr>
          <w:sz w:val="20"/>
          <w:szCs w:val="20"/>
        </w:rPr>
      </w:pPr>
    </w:p>
    <w:p w:rsidR="00912A21" w:rsidRPr="00E814D9" w:rsidRDefault="00912A21" w:rsidP="00912A21">
      <w:pPr>
        <w:spacing w:line="292" w:lineRule="exact"/>
        <w:ind w:left="580"/>
        <w:rPr>
          <w:sz w:val="20"/>
          <w:szCs w:val="20"/>
        </w:rPr>
      </w:pPr>
      <w:r w:rsidRPr="00E814D9">
        <w:rPr>
          <w:rFonts w:eastAsia="Times New Roman"/>
          <w:sz w:val="24"/>
        </w:rPr>
        <w:t xml:space="preserve">6.3.2 </w:t>
      </w:r>
      <w:r w:rsidRPr="00E814D9">
        <w:rPr>
          <w:rFonts w:ascii="宋体" w:hAnsi="宋体" w:cs="宋体"/>
          <w:bCs/>
          <w:sz w:val="24"/>
        </w:rPr>
        <w:t>表面预处理和涂层涂敷</w:t>
      </w:r>
    </w:p>
    <w:p w:rsidR="00912A21" w:rsidRPr="00E814D9" w:rsidRDefault="00912A21" w:rsidP="00912A21">
      <w:pPr>
        <w:spacing w:line="17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在喷漆或涂敷涂层前，阀门表面要进行真空吸尘处理或用刷子刷掉所有</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的灰尘，以免灰尘妨碍底漆的附着能力。并要遵守表面清理的标准仔细进行</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污染物、油和灰尘的检查。</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所有需润滑的部件都应加注润滑脂。阀门制造商应采用防水塞对阀门进</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行隔离，以保护阀座防止油漆渗透。</w:t>
      </w:r>
    </w:p>
    <w:p w:rsidR="00912A21" w:rsidRPr="00E814D9" w:rsidRDefault="00912A21" w:rsidP="00912A21">
      <w:pPr>
        <w:spacing w:line="194" w:lineRule="exact"/>
        <w:rPr>
          <w:sz w:val="20"/>
          <w:szCs w:val="20"/>
        </w:rPr>
      </w:pPr>
    </w:p>
    <w:p w:rsidR="00912A21" w:rsidRPr="00E814D9" w:rsidRDefault="00912A21" w:rsidP="00912A21">
      <w:pPr>
        <w:spacing w:line="292" w:lineRule="exact"/>
        <w:ind w:left="580"/>
        <w:rPr>
          <w:sz w:val="20"/>
          <w:szCs w:val="20"/>
        </w:rPr>
      </w:pPr>
      <w:r w:rsidRPr="00E814D9">
        <w:rPr>
          <w:rFonts w:eastAsia="Times New Roman"/>
          <w:sz w:val="24"/>
        </w:rPr>
        <w:t xml:space="preserve">6.3.3 </w:t>
      </w:r>
      <w:r w:rsidRPr="00E814D9">
        <w:rPr>
          <w:rFonts w:ascii="宋体" w:hAnsi="宋体" w:cs="宋体"/>
          <w:bCs/>
          <w:sz w:val="24"/>
        </w:rPr>
        <w:t>面漆预处理和涂敷</w:t>
      </w:r>
    </w:p>
    <w:p w:rsidR="00912A21" w:rsidRPr="00E814D9" w:rsidRDefault="00912A21" w:rsidP="00912A21">
      <w:pPr>
        <w:spacing w:line="17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阀体等部件应采用环氧铁红防锈漆或同类型漆做底漆，面漆也应采用环</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氧类涂料防护。检查底漆表面由于搬运和组装引起的损伤情况，并应对所有</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损伤区域在涂敷面漆之前进行修补。</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在涂敷第二层面漆之前，应按照制造商的建议对第一层底漆进行很好的</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固化。所有涂过底漆的表面必须用干净的清水彻底清理并干燥，在涂敷面漆</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之前必须用溶剂清除底漆面上的任何油污或油脂。</w:t>
      </w:r>
    </w:p>
    <w:p w:rsidR="00912A21" w:rsidRPr="00E814D9" w:rsidRDefault="00912A21" w:rsidP="00912A21">
      <w:pPr>
        <w:spacing w:line="194" w:lineRule="exact"/>
        <w:rPr>
          <w:sz w:val="20"/>
          <w:szCs w:val="20"/>
        </w:rPr>
      </w:pPr>
    </w:p>
    <w:p w:rsidR="00912A21" w:rsidRPr="00E814D9" w:rsidRDefault="00912A21" w:rsidP="00912A21">
      <w:pPr>
        <w:spacing w:line="292" w:lineRule="exact"/>
        <w:ind w:left="580"/>
        <w:rPr>
          <w:sz w:val="20"/>
          <w:szCs w:val="20"/>
        </w:rPr>
      </w:pPr>
      <w:r w:rsidRPr="00E814D9">
        <w:rPr>
          <w:rFonts w:eastAsia="Times New Roman"/>
          <w:sz w:val="24"/>
        </w:rPr>
        <w:t xml:space="preserve">6.3.4 </w:t>
      </w:r>
      <w:r w:rsidRPr="00E814D9">
        <w:rPr>
          <w:rFonts w:ascii="宋体" w:hAnsi="宋体" w:cs="宋体"/>
          <w:bCs/>
          <w:sz w:val="24"/>
        </w:rPr>
        <w:t>机加工表面涂层</w:t>
      </w:r>
    </w:p>
    <w:p w:rsidR="00912A21" w:rsidRPr="00E814D9" w:rsidRDefault="00912A21" w:rsidP="00912A21">
      <w:pPr>
        <w:spacing w:line="17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经过机加工的表面应用防锈剂涂敷，防锈剂在安装阀门或执行机构前可</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以容易地被除去。</w:t>
      </w:r>
    </w:p>
    <w:p w:rsidR="00912A21" w:rsidRPr="00E814D9" w:rsidRDefault="00912A21" w:rsidP="00912A21">
      <w:pPr>
        <w:spacing w:line="194" w:lineRule="exact"/>
        <w:rPr>
          <w:sz w:val="20"/>
          <w:szCs w:val="20"/>
        </w:rPr>
      </w:pPr>
    </w:p>
    <w:p w:rsidR="00912A21" w:rsidRPr="00E814D9" w:rsidRDefault="00912A21" w:rsidP="00912A21">
      <w:pPr>
        <w:spacing w:line="280" w:lineRule="exact"/>
        <w:ind w:left="580"/>
        <w:rPr>
          <w:sz w:val="20"/>
          <w:szCs w:val="20"/>
        </w:rPr>
      </w:pPr>
      <w:r w:rsidRPr="00E814D9">
        <w:rPr>
          <w:rFonts w:eastAsia="Times New Roman"/>
          <w:sz w:val="23"/>
          <w:szCs w:val="23"/>
        </w:rPr>
        <w:t xml:space="preserve">6.3.5 </w:t>
      </w:r>
      <w:r w:rsidRPr="00E814D9">
        <w:rPr>
          <w:rFonts w:ascii="宋体" w:hAnsi="宋体" w:cs="宋体"/>
          <w:bCs/>
          <w:sz w:val="23"/>
          <w:szCs w:val="23"/>
        </w:rPr>
        <w:t>阀门在端部安装保护之前，法兰密封面应涂有可擦除或清洗的防锈涂层。</w:t>
      </w:r>
    </w:p>
    <w:p w:rsidR="00912A21" w:rsidRPr="00E814D9" w:rsidRDefault="00912A21" w:rsidP="00912A21">
      <w:pPr>
        <w:spacing w:line="196" w:lineRule="exact"/>
        <w:rPr>
          <w:sz w:val="20"/>
          <w:szCs w:val="20"/>
        </w:rPr>
      </w:pPr>
    </w:p>
    <w:p w:rsidR="00912A21" w:rsidRPr="00E814D9" w:rsidRDefault="00912A21" w:rsidP="00912A21">
      <w:pPr>
        <w:spacing w:line="305" w:lineRule="exact"/>
        <w:ind w:left="600"/>
        <w:rPr>
          <w:sz w:val="20"/>
          <w:szCs w:val="20"/>
        </w:rPr>
      </w:pPr>
      <w:r w:rsidRPr="00E814D9">
        <w:rPr>
          <w:rFonts w:ascii="Calibri" w:eastAsia="Calibri" w:hAnsi="Calibri" w:cs="Calibri"/>
          <w:sz w:val="24"/>
        </w:rPr>
        <w:t xml:space="preserve">6.4 </w:t>
      </w:r>
      <w:r w:rsidRPr="00E814D9">
        <w:rPr>
          <w:rFonts w:ascii="宋体" w:hAnsi="宋体" w:cs="宋体"/>
          <w:bCs/>
          <w:sz w:val="24"/>
        </w:rPr>
        <w:t>法兰阀配对螺栓螺母及垫片</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600"/>
        <w:rPr>
          <w:sz w:val="20"/>
          <w:szCs w:val="20"/>
        </w:rPr>
      </w:pPr>
      <w:r w:rsidRPr="00E814D9">
        <w:rPr>
          <w:rFonts w:ascii="Calibri" w:eastAsia="Calibri" w:hAnsi="Calibri" w:cs="Calibri"/>
          <w:sz w:val="24"/>
        </w:rPr>
        <w:t xml:space="preserve">6.4.1 </w:t>
      </w:r>
      <w:r w:rsidRPr="00E814D9">
        <w:rPr>
          <w:rFonts w:ascii="宋体" w:hAnsi="宋体" w:cs="宋体"/>
          <w:bCs/>
          <w:sz w:val="24"/>
        </w:rPr>
        <w:t>螺栓、螺母</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600"/>
        <w:rPr>
          <w:sz w:val="20"/>
          <w:szCs w:val="20"/>
        </w:rPr>
      </w:pPr>
      <w:r w:rsidRPr="00E814D9">
        <w:rPr>
          <w:rFonts w:ascii="宋体" w:hAnsi="宋体" w:cs="宋体"/>
          <w:bCs/>
          <w:sz w:val="24"/>
        </w:rPr>
        <w:t>法兰连接用螺栓采用六角头螺栓，材料或性能等级为</w:t>
      </w:r>
      <w:r w:rsidRPr="00E814D9">
        <w:rPr>
          <w:rFonts w:ascii="Calibri" w:eastAsia="Calibri" w:hAnsi="Calibri" w:cs="Calibri"/>
          <w:sz w:val="24"/>
        </w:rPr>
        <w:t xml:space="preserve"> 8.8</w:t>
      </w:r>
      <w:r w:rsidRPr="00E814D9">
        <w:rPr>
          <w:rFonts w:ascii="宋体" w:hAnsi="宋体" w:cs="宋体"/>
          <w:bCs/>
          <w:sz w:val="24"/>
        </w:rPr>
        <w:t>，执行标准</w:t>
      </w:r>
      <w:r w:rsidRPr="00E814D9">
        <w:rPr>
          <w:rFonts w:ascii="Calibri" w:eastAsia="Calibri" w:hAnsi="Calibri" w:cs="Calibri"/>
          <w:sz w:val="24"/>
        </w:rPr>
        <w:t xml:space="preserve"> GB/T</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360"/>
        <w:rPr>
          <w:sz w:val="20"/>
          <w:szCs w:val="20"/>
        </w:rPr>
      </w:pPr>
      <w:r w:rsidRPr="00E814D9">
        <w:rPr>
          <w:rFonts w:ascii="Calibri" w:eastAsia="Calibri" w:hAnsi="Calibri" w:cs="Calibri"/>
          <w:sz w:val="24"/>
        </w:rPr>
        <w:t>5782</w:t>
      </w:r>
      <w:r w:rsidRPr="00E814D9">
        <w:rPr>
          <w:rFonts w:ascii="宋体" w:hAnsi="宋体" w:cs="宋体"/>
          <w:bCs/>
          <w:sz w:val="24"/>
        </w:rPr>
        <w:t>；螺母采用</w:t>
      </w:r>
      <w:r w:rsidRPr="00E814D9">
        <w:rPr>
          <w:rFonts w:ascii="Calibri" w:eastAsia="Calibri" w:hAnsi="Calibri" w:cs="Calibri"/>
          <w:sz w:val="24"/>
        </w:rPr>
        <w:t xml:space="preserve"> I </w:t>
      </w:r>
      <w:r w:rsidRPr="00E814D9">
        <w:rPr>
          <w:rFonts w:ascii="宋体" w:hAnsi="宋体" w:cs="宋体"/>
          <w:bCs/>
          <w:sz w:val="24"/>
        </w:rPr>
        <w:t>型六角螺母，材料或性能等级为</w:t>
      </w:r>
      <w:r w:rsidRPr="00E814D9">
        <w:rPr>
          <w:rFonts w:ascii="Calibri" w:eastAsia="Calibri" w:hAnsi="Calibri" w:cs="Calibri"/>
          <w:sz w:val="24"/>
        </w:rPr>
        <w:t xml:space="preserve"> 8</w:t>
      </w:r>
      <w:r w:rsidRPr="00E814D9">
        <w:rPr>
          <w:rFonts w:ascii="宋体" w:hAnsi="宋体" w:cs="宋体"/>
          <w:bCs/>
          <w:sz w:val="24"/>
        </w:rPr>
        <w:t>，执行标准</w:t>
      </w:r>
      <w:r w:rsidRPr="00E814D9">
        <w:rPr>
          <w:rFonts w:ascii="Calibri" w:eastAsia="Calibri" w:hAnsi="Calibri" w:cs="Calibri"/>
          <w:sz w:val="24"/>
        </w:rPr>
        <w:t xml:space="preserve"> GB/T 6170</w:t>
      </w:r>
      <w:r w:rsidRPr="00E814D9">
        <w:rPr>
          <w:rFonts w:ascii="宋体" w:hAnsi="宋体" w:cs="宋体"/>
          <w:bCs/>
          <w:sz w:val="24"/>
        </w:rPr>
        <w:t>。</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600"/>
        <w:rPr>
          <w:sz w:val="20"/>
          <w:szCs w:val="20"/>
        </w:rPr>
      </w:pPr>
      <w:r w:rsidRPr="00E814D9">
        <w:rPr>
          <w:rFonts w:ascii="Calibri" w:eastAsia="Calibri" w:hAnsi="Calibri" w:cs="Calibri"/>
          <w:sz w:val="24"/>
        </w:rPr>
        <w:t xml:space="preserve">6.4.2 </w:t>
      </w:r>
      <w:r w:rsidRPr="00E814D9">
        <w:rPr>
          <w:rFonts w:ascii="宋体" w:hAnsi="宋体" w:cs="宋体"/>
          <w:bCs/>
          <w:sz w:val="24"/>
        </w:rPr>
        <w:t>垫片</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600"/>
        <w:rPr>
          <w:sz w:val="20"/>
          <w:szCs w:val="20"/>
        </w:rPr>
      </w:pPr>
      <w:r w:rsidRPr="00E814D9">
        <w:rPr>
          <w:rFonts w:ascii="宋体" w:hAnsi="宋体" w:cs="宋体"/>
          <w:bCs/>
          <w:sz w:val="24"/>
        </w:rPr>
        <w:t>法兰连接垫片采用非石棉纤维橡胶板。</w:t>
      </w:r>
    </w:p>
    <w:p w:rsidR="00912A21" w:rsidRPr="00E814D9" w:rsidRDefault="00912A21" w:rsidP="00912A21">
      <w:pPr>
        <w:spacing w:line="176" w:lineRule="exact"/>
        <w:rPr>
          <w:sz w:val="20"/>
          <w:szCs w:val="20"/>
        </w:rPr>
      </w:pPr>
    </w:p>
    <w:p w:rsidR="00912A21" w:rsidRPr="00E814D9" w:rsidRDefault="00912A21" w:rsidP="00912A21">
      <w:pPr>
        <w:widowControl/>
        <w:numPr>
          <w:ilvl w:val="0"/>
          <w:numId w:val="12"/>
        </w:numPr>
        <w:tabs>
          <w:tab w:val="left" w:pos="820"/>
        </w:tabs>
        <w:spacing w:line="292" w:lineRule="exact"/>
        <w:ind w:left="820" w:hanging="249"/>
        <w:jc w:val="left"/>
        <w:rPr>
          <w:rFonts w:eastAsia="Times New Roman"/>
          <w:bCs/>
          <w:sz w:val="24"/>
        </w:rPr>
      </w:pPr>
      <w:r w:rsidRPr="00E814D9">
        <w:rPr>
          <w:rFonts w:ascii="宋体" w:hAnsi="宋体" w:cs="宋体"/>
          <w:bCs/>
          <w:sz w:val="24"/>
        </w:rPr>
        <w:t>检验与试验</w:t>
      </w:r>
    </w:p>
    <w:p w:rsidR="00912A21" w:rsidRPr="00E814D9" w:rsidRDefault="00912A21" w:rsidP="00912A21">
      <w:pPr>
        <w:spacing w:line="200" w:lineRule="exact"/>
        <w:rPr>
          <w:sz w:val="20"/>
          <w:szCs w:val="20"/>
        </w:rPr>
      </w:pPr>
    </w:p>
    <w:p w:rsidR="00912A21" w:rsidRPr="00E814D9" w:rsidRDefault="00912A21" w:rsidP="00912A21">
      <w:pPr>
        <w:spacing w:line="318" w:lineRule="exact"/>
        <w:rPr>
          <w:sz w:val="20"/>
          <w:szCs w:val="20"/>
        </w:rPr>
      </w:pPr>
    </w:p>
    <w:p w:rsidR="00912A21" w:rsidRPr="00E814D9" w:rsidRDefault="00912A21" w:rsidP="00912A21">
      <w:pPr>
        <w:ind w:left="8580"/>
        <w:rPr>
          <w:sz w:val="20"/>
          <w:szCs w:val="20"/>
        </w:rPr>
      </w:pPr>
      <w:r w:rsidRPr="00E814D9">
        <w:rPr>
          <w:rFonts w:eastAsia="Times New Roman"/>
          <w:sz w:val="18"/>
          <w:szCs w:val="18"/>
        </w:rPr>
        <w:t>7</w:t>
      </w:r>
    </w:p>
    <w:p w:rsidR="00912A21" w:rsidRPr="00E814D9" w:rsidRDefault="00912A21" w:rsidP="00912A21">
      <w:pPr>
        <w:sectPr w:rsidR="00912A21" w:rsidRPr="00E814D9">
          <w:pgSz w:w="11900" w:h="16840"/>
          <w:pgMar w:top="1440" w:right="1440" w:bottom="652" w:left="1440" w:header="0" w:footer="0" w:gutter="0"/>
          <w:cols w:space="720" w:equalWidth="0">
            <w:col w:w="9020"/>
          </w:cols>
        </w:sectPr>
      </w:pPr>
    </w:p>
    <w:p w:rsidR="00912A21" w:rsidRPr="00E814D9" w:rsidRDefault="00912A21" w:rsidP="00912A21">
      <w:pPr>
        <w:spacing w:line="88" w:lineRule="exact"/>
        <w:rPr>
          <w:sz w:val="20"/>
          <w:szCs w:val="20"/>
        </w:rPr>
      </w:pPr>
      <w:bookmarkStart w:id="4" w:name="page9"/>
      <w:bookmarkEnd w:id="4"/>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7.1 </w:t>
      </w:r>
      <w:r w:rsidRPr="00E814D9">
        <w:rPr>
          <w:rFonts w:ascii="宋体" w:hAnsi="宋体" w:cs="宋体"/>
          <w:bCs/>
          <w:sz w:val="24"/>
        </w:rPr>
        <w:t>质量保证</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供货商应持有业主已经批准的质量控制和检查程序。供货商应与报价一</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起提交根据</w:t>
      </w:r>
      <w:r w:rsidRPr="00E814D9">
        <w:rPr>
          <w:rFonts w:ascii="Calibri" w:eastAsia="Calibri" w:hAnsi="Calibri" w:cs="Calibri"/>
          <w:sz w:val="24"/>
        </w:rPr>
        <w:t xml:space="preserve"> ISO 9001 </w:t>
      </w:r>
      <w:r w:rsidRPr="00E814D9">
        <w:rPr>
          <w:rFonts w:ascii="宋体" w:hAnsi="宋体" w:cs="宋体"/>
          <w:bCs/>
          <w:sz w:val="24"/>
        </w:rPr>
        <w:t>要求的目标质量保证和控制程序。</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7.2 </w:t>
      </w:r>
      <w:r w:rsidRPr="00E814D9">
        <w:rPr>
          <w:rFonts w:ascii="宋体" w:hAnsi="宋体" w:cs="宋体"/>
          <w:bCs/>
          <w:sz w:val="24"/>
        </w:rPr>
        <w:t>测试标准</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1060"/>
        <w:rPr>
          <w:sz w:val="20"/>
          <w:szCs w:val="20"/>
        </w:rPr>
      </w:pPr>
      <w:r w:rsidRPr="00E814D9">
        <w:rPr>
          <w:rFonts w:ascii="宋体" w:hAnsi="宋体" w:cs="宋体"/>
          <w:bCs/>
          <w:sz w:val="24"/>
        </w:rPr>
        <w:t>阀门的检验与测试均应遵循</w:t>
      </w:r>
      <w:r w:rsidRPr="00E814D9">
        <w:rPr>
          <w:rFonts w:ascii="Calibri" w:eastAsia="Calibri" w:hAnsi="Calibri" w:cs="Calibri"/>
          <w:sz w:val="24"/>
        </w:rPr>
        <w:t xml:space="preserve"> GB/T 13927 </w:t>
      </w:r>
      <w:r w:rsidRPr="00E814D9">
        <w:rPr>
          <w:rFonts w:ascii="宋体" w:hAnsi="宋体" w:cs="宋体"/>
          <w:bCs/>
          <w:sz w:val="24"/>
        </w:rPr>
        <w:t>及</w:t>
      </w:r>
      <w:r w:rsidRPr="00E814D9">
        <w:rPr>
          <w:rFonts w:ascii="Calibri" w:eastAsia="Calibri" w:hAnsi="Calibri" w:cs="Calibri"/>
          <w:sz w:val="24"/>
        </w:rPr>
        <w:t xml:space="preserve"> GB/T 12224 </w:t>
      </w:r>
      <w:r w:rsidRPr="00E814D9">
        <w:rPr>
          <w:rFonts w:ascii="宋体" w:hAnsi="宋体" w:cs="宋体"/>
          <w:bCs/>
          <w:sz w:val="24"/>
        </w:rPr>
        <w:t>中的要求。检验</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和测试应在阀门表面处理和喷漆前进行。所有的附件也要检验或测试。</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600"/>
        <w:rPr>
          <w:sz w:val="20"/>
          <w:szCs w:val="20"/>
        </w:rPr>
      </w:pPr>
      <w:r w:rsidRPr="00E814D9">
        <w:rPr>
          <w:rFonts w:ascii="Calibri" w:eastAsia="Calibri" w:hAnsi="Calibri" w:cs="Calibri"/>
          <w:sz w:val="24"/>
        </w:rPr>
        <w:t xml:space="preserve">7.3 </w:t>
      </w:r>
      <w:r w:rsidRPr="00E814D9">
        <w:rPr>
          <w:rFonts w:ascii="宋体" w:hAnsi="宋体" w:cs="宋体"/>
          <w:bCs/>
          <w:sz w:val="24"/>
        </w:rPr>
        <w:t>供货商至少应提前</w:t>
      </w:r>
      <w:r w:rsidRPr="00E814D9">
        <w:rPr>
          <w:rFonts w:ascii="Calibri" w:eastAsia="Calibri" w:hAnsi="Calibri" w:cs="Calibri"/>
          <w:sz w:val="24"/>
        </w:rPr>
        <w:t xml:space="preserve"> 10 </w:t>
      </w:r>
      <w:r w:rsidRPr="00E814D9">
        <w:rPr>
          <w:rFonts w:ascii="宋体" w:hAnsi="宋体" w:cs="宋体"/>
          <w:bCs/>
          <w:sz w:val="24"/>
        </w:rPr>
        <w:t>天通知业主阀门的试验日期，如有必要，业主可</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600"/>
        <w:rPr>
          <w:sz w:val="20"/>
          <w:szCs w:val="20"/>
        </w:rPr>
      </w:pPr>
      <w:r w:rsidRPr="00E814D9">
        <w:rPr>
          <w:rFonts w:ascii="宋体" w:hAnsi="宋体" w:cs="宋体"/>
          <w:bCs/>
          <w:sz w:val="24"/>
        </w:rPr>
        <w:t>以到制造厂进行监造及出厂前的验收。</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7.4 </w:t>
      </w:r>
      <w:r w:rsidRPr="00E814D9">
        <w:rPr>
          <w:rFonts w:ascii="宋体" w:hAnsi="宋体" w:cs="宋体"/>
          <w:bCs/>
          <w:sz w:val="24"/>
        </w:rPr>
        <w:t>所有组装完后的阀门出厂之前都需经过检验。这些检验应根据供货商的</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书面检验程序执行。阀门试压应至少包括以下内容（</w:t>
      </w:r>
      <w:proofErr w:type="spellStart"/>
      <w:r w:rsidRPr="00E814D9">
        <w:rPr>
          <w:rFonts w:ascii="Calibri" w:eastAsia="Calibri" w:hAnsi="Calibri" w:cs="Calibri"/>
          <w:sz w:val="24"/>
        </w:rPr>
        <w:t>a~e</w:t>
      </w:r>
      <w:proofErr w:type="spellEnd"/>
      <w:r w:rsidRPr="00E814D9">
        <w:rPr>
          <w:rFonts w:ascii="宋体" w:hAnsi="宋体" w:cs="宋体"/>
          <w:bCs/>
          <w:sz w:val="24"/>
        </w:rPr>
        <w:t>），且进行阀座试压</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前应首先开关阀门</w:t>
      </w:r>
      <w:r w:rsidRPr="00E814D9">
        <w:rPr>
          <w:rFonts w:ascii="Calibri" w:eastAsia="Calibri" w:hAnsi="Calibri" w:cs="Calibri"/>
          <w:sz w:val="24"/>
        </w:rPr>
        <w:t>2</w:t>
      </w:r>
      <w:r w:rsidRPr="00E814D9">
        <w:rPr>
          <w:rFonts w:ascii="宋体" w:hAnsi="宋体" w:cs="宋体"/>
          <w:bCs/>
          <w:sz w:val="24"/>
        </w:rPr>
        <w:t>～</w:t>
      </w:r>
      <w:r w:rsidRPr="00E814D9">
        <w:rPr>
          <w:rFonts w:ascii="Calibri" w:eastAsia="Calibri" w:hAnsi="Calibri" w:cs="Calibri"/>
          <w:sz w:val="24"/>
        </w:rPr>
        <w:t xml:space="preserve">3 </w:t>
      </w:r>
      <w:r w:rsidRPr="00E814D9">
        <w:rPr>
          <w:rFonts w:ascii="宋体" w:hAnsi="宋体" w:cs="宋体"/>
          <w:bCs/>
          <w:sz w:val="24"/>
        </w:rPr>
        <w:t>次，试验压力和试验时间应遵照</w:t>
      </w:r>
      <w:r w:rsidRPr="00E814D9">
        <w:rPr>
          <w:rFonts w:ascii="Calibri" w:eastAsia="Calibri" w:hAnsi="Calibri" w:cs="Calibri"/>
          <w:sz w:val="24"/>
        </w:rPr>
        <w:t xml:space="preserve">GB/T 13927 </w:t>
      </w:r>
      <w:r w:rsidRPr="00E814D9">
        <w:rPr>
          <w:rFonts w:ascii="宋体" w:hAnsi="宋体" w:cs="宋体"/>
          <w:bCs/>
          <w:sz w:val="24"/>
        </w:rPr>
        <w:t>的要求。</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当有不锈钢作为阀门组件时，试验水的氯离子浓度不应超过</w:t>
      </w:r>
      <w:r w:rsidRPr="00E814D9">
        <w:rPr>
          <w:rFonts w:ascii="Calibri" w:eastAsia="Calibri" w:hAnsi="Calibri" w:cs="Calibri"/>
          <w:sz w:val="24"/>
        </w:rPr>
        <w:t xml:space="preserve"> 30ppm</w:t>
      </w:r>
      <w:r w:rsidRPr="00E814D9">
        <w:rPr>
          <w:rFonts w:ascii="宋体" w:hAnsi="宋体" w:cs="宋体"/>
          <w:bCs/>
          <w:sz w:val="24"/>
        </w:rPr>
        <w:t>。在测试</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后，应排净阀体内的试验介质。</w:t>
      </w:r>
    </w:p>
    <w:p w:rsidR="00912A21" w:rsidRPr="00E814D9" w:rsidRDefault="00912A21" w:rsidP="00912A21">
      <w:pPr>
        <w:spacing w:line="164" w:lineRule="exact"/>
        <w:rPr>
          <w:sz w:val="20"/>
          <w:szCs w:val="20"/>
        </w:rPr>
      </w:pPr>
    </w:p>
    <w:p w:rsidR="00912A21" w:rsidRPr="00E814D9" w:rsidRDefault="00912A21" w:rsidP="00912A21">
      <w:pPr>
        <w:widowControl/>
        <w:numPr>
          <w:ilvl w:val="0"/>
          <w:numId w:val="13"/>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阀体水试压；</w:t>
      </w:r>
    </w:p>
    <w:p w:rsidR="00912A21" w:rsidRPr="00E814D9" w:rsidRDefault="00912A21" w:rsidP="00912A21">
      <w:pPr>
        <w:spacing w:line="163" w:lineRule="exact"/>
        <w:rPr>
          <w:rFonts w:ascii="Calibri" w:eastAsia="Calibri" w:hAnsi="Calibri" w:cs="Calibri"/>
          <w:sz w:val="24"/>
        </w:rPr>
      </w:pPr>
    </w:p>
    <w:p w:rsidR="00912A21" w:rsidRPr="00E814D9" w:rsidRDefault="00912A21" w:rsidP="00912A21">
      <w:pPr>
        <w:widowControl/>
        <w:numPr>
          <w:ilvl w:val="0"/>
          <w:numId w:val="13"/>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全压差下开阀试验，记录开阀时所需扭矩；</w:t>
      </w:r>
    </w:p>
    <w:p w:rsidR="00912A21" w:rsidRPr="00E814D9" w:rsidRDefault="00912A21" w:rsidP="00912A21">
      <w:pPr>
        <w:spacing w:line="163" w:lineRule="exact"/>
        <w:rPr>
          <w:rFonts w:ascii="Calibri" w:eastAsia="Calibri" w:hAnsi="Calibri" w:cs="Calibri"/>
          <w:sz w:val="24"/>
        </w:rPr>
      </w:pPr>
    </w:p>
    <w:p w:rsidR="00912A21" w:rsidRPr="00E814D9" w:rsidRDefault="00912A21" w:rsidP="00912A21">
      <w:pPr>
        <w:widowControl/>
        <w:numPr>
          <w:ilvl w:val="0"/>
          <w:numId w:val="13"/>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阀座水压密封试验；</w:t>
      </w:r>
    </w:p>
    <w:p w:rsidR="00912A21" w:rsidRPr="00E814D9" w:rsidRDefault="00912A21" w:rsidP="00912A21">
      <w:pPr>
        <w:spacing w:line="163" w:lineRule="exact"/>
        <w:rPr>
          <w:rFonts w:ascii="Calibri" w:eastAsia="Calibri" w:hAnsi="Calibri" w:cs="Calibri"/>
          <w:sz w:val="24"/>
        </w:rPr>
      </w:pPr>
    </w:p>
    <w:p w:rsidR="00912A21" w:rsidRPr="00E814D9" w:rsidRDefault="00912A21" w:rsidP="00912A21">
      <w:pPr>
        <w:widowControl/>
        <w:numPr>
          <w:ilvl w:val="0"/>
          <w:numId w:val="13"/>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阀座低压气密封试验；</w:t>
      </w:r>
    </w:p>
    <w:p w:rsidR="00912A21" w:rsidRPr="00E814D9" w:rsidRDefault="00912A21" w:rsidP="00912A21">
      <w:pPr>
        <w:spacing w:line="163" w:lineRule="exact"/>
        <w:rPr>
          <w:rFonts w:ascii="Calibri" w:eastAsia="Calibri" w:hAnsi="Calibri" w:cs="Calibri"/>
          <w:sz w:val="24"/>
        </w:rPr>
      </w:pPr>
    </w:p>
    <w:p w:rsidR="00912A21" w:rsidRPr="00E814D9" w:rsidRDefault="00912A21" w:rsidP="00912A21">
      <w:pPr>
        <w:widowControl/>
        <w:numPr>
          <w:ilvl w:val="0"/>
          <w:numId w:val="13"/>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上密封试验。</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7.5 </w:t>
      </w:r>
      <w:r w:rsidRPr="00E814D9">
        <w:rPr>
          <w:rFonts w:ascii="宋体" w:hAnsi="宋体" w:cs="宋体"/>
          <w:bCs/>
          <w:sz w:val="24"/>
        </w:rPr>
        <w:t>业主有权随时根据需要进行检查。</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7.6 </w:t>
      </w:r>
      <w:r w:rsidRPr="00E814D9">
        <w:rPr>
          <w:rFonts w:ascii="宋体" w:hAnsi="宋体" w:cs="宋体"/>
          <w:bCs/>
          <w:sz w:val="24"/>
        </w:rPr>
        <w:t>无损检测（</w:t>
      </w:r>
      <w:r w:rsidRPr="00E814D9">
        <w:rPr>
          <w:rFonts w:ascii="Calibri" w:eastAsia="Calibri" w:hAnsi="Calibri" w:cs="Calibri"/>
          <w:sz w:val="24"/>
        </w:rPr>
        <w:t>NDT</w:t>
      </w:r>
      <w:r w:rsidRPr="00E814D9">
        <w:rPr>
          <w:rFonts w:ascii="宋体" w:hAnsi="宋体" w:cs="宋体"/>
          <w:bCs/>
          <w:sz w:val="24"/>
        </w:rPr>
        <w:t>）</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7.6.1 </w:t>
      </w:r>
      <w:r w:rsidRPr="00E814D9">
        <w:rPr>
          <w:rFonts w:ascii="宋体" w:hAnsi="宋体" w:cs="宋体"/>
          <w:bCs/>
          <w:sz w:val="24"/>
        </w:rPr>
        <w:t>阀门的无损检测应符合</w:t>
      </w:r>
      <w:r w:rsidRPr="00E814D9">
        <w:rPr>
          <w:rFonts w:ascii="Calibri" w:eastAsia="Calibri" w:hAnsi="Calibri" w:cs="Calibri"/>
          <w:sz w:val="24"/>
        </w:rPr>
        <w:t xml:space="preserve"> GB/T 12224 </w:t>
      </w:r>
      <w:r w:rsidRPr="00E814D9">
        <w:rPr>
          <w:rFonts w:ascii="宋体" w:hAnsi="宋体" w:cs="宋体"/>
          <w:bCs/>
          <w:sz w:val="24"/>
        </w:rPr>
        <w:t>附录</w:t>
      </w:r>
      <w:r w:rsidRPr="00E814D9">
        <w:rPr>
          <w:rFonts w:ascii="Calibri" w:eastAsia="Calibri" w:hAnsi="Calibri" w:cs="Calibri"/>
          <w:sz w:val="24"/>
        </w:rPr>
        <w:t xml:space="preserve"> C </w:t>
      </w:r>
      <w:r w:rsidRPr="00E814D9">
        <w:rPr>
          <w:rFonts w:ascii="宋体" w:hAnsi="宋体" w:cs="宋体"/>
          <w:bCs/>
          <w:sz w:val="24"/>
        </w:rPr>
        <w:t>的所有相关的要求。</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7.6.2 </w:t>
      </w:r>
      <w:r w:rsidRPr="00E814D9">
        <w:rPr>
          <w:rFonts w:ascii="宋体" w:hAnsi="宋体" w:cs="宋体"/>
          <w:bCs/>
          <w:sz w:val="24"/>
        </w:rPr>
        <w:t>所有阀门堆焊面必须进行</w:t>
      </w:r>
      <w:r w:rsidRPr="00E814D9">
        <w:rPr>
          <w:rFonts w:ascii="Calibri" w:eastAsia="Calibri" w:hAnsi="Calibri" w:cs="Calibri"/>
          <w:sz w:val="24"/>
        </w:rPr>
        <w:t xml:space="preserve"> 100%</w:t>
      </w:r>
      <w:r w:rsidRPr="00E814D9">
        <w:rPr>
          <w:rFonts w:ascii="宋体" w:hAnsi="宋体" w:cs="宋体"/>
          <w:bCs/>
          <w:sz w:val="24"/>
        </w:rPr>
        <w:t>液体渗透检验。</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7.6.3 </w:t>
      </w:r>
      <w:r w:rsidRPr="00E814D9">
        <w:rPr>
          <w:rFonts w:ascii="宋体" w:hAnsi="宋体" w:cs="宋体"/>
          <w:bCs/>
          <w:sz w:val="24"/>
        </w:rPr>
        <w:t>无损检测完成后，供货商应向业主提供无损检测报告。</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7.7 </w:t>
      </w:r>
      <w:r w:rsidRPr="00E814D9">
        <w:rPr>
          <w:rFonts w:ascii="宋体" w:hAnsi="宋体" w:cs="宋体"/>
          <w:bCs/>
          <w:sz w:val="24"/>
        </w:rPr>
        <w:t>试验参数记录</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在整个测试过程中，应记录所有测试数据和测试参数。图表应清晰的显</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示所有测试信息，以便识别。下列信息在每次测试中应给出：</w:t>
      </w:r>
    </w:p>
    <w:p w:rsidR="00912A21" w:rsidRPr="00E814D9" w:rsidRDefault="00912A21" w:rsidP="00912A21">
      <w:pPr>
        <w:spacing w:line="164" w:lineRule="exact"/>
        <w:rPr>
          <w:sz w:val="20"/>
          <w:szCs w:val="20"/>
        </w:rPr>
      </w:pPr>
    </w:p>
    <w:p w:rsidR="00912A21" w:rsidRPr="00E814D9" w:rsidRDefault="00912A21" w:rsidP="00912A21">
      <w:pPr>
        <w:widowControl/>
        <w:numPr>
          <w:ilvl w:val="0"/>
          <w:numId w:val="14"/>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公称尺寸、公称压力和每个阀门的编号；</w:t>
      </w:r>
    </w:p>
    <w:p w:rsidR="00912A21" w:rsidRPr="00E814D9" w:rsidRDefault="00912A21" w:rsidP="00912A21">
      <w:pPr>
        <w:spacing w:line="163" w:lineRule="exact"/>
        <w:rPr>
          <w:rFonts w:ascii="Calibri" w:eastAsia="Calibri" w:hAnsi="Calibri" w:cs="Calibri"/>
          <w:sz w:val="24"/>
        </w:rPr>
      </w:pPr>
    </w:p>
    <w:p w:rsidR="00912A21" w:rsidRPr="00E814D9" w:rsidRDefault="00912A21" w:rsidP="00912A21">
      <w:pPr>
        <w:widowControl/>
        <w:numPr>
          <w:ilvl w:val="0"/>
          <w:numId w:val="14"/>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测试类型；</w:t>
      </w:r>
    </w:p>
    <w:p w:rsidR="00912A21" w:rsidRPr="00E814D9" w:rsidRDefault="00912A21" w:rsidP="00912A21">
      <w:pPr>
        <w:spacing w:line="163" w:lineRule="exact"/>
        <w:rPr>
          <w:rFonts w:ascii="Calibri" w:eastAsia="Calibri" w:hAnsi="Calibri" w:cs="Calibri"/>
          <w:sz w:val="24"/>
        </w:rPr>
      </w:pPr>
    </w:p>
    <w:p w:rsidR="00912A21" w:rsidRPr="00E814D9" w:rsidRDefault="00912A21" w:rsidP="00912A21">
      <w:pPr>
        <w:widowControl/>
        <w:numPr>
          <w:ilvl w:val="0"/>
          <w:numId w:val="14"/>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测试持续时间；</w:t>
      </w:r>
    </w:p>
    <w:p w:rsidR="00912A21" w:rsidRPr="00E814D9" w:rsidRDefault="00912A21" w:rsidP="00912A21">
      <w:pPr>
        <w:spacing w:line="200" w:lineRule="exact"/>
        <w:rPr>
          <w:sz w:val="20"/>
          <w:szCs w:val="20"/>
        </w:rPr>
      </w:pPr>
    </w:p>
    <w:p w:rsidR="00912A21" w:rsidRPr="00E814D9" w:rsidRDefault="00912A21" w:rsidP="00912A21">
      <w:pPr>
        <w:spacing w:line="318" w:lineRule="exact"/>
        <w:rPr>
          <w:sz w:val="20"/>
          <w:szCs w:val="20"/>
        </w:rPr>
      </w:pPr>
    </w:p>
    <w:p w:rsidR="00912A21" w:rsidRPr="00E814D9" w:rsidRDefault="00912A21" w:rsidP="00912A21">
      <w:pPr>
        <w:ind w:right="360"/>
        <w:jc w:val="right"/>
        <w:rPr>
          <w:sz w:val="20"/>
          <w:szCs w:val="20"/>
        </w:rPr>
      </w:pPr>
      <w:r w:rsidRPr="00E814D9">
        <w:rPr>
          <w:rFonts w:eastAsia="Times New Roman"/>
          <w:sz w:val="18"/>
          <w:szCs w:val="18"/>
        </w:rPr>
        <w:t>8</w:t>
      </w:r>
    </w:p>
    <w:p w:rsidR="00912A21" w:rsidRPr="00E814D9" w:rsidRDefault="00912A21" w:rsidP="00912A21">
      <w:pPr>
        <w:sectPr w:rsidR="00912A21" w:rsidRPr="00E814D9">
          <w:pgSz w:w="11900" w:h="16840"/>
          <w:pgMar w:top="1440" w:right="1440" w:bottom="652" w:left="1440" w:header="0" w:footer="0" w:gutter="0"/>
          <w:cols w:space="720" w:equalWidth="0">
            <w:col w:w="9020"/>
          </w:cols>
        </w:sectPr>
      </w:pPr>
    </w:p>
    <w:p w:rsidR="00912A21" w:rsidRPr="00E814D9" w:rsidRDefault="00912A21" w:rsidP="00912A21">
      <w:pPr>
        <w:spacing w:line="50" w:lineRule="exact"/>
        <w:rPr>
          <w:sz w:val="20"/>
          <w:szCs w:val="20"/>
        </w:rPr>
      </w:pPr>
      <w:bookmarkStart w:id="5" w:name="page10"/>
      <w:bookmarkEnd w:id="5"/>
    </w:p>
    <w:p w:rsidR="00912A21" w:rsidRPr="00E814D9" w:rsidRDefault="00912A21" w:rsidP="00912A21">
      <w:pPr>
        <w:widowControl/>
        <w:numPr>
          <w:ilvl w:val="0"/>
          <w:numId w:val="15"/>
        </w:numPr>
        <w:tabs>
          <w:tab w:val="left" w:pos="1620"/>
        </w:tabs>
        <w:spacing w:line="305" w:lineRule="exact"/>
        <w:ind w:left="1620" w:hanging="422"/>
        <w:jc w:val="left"/>
        <w:rPr>
          <w:rFonts w:ascii="Calibri" w:eastAsia="Calibri" w:hAnsi="Calibri" w:cs="Calibri"/>
          <w:sz w:val="24"/>
        </w:rPr>
      </w:pPr>
      <w:r w:rsidRPr="00E814D9">
        <w:rPr>
          <w:rFonts w:ascii="宋体" w:hAnsi="宋体" w:cs="宋体"/>
          <w:bCs/>
          <w:sz w:val="24"/>
        </w:rPr>
        <w:t>负责测试的人员签字。</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7.8 </w:t>
      </w:r>
      <w:r w:rsidRPr="00E814D9">
        <w:rPr>
          <w:rFonts w:ascii="宋体" w:hAnsi="宋体" w:cs="宋体"/>
          <w:bCs/>
          <w:sz w:val="24"/>
        </w:rPr>
        <w:t>现场测试</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7.8.1 </w:t>
      </w:r>
      <w:r w:rsidRPr="00E814D9">
        <w:rPr>
          <w:rFonts w:ascii="宋体" w:hAnsi="宋体" w:cs="宋体"/>
          <w:bCs/>
          <w:sz w:val="24"/>
        </w:rPr>
        <w:t>所有阀门根据需要在现场进行严密性试压，供货商有义务派遣有经验的</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技术人员协助进行，现场严密性试压的试压方法（包括标准、介质类型）由</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供货商在供货前提供。供货商应在收到定单</w:t>
      </w:r>
      <w:r w:rsidRPr="00E814D9">
        <w:rPr>
          <w:rFonts w:ascii="Calibri" w:eastAsia="Calibri" w:hAnsi="Calibri" w:cs="Calibri"/>
          <w:sz w:val="24"/>
        </w:rPr>
        <w:t xml:space="preserve"> 2 </w:t>
      </w:r>
      <w:r w:rsidRPr="00E814D9">
        <w:rPr>
          <w:rFonts w:ascii="宋体" w:hAnsi="宋体" w:cs="宋体"/>
          <w:bCs/>
          <w:sz w:val="24"/>
        </w:rPr>
        <w:t>周后向业主报批现场验收测试</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计划，并获得业主批准。</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7.8.2 </w:t>
      </w:r>
      <w:r w:rsidRPr="00E814D9">
        <w:rPr>
          <w:rFonts w:ascii="宋体" w:hAnsi="宋体" w:cs="宋体"/>
          <w:bCs/>
          <w:sz w:val="24"/>
        </w:rPr>
        <w:t>在保修期内如果测试和运行过程中出现任何产品故障或缺陷，供货商都</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要免费进行维修或更换，直到满足功能要求为止。测试过程中阀门维修次数</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不得超过</w:t>
      </w:r>
      <w:r w:rsidRPr="00E814D9">
        <w:rPr>
          <w:rFonts w:ascii="Calibri" w:eastAsia="Calibri" w:hAnsi="Calibri" w:cs="Calibri"/>
          <w:sz w:val="24"/>
        </w:rPr>
        <w:t xml:space="preserve"> 1 </w:t>
      </w:r>
      <w:r w:rsidRPr="00E814D9">
        <w:rPr>
          <w:rFonts w:ascii="宋体" w:hAnsi="宋体" w:cs="宋体"/>
          <w:bCs/>
          <w:sz w:val="24"/>
        </w:rPr>
        <w:t>次，否则，业主有权要求工厂更换阀门或者退货。</w:t>
      </w:r>
    </w:p>
    <w:p w:rsidR="00912A21" w:rsidRPr="00E814D9" w:rsidRDefault="00912A21" w:rsidP="00912A21">
      <w:pPr>
        <w:spacing w:line="138" w:lineRule="exact"/>
        <w:rPr>
          <w:sz w:val="20"/>
          <w:szCs w:val="20"/>
        </w:rPr>
      </w:pPr>
    </w:p>
    <w:p w:rsidR="00912A21" w:rsidRPr="00E814D9" w:rsidRDefault="00912A21" w:rsidP="00912A21">
      <w:pPr>
        <w:widowControl/>
        <w:numPr>
          <w:ilvl w:val="0"/>
          <w:numId w:val="16"/>
        </w:numPr>
        <w:tabs>
          <w:tab w:val="left" w:pos="820"/>
        </w:tabs>
        <w:spacing w:line="292" w:lineRule="exact"/>
        <w:ind w:left="820" w:hanging="249"/>
        <w:jc w:val="left"/>
        <w:rPr>
          <w:rFonts w:eastAsia="Times New Roman"/>
          <w:bCs/>
          <w:sz w:val="24"/>
        </w:rPr>
      </w:pPr>
      <w:r w:rsidRPr="00E814D9">
        <w:rPr>
          <w:rFonts w:ascii="宋体" w:hAnsi="宋体" w:cs="宋体"/>
          <w:bCs/>
          <w:sz w:val="24"/>
        </w:rPr>
        <w:t>铭牌</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8.1 </w:t>
      </w:r>
      <w:r w:rsidRPr="00E814D9">
        <w:rPr>
          <w:rFonts w:ascii="宋体" w:hAnsi="宋体" w:cs="宋体"/>
          <w:bCs/>
          <w:sz w:val="24"/>
        </w:rPr>
        <w:t>标记</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1060"/>
        <w:rPr>
          <w:sz w:val="20"/>
          <w:szCs w:val="20"/>
        </w:rPr>
      </w:pPr>
      <w:r w:rsidRPr="00E814D9">
        <w:rPr>
          <w:rFonts w:ascii="宋体" w:hAnsi="宋体" w:cs="宋体"/>
          <w:bCs/>
          <w:sz w:val="24"/>
        </w:rPr>
        <w:t>所有阀门应采用铭牌和阀体标记。阀门应按</w:t>
      </w:r>
      <w:r w:rsidRPr="00E814D9">
        <w:rPr>
          <w:rFonts w:ascii="Calibri" w:eastAsia="Calibri" w:hAnsi="Calibri" w:cs="Calibri"/>
          <w:sz w:val="24"/>
        </w:rPr>
        <w:t xml:space="preserve"> GB 12220 </w:t>
      </w:r>
      <w:r w:rsidRPr="00E814D9">
        <w:rPr>
          <w:rFonts w:ascii="宋体" w:hAnsi="宋体" w:cs="宋体"/>
          <w:bCs/>
          <w:sz w:val="24"/>
        </w:rPr>
        <w:t>的规定进行标记，</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并应符合本技术规格书的</w:t>
      </w:r>
      <w:r w:rsidRPr="00E814D9">
        <w:rPr>
          <w:rFonts w:ascii="Calibri" w:eastAsia="Calibri" w:hAnsi="Calibri" w:cs="Calibri"/>
          <w:sz w:val="24"/>
        </w:rPr>
        <w:t xml:space="preserve"> 8.2</w:t>
      </w:r>
      <w:r w:rsidRPr="00E814D9">
        <w:rPr>
          <w:rFonts w:ascii="宋体" w:hAnsi="宋体" w:cs="宋体"/>
          <w:bCs/>
          <w:sz w:val="24"/>
        </w:rPr>
        <w:t>、</w:t>
      </w:r>
      <w:r w:rsidRPr="00E814D9">
        <w:rPr>
          <w:rFonts w:ascii="Calibri" w:eastAsia="Calibri" w:hAnsi="Calibri" w:cs="Calibri"/>
          <w:sz w:val="24"/>
        </w:rPr>
        <w:t>8.3</w:t>
      </w:r>
      <w:r w:rsidRPr="00E814D9">
        <w:rPr>
          <w:rFonts w:ascii="宋体" w:hAnsi="宋体" w:cs="宋体"/>
          <w:bCs/>
          <w:sz w:val="24"/>
        </w:rPr>
        <w:t>、</w:t>
      </w:r>
      <w:r w:rsidRPr="00E814D9">
        <w:rPr>
          <w:rFonts w:ascii="Calibri" w:eastAsia="Calibri" w:hAnsi="Calibri" w:cs="Calibri"/>
          <w:sz w:val="24"/>
        </w:rPr>
        <w:t xml:space="preserve">8.4 </w:t>
      </w:r>
      <w:r w:rsidRPr="00E814D9">
        <w:rPr>
          <w:rFonts w:ascii="宋体" w:hAnsi="宋体" w:cs="宋体"/>
          <w:bCs/>
          <w:sz w:val="24"/>
        </w:rPr>
        <w:t>的规定。</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8.2 </w:t>
      </w:r>
      <w:r w:rsidRPr="00E814D9">
        <w:rPr>
          <w:rFonts w:ascii="宋体" w:hAnsi="宋体" w:cs="宋体"/>
          <w:bCs/>
          <w:sz w:val="24"/>
        </w:rPr>
        <w:t>阀门阀体上应标明介质的流向，并且有明显的流向标识。</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8.3 </w:t>
      </w:r>
      <w:r w:rsidRPr="00E814D9">
        <w:rPr>
          <w:rFonts w:ascii="宋体" w:hAnsi="宋体" w:cs="宋体"/>
          <w:bCs/>
          <w:sz w:val="24"/>
        </w:rPr>
        <w:t>阀体阀盖上的标志</w:t>
      </w:r>
    </w:p>
    <w:p w:rsidR="00912A21" w:rsidRPr="00E814D9" w:rsidRDefault="00912A21" w:rsidP="00912A21">
      <w:pPr>
        <w:spacing w:line="164" w:lineRule="exact"/>
        <w:rPr>
          <w:sz w:val="20"/>
          <w:szCs w:val="20"/>
        </w:rPr>
      </w:pPr>
    </w:p>
    <w:p w:rsidR="00912A21" w:rsidRPr="00E814D9" w:rsidRDefault="00912A21" w:rsidP="00912A21">
      <w:pPr>
        <w:widowControl/>
        <w:numPr>
          <w:ilvl w:val="0"/>
          <w:numId w:val="17"/>
        </w:numPr>
        <w:tabs>
          <w:tab w:val="left" w:pos="1620"/>
        </w:tabs>
        <w:spacing w:line="305" w:lineRule="exact"/>
        <w:ind w:left="1620" w:hanging="329"/>
        <w:jc w:val="left"/>
        <w:rPr>
          <w:rFonts w:ascii="Wingdings" w:eastAsia="Wingdings" w:hAnsi="Wingdings" w:cs="Wingdings"/>
          <w:sz w:val="24"/>
        </w:rPr>
      </w:pPr>
      <w:r w:rsidRPr="00E814D9">
        <w:rPr>
          <w:rFonts w:ascii="宋体" w:hAnsi="宋体" w:cs="宋体"/>
          <w:bCs/>
          <w:sz w:val="24"/>
        </w:rPr>
        <w:t>供货商名称</w:t>
      </w:r>
      <w:r w:rsidRPr="00E814D9">
        <w:rPr>
          <w:rFonts w:ascii="Calibri" w:eastAsia="Calibri" w:hAnsi="Calibri" w:cs="Calibri"/>
          <w:sz w:val="24"/>
        </w:rPr>
        <w:t>/</w:t>
      </w:r>
      <w:r w:rsidRPr="00E814D9">
        <w:rPr>
          <w:rFonts w:ascii="宋体" w:hAnsi="宋体" w:cs="宋体"/>
          <w:bCs/>
          <w:sz w:val="24"/>
        </w:rPr>
        <w:t>商标</w:t>
      </w:r>
    </w:p>
    <w:p w:rsidR="00912A21" w:rsidRPr="00E814D9" w:rsidRDefault="00912A21" w:rsidP="00912A21">
      <w:pPr>
        <w:spacing w:line="139" w:lineRule="exact"/>
        <w:rPr>
          <w:rFonts w:ascii="Wingdings" w:eastAsia="Wingdings" w:hAnsi="Wingdings" w:cs="Wingdings"/>
          <w:sz w:val="24"/>
        </w:rPr>
      </w:pPr>
    </w:p>
    <w:p w:rsidR="00912A21" w:rsidRPr="00E814D9" w:rsidRDefault="00912A21" w:rsidP="00912A21">
      <w:pPr>
        <w:widowControl/>
        <w:numPr>
          <w:ilvl w:val="0"/>
          <w:numId w:val="17"/>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阀体材料</w:t>
      </w:r>
    </w:p>
    <w:p w:rsidR="00912A21" w:rsidRPr="00E814D9" w:rsidRDefault="00912A21" w:rsidP="00912A21">
      <w:pPr>
        <w:spacing w:line="177" w:lineRule="exact"/>
        <w:rPr>
          <w:rFonts w:ascii="Wingdings" w:eastAsia="Wingdings" w:hAnsi="Wingdings" w:cs="Wingdings"/>
          <w:sz w:val="24"/>
        </w:rPr>
      </w:pPr>
    </w:p>
    <w:p w:rsidR="00912A21" w:rsidRPr="00E814D9" w:rsidRDefault="00912A21" w:rsidP="00912A21">
      <w:pPr>
        <w:widowControl/>
        <w:numPr>
          <w:ilvl w:val="0"/>
          <w:numId w:val="17"/>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阀门公称尺寸</w:t>
      </w:r>
    </w:p>
    <w:p w:rsidR="00912A21" w:rsidRPr="00E814D9" w:rsidRDefault="00912A21" w:rsidP="00912A21">
      <w:pPr>
        <w:spacing w:line="177" w:lineRule="exact"/>
        <w:rPr>
          <w:rFonts w:ascii="Wingdings" w:eastAsia="Wingdings" w:hAnsi="Wingdings" w:cs="Wingdings"/>
          <w:sz w:val="24"/>
        </w:rPr>
      </w:pPr>
    </w:p>
    <w:p w:rsidR="00912A21" w:rsidRPr="00E814D9" w:rsidRDefault="00912A21" w:rsidP="00912A21">
      <w:pPr>
        <w:widowControl/>
        <w:numPr>
          <w:ilvl w:val="0"/>
          <w:numId w:val="17"/>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阀门公称压力</w:t>
      </w:r>
    </w:p>
    <w:p w:rsidR="00912A21" w:rsidRPr="00E814D9" w:rsidRDefault="00912A21" w:rsidP="00912A21">
      <w:pPr>
        <w:spacing w:line="194" w:lineRule="exact"/>
        <w:rPr>
          <w:rFonts w:ascii="Wingdings" w:eastAsia="Wingdings" w:hAnsi="Wingdings" w:cs="Wingdings"/>
          <w:sz w:val="24"/>
        </w:rPr>
      </w:pPr>
    </w:p>
    <w:p w:rsidR="00912A21" w:rsidRPr="00E814D9" w:rsidRDefault="00912A21" w:rsidP="00912A21">
      <w:pPr>
        <w:spacing w:line="274" w:lineRule="exact"/>
        <w:ind w:left="1060"/>
        <w:rPr>
          <w:rFonts w:ascii="Wingdings" w:eastAsia="Wingdings" w:hAnsi="Wingdings" w:cs="Wingdings"/>
          <w:sz w:val="24"/>
        </w:rPr>
      </w:pPr>
      <w:r w:rsidRPr="00E814D9">
        <w:rPr>
          <w:rFonts w:ascii="宋体" w:hAnsi="宋体" w:cs="宋体"/>
          <w:bCs/>
          <w:sz w:val="24"/>
        </w:rPr>
        <w:t>应在阀体、阀盖上标记熔炼炉号、热处理批号</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8.4 </w:t>
      </w:r>
      <w:r w:rsidRPr="00E814D9">
        <w:rPr>
          <w:rFonts w:ascii="宋体" w:hAnsi="宋体" w:cs="宋体"/>
          <w:bCs/>
          <w:sz w:val="24"/>
        </w:rPr>
        <w:t>铭牌的标志</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1060"/>
        <w:rPr>
          <w:sz w:val="20"/>
          <w:szCs w:val="20"/>
        </w:rPr>
      </w:pPr>
      <w:r w:rsidRPr="00E814D9">
        <w:rPr>
          <w:rFonts w:ascii="宋体" w:hAnsi="宋体" w:cs="宋体"/>
          <w:bCs/>
          <w:sz w:val="24"/>
        </w:rPr>
        <w:t>铭牌应采用奥氏体不锈钢材料制成，应包括如下内容：</w:t>
      </w:r>
    </w:p>
    <w:p w:rsidR="00912A21" w:rsidRPr="00E814D9" w:rsidRDefault="00912A21" w:rsidP="00912A21">
      <w:pPr>
        <w:spacing w:line="177" w:lineRule="exact"/>
        <w:rPr>
          <w:sz w:val="20"/>
          <w:szCs w:val="20"/>
        </w:rPr>
      </w:pPr>
    </w:p>
    <w:p w:rsidR="00912A21" w:rsidRPr="00E814D9" w:rsidRDefault="00912A21" w:rsidP="00912A21">
      <w:pPr>
        <w:widowControl/>
        <w:numPr>
          <w:ilvl w:val="0"/>
          <w:numId w:val="18"/>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阀门公称压力</w:t>
      </w:r>
    </w:p>
    <w:p w:rsidR="00912A21" w:rsidRPr="00E814D9" w:rsidRDefault="00912A21" w:rsidP="00912A21">
      <w:pPr>
        <w:spacing w:line="177" w:lineRule="exact"/>
        <w:rPr>
          <w:rFonts w:ascii="Wingdings" w:eastAsia="Wingdings" w:hAnsi="Wingdings" w:cs="Wingdings"/>
          <w:sz w:val="24"/>
        </w:rPr>
      </w:pPr>
    </w:p>
    <w:p w:rsidR="00912A21" w:rsidRPr="00E814D9" w:rsidRDefault="00912A21" w:rsidP="00912A21">
      <w:pPr>
        <w:widowControl/>
        <w:numPr>
          <w:ilvl w:val="0"/>
          <w:numId w:val="18"/>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设计温度</w:t>
      </w:r>
    </w:p>
    <w:p w:rsidR="00912A21" w:rsidRPr="00E814D9" w:rsidRDefault="00912A21" w:rsidP="00912A21">
      <w:pPr>
        <w:spacing w:line="177" w:lineRule="exact"/>
        <w:rPr>
          <w:rFonts w:ascii="Wingdings" w:eastAsia="Wingdings" w:hAnsi="Wingdings" w:cs="Wingdings"/>
          <w:sz w:val="24"/>
        </w:rPr>
      </w:pPr>
    </w:p>
    <w:p w:rsidR="00912A21" w:rsidRPr="00E814D9" w:rsidRDefault="00912A21" w:rsidP="00912A21">
      <w:pPr>
        <w:widowControl/>
        <w:numPr>
          <w:ilvl w:val="0"/>
          <w:numId w:val="18"/>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阀门公称尺寸</w:t>
      </w:r>
    </w:p>
    <w:p w:rsidR="00912A21" w:rsidRPr="00E814D9" w:rsidRDefault="00912A21" w:rsidP="00912A21">
      <w:pPr>
        <w:spacing w:line="177" w:lineRule="exact"/>
        <w:rPr>
          <w:rFonts w:ascii="Wingdings" w:eastAsia="Wingdings" w:hAnsi="Wingdings" w:cs="Wingdings"/>
          <w:sz w:val="24"/>
        </w:rPr>
      </w:pPr>
    </w:p>
    <w:p w:rsidR="00912A21" w:rsidRPr="00E814D9" w:rsidRDefault="00912A21" w:rsidP="00912A21">
      <w:pPr>
        <w:widowControl/>
        <w:numPr>
          <w:ilvl w:val="0"/>
          <w:numId w:val="18"/>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阀体材料</w:t>
      </w:r>
    </w:p>
    <w:p w:rsidR="00912A21" w:rsidRPr="00E814D9" w:rsidRDefault="00912A21" w:rsidP="00912A21">
      <w:pPr>
        <w:spacing w:line="177" w:lineRule="exact"/>
        <w:rPr>
          <w:rFonts w:ascii="Wingdings" w:eastAsia="Wingdings" w:hAnsi="Wingdings" w:cs="Wingdings"/>
          <w:sz w:val="24"/>
        </w:rPr>
      </w:pPr>
    </w:p>
    <w:p w:rsidR="00912A21" w:rsidRPr="00E814D9" w:rsidRDefault="00912A21" w:rsidP="00912A21">
      <w:pPr>
        <w:widowControl/>
        <w:numPr>
          <w:ilvl w:val="0"/>
          <w:numId w:val="18"/>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内件材料</w:t>
      </w:r>
    </w:p>
    <w:p w:rsidR="00912A21" w:rsidRPr="00E814D9" w:rsidRDefault="00912A21" w:rsidP="00912A21">
      <w:pPr>
        <w:spacing w:line="177" w:lineRule="exact"/>
        <w:rPr>
          <w:rFonts w:ascii="Wingdings" w:eastAsia="Wingdings" w:hAnsi="Wingdings" w:cs="Wingdings"/>
          <w:sz w:val="24"/>
        </w:rPr>
      </w:pPr>
    </w:p>
    <w:p w:rsidR="00912A21" w:rsidRPr="00E814D9" w:rsidRDefault="00912A21" w:rsidP="00912A21">
      <w:pPr>
        <w:widowControl/>
        <w:numPr>
          <w:ilvl w:val="0"/>
          <w:numId w:val="18"/>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阀门名称及位号</w:t>
      </w:r>
    </w:p>
    <w:p w:rsidR="00912A21" w:rsidRPr="00E814D9" w:rsidRDefault="00912A21" w:rsidP="00912A21">
      <w:pPr>
        <w:spacing w:line="177" w:lineRule="exact"/>
        <w:rPr>
          <w:rFonts w:ascii="Wingdings" w:eastAsia="Wingdings" w:hAnsi="Wingdings" w:cs="Wingdings"/>
          <w:sz w:val="24"/>
        </w:rPr>
      </w:pPr>
    </w:p>
    <w:p w:rsidR="00912A21" w:rsidRPr="00E814D9" w:rsidRDefault="00912A21" w:rsidP="00912A21">
      <w:pPr>
        <w:widowControl/>
        <w:numPr>
          <w:ilvl w:val="0"/>
          <w:numId w:val="18"/>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出厂日期</w:t>
      </w:r>
    </w:p>
    <w:p w:rsidR="00912A21" w:rsidRPr="00E814D9" w:rsidRDefault="00912A21" w:rsidP="00912A21">
      <w:pPr>
        <w:spacing w:line="200" w:lineRule="exact"/>
        <w:rPr>
          <w:sz w:val="20"/>
          <w:szCs w:val="20"/>
        </w:rPr>
      </w:pPr>
    </w:p>
    <w:p w:rsidR="00912A21" w:rsidRPr="00E814D9" w:rsidRDefault="00912A21" w:rsidP="00912A21">
      <w:pPr>
        <w:spacing w:line="318" w:lineRule="exact"/>
        <w:rPr>
          <w:sz w:val="20"/>
          <w:szCs w:val="20"/>
        </w:rPr>
      </w:pPr>
    </w:p>
    <w:p w:rsidR="00912A21" w:rsidRPr="00E814D9" w:rsidRDefault="00912A21" w:rsidP="00912A21">
      <w:pPr>
        <w:ind w:right="360"/>
        <w:jc w:val="right"/>
        <w:rPr>
          <w:sz w:val="20"/>
          <w:szCs w:val="20"/>
        </w:rPr>
      </w:pPr>
      <w:r w:rsidRPr="00E814D9">
        <w:rPr>
          <w:rFonts w:eastAsia="Times New Roman"/>
          <w:sz w:val="18"/>
          <w:szCs w:val="18"/>
        </w:rPr>
        <w:t>9</w:t>
      </w:r>
    </w:p>
    <w:p w:rsidR="00912A21" w:rsidRPr="00E814D9" w:rsidRDefault="00912A21" w:rsidP="00912A21">
      <w:pPr>
        <w:sectPr w:rsidR="00912A21" w:rsidRPr="00E814D9">
          <w:pgSz w:w="11900" w:h="16840"/>
          <w:pgMar w:top="1440" w:right="1440" w:bottom="652" w:left="1440" w:header="0" w:footer="0" w:gutter="0"/>
          <w:cols w:space="720" w:equalWidth="0">
            <w:col w:w="9020"/>
          </w:cols>
        </w:sectPr>
      </w:pPr>
    </w:p>
    <w:p w:rsidR="00912A21" w:rsidRPr="00E814D9" w:rsidRDefault="00912A21" w:rsidP="00912A21">
      <w:pPr>
        <w:spacing w:line="88" w:lineRule="exact"/>
        <w:rPr>
          <w:sz w:val="20"/>
          <w:szCs w:val="20"/>
        </w:rPr>
      </w:pPr>
      <w:bookmarkStart w:id="6" w:name="page11"/>
      <w:bookmarkEnd w:id="6"/>
    </w:p>
    <w:p w:rsidR="00912A21" w:rsidRPr="00E814D9" w:rsidRDefault="00912A21" w:rsidP="00912A21">
      <w:pPr>
        <w:widowControl/>
        <w:numPr>
          <w:ilvl w:val="0"/>
          <w:numId w:val="19"/>
        </w:numPr>
        <w:tabs>
          <w:tab w:val="left" w:pos="1620"/>
        </w:tabs>
        <w:spacing w:line="305" w:lineRule="exact"/>
        <w:ind w:left="1620" w:hanging="329"/>
        <w:jc w:val="left"/>
        <w:rPr>
          <w:rFonts w:ascii="Wingdings" w:eastAsia="Wingdings" w:hAnsi="Wingdings" w:cs="Wingdings"/>
          <w:sz w:val="24"/>
        </w:rPr>
      </w:pPr>
      <w:r w:rsidRPr="00E814D9">
        <w:rPr>
          <w:rFonts w:ascii="宋体" w:hAnsi="宋体" w:cs="宋体"/>
          <w:bCs/>
          <w:sz w:val="24"/>
        </w:rPr>
        <w:t>制造单位名称</w:t>
      </w:r>
      <w:r w:rsidRPr="00E814D9">
        <w:rPr>
          <w:rFonts w:ascii="Calibri" w:eastAsia="Calibri" w:hAnsi="Calibri" w:cs="Calibri"/>
          <w:sz w:val="24"/>
        </w:rPr>
        <w:t>/</w:t>
      </w:r>
      <w:r w:rsidRPr="00E814D9">
        <w:rPr>
          <w:rFonts w:ascii="宋体" w:hAnsi="宋体" w:cs="宋体"/>
          <w:bCs/>
          <w:sz w:val="24"/>
        </w:rPr>
        <w:t>商标和制造许可证号</w:t>
      </w:r>
    </w:p>
    <w:p w:rsidR="00912A21" w:rsidRPr="00E814D9" w:rsidRDefault="00912A21" w:rsidP="00912A21">
      <w:pPr>
        <w:spacing w:line="139" w:lineRule="exact"/>
        <w:rPr>
          <w:rFonts w:ascii="Wingdings" w:eastAsia="Wingdings" w:hAnsi="Wingdings" w:cs="Wingdings"/>
          <w:sz w:val="24"/>
        </w:rPr>
      </w:pPr>
    </w:p>
    <w:p w:rsidR="00912A21" w:rsidRPr="00E814D9" w:rsidRDefault="00912A21" w:rsidP="00912A21">
      <w:pPr>
        <w:widowControl/>
        <w:numPr>
          <w:ilvl w:val="0"/>
          <w:numId w:val="19"/>
        </w:numPr>
        <w:tabs>
          <w:tab w:val="left" w:pos="1620"/>
        </w:tabs>
        <w:spacing w:line="291" w:lineRule="exact"/>
        <w:ind w:left="1620" w:hanging="329"/>
        <w:jc w:val="left"/>
        <w:rPr>
          <w:rFonts w:ascii="Wingdings" w:eastAsia="Wingdings" w:hAnsi="Wingdings" w:cs="Wingdings"/>
          <w:sz w:val="24"/>
        </w:rPr>
      </w:pPr>
      <w:r w:rsidRPr="00E814D9">
        <w:rPr>
          <w:rFonts w:ascii="宋体" w:hAnsi="宋体" w:cs="宋体"/>
          <w:bCs/>
          <w:sz w:val="24"/>
        </w:rPr>
        <w:t>制造单位对该产品的编号</w:t>
      </w:r>
    </w:p>
    <w:p w:rsidR="00912A21" w:rsidRPr="00E814D9" w:rsidRDefault="00912A21" w:rsidP="00912A21">
      <w:pPr>
        <w:spacing w:line="176" w:lineRule="exact"/>
        <w:rPr>
          <w:sz w:val="20"/>
          <w:szCs w:val="20"/>
        </w:rPr>
      </w:pPr>
    </w:p>
    <w:p w:rsidR="00912A21" w:rsidRPr="00E814D9" w:rsidRDefault="00912A21" w:rsidP="00912A21">
      <w:pPr>
        <w:widowControl/>
        <w:numPr>
          <w:ilvl w:val="0"/>
          <w:numId w:val="20"/>
        </w:numPr>
        <w:tabs>
          <w:tab w:val="left" w:pos="820"/>
        </w:tabs>
        <w:spacing w:line="292" w:lineRule="exact"/>
        <w:ind w:left="820" w:hanging="249"/>
        <w:jc w:val="left"/>
        <w:rPr>
          <w:rFonts w:eastAsia="Times New Roman"/>
          <w:bCs/>
          <w:sz w:val="24"/>
        </w:rPr>
      </w:pPr>
      <w:r w:rsidRPr="00E814D9">
        <w:rPr>
          <w:rFonts w:ascii="宋体" w:hAnsi="宋体" w:cs="宋体"/>
          <w:bCs/>
          <w:sz w:val="24"/>
        </w:rPr>
        <w:t>包装与运输</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9.1 </w:t>
      </w:r>
      <w:r w:rsidRPr="00E814D9">
        <w:rPr>
          <w:rFonts w:ascii="宋体" w:hAnsi="宋体" w:cs="宋体"/>
          <w:bCs/>
          <w:sz w:val="24"/>
        </w:rPr>
        <w:t>包装与运输要求</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9.1.1 </w:t>
      </w:r>
      <w:r w:rsidRPr="00E814D9">
        <w:rPr>
          <w:rFonts w:ascii="宋体" w:hAnsi="宋体" w:cs="宋体"/>
          <w:bCs/>
          <w:sz w:val="24"/>
        </w:rPr>
        <w:t>包装、运输应符合相关标准的规定，应适宜海运、铁路及公路运输。</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9.1.2 </w:t>
      </w:r>
      <w:r w:rsidRPr="00E814D9">
        <w:rPr>
          <w:rFonts w:ascii="宋体" w:hAnsi="宋体" w:cs="宋体"/>
          <w:bCs/>
          <w:sz w:val="24"/>
        </w:rPr>
        <w:t>包装应考虑吊装、运输过程中整个阀门元件不承受导致其变形的外力，</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且应避免海水和大气及其他外部介质的腐蚀。</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9.1.3 </w:t>
      </w:r>
      <w:r w:rsidRPr="00E814D9">
        <w:rPr>
          <w:rFonts w:ascii="宋体" w:hAnsi="宋体" w:cs="宋体"/>
          <w:bCs/>
          <w:sz w:val="24"/>
        </w:rPr>
        <w:t>在阀门运输前，裸露金属面的部件和阀门应涂上防锈剂保护，该防锈剂</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在现场条件下不会融化成液体而流失。</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9.1.4 </w:t>
      </w:r>
      <w:r w:rsidRPr="00E814D9">
        <w:rPr>
          <w:rFonts w:ascii="宋体" w:hAnsi="宋体" w:cs="宋体"/>
          <w:bCs/>
          <w:sz w:val="24"/>
        </w:rPr>
        <w:t>阀门在运输过程中应采用木箱包装，阀门的法兰端部应加上护盖以保护</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宋体" w:hAnsi="宋体" w:cs="宋体"/>
          <w:bCs/>
          <w:sz w:val="24"/>
        </w:rPr>
        <w:t>密封面和阀内件</w:t>
      </w:r>
      <w:r w:rsidRPr="00E814D9">
        <w:rPr>
          <w:rFonts w:ascii="Calibri" w:eastAsia="Calibri" w:hAnsi="Calibri" w:cs="Calibri"/>
          <w:sz w:val="24"/>
        </w:rPr>
        <w:t>,</w:t>
      </w:r>
      <w:r w:rsidRPr="00E814D9">
        <w:rPr>
          <w:rFonts w:ascii="宋体" w:hAnsi="宋体" w:cs="宋体"/>
          <w:bCs/>
          <w:sz w:val="24"/>
        </w:rPr>
        <w:t>避免在发运时损坏。保护盖应由木头、木头纤维、塑料或金</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属制成，并用螺栓、金属箍、金属搭扣或相应的卡锁机构固定在阀门端部。</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保护盖的设计应确保在不拆除保护盖之前不能安装。</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9.1.6 </w:t>
      </w:r>
      <w:r w:rsidRPr="00E814D9">
        <w:rPr>
          <w:rFonts w:ascii="宋体" w:hAnsi="宋体" w:cs="宋体"/>
          <w:bCs/>
          <w:sz w:val="24"/>
        </w:rPr>
        <w:t>供货商必须保证阀门在关闭的状态下运输。</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9.2 </w:t>
      </w:r>
      <w:r w:rsidRPr="00E814D9">
        <w:rPr>
          <w:rFonts w:ascii="宋体" w:hAnsi="宋体" w:cs="宋体"/>
          <w:bCs/>
          <w:sz w:val="24"/>
        </w:rPr>
        <w:t>发货要求</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9.2.1 </w:t>
      </w:r>
      <w:r w:rsidRPr="00E814D9">
        <w:rPr>
          <w:rFonts w:ascii="宋体" w:hAnsi="宋体" w:cs="宋体"/>
          <w:bCs/>
          <w:sz w:val="24"/>
        </w:rPr>
        <w:t>当所有的检验和试验已经全部完成，且产品已准备发运时，供货商应通</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知业主，并请求业主采购部的授权人员签名下达放行指令。在收到业主指令</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前放行的产品，业主有权拒收。</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9.2.2 </w:t>
      </w:r>
      <w:r w:rsidRPr="00E814D9">
        <w:rPr>
          <w:rFonts w:ascii="宋体" w:hAnsi="宋体" w:cs="宋体"/>
          <w:bCs/>
          <w:sz w:val="24"/>
        </w:rPr>
        <w:t>当供货商未满足订单中关于运输文件、证书、包装、标识和交货点等方</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面的要求时，发生的费用由供货商承担。</w:t>
      </w:r>
    </w:p>
    <w:p w:rsidR="00912A21" w:rsidRPr="00E814D9" w:rsidRDefault="00912A21" w:rsidP="00912A21">
      <w:pPr>
        <w:spacing w:line="176" w:lineRule="exact"/>
        <w:rPr>
          <w:sz w:val="20"/>
          <w:szCs w:val="20"/>
        </w:rPr>
      </w:pPr>
    </w:p>
    <w:p w:rsidR="00912A21" w:rsidRPr="00E814D9" w:rsidRDefault="00912A21" w:rsidP="00912A21">
      <w:pPr>
        <w:widowControl/>
        <w:numPr>
          <w:ilvl w:val="0"/>
          <w:numId w:val="21"/>
        </w:numPr>
        <w:tabs>
          <w:tab w:val="left" w:pos="940"/>
        </w:tabs>
        <w:spacing w:line="292" w:lineRule="exact"/>
        <w:ind w:left="940" w:hanging="369"/>
        <w:jc w:val="left"/>
        <w:rPr>
          <w:rFonts w:eastAsia="Times New Roman"/>
          <w:bCs/>
          <w:sz w:val="24"/>
        </w:rPr>
      </w:pPr>
      <w:r w:rsidRPr="00E814D9">
        <w:rPr>
          <w:rFonts w:ascii="宋体" w:hAnsi="宋体" w:cs="宋体"/>
          <w:bCs/>
          <w:sz w:val="24"/>
        </w:rPr>
        <w:t>备件及专用工具</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10.1 </w:t>
      </w:r>
      <w:r w:rsidRPr="00E814D9">
        <w:rPr>
          <w:rFonts w:ascii="宋体" w:hAnsi="宋体" w:cs="宋体"/>
          <w:bCs/>
          <w:sz w:val="24"/>
        </w:rPr>
        <w:t>供货商应提供用于现场安装、调试、开车等所需的备件，并提供备件清</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单。</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580"/>
        <w:rPr>
          <w:sz w:val="20"/>
          <w:szCs w:val="20"/>
        </w:rPr>
      </w:pPr>
      <w:r w:rsidRPr="00E814D9">
        <w:rPr>
          <w:rFonts w:ascii="Calibri" w:eastAsia="Calibri" w:hAnsi="Calibri" w:cs="Calibri"/>
          <w:sz w:val="24"/>
        </w:rPr>
        <w:t xml:space="preserve">10.2 </w:t>
      </w:r>
      <w:r w:rsidRPr="00E814D9">
        <w:rPr>
          <w:rFonts w:ascii="宋体" w:hAnsi="宋体" w:cs="宋体"/>
          <w:bCs/>
          <w:sz w:val="24"/>
        </w:rPr>
        <w:t>供货商应提供</w:t>
      </w:r>
      <w:r w:rsidRPr="00E814D9">
        <w:rPr>
          <w:rFonts w:ascii="Calibri" w:eastAsia="Calibri" w:hAnsi="Calibri" w:cs="Calibri"/>
          <w:sz w:val="24"/>
        </w:rPr>
        <w:t xml:space="preserve"> 2 </w:t>
      </w:r>
      <w:r w:rsidRPr="00E814D9">
        <w:rPr>
          <w:rFonts w:ascii="宋体" w:hAnsi="宋体" w:cs="宋体"/>
          <w:bCs/>
          <w:sz w:val="24"/>
        </w:rPr>
        <w:t>年运行使用的备件推荐清单，并单独报价。清单内容应</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包括备件名称、数量、单价等。</w:t>
      </w:r>
    </w:p>
    <w:p w:rsidR="00912A21" w:rsidRPr="00E814D9" w:rsidRDefault="00912A21" w:rsidP="00912A21">
      <w:pPr>
        <w:spacing w:line="204" w:lineRule="exact"/>
        <w:rPr>
          <w:sz w:val="20"/>
          <w:szCs w:val="20"/>
        </w:rPr>
      </w:pPr>
    </w:p>
    <w:p w:rsidR="00912A21" w:rsidRPr="00E814D9" w:rsidRDefault="00912A21" w:rsidP="00912A21">
      <w:pPr>
        <w:spacing w:line="292" w:lineRule="exact"/>
        <w:ind w:left="580"/>
        <w:rPr>
          <w:sz w:val="20"/>
          <w:szCs w:val="20"/>
        </w:rPr>
      </w:pPr>
      <w:r w:rsidRPr="00E814D9">
        <w:rPr>
          <w:rFonts w:ascii="Calibri" w:eastAsia="Calibri" w:hAnsi="Calibri" w:cs="Calibri"/>
          <w:sz w:val="23"/>
          <w:szCs w:val="23"/>
        </w:rPr>
        <w:t xml:space="preserve">10.3 </w:t>
      </w:r>
      <w:r w:rsidRPr="00E814D9">
        <w:rPr>
          <w:rFonts w:ascii="宋体" w:hAnsi="宋体" w:cs="宋体"/>
          <w:bCs/>
          <w:sz w:val="23"/>
          <w:szCs w:val="23"/>
        </w:rPr>
        <w:t>供货商提供的备件应单独包装，便于长期保存；备件上应有必要的标志，</w:t>
      </w:r>
    </w:p>
    <w:p w:rsidR="00912A21" w:rsidRPr="00E814D9" w:rsidRDefault="00912A21" w:rsidP="00912A21">
      <w:pPr>
        <w:spacing w:line="167" w:lineRule="exact"/>
        <w:rPr>
          <w:sz w:val="20"/>
          <w:szCs w:val="20"/>
        </w:rPr>
      </w:pPr>
    </w:p>
    <w:p w:rsidR="00912A21" w:rsidRPr="00E814D9" w:rsidRDefault="00912A21" w:rsidP="00912A21">
      <w:pPr>
        <w:spacing w:line="274" w:lineRule="exact"/>
        <w:ind w:left="580"/>
        <w:rPr>
          <w:sz w:val="20"/>
          <w:szCs w:val="20"/>
        </w:rPr>
      </w:pPr>
      <w:r w:rsidRPr="00E814D9">
        <w:rPr>
          <w:rFonts w:ascii="宋体" w:hAnsi="宋体" w:cs="宋体"/>
          <w:bCs/>
          <w:sz w:val="24"/>
        </w:rPr>
        <w:t>便于日后识别。</w:t>
      </w:r>
    </w:p>
    <w:p w:rsidR="00912A21" w:rsidRPr="00E814D9" w:rsidRDefault="00912A21" w:rsidP="00912A21">
      <w:pPr>
        <w:spacing w:line="204" w:lineRule="exact"/>
        <w:rPr>
          <w:sz w:val="20"/>
          <w:szCs w:val="20"/>
        </w:rPr>
      </w:pPr>
    </w:p>
    <w:p w:rsidR="00912A21" w:rsidRPr="00E814D9" w:rsidRDefault="00912A21" w:rsidP="00912A21">
      <w:pPr>
        <w:spacing w:line="292" w:lineRule="exact"/>
        <w:ind w:left="580"/>
        <w:rPr>
          <w:sz w:val="20"/>
          <w:szCs w:val="20"/>
        </w:rPr>
      </w:pPr>
      <w:r w:rsidRPr="00E814D9">
        <w:rPr>
          <w:rFonts w:ascii="Calibri" w:eastAsia="Calibri" w:hAnsi="Calibri" w:cs="Calibri"/>
          <w:sz w:val="23"/>
          <w:szCs w:val="23"/>
        </w:rPr>
        <w:t xml:space="preserve">10.4 </w:t>
      </w:r>
      <w:r w:rsidRPr="00E814D9">
        <w:rPr>
          <w:rFonts w:ascii="宋体" w:hAnsi="宋体" w:cs="宋体"/>
          <w:bCs/>
          <w:sz w:val="23"/>
          <w:szCs w:val="23"/>
        </w:rPr>
        <w:t>供货商应提供阀门维修所需的专用工具，包括专用工具清单和单价在内。</w:t>
      </w:r>
    </w:p>
    <w:p w:rsidR="00912A21" w:rsidRPr="00E814D9" w:rsidRDefault="00912A21" w:rsidP="00912A21">
      <w:pPr>
        <w:spacing w:line="149" w:lineRule="exact"/>
        <w:rPr>
          <w:sz w:val="20"/>
          <w:szCs w:val="20"/>
        </w:rPr>
      </w:pPr>
    </w:p>
    <w:p w:rsidR="00912A21" w:rsidRPr="00E814D9" w:rsidRDefault="00912A21" w:rsidP="00912A21">
      <w:pPr>
        <w:widowControl/>
        <w:numPr>
          <w:ilvl w:val="0"/>
          <w:numId w:val="22"/>
        </w:numPr>
        <w:tabs>
          <w:tab w:val="left" w:pos="940"/>
        </w:tabs>
        <w:spacing w:line="292" w:lineRule="exact"/>
        <w:ind w:left="940" w:hanging="369"/>
        <w:jc w:val="left"/>
        <w:rPr>
          <w:rFonts w:eastAsia="Times New Roman"/>
          <w:bCs/>
          <w:sz w:val="24"/>
        </w:rPr>
      </w:pPr>
      <w:r w:rsidRPr="00E814D9">
        <w:rPr>
          <w:rFonts w:ascii="宋体" w:hAnsi="宋体" w:cs="宋体"/>
          <w:bCs/>
          <w:sz w:val="24"/>
        </w:rPr>
        <w:t>文件要求</w:t>
      </w:r>
    </w:p>
    <w:p w:rsidR="00912A21" w:rsidRPr="00E814D9" w:rsidRDefault="00912A21" w:rsidP="00912A21">
      <w:pPr>
        <w:spacing w:line="200" w:lineRule="exact"/>
        <w:rPr>
          <w:sz w:val="20"/>
          <w:szCs w:val="20"/>
        </w:rPr>
      </w:pPr>
    </w:p>
    <w:p w:rsidR="00912A21" w:rsidRPr="00E814D9" w:rsidRDefault="00912A21" w:rsidP="00912A21">
      <w:pPr>
        <w:spacing w:line="318" w:lineRule="exact"/>
        <w:rPr>
          <w:sz w:val="20"/>
          <w:szCs w:val="20"/>
        </w:rPr>
      </w:pPr>
    </w:p>
    <w:p w:rsidR="00912A21" w:rsidRPr="00E814D9" w:rsidRDefault="00912A21" w:rsidP="00912A21">
      <w:pPr>
        <w:ind w:left="8480"/>
        <w:rPr>
          <w:sz w:val="20"/>
          <w:szCs w:val="20"/>
        </w:rPr>
      </w:pPr>
      <w:r w:rsidRPr="00E814D9">
        <w:rPr>
          <w:rFonts w:eastAsia="Times New Roman"/>
          <w:sz w:val="18"/>
          <w:szCs w:val="18"/>
        </w:rPr>
        <w:t>10</w:t>
      </w:r>
    </w:p>
    <w:p w:rsidR="00912A21" w:rsidRPr="00E814D9" w:rsidRDefault="00912A21" w:rsidP="00912A21">
      <w:pPr>
        <w:sectPr w:rsidR="00912A21" w:rsidRPr="00E814D9">
          <w:pgSz w:w="11900" w:h="16840"/>
          <w:pgMar w:top="1440" w:right="1440" w:bottom="652" w:left="1440" w:header="0" w:footer="0" w:gutter="0"/>
          <w:cols w:space="720" w:equalWidth="0">
            <w:col w:w="9020"/>
          </w:cols>
        </w:sectPr>
      </w:pPr>
    </w:p>
    <w:p w:rsidR="00912A21" w:rsidRPr="00E814D9" w:rsidRDefault="00912A21" w:rsidP="00912A21">
      <w:pPr>
        <w:spacing w:line="88" w:lineRule="exact"/>
        <w:rPr>
          <w:sz w:val="20"/>
          <w:szCs w:val="20"/>
        </w:rPr>
      </w:pPr>
      <w:bookmarkStart w:id="7" w:name="page12"/>
      <w:bookmarkEnd w:id="7"/>
    </w:p>
    <w:p w:rsidR="00912A21" w:rsidRPr="00E814D9" w:rsidRDefault="00912A21" w:rsidP="00912A21">
      <w:pPr>
        <w:spacing w:line="305" w:lineRule="exact"/>
        <w:ind w:left="820"/>
        <w:rPr>
          <w:sz w:val="20"/>
          <w:szCs w:val="20"/>
        </w:rPr>
      </w:pPr>
      <w:r w:rsidRPr="00E814D9">
        <w:rPr>
          <w:rFonts w:ascii="Calibri" w:eastAsia="Calibri" w:hAnsi="Calibri" w:cs="Calibri"/>
          <w:sz w:val="24"/>
        </w:rPr>
        <w:t xml:space="preserve">11.1 </w:t>
      </w:r>
      <w:r w:rsidRPr="00E814D9">
        <w:rPr>
          <w:rFonts w:ascii="宋体" w:hAnsi="宋体" w:cs="宋体"/>
          <w:bCs/>
          <w:sz w:val="24"/>
        </w:rPr>
        <w:t>语言</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1300"/>
        <w:rPr>
          <w:sz w:val="20"/>
          <w:szCs w:val="20"/>
        </w:rPr>
      </w:pPr>
      <w:r w:rsidRPr="00E814D9">
        <w:rPr>
          <w:rFonts w:ascii="宋体" w:hAnsi="宋体" w:cs="宋体"/>
          <w:bCs/>
          <w:sz w:val="24"/>
        </w:rPr>
        <w:t>对于国外定货的阀门，所有文件、图纸、计算书、技术资料等都应使用</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820"/>
        <w:rPr>
          <w:sz w:val="20"/>
          <w:szCs w:val="20"/>
        </w:rPr>
      </w:pPr>
      <w:r w:rsidRPr="00E814D9">
        <w:rPr>
          <w:rFonts w:ascii="宋体" w:hAnsi="宋体" w:cs="宋体"/>
          <w:bCs/>
          <w:sz w:val="24"/>
        </w:rPr>
        <w:t>中英文对照，对于国内定货的阀门使用中文。供货商对翻译的准确度负有完</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820"/>
        <w:rPr>
          <w:sz w:val="20"/>
          <w:szCs w:val="20"/>
        </w:rPr>
      </w:pPr>
      <w:r w:rsidRPr="00E814D9">
        <w:rPr>
          <w:rFonts w:ascii="宋体" w:hAnsi="宋体" w:cs="宋体"/>
          <w:bCs/>
          <w:sz w:val="24"/>
        </w:rPr>
        <w:t>全责任。</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820"/>
        <w:rPr>
          <w:sz w:val="20"/>
          <w:szCs w:val="20"/>
        </w:rPr>
      </w:pPr>
      <w:r w:rsidRPr="00E814D9">
        <w:rPr>
          <w:rFonts w:ascii="Calibri" w:eastAsia="Calibri" w:hAnsi="Calibri" w:cs="Calibri"/>
          <w:sz w:val="24"/>
        </w:rPr>
        <w:t xml:space="preserve">11.2 </w:t>
      </w:r>
      <w:r w:rsidRPr="00E814D9">
        <w:rPr>
          <w:rFonts w:ascii="宋体" w:hAnsi="宋体" w:cs="宋体"/>
          <w:bCs/>
          <w:sz w:val="24"/>
        </w:rPr>
        <w:t>单位</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1300"/>
        <w:rPr>
          <w:sz w:val="20"/>
          <w:szCs w:val="20"/>
        </w:rPr>
      </w:pPr>
      <w:r w:rsidRPr="00E814D9">
        <w:rPr>
          <w:rFonts w:ascii="宋体" w:hAnsi="宋体" w:cs="宋体"/>
          <w:bCs/>
          <w:sz w:val="24"/>
        </w:rPr>
        <w:t>供货商提供的所有文件和图纸，包括计算公式的单位制应是</w:t>
      </w:r>
      <w:r w:rsidRPr="00E814D9">
        <w:rPr>
          <w:rFonts w:ascii="Calibri" w:eastAsia="Calibri" w:hAnsi="Calibri" w:cs="Calibri"/>
          <w:sz w:val="24"/>
        </w:rPr>
        <w:t xml:space="preserve"> SI </w:t>
      </w:r>
      <w:r w:rsidRPr="00E814D9">
        <w:rPr>
          <w:rFonts w:ascii="宋体" w:hAnsi="宋体" w:cs="宋体"/>
          <w:bCs/>
          <w:sz w:val="24"/>
        </w:rPr>
        <w:t>单位。</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820"/>
        <w:rPr>
          <w:sz w:val="20"/>
          <w:szCs w:val="20"/>
        </w:rPr>
      </w:pPr>
      <w:r w:rsidRPr="00E814D9">
        <w:rPr>
          <w:rFonts w:ascii="Calibri" w:eastAsia="Calibri" w:hAnsi="Calibri" w:cs="Calibri"/>
          <w:sz w:val="24"/>
        </w:rPr>
        <w:t xml:space="preserve">11.3 </w:t>
      </w:r>
      <w:r w:rsidRPr="00E814D9">
        <w:rPr>
          <w:rFonts w:ascii="宋体" w:hAnsi="宋体" w:cs="宋体"/>
          <w:bCs/>
          <w:sz w:val="24"/>
        </w:rPr>
        <w:t>文件要求</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840"/>
        <w:rPr>
          <w:sz w:val="20"/>
          <w:szCs w:val="20"/>
        </w:rPr>
      </w:pPr>
      <w:r w:rsidRPr="00E814D9">
        <w:rPr>
          <w:rFonts w:ascii="Calibri" w:eastAsia="Calibri" w:hAnsi="Calibri" w:cs="Calibri"/>
          <w:sz w:val="24"/>
        </w:rPr>
        <w:t xml:space="preserve">11.3.1 </w:t>
      </w:r>
      <w:r w:rsidRPr="00E814D9">
        <w:rPr>
          <w:rFonts w:ascii="宋体" w:hAnsi="宋体" w:cs="宋体"/>
          <w:bCs/>
          <w:sz w:val="24"/>
        </w:rPr>
        <w:t>供货商应提供文件清单表中规定的文件。</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4160"/>
        <w:rPr>
          <w:sz w:val="20"/>
          <w:szCs w:val="20"/>
        </w:rPr>
      </w:pPr>
      <w:r w:rsidRPr="00E814D9">
        <w:rPr>
          <w:rFonts w:ascii="宋体" w:hAnsi="宋体" w:cs="宋体"/>
          <w:bCs/>
          <w:sz w:val="24"/>
        </w:rPr>
        <w:t>文件清单表</w:t>
      </w:r>
    </w:p>
    <w:p w:rsidR="00912A21" w:rsidRPr="00E814D9" w:rsidRDefault="00912A21" w:rsidP="00912A21">
      <w:pPr>
        <w:spacing w:line="95" w:lineRule="exact"/>
        <w:rPr>
          <w:sz w:val="20"/>
          <w:szCs w:val="20"/>
        </w:rPr>
      </w:pPr>
    </w:p>
    <w:tbl>
      <w:tblPr>
        <w:tblW w:w="0" w:type="auto"/>
        <w:tblInd w:w="10" w:type="dxa"/>
        <w:tblLayout w:type="fixed"/>
        <w:tblCellMar>
          <w:left w:w="0" w:type="dxa"/>
          <w:right w:w="0" w:type="dxa"/>
        </w:tblCellMar>
        <w:tblLook w:val="04A0"/>
      </w:tblPr>
      <w:tblGrid>
        <w:gridCol w:w="680"/>
        <w:gridCol w:w="3020"/>
        <w:gridCol w:w="720"/>
        <w:gridCol w:w="700"/>
        <w:gridCol w:w="760"/>
        <w:gridCol w:w="740"/>
        <w:gridCol w:w="720"/>
        <w:gridCol w:w="720"/>
        <w:gridCol w:w="640"/>
        <w:gridCol w:w="80"/>
        <w:gridCol w:w="740"/>
        <w:gridCol w:w="30"/>
      </w:tblGrid>
      <w:tr w:rsidR="00912A21" w:rsidRPr="00E814D9" w:rsidTr="00FF25F6">
        <w:trPr>
          <w:trHeight w:val="277"/>
        </w:trPr>
        <w:tc>
          <w:tcPr>
            <w:tcW w:w="680" w:type="dxa"/>
            <w:tcBorders>
              <w:top w:val="single" w:sz="8" w:space="0" w:color="auto"/>
              <w:left w:val="single" w:sz="8" w:space="0" w:color="auto"/>
              <w:right w:val="single" w:sz="8" w:space="0" w:color="auto"/>
            </w:tcBorders>
            <w:vAlign w:val="bottom"/>
          </w:tcPr>
          <w:p w:rsidR="00912A21" w:rsidRPr="00E814D9" w:rsidRDefault="00912A21" w:rsidP="00FF25F6">
            <w:pPr>
              <w:rPr>
                <w:sz w:val="24"/>
              </w:rPr>
            </w:pPr>
          </w:p>
        </w:tc>
        <w:tc>
          <w:tcPr>
            <w:tcW w:w="3020" w:type="dxa"/>
            <w:tcBorders>
              <w:top w:val="single" w:sz="8" w:space="0" w:color="auto"/>
              <w:right w:val="single" w:sz="8" w:space="0" w:color="auto"/>
            </w:tcBorders>
            <w:vAlign w:val="bottom"/>
          </w:tcPr>
          <w:p w:rsidR="00912A21" w:rsidRPr="00E814D9" w:rsidRDefault="00912A21" w:rsidP="00FF25F6">
            <w:pPr>
              <w:rPr>
                <w:sz w:val="24"/>
              </w:rPr>
            </w:pPr>
          </w:p>
        </w:tc>
        <w:tc>
          <w:tcPr>
            <w:tcW w:w="1420" w:type="dxa"/>
            <w:gridSpan w:val="2"/>
            <w:tcBorders>
              <w:top w:val="single" w:sz="8" w:space="0" w:color="auto"/>
              <w:right w:val="single" w:sz="8" w:space="0" w:color="auto"/>
            </w:tcBorders>
            <w:vAlign w:val="bottom"/>
          </w:tcPr>
          <w:p w:rsidR="00912A21" w:rsidRPr="00E814D9" w:rsidRDefault="00912A21" w:rsidP="00FF25F6">
            <w:pPr>
              <w:spacing w:line="240" w:lineRule="exact"/>
              <w:ind w:left="180"/>
              <w:rPr>
                <w:sz w:val="20"/>
                <w:szCs w:val="20"/>
              </w:rPr>
            </w:pPr>
            <w:r w:rsidRPr="00E814D9">
              <w:rPr>
                <w:rFonts w:ascii="宋体" w:hAnsi="宋体" w:cs="宋体"/>
                <w:bCs/>
                <w:szCs w:val="21"/>
              </w:rPr>
              <w:t>与标书一起</w:t>
            </w:r>
          </w:p>
        </w:tc>
        <w:tc>
          <w:tcPr>
            <w:tcW w:w="1500" w:type="dxa"/>
            <w:gridSpan w:val="2"/>
            <w:tcBorders>
              <w:top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先期</w:t>
            </w:r>
          </w:p>
        </w:tc>
        <w:tc>
          <w:tcPr>
            <w:tcW w:w="1440" w:type="dxa"/>
            <w:gridSpan w:val="2"/>
            <w:tcBorders>
              <w:top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最终</w:t>
            </w:r>
          </w:p>
        </w:tc>
        <w:tc>
          <w:tcPr>
            <w:tcW w:w="1460" w:type="dxa"/>
            <w:gridSpan w:val="3"/>
            <w:vMerge w:val="restart"/>
            <w:tcBorders>
              <w:top w:val="single" w:sz="8" w:space="0" w:color="auto"/>
              <w:right w:val="single" w:sz="8" w:space="0" w:color="auto"/>
            </w:tcBorders>
            <w:vAlign w:val="bottom"/>
          </w:tcPr>
          <w:p w:rsidR="00912A21" w:rsidRPr="00E814D9" w:rsidRDefault="00912A21" w:rsidP="00FF25F6">
            <w:pPr>
              <w:spacing w:line="240" w:lineRule="exact"/>
              <w:ind w:left="280"/>
              <w:rPr>
                <w:sz w:val="20"/>
                <w:szCs w:val="20"/>
              </w:rPr>
            </w:pPr>
            <w:r w:rsidRPr="00E814D9">
              <w:rPr>
                <w:rFonts w:ascii="宋体" w:hAnsi="宋体" w:cs="宋体"/>
                <w:bCs/>
                <w:szCs w:val="21"/>
              </w:rPr>
              <w:t>竣工文件</w:t>
            </w:r>
          </w:p>
        </w:tc>
        <w:tc>
          <w:tcPr>
            <w:tcW w:w="0" w:type="dxa"/>
            <w:vAlign w:val="bottom"/>
          </w:tcPr>
          <w:p w:rsidR="00912A21" w:rsidRPr="00E814D9" w:rsidRDefault="00912A21" w:rsidP="00FF25F6">
            <w:pPr>
              <w:rPr>
                <w:sz w:val="1"/>
                <w:szCs w:val="1"/>
              </w:rPr>
            </w:pPr>
          </w:p>
        </w:tc>
      </w:tr>
      <w:tr w:rsidR="00912A21" w:rsidRPr="00E814D9" w:rsidTr="00FF25F6">
        <w:trPr>
          <w:trHeight w:val="156"/>
        </w:trPr>
        <w:tc>
          <w:tcPr>
            <w:tcW w:w="680" w:type="dxa"/>
            <w:tcBorders>
              <w:left w:val="single" w:sz="8" w:space="0" w:color="auto"/>
              <w:right w:val="single" w:sz="8" w:space="0" w:color="auto"/>
            </w:tcBorders>
            <w:vAlign w:val="bottom"/>
          </w:tcPr>
          <w:p w:rsidR="00912A21" w:rsidRPr="00E814D9" w:rsidRDefault="00912A21" w:rsidP="00FF25F6">
            <w:pPr>
              <w:rPr>
                <w:sz w:val="13"/>
                <w:szCs w:val="13"/>
              </w:rPr>
            </w:pPr>
          </w:p>
        </w:tc>
        <w:tc>
          <w:tcPr>
            <w:tcW w:w="3020" w:type="dxa"/>
            <w:tcBorders>
              <w:right w:val="single" w:sz="8" w:space="0" w:color="auto"/>
            </w:tcBorders>
            <w:vAlign w:val="bottom"/>
          </w:tcPr>
          <w:p w:rsidR="00912A21" w:rsidRPr="00E814D9" w:rsidRDefault="00912A21" w:rsidP="00FF25F6">
            <w:pPr>
              <w:rPr>
                <w:sz w:val="13"/>
                <w:szCs w:val="13"/>
              </w:rPr>
            </w:pPr>
          </w:p>
        </w:tc>
        <w:tc>
          <w:tcPr>
            <w:tcW w:w="1420" w:type="dxa"/>
            <w:gridSpan w:val="2"/>
            <w:vMerge w:val="restart"/>
            <w:tcBorders>
              <w:right w:val="single" w:sz="8" w:space="0" w:color="auto"/>
            </w:tcBorders>
            <w:vAlign w:val="bottom"/>
          </w:tcPr>
          <w:p w:rsidR="00912A21" w:rsidRPr="00E814D9" w:rsidRDefault="00912A21" w:rsidP="00FF25F6">
            <w:pPr>
              <w:spacing w:line="240" w:lineRule="exact"/>
              <w:ind w:left="180"/>
              <w:rPr>
                <w:sz w:val="20"/>
                <w:szCs w:val="20"/>
              </w:rPr>
            </w:pPr>
            <w:r w:rsidRPr="00E814D9">
              <w:rPr>
                <w:rFonts w:ascii="宋体" w:hAnsi="宋体" w:cs="宋体"/>
                <w:bCs/>
                <w:szCs w:val="21"/>
              </w:rPr>
              <w:t>提交的文件</w:t>
            </w:r>
          </w:p>
        </w:tc>
        <w:tc>
          <w:tcPr>
            <w:tcW w:w="1500" w:type="dxa"/>
            <w:gridSpan w:val="2"/>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确认文件</w:t>
            </w:r>
          </w:p>
        </w:tc>
        <w:tc>
          <w:tcPr>
            <w:tcW w:w="1440" w:type="dxa"/>
            <w:gridSpan w:val="2"/>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确认文件</w:t>
            </w:r>
          </w:p>
        </w:tc>
        <w:tc>
          <w:tcPr>
            <w:tcW w:w="1460" w:type="dxa"/>
            <w:gridSpan w:val="3"/>
            <w:vMerge/>
            <w:tcBorders>
              <w:right w:val="single" w:sz="8" w:space="0" w:color="auto"/>
            </w:tcBorders>
            <w:vAlign w:val="bottom"/>
          </w:tcPr>
          <w:p w:rsidR="00912A21" w:rsidRPr="00E814D9" w:rsidRDefault="00912A21" w:rsidP="00FF25F6">
            <w:pPr>
              <w:rPr>
                <w:sz w:val="13"/>
                <w:szCs w:val="13"/>
              </w:rPr>
            </w:pPr>
          </w:p>
        </w:tc>
        <w:tc>
          <w:tcPr>
            <w:tcW w:w="0" w:type="dxa"/>
            <w:vAlign w:val="bottom"/>
          </w:tcPr>
          <w:p w:rsidR="00912A21" w:rsidRPr="00E814D9" w:rsidRDefault="00912A21" w:rsidP="00FF25F6">
            <w:pPr>
              <w:rPr>
                <w:sz w:val="1"/>
                <w:szCs w:val="1"/>
              </w:rPr>
            </w:pPr>
          </w:p>
        </w:tc>
      </w:tr>
      <w:tr w:rsidR="00912A21" w:rsidRPr="00E814D9" w:rsidTr="00FF25F6">
        <w:trPr>
          <w:trHeight w:val="156"/>
        </w:trPr>
        <w:tc>
          <w:tcPr>
            <w:tcW w:w="680" w:type="dxa"/>
            <w:vMerge w:val="restart"/>
            <w:tcBorders>
              <w:left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序号</w:t>
            </w:r>
          </w:p>
        </w:tc>
        <w:tc>
          <w:tcPr>
            <w:tcW w:w="3020" w:type="dxa"/>
            <w:vMerge w:val="restart"/>
            <w:tcBorders>
              <w:right w:val="single" w:sz="8" w:space="0" w:color="auto"/>
            </w:tcBorders>
            <w:vAlign w:val="bottom"/>
          </w:tcPr>
          <w:p w:rsidR="00912A21" w:rsidRPr="00E814D9" w:rsidRDefault="00912A21" w:rsidP="00FF25F6">
            <w:pPr>
              <w:spacing w:line="240" w:lineRule="exact"/>
              <w:ind w:left="1080"/>
              <w:rPr>
                <w:sz w:val="20"/>
                <w:szCs w:val="20"/>
              </w:rPr>
            </w:pPr>
            <w:r w:rsidRPr="00E814D9">
              <w:rPr>
                <w:rFonts w:ascii="宋体" w:hAnsi="宋体" w:cs="宋体"/>
                <w:bCs/>
                <w:szCs w:val="21"/>
              </w:rPr>
              <w:t>文件描述</w:t>
            </w:r>
          </w:p>
        </w:tc>
        <w:tc>
          <w:tcPr>
            <w:tcW w:w="1420" w:type="dxa"/>
            <w:gridSpan w:val="2"/>
            <w:vMerge/>
            <w:tcBorders>
              <w:right w:val="single" w:sz="8" w:space="0" w:color="auto"/>
            </w:tcBorders>
            <w:vAlign w:val="bottom"/>
          </w:tcPr>
          <w:p w:rsidR="00912A21" w:rsidRPr="00E814D9" w:rsidRDefault="00912A21" w:rsidP="00FF25F6">
            <w:pPr>
              <w:rPr>
                <w:sz w:val="13"/>
                <w:szCs w:val="13"/>
              </w:rPr>
            </w:pPr>
          </w:p>
        </w:tc>
        <w:tc>
          <w:tcPr>
            <w:tcW w:w="1500" w:type="dxa"/>
            <w:gridSpan w:val="2"/>
            <w:vMerge/>
            <w:tcBorders>
              <w:right w:val="single" w:sz="8" w:space="0" w:color="auto"/>
            </w:tcBorders>
            <w:vAlign w:val="bottom"/>
          </w:tcPr>
          <w:p w:rsidR="00912A21" w:rsidRPr="00E814D9" w:rsidRDefault="00912A21" w:rsidP="00FF25F6">
            <w:pPr>
              <w:rPr>
                <w:sz w:val="13"/>
                <w:szCs w:val="13"/>
              </w:rPr>
            </w:pPr>
          </w:p>
        </w:tc>
        <w:tc>
          <w:tcPr>
            <w:tcW w:w="1440" w:type="dxa"/>
            <w:gridSpan w:val="2"/>
            <w:vMerge/>
            <w:tcBorders>
              <w:right w:val="single" w:sz="8" w:space="0" w:color="auto"/>
            </w:tcBorders>
            <w:vAlign w:val="bottom"/>
          </w:tcPr>
          <w:p w:rsidR="00912A21" w:rsidRPr="00E814D9" w:rsidRDefault="00912A21" w:rsidP="00FF25F6">
            <w:pPr>
              <w:rPr>
                <w:sz w:val="13"/>
                <w:szCs w:val="13"/>
              </w:rPr>
            </w:pPr>
          </w:p>
        </w:tc>
        <w:tc>
          <w:tcPr>
            <w:tcW w:w="640" w:type="dxa"/>
            <w:vAlign w:val="bottom"/>
          </w:tcPr>
          <w:p w:rsidR="00912A21" w:rsidRPr="00E814D9" w:rsidRDefault="00912A21" w:rsidP="00FF25F6">
            <w:pPr>
              <w:rPr>
                <w:sz w:val="13"/>
                <w:szCs w:val="13"/>
              </w:rPr>
            </w:pPr>
          </w:p>
        </w:tc>
        <w:tc>
          <w:tcPr>
            <w:tcW w:w="80" w:type="dxa"/>
            <w:vAlign w:val="bottom"/>
          </w:tcPr>
          <w:p w:rsidR="00912A21" w:rsidRPr="00E814D9" w:rsidRDefault="00912A21" w:rsidP="00FF25F6">
            <w:pPr>
              <w:rPr>
                <w:sz w:val="13"/>
                <w:szCs w:val="13"/>
              </w:rPr>
            </w:pPr>
          </w:p>
        </w:tc>
        <w:tc>
          <w:tcPr>
            <w:tcW w:w="740" w:type="dxa"/>
            <w:tcBorders>
              <w:right w:val="single" w:sz="8" w:space="0" w:color="auto"/>
            </w:tcBorders>
            <w:vAlign w:val="bottom"/>
          </w:tcPr>
          <w:p w:rsidR="00912A21" w:rsidRPr="00E814D9" w:rsidRDefault="00912A21" w:rsidP="00FF25F6">
            <w:pPr>
              <w:rPr>
                <w:sz w:val="13"/>
                <w:szCs w:val="13"/>
              </w:rPr>
            </w:pPr>
          </w:p>
        </w:tc>
        <w:tc>
          <w:tcPr>
            <w:tcW w:w="0" w:type="dxa"/>
            <w:vAlign w:val="bottom"/>
          </w:tcPr>
          <w:p w:rsidR="00912A21" w:rsidRPr="00E814D9" w:rsidRDefault="00912A21" w:rsidP="00FF25F6">
            <w:pPr>
              <w:rPr>
                <w:sz w:val="1"/>
                <w:szCs w:val="1"/>
              </w:rPr>
            </w:pPr>
          </w:p>
        </w:tc>
      </w:tr>
      <w:tr w:rsidR="00912A21" w:rsidRPr="00E814D9" w:rsidTr="00FF25F6">
        <w:trPr>
          <w:trHeight w:val="49"/>
        </w:trPr>
        <w:tc>
          <w:tcPr>
            <w:tcW w:w="680" w:type="dxa"/>
            <w:vMerge/>
            <w:tcBorders>
              <w:left w:val="single" w:sz="8" w:space="0" w:color="auto"/>
              <w:right w:val="single" w:sz="8" w:space="0" w:color="auto"/>
            </w:tcBorders>
            <w:vAlign w:val="bottom"/>
          </w:tcPr>
          <w:p w:rsidR="00912A21" w:rsidRPr="00E814D9" w:rsidRDefault="00912A21" w:rsidP="00FF25F6">
            <w:pPr>
              <w:rPr>
                <w:sz w:val="4"/>
                <w:szCs w:val="4"/>
              </w:rPr>
            </w:pPr>
          </w:p>
        </w:tc>
        <w:tc>
          <w:tcPr>
            <w:tcW w:w="3020" w:type="dxa"/>
            <w:vMerge/>
            <w:tcBorders>
              <w:right w:val="single" w:sz="8" w:space="0" w:color="auto"/>
            </w:tcBorders>
            <w:vAlign w:val="bottom"/>
          </w:tcPr>
          <w:p w:rsidR="00912A21" w:rsidRPr="00E814D9" w:rsidRDefault="00912A21" w:rsidP="00FF25F6">
            <w:pPr>
              <w:rPr>
                <w:sz w:val="4"/>
                <w:szCs w:val="4"/>
              </w:rPr>
            </w:pPr>
          </w:p>
        </w:tc>
        <w:tc>
          <w:tcPr>
            <w:tcW w:w="720" w:type="dxa"/>
            <w:tcBorders>
              <w:bottom w:val="single" w:sz="8" w:space="0" w:color="auto"/>
            </w:tcBorders>
            <w:vAlign w:val="bottom"/>
          </w:tcPr>
          <w:p w:rsidR="00912A21" w:rsidRPr="00E814D9" w:rsidRDefault="00912A21" w:rsidP="00FF25F6">
            <w:pPr>
              <w:rPr>
                <w:sz w:val="4"/>
                <w:szCs w:val="4"/>
              </w:rPr>
            </w:pPr>
          </w:p>
        </w:tc>
        <w:tc>
          <w:tcPr>
            <w:tcW w:w="70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60" w:type="dxa"/>
            <w:tcBorders>
              <w:bottom w:val="single" w:sz="8" w:space="0" w:color="auto"/>
            </w:tcBorders>
            <w:vAlign w:val="bottom"/>
          </w:tcPr>
          <w:p w:rsidR="00912A21" w:rsidRPr="00E814D9" w:rsidRDefault="00912A21" w:rsidP="00FF25F6">
            <w:pPr>
              <w:rPr>
                <w:sz w:val="4"/>
                <w:szCs w:val="4"/>
              </w:rPr>
            </w:pPr>
          </w:p>
        </w:tc>
        <w:tc>
          <w:tcPr>
            <w:tcW w:w="74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20" w:type="dxa"/>
            <w:tcBorders>
              <w:bottom w:val="single" w:sz="8" w:space="0" w:color="auto"/>
            </w:tcBorders>
            <w:vAlign w:val="bottom"/>
          </w:tcPr>
          <w:p w:rsidR="00912A21" w:rsidRPr="00E814D9" w:rsidRDefault="00912A21" w:rsidP="00FF25F6">
            <w:pPr>
              <w:rPr>
                <w:sz w:val="4"/>
                <w:szCs w:val="4"/>
              </w:rPr>
            </w:pPr>
          </w:p>
        </w:tc>
        <w:tc>
          <w:tcPr>
            <w:tcW w:w="72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640" w:type="dxa"/>
            <w:tcBorders>
              <w:bottom w:val="single" w:sz="8" w:space="0" w:color="auto"/>
            </w:tcBorders>
            <w:vAlign w:val="bottom"/>
          </w:tcPr>
          <w:p w:rsidR="00912A21" w:rsidRPr="00E814D9" w:rsidRDefault="00912A21" w:rsidP="00FF25F6">
            <w:pPr>
              <w:rPr>
                <w:sz w:val="4"/>
                <w:szCs w:val="4"/>
              </w:rPr>
            </w:pPr>
          </w:p>
        </w:tc>
        <w:tc>
          <w:tcPr>
            <w:tcW w:w="80" w:type="dxa"/>
            <w:tcBorders>
              <w:bottom w:val="single" w:sz="8" w:space="0" w:color="auto"/>
            </w:tcBorders>
            <w:vAlign w:val="bottom"/>
          </w:tcPr>
          <w:p w:rsidR="00912A21" w:rsidRPr="00E814D9" w:rsidRDefault="00912A21" w:rsidP="00FF25F6">
            <w:pPr>
              <w:rPr>
                <w:sz w:val="4"/>
                <w:szCs w:val="4"/>
              </w:rPr>
            </w:pPr>
          </w:p>
        </w:tc>
        <w:tc>
          <w:tcPr>
            <w:tcW w:w="74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0" w:type="dxa"/>
            <w:vAlign w:val="bottom"/>
          </w:tcPr>
          <w:p w:rsidR="00912A21" w:rsidRPr="00E814D9" w:rsidRDefault="00912A21" w:rsidP="00FF25F6">
            <w:pPr>
              <w:rPr>
                <w:sz w:val="1"/>
                <w:szCs w:val="1"/>
              </w:rPr>
            </w:pPr>
          </w:p>
        </w:tc>
      </w:tr>
      <w:tr w:rsidR="00912A21" w:rsidRPr="00E814D9" w:rsidTr="00FF25F6">
        <w:trPr>
          <w:trHeight w:val="94"/>
        </w:trPr>
        <w:tc>
          <w:tcPr>
            <w:tcW w:w="680" w:type="dxa"/>
            <w:vMerge/>
            <w:tcBorders>
              <w:left w:val="single" w:sz="8" w:space="0" w:color="auto"/>
              <w:right w:val="single" w:sz="8" w:space="0" w:color="auto"/>
            </w:tcBorders>
            <w:vAlign w:val="bottom"/>
          </w:tcPr>
          <w:p w:rsidR="00912A21" w:rsidRPr="00E814D9" w:rsidRDefault="00912A21" w:rsidP="00FF25F6">
            <w:pPr>
              <w:rPr>
                <w:sz w:val="8"/>
                <w:szCs w:val="8"/>
              </w:rPr>
            </w:pPr>
          </w:p>
        </w:tc>
        <w:tc>
          <w:tcPr>
            <w:tcW w:w="3020" w:type="dxa"/>
            <w:vMerge/>
            <w:tcBorders>
              <w:right w:val="single" w:sz="8" w:space="0" w:color="auto"/>
            </w:tcBorders>
            <w:vAlign w:val="bottom"/>
          </w:tcPr>
          <w:p w:rsidR="00912A21" w:rsidRPr="00E814D9" w:rsidRDefault="00912A21" w:rsidP="00FF25F6">
            <w:pPr>
              <w:rPr>
                <w:sz w:val="8"/>
                <w:szCs w:val="8"/>
              </w:rPr>
            </w:pPr>
          </w:p>
        </w:tc>
        <w:tc>
          <w:tcPr>
            <w:tcW w:w="720" w:type="dxa"/>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份数</w:t>
            </w:r>
          </w:p>
        </w:tc>
        <w:tc>
          <w:tcPr>
            <w:tcW w:w="700" w:type="dxa"/>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时间</w:t>
            </w:r>
          </w:p>
        </w:tc>
        <w:tc>
          <w:tcPr>
            <w:tcW w:w="760" w:type="dxa"/>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份数</w:t>
            </w:r>
          </w:p>
        </w:tc>
        <w:tc>
          <w:tcPr>
            <w:tcW w:w="740" w:type="dxa"/>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时间</w:t>
            </w:r>
          </w:p>
        </w:tc>
        <w:tc>
          <w:tcPr>
            <w:tcW w:w="720" w:type="dxa"/>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份数</w:t>
            </w:r>
          </w:p>
        </w:tc>
        <w:tc>
          <w:tcPr>
            <w:tcW w:w="720" w:type="dxa"/>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时间</w:t>
            </w:r>
          </w:p>
        </w:tc>
        <w:tc>
          <w:tcPr>
            <w:tcW w:w="640" w:type="dxa"/>
            <w:vMerge w:val="restart"/>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份数</w:t>
            </w:r>
          </w:p>
        </w:tc>
        <w:tc>
          <w:tcPr>
            <w:tcW w:w="80" w:type="dxa"/>
            <w:tcBorders>
              <w:right w:val="single" w:sz="8" w:space="0" w:color="auto"/>
            </w:tcBorders>
            <w:vAlign w:val="bottom"/>
          </w:tcPr>
          <w:p w:rsidR="00912A21" w:rsidRPr="00E814D9" w:rsidRDefault="00912A21" w:rsidP="00FF25F6">
            <w:pPr>
              <w:rPr>
                <w:sz w:val="8"/>
                <w:szCs w:val="8"/>
              </w:rPr>
            </w:pPr>
          </w:p>
        </w:tc>
        <w:tc>
          <w:tcPr>
            <w:tcW w:w="740" w:type="dxa"/>
            <w:vMerge w:val="restart"/>
            <w:tcBorders>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w w:val="99"/>
                <w:szCs w:val="21"/>
              </w:rPr>
              <w:t>时间</w:t>
            </w:r>
          </w:p>
        </w:tc>
        <w:tc>
          <w:tcPr>
            <w:tcW w:w="0" w:type="dxa"/>
            <w:vAlign w:val="bottom"/>
          </w:tcPr>
          <w:p w:rsidR="00912A21" w:rsidRPr="00E814D9" w:rsidRDefault="00912A21" w:rsidP="00FF25F6">
            <w:pPr>
              <w:rPr>
                <w:sz w:val="1"/>
                <w:szCs w:val="1"/>
              </w:rPr>
            </w:pPr>
          </w:p>
        </w:tc>
      </w:tr>
      <w:tr w:rsidR="00912A21" w:rsidRPr="00E814D9" w:rsidTr="00FF25F6">
        <w:trPr>
          <w:trHeight w:val="319"/>
        </w:trPr>
        <w:tc>
          <w:tcPr>
            <w:tcW w:w="680" w:type="dxa"/>
            <w:tcBorders>
              <w:left w:val="single" w:sz="8" w:space="0" w:color="auto"/>
              <w:right w:val="single" w:sz="8" w:space="0" w:color="auto"/>
            </w:tcBorders>
            <w:vAlign w:val="bottom"/>
          </w:tcPr>
          <w:p w:rsidR="00912A21" w:rsidRPr="00E814D9" w:rsidRDefault="00912A21" w:rsidP="00FF25F6">
            <w:pPr>
              <w:rPr>
                <w:sz w:val="24"/>
              </w:rPr>
            </w:pPr>
          </w:p>
        </w:tc>
        <w:tc>
          <w:tcPr>
            <w:tcW w:w="3020" w:type="dxa"/>
            <w:tcBorders>
              <w:right w:val="single" w:sz="8" w:space="0" w:color="auto"/>
            </w:tcBorders>
            <w:vAlign w:val="bottom"/>
          </w:tcPr>
          <w:p w:rsidR="00912A21" w:rsidRPr="00E814D9" w:rsidRDefault="00912A21" w:rsidP="00FF25F6">
            <w:pPr>
              <w:rPr>
                <w:sz w:val="24"/>
              </w:rPr>
            </w:pPr>
          </w:p>
        </w:tc>
        <w:tc>
          <w:tcPr>
            <w:tcW w:w="720" w:type="dxa"/>
            <w:vMerge/>
            <w:tcBorders>
              <w:right w:val="single" w:sz="8" w:space="0" w:color="auto"/>
            </w:tcBorders>
            <w:vAlign w:val="bottom"/>
          </w:tcPr>
          <w:p w:rsidR="00912A21" w:rsidRPr="00E814D9" w:rsidRDefault="00912A21" w:rsidP="00FF25F6">
            <w:pPr>
              <w:rPr>
                <w:sz w:val="24"/>
              </w:rPr>
            </w:pPr>
          </w:p>
        </w:tc>
        <w:tc>
          <w:tcPr>
            <w:tcW w:w="700" w:type="dxa"/>
            <w:vMerge/>
            <w:tcBorders>
              <w:right w:val="single" w:sz="8" w:space="0" w:color="auto"/>
            </w:tcBorders>
            <w:vAlign w:val="bottom"/>
          </w:tcPr>
          <w:p w:rsidR="00912A21" w:rsidRPr="00E814D9" w:rsidRDefault="00912A21" w:rsidP="00FF25F6">
            <w:pPr>
              <w:rPr>
                <w:sz w:val="24"/>
              </w:rPr>
            </w:pPr>
          </w:p>
        </w:tc>
        <w:tc>
          <w:tcPr>
            <w:tcW w:w="760" w:type="dxa"/>
            <w:vMerge/>
            <w:tcBorders>
              <w:right w:val="single" w:sz="8" w:space="0" w:color="auto"/>
            </w:tcBorders>
            <w:vAlign w:val="bottom"/>
          </w:tcPr>
          <w:p w:rsidR="00912A21" w:rsidRPr="00E814D9" w:rsidRDefault="00912A21" w:rsidP="00FF25F6">
            <w:pPr>
              <w:rPr>
                <w:sz w:val="24"/>
              </w:rPr>
            </w:pPr>
          </w:p>
        </w:tc>
        <w:tc>
          <w:tcPr>
            <w:tcW w:w="740" w:type="dxa"/>
            <w:vMerge/>
            <w:tcBorders>
              <w:right w:val="single" w:sz="8" w:space="0" w:color="auto"/>
            </w:tcBorders>
            <w:vAlign w:val="bottom"/>
          </w:tcPr>
          <w:p w:rsidR="00912A21" w:rsidRPr="00E814D9" w:rsidRDefault="00912A21" w:rsidP="00FF25F6">
            <w:pPr>
              <w:rPr>
                <w:sz w:val="24"/>
              </w:rPr>
            </w:pPr>
          </w:p>
        </w:tc>
        <w:tc>
          <w:tcPr>
            <w:tcW w:w="720" w:type="dxa"/>
            <w:vMerge/>
            <w:tcBorders>
              <w:right w:val="single" w:sz="8" w:space="0" w:color="auto"/>
            </w:tcBorders>
            <w:vAlign w:val="bottom"/>
          </w:tcPr>
          <w:p w:rsidR="00912A21" w:rsidRPr="00E814D9" w:rsidRDefault="00912A21" w:rsidP="00FF25F6">
            <w:pPr>
              <w:rPr>
                <w:sz w:val="24"/>
              </w:rPr>
            </w:pPr>
          </w:p>
        </w:tc>
        <w:tc>
          <w:tcPr>
            <w:tcW w:w="720" w:type="dxa"/>
            <w:vMerge/>
            <w:tcBorders>
              <w:right w:val="single" w:sz="8" w:space="0" w:color="auto"/>
            </w:tcBorders>
            <w:vAlign w:val="bottom"/>
          </w:tcPr>
          <w:p w:rsidR="00912A21" w:rsidRPr="00E814D9" w:rsidRDefault="00912A21" w:rsidP="00FF25F6">
            <w:pPr>
              <w:rPr>
                <w:sz w:val="24"/>
              </w:rPr>
            </w:pPr>
          </w:p>
        </w:tc>
        <w:tc>
          <w:tcPr>
            <w:tcW w:w="640" w:type="dxa"/>
            <w:vMerge/>
            <w:vAlign w:val="bottom"/>
          </w:tcPr>
          <w:p w:rsidR="00912A21" w:rsidRPr="00E814D9" w:rsidRDefault="00912A21" w:rsidP="00FF25F6">
            <w:pPr>
              <w:rPr>
                <w:sz w:val="24"/>
              </w:rPr>
            </w:pPr>
          </w:p>
        </w:tc>
        <w:tc>
          <w:tcPr>
            <w:tcW w:w="80" w:type="dxa"/>
            <w:tcBorders>
              <w:right w:val="single" w:sz="8" w:space="0" w:color="auto"/>
            </w:tcBorders>
            <w:vAlign w:val="bottom"/>
          </w:tcPr>
          <w:p w:rsidR="00912A21" w:rsidRPr="00E814D9" w:rsidRDefault="00912A21" w:rsidP="00FF25F6">
            <w:pPr>
              <w:rPr>
                <w:sz w:val="24"/>
              </w:rPr>
            </w:pPr>
          </w:p>
        </w:tc>
        <w:tc>
          <w:tcPr>
            <w:tcW w:w="740" w:type="dxa"/>
            <w:vMerge/>
            <w:tcBorders>
              <w:right w:val="single" w:sz="8" w:space="0" w:color="auto"/>
            </w:tcBorders>
            <w:vAlign w:val="bottom"/>
          </w:tcPr>
          <w:p w:rsidR="00912A21" w:rsidRPr="00E814D9" w:rsidRDefault="00912A21" w:rsidP="00FF25F6">
            <w:pPr>
              <w:rPr>
                <w:sz w:val="24"/>
              </w:rPr>
            </w:pPr>
          </w:p>
        </w:tc>
        <w:tc>
          <w:tcPr>
            <w:tcW w:w="0" w:type="dxa"/>
            <w:vAlign w:val="bottom"/>
          </w:tcPr>
          <w:p w:rsidR="00912A21" w:rsidRPr="00E814D9" w:rsidRDefault="00912A21" w:rsidP="00FF25F6">
            <w:pPr>
              <w:rPr>
                <w:sz w:val="1"/>
                <w:szCs w:val="1"/>
              </w:rPr>
            </w:pPr>
          </w:p>
        </w:tc>
      </w:tr>
      <w:tr w:rsidR="00912A21" w:rsidRPr="00E814D9" w:rsidTr="00FF25F6">
        <w:trPr>
          <w:trHeight w:val="205"/>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rPr>
                <w:sz w:val="17"/>
                <w:szCs w:val="17"/>
              </w:rPr>
            </w:pPr>
          </w:p>
        </w:tc>
        <w:tc>
          <w:tcPr>
            <w:tcW w:w="302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72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70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76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74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72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72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640" w:type="dxa"/>
            <w:tcBorders>
              <w:bottom w:val="single" w:sz="8" w:space="0" w:color="auto"/>
            </w:tcBorders>
            <w:vAlign w:val="bottom"/>
          </w:tcPr>
          <w:p w:rsidR="00912A21" w:rsidRPr="00E814D9" w:rsidRDefault="00912A21" w:rsidP="00FF25F6">
            <w:pPr>
              <w:rPr>
                <w:sz w:val="17"/>
                <w:szCs w:val="17"/>
              </w:rPr>
            </w:pPr>
          </w:p>
        </w:tc>
        <w:tc>
          <w:tcPr>
            <w:tcW w:w="8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740" w:type="dxa"/>
            <w:tcBorders>
              <w:bottom w:val="single" w:sz="8" w:space="0" w:color="auto"/>
              <w:right w:val="single" w:sz="8" w:space="0" w:color="auto"/>
            </w:tcBorders>
            <w:vAlign w:val="bottom"/>
          </w:tcPr>
          <w:p w:rsidR="00912A21" w:rsidRPr="00E814D9" w:rsidRDefault="00912A21" w:rsidP="00FF25F6">
            <w:pPr>
              <w:rPr>
                <w:sz w:val="17"/>
                <w:szCs w:val="17"/>
              </w:rPr>
            </w:pPr>
          </w:p>
        </w:tc>
        <w:tc>
          <w:tcPr>
            <w:tcW w:w="0" w:type="dxa"/>
            <w:vAlign w:val="bottom"/>
          </w:tcPr>
          <w:p w:rsidR="00912A21" w:rsidRPr="00E814D9" w:rsidRDefault="00912A21" w:rsidP="00FF25F6">
            <w:pPr>
              <w:rPr>
                <w:sz w:val="1"/>
                <w:szCs w:val="1"/>
              </w:rPr>
            </w:pPr>
          </w:p>
        </w:tc>
      </w:tr>
      <w:tr w:rsidR="00912A21" w:rsidRPr="00E814D9" w:rsidTr="00FF25F6">
        <w:trPr>
          <w:trHeight w:val="303"/>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1</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售后服务保证</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640" w:type="dxa"/>
            <w:tcBorders>
              <w:bottom w:val="single" w:sz="8" w:space="0" w:color="auto"/>
            </w:tcBorders>
            <w:vAlign w:val="bottom"/>
          </w:tcPr>
          <w:p w:rsidR="00912A21" w:rsidRPr="00E814D9" w:rsidRDefault="00912A21" w:rsidP="00FF25F6">
            <w:pPr>
              <w:rPr>
                <w:sz w:val="24"/>
              </w:rPr>
            </w:pPr>
          </w:p>
        </w:tc>
        <w:tc>
          <w:tcPr>
            <w:tcW w:w="8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2</w:t>
            </w:r>
          </w:p>
        </w:tc>
        <w:tc>
          <w:tcPr>
            <w:tcW w:w="3020" w:type="dxa"/>
            <w:tcBorders>
              <w:bottom w:val="single" w:sz="8" w:space="0" w:color="auto"/>
              <w:right w:val="single" w:sz="8" w:space="0" w:color="auto"/>
            </w:tcBorders>
            <w:vAlign w:val="bottom"/>
          </w:tcPr>
          <w:p w:rsidR="00912A21" w:rsidRPr="00E814D9" w:rsidRDefault="00912A21" w:rsidP="00FF25F6">
            <w:pPr>
              <w:spacing w:line="256" w:lineRule="exact"/>
              <w:ind w:left="20"/>
              <w:rPr>
                <w:sz w:val="20"/>
                <w:szCs w:val="20"/>
              </w:rPr>
            </w:pPr>
            <w:r w:rsidRPr="00E814D9">
              <w:rPr>
                <w:rFonts w:ascii="宋体" w:hAnsi="宋体" w:cs="宋体"/>
                <w:bCs/>
                <w:w w:val="99"/>
                <w:szCs w:val="21"/>
              </w:rPr>
              <w:t>供货商质量体系、</w:t>
            </w:r>
            <w:r w:rsidRPr="00E814D9">
              <w:rPr>
                <w:rFonts w:eastAsia="Times New Roman"/>
                <w:w w:val="99"/>
                <w:szCs w:val="21"/>
              </w:rPr>
              <w:t xml:space="preserve">HSE </w:t>
            </w:r>
            <w:r w:rsidRPr="00E814D9">
              <w:rPr>
                <w:rFonts w:ascii="宋体" w:hAnsi="宋体" w:cs="宋体"/>
                <w:bCs/>
                <w:w w:val="99"/>
                <w:szCs w:val="21"/>
              </w:rPr>
              <w:t>体系证书</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640" w:type="dxa"/>
            <w:tcBorders>
              <w:bottom w:val="single" w:sz="8" w:space="0" w:color="auto"/>
            </w:tcBorders>
            <w:vAlign w:val="bottom"/>
          </w:tcPr>
          <w:p w:rsidR="00912A21" w:rsidRPr="00E814D9" w:rsidRDefault="00912A21" w:rsidP="00FF25F6">
            <w:pPr>
              <w:rPr>
                <w:sz w:val="24"/>
              </w:rPr>
            </w:pPr>
          </w:p>
        </w:tc>
        <w:tc>
          <w:tcPr>
            <w:tcW w:w="8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3</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供货商设计、制造资质证书</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640" w:type="dxa"/>
            <w:tcBorders>
              <w:bottom w:val="single" w:sz="8" w:space="0" w:color="auto"/>
            </w:tcBorders>
            <w:vAlign w:val="bottom"/>
          </w:tcPr>
          <w:p w:rsidR="00912A21" w:rsidRPr="00E814D9" w:rsidRDefault="00912A21" w:rsidP="00FF25F6">
            <w:pPr>
              <w:rPr>
                <w:sz w:val="24"/>
              </w:rPr>
            </w:pPr>
          </w:p>
        </w:tc>
        <w:tc>
          <w:tcPr>
            <w:tcW w:w="8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4</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供货商业绩清单</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640" w:type="dxa"/>
            <w:tcBorders>
              <w:bottom w:val="single" w:sz="8" w:space="0" w:color="auto"/>
            </w:tcBorders>
            <w:vAlign w:val="bottom"/>
          </w:tcPr>
          <w:p w:rsidR="00912A21" w:rsidRPr="00E814D9" w:rsidRDefault="00912A21" w:rsidP="00FF25F6">
            <w:pPr>
              <w:rPr>
                <w:sz w:val="24"/>
              </w:rPr>
            </w:pPr>
          </w:p>
        </w:tc>
        <w:tc>
          <w:tcPr>
            <w:tcW w:w="8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0" w:type="dxa"/>
            <w:vAlign w:val="bottom"/>
          </w:tcPr>
          <w:p w:rsidR="00912A21" w:rsidRPr="00E814D9" w:rsidRDefault="00912A21" w:rsidP="00FF25F6">
            <w:pPr>
              <w:rPr>
                <w:sz w:val="1"/>
                <w:szCs w:val="1"/>
              </w:rPr>
            </w:pPr>
          </w:p>
        </w:tc>
      </w:tr>
      <w:tr w:rsidR="00912A21" w:rsidRPr="00E814D9" w:rsidTr="00FF25F6">
        <w:trPr>
          <w:trHeight w:val="309"/>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5</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供货商业绩证明</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640" w:type="dxa"/>
            <w:tcBorders>
              <w:bottom w:val="single" w:sz="8" w:space="0" w:color="auto"/>
            </w:tcBorders>
            <w:vAlign w:val="bottom"/>
          </w:tcPr>
          <w:p w:rsidR="00912A21" w:rsidRPr="00E814D9" w:rsidRDefault="00912A21" w:rsidP="00FF25F6">
            <w:pPr>
              <w:rPr>
                <w:sz w:val="24"/>
              </w:rPr>
            </w:pPr>
          </w:p>
        </w:tc>
        <w:tc>
          <w:tcPr>
            <w:tcW w:w="8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6</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分包商资格的详细资料</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640" w:type="dxa"/>
            <w:tcBorders>
              <w:bottom w:val="single" w:sz="8" w:space="0" w:color="auto"/>
            </w:tcBorders>
            <w:vAlign w:val="bottom"/>
          </w:tcPr>
          <w:p w:rsidR="00912A21" w:rsidRPr="00E814D9" w:rsidRDefault="00912A21" w:rsidP="00FF25F6">
            <w:pPr>
              <w:rPr>
                <w:sz w:val="24"/>
              </w:rPr>
            </w:pPr>
          </w:p>
        </w:tc>
        <w:tc>
          <w:tcPr>
            <w:tcW w:w="8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7</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w w:val="93"/>
                <w:szCs w:val="21"/>
              </w:rPr>
              <w:t>安装、调试备品清单（附带价格）</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3P+1E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8</w:t>
            </w:r>
          </w:p>
        </w:tc>
        <w:tc>
          <w:tcPr>
            <w:tcW w:w="3020" w:type="dxa"/>
            <w:tcBorders>
              <w:bottom w:val="single" w:sz="8" w:space="0" w:color="auto"/>
              <w:right w:val="single" w:sz="8" w:space="0" w:color="auto"/>
            </w:tcBorders>
            <w:vAlign w:val="bottom"/>
          </w:tcPr>
          <w:p w:rsidR="00912A21" w:rsidRPr="00E814D9" w:rsidRDefault="00912A21" w:rsidP="00FF25F6">
            <w:pPr>
              <w:spacing w:line="256" w:lineRule="exact"/>
              <w:ind w:left="20"/>
              <w:rPr>
                <w:sz w:val="20"/>
                <w:szCs w:val="20"/>
              </w:rPr>
            </w:pPr>
            <w:r w:rsidRPr="00E814D9">
              <w:rPr>
                <w:rFonts w:eastAsia="Times New Roman"/>
                <w:w w:val="95"/>
                <w:szCs w:val="21"/>
              </w:rPr>
              <w:t xml:space="preserve">2 </w:t>
            </w:r>
            <w:r w:rsidRPr="00E814D9">
              <w:rPr>
                <w:rFonts w:ascii="宋体" w:hAnsi="宋体" w:cs="宋体"/>
                <w:bCs/>
                <w:w w:val="95"/>
                <w:szCs w:val="21"/>
              </w:rPr>
              <w:t>年运行的备件清单（附带价格）</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3P+1E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9"/>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szCs w:val="21"/>
              </w:rPr>
              <w:t>9</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特殊工具清单</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5P</w:t>
            </w:r>
          </w:p>
        </w:tc>
        <w:tc>
          <w:tcPr>
            <w:tcW w:w="700" w:type="dxa"/>
            <w:tcBorders>
              <w:bottom w:val="single" w:sz="8" w:space="0" w:color="auto"/>
              <w:right w:val="single" w:sz="8" w:space="0" w:color="auto"/>
            </w:tcBorders>
            <w:vAlign w:val="bottom"/>
          </w:tcPr>
          <w:p w:rsidR="00912A21" w:rsidRPr="00E814D9" w:rsidRDefault="00912A21" w:rsidP="00FF25F6">
            <w:pPr>
              <w:spacing w:line="240" w:lineRule="exact"/>
              <w:jc w:val="center"/>
              <w:rPr>
                <w:sz w:val="20"/>
                <w:szCs w:val="20"/>
              </w:rPr>
            </w:pPr>
            <w:r w:rsidRPr="00E814D9">
              <w:rPr>
                <w:rFonts w:ascii="宋体" w:hAnsi="宋体" w:cs="宋体"/>
                <w:bCs/>
                <w:szCs w:val="21"/>
              </w:rPr>
              <w:t>随报价</w:t>
            </w: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3P+1E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12"/>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10</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阀门详图</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3P</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szCs w:val="21"/>
              </w:rPr>
              <w:t>4</w:t>
            </w:r>
            <w:r w:rsidRPr="00E814D9">
              <w:rPr>
                <w:rFonts w:ascii="宋体" w:hAnsi="宋体" w:cs="宋体"/>
                <w:bCs/>
                <w:szCs w:val="21"/>
              </w:rPr>
              <w:t>（</w:t>
            </w:r>
            <w:r w:rsidRPr="00E814D9">
              <w:rPr>
                <w:rFonts w:eastAsia="Times New Roman"/>
                <w:szCs w:val="21"/>
              </w:rPr>
              <w:t>3</w:t>
            </w:r>
            <w:r w:rsidRPr="00E814D9">
              <w:rPr>
                <w:rFonts w:ascii="宋体" w:hAnsi="宋体" w:cs="宋体"/>
                <w:bCs/>
                <w:szCs w:val="21"/>
              </w:rPr>
              <w:t>）</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3P</w:t>
            </w:r>
          </w:p>
        </w:tc>
        <w:tc>
          <w:tcPr>
            <w:tcW w:w="72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szCs w:val="21"/>
              </w:rPr>
              <w:t>2</w:t>
            </w:r>
            <w:r w:rsidRPr="00E814D9">
              <w:rPr>
                <w:rFonts w:ascii="宋体" w:hAnsi="宋体" w:cs="宋体"/>
                <w:bCs/>
                <w:szCs w:val="21"/>
              </w:rPr>
              <w:t>（</w:t>
            </w:r>
            <w:r w:rsidRPr="00E814D9">
              <w:rPr>
                <w:rFonts w:eastAsia="Times New Roman"/>
                <w:szCs w:val="21"/>
              </w:rPr>
              <w:t>4</w:t>
            </w:r>
            <w:r w:rsidRPr="00E814D9">
              <w:rPr>
                <w:rFonts w:ascii="宋体" w:hAnsi="宋体" w:cs="宋体"/>
                <w:bCs/>
                <w:szCs w:val="21"/>
              </w:rPr>
              <w:t>）</w:t>
            </w:r>
          </w:p>
        </w:tc>
        <w:tc>
          <w:tcPr>
            <w:tcW w:w="640" w:type="dxa"/>
            <w:tcBorders>
              <w:bottom w:val="single" w:sz="8" w:space="0" w:color="auto"/>
            </w:tcBorders>
            <w:vAlign w:val="bottom"/>
          </w:tcPr>
          <w:p w:rsidR="00912A21" w:rsidRPr="00E814D9" w:rsidRDefault="00912A21" w:rsidP="00FF25F6">
            <w:pPr>
              <w:ind w:left="80"/>
              <w:rPr>
                <w:sz w:val="20"/>
                <w:szCs w:val="20"/>
              </w:rPr>
            </w:pPr>
            <w:r w:rsidRPr="00E814D9">
              <w:rPr>
                <w:rFonts w:eastAsia="Times New Roman"/>
                <w:w w:val="97"/>
                <w:szCs w:val="21"/>
              </w:rPr>
              <w:t>6P+1</w:t>
            </w:r>
            <w:r w:rsidRPr="00E814D9">
              <w:rPr>
                <w:rFonts w:eastAsia="Times New Roman"/>
                <w:w w:val="97"/>
                <w:sz w:val="27"/>
                <w:szCs w:val="27"/>
                <w:vertAlign w:val="superscript"/>
              </w:rPr>
              <w:t>E</w:t>
            </w:r>
          </w:p>
        </w:tc>
        <w:tc>
          <w:tcPr>
            <w:tcW w:w="8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11</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计算书（如果需要）</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3P</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szCs w:val="21"/>
              </w:rPr>
              <w:t>4</w:t>
            </w:r>
            <w:r w:rsidRPr="00E814D9">
              <w:rPr>
                <w:rFonts w:ascii="宋体" w:hAnsi="宋体" w:cs="宋体"/>
                <w:bCs/>
                <w:szCs w:val="21"/>
              </w:rPr>
              <w:t>（</w:t>
            </w:r>
            <w:r w:rsidRPr="00E814D9">
              <w:rPr>
                <w:rFonts w:eastAsia="Times New Roman"/>
                <w:szCs w:val="21"/>
              </w:rPr>
              <w:t>3</w:t>
            </w:r>
            <w:r w:rsidRPr="00E814D9">
              <w:rPr>
                <w:rFonts w:ascii="宋体" w:hAnsi="宋体" w:cs="宋体"/>
                <w:bCs/>
                <w:szCs w:val="21"/>
              </w:rPr>
              <w:t>）</w:t>
            </w:r>
          </w:p>
        </w:tc>
        <w:tc>
          <w:tcPr>
            <w:tcW w:w="720" w:type="dxa"/>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8"/>
                <w:szCs w:val="21"/>
              </w:rPr>
              <w:t>3P</w:t>
            </w:r>
          </w:p>
        </w:tc>
        <w:tc>
          <w:tcPr>
            <w:tcW w:w="72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szCs w:val="21"/>
              </w:rPr>
              <w:t>2</w:t>
            </w:r>
            <w:r w:rsidRPr="00E814D9">
              <w:rPr>
                <w:rFonts w:ascii="宋体" w:hAnsi="宋体" w:cs="宋体"/>
                <w:bCs/>
                <w:szCs w:val="21"/>
              </w:rPr>
              <w:t>（</w:t>
            </w:r>
            <w:r w:rsidRPr="00E814D9">
              <w:rPr>
                <w:rFonts w:eastAsia="Times New Roman"/>
                <w:szCs w:val="21"/>
              </w:rPr>
              <w:t>4</w:t>
            </w:r>
            <w:r w:rsidRPr="00E814D9">
              <w:rPr>
                <w:rFonts w:ascii="宋体" w:hAnsi="宋体" w:cs="宋体"/>
                <w:bCs/>
                <w:szCs w:val="21"/>
              </w:rPr>
              <w:t>）</w:t>
            </w:r>
          </w:p>
        </w:tc>
        <w:tc>
          <w:tcPr>
            <w:tcW w:w="640" w:type="dxa"/>
            <w:tcBorders>
              <w:bottom w:val="single" w:sz="8" w:space="0" w:color="auto"/>
            </w:tcBorders>
            <w:vAlign w:val="bottom"/>
          </w:tcPr>
          <w:p w:rsidR="00912A21" w:rsidRPr="00E814D9" w:rsidRDefault="00912A21" w:rsidP="00FF25F6">
            <w:pPr>
              <w:spacing w:line="306" w:lineRule="exact"/>
              <w:ind w:left="80"/>
              <w:rPr>
                <w:sz w:val="20"/>
                <w:szCs w:val="20"/>
              </w:rPr>
            </w:pPr>
            <w:r w:rsidRPr="00E814D9">
              <w:rPr>
                <w:rFonts w:eastAsia="Times New Roman"/>
                <w:w w:val="97"/>
                <w:szCs w:val="21"/>
              </w:rPr>
              <w:t>6P+1</w:t>
            </w:r>
            <w:r w:rsidRPr="00E814D9">
              <w:rPr>
                <w:rFonts w:eastAsia="Times New Roman"/>
                <w:w w:val="97"/>
                <w:sz w:val="27"/>
                <w:szCs w:val="27"/>
                <w:vertAlign w:val="superscript"/>
              </w:rPr>
              <w:t>E</w:t>
            </w:r>
          </w:p>
        </w:tc>
        <w:tc>
          <w:tcPr>
            <w:tcW w:w="8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58"/>
        </w:trPr>
        <w:tc>
          <w:tcPr>
            <w:tcW w:w="680" w:type="dxa"/>
            <w:tcBorders>
              <w:left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12</w:t>
            </w:r>
          </w:p>
        </w:tc>
        <w:tc>
          <w:tcPr>
            <w:tcW w:w="3020" w:type="dxa"/>
            <w:tcBorders>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主要受压元件材料证明书及材料</w:t>
            </w:r>
          </w:p>
        </w:tc>
        <w:tc>
          <w:tcPr>
            <w:tcW w:w="720" w:type="dxa"/>
            <w:tcBorders>
              <w:right w:val="single" w:sz="8" w:space="0" w:color="auto"/>
            </w:tcBorders>
            <w:vAlign w:val="bottom"/>
          </w:tcPr>
          <w:p w:rsidR="00912A21" w:rsidRPr="00E814D9" w:rsidRDefault="00912A21" w:rsidP="00FF25F6">
            <w:pPr>
              <w:rPr>
                <w:sz w:val="24"/>
              </w:rPr>
            </w:pPr>
          </w:p>
        </w:tc>
        <w:tc>
          <w:tcPr>
            <w:tcW w:w="700" w:type="dxa"/>
            <w:tcBorders>
              <w:right w:val="single" w:sz="8" w:space="0" w:color="auto"/>
            </w:tcBorders>
            <w:vAlign w:val="bottom"/>
          </w:tcPr>
          <w:p w:rsidR="00912A21" w:rsidRPr="00E814D9" w:rsidRDefault="00912A21" w:rsidP="00FF25F6">
            <w:pPr>
              <w:rPr>
                <w:sz w:val="24"/>
              </w:rPr>
            </w:pPr>
          </w:p>
        </w:tc>
        <w:tc>
          <w:tcPr>
            <w:tcW w:w="760" w:type="dxa"/>
            <w:tcBorders>
              <w:right w:val="single" w:sz="8" w:space="0" w:color="auto"/>
            </w:tcBorders>
            <w:vAlign w:val="bottom"/>
          </w:tcPr>
          <w:p w:rsidR="00912A21" w:rsidRPr="00E814D9" w:rsidRDefault="00912A21" w:rsidP="00FF25F6">
            <w:pPr>
              <w:rPr>
                <w:sz w:val="24"/>
              </w:rPr>
            </w:pPr>
          </w:p>
        </w:tc>
        <w:tc>
          <w:tcPr>
            <w:tcW w:w="740" w:type="dxa"/>
            <w:tcBorders>
              <w:right w:val="single" w:sz="8" w:space="0" w:color="auto"/>
            </w:tcBorders>
            <w:vAlign w:val="bottom"/>
          </w:tcPr>
          <w:p w:rsidR="00912A21" w:rsidRPr="00E814D9" w:rsidRDefault="00912A21" w:rsidP="00FF25F6">
            <w:pPr>
              <w:rPr>
                <w:sz w:val="24"/>
              </w:rPr>
            </w:pPr>
          </w:p>
        </w:tc>
        <w:tc>
          <w:tcPr>
            <w:tcW w:w="720" w:type="dxa"/>
            <w:tcBorders>
              <w:right w:val="single" w:sz="8" w:space="0" w:color="auto"/>
            </w:tcBorders>
            <w:vAlign w:val="bottom"/>
          </w:tcPr>
          <w:p w:rsidR="00912A21" w:rsidRPr="00E814D9" w:rsidRDefault="00912A21" w:rsidP="00FF25F6">
            <w:pPr>
              <w:rPr>
                <w:sz w:val="24"/>
              </w:rPr>
            </w:pPr>
          </w:p>
        </w:tc>
        <w:tc>
          <w:tcPr>
            <w:tcW w:w="720" w:type="dxa"/>
            <w:tcBorders>
              <w:right w:val="single" w:sz="8" w:space="0" w:color="auto"/>
            </w:tcBorders>
            <w:vAlign w:val="bottom"/>
          </w:tcPr>
          <w:p w:rsidR="00912A21" w:rsidRPr="00E814D9" w:rsidRDefault="00912A21" w:rsidP="00FF25F6">
            <w:pPr>
              <w:rPr>
                <w:sz w:val="24"/>
              </w:rPr>
            </w:pPr>
          </w:p>
        </w:tc>
        <w:tc>
          <w:tcPr>
            <w:tcW w:w="640" w:type="dxa"/>
            <w:vAlign w:val="bottom"/>
          </w:tcPr>
          <w:p w:rsidR="00912A21" w:rsidRPr="00E814D9" w:rsidRDefault="00912A21" w:rsidP="00FF25F6">
            <w:pPr>
              <w:ind w:left="80"/>
              <w:rPr>
                <w:sz w:val="20"/>
                <w:szCs w:val="20"/>
              </w:rPr>
            </w:pPr>
            <w:r w:rsidRPr="00E814D9">
              <w:rPr>
                <w:rFonts w:eastAsia="Times New Roman"/>
                <w:w w:val="97"/>
                <w:szCs w:val="21"/>
              </w:rPr>
              <w:t>6P+1</w:t>
            </w:r>
            <w:r w:rsidRPr="00E814D9">
              <w:rPr>
                <w:rFonts w:eastAsia="Times New Roman"/>
                <w:w w:val="97"/>
                <w:sz w:val="27"/>
                <w:szCs w:val="27"/>
                <w:vertAlign w:val="superscript"/>
              </w:rPr>
              <w:t>E</w:t>
            </w:r>
          </w:p>
        </w:tc>
        <w:tc>
          <w:tcPr>
            <w:tcW w:w="80" w:type="dxa"/>
            <w:tcBorders>
              <w:right w:val="single" w:sz="8" w:space="0" w:color="auto"/>
            </w:tcBorders>
            <w:vAlign w:val="bottom"/>
          </w:tcPr>
          <w:p w:rsidR="00912A21" w:rsidRPr="00E814D9" w:rsidRDefault="00912A21" w:rsidP="00FF25F6">
            <w:pPr>
              <w:rPr>
                <w:sz w:val="24"/>
              </w:rPr>
            </w:pPr>
          </w:p>
        </w:tc>
        <w:tc>
          <w:tcPr>
            <w:tcW w:w="740" w:type="dxa"/>
            <w:tcBorders>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211"/>
        </w:trPr>
        <w:tc>
          <w:tcPr>
            <w:tcW w:w="680" w:type="dxa"/>
            <w:tcBorders>
              <w:left w:val="single" w:sz="8" w:space="0" w:color="auto"/>
              <w:right w:val="single" w:sz="8" w:space="0" w:color="auto"/>
            </w:tcBorders>
            <w:vAlign w:val="bottom"/>
          </w:tcPr>
          <w:p w:rsidR="00912A21" w:rsidRPr="00E814D9" w:rsidRDefault="00912A21" w:rsidP="00FF25F6">
            <w:pPr>
              <w:rPr>
                <w:sz w:val="18"/>
                <w:szCs w:val="18"/>
              </w:rPr>
            </w:pPr>
          </w:p>
        </w:tc>
        <w:tc>
          <w:tcPr>
            <w:tcW w:w="3020" w:type="dxa"/>
            <w:tcBorders>
              <w:right w:val="single" w:sz="8" w:space="0" w:color="auto"/>
            </w:tcBorders>
            <w:vAlign w:val="bottom"/>
          </w:tcPr>
          <w:p w:rsidR="00912A21" w:rsidRPr="00E814D9" w:rsidRDefault="00912A21" w:rsidP="00FF25F6">
            <w:pPr>
              <w:spacing w:line="211" w:lineRule="exact"/>
              <w:ind w:left="20"/>
              <w:rPr>
                <w:sz w:val="20"/>
                <w:szCs w:val="20"/>
              </w:rPr>
            </w:pPr>
            <w:r w:rsidRPr="00E814D9">
              <w:rPr>
                <w:rFonts w:ascii="宋体" w:hAnsi="宋体" w:cs="宋体"/>
                <w:bCs/>
                <w:szCs w:val="21"/>
              </w:rPr>
              <w:t>复验报告</w:t>
            </w:r>
          </w:p>
        </w:tc>
        <w:tc>
          <w:tcPr>
            <w:tcW w:w="720" w:type="dxa"/>
            <w:tcBorders>
              <w:right w:val="single" w:sz="8" w:space="0" w:color="auto"/>
            </w:tcBorders>
            <w:vAlign w:val="bottom"/>
          </w:tcPr>
          <w:p w:rsidR="00912A21" w:rsidRPr="00E814D9" w:rsidRDefault="00912A21" w:rsidP="00FF25F6">
            <w:pPr>
              <w:rPr>
                <w:sz w:val="18"/>
                <w:szCs w:val="18"/>
              </w:rPr>
            </w:pPr>
          </w:p>
        </w:tc>
        <w:tc>
          <w:tcPr>
            <w:tcW w:w="700" w:type="dxa"/>
            <w:tcBorders>
              <w:right w:val="single" w:sz="8" w:space="0" w:color="auto"/>
            </w:tcBorders>
            <w:vAlign w:val="bottom"/>
          </w:tcPr>
          <w:p w:rsidR="00912A21" w:rsidRPr="00E814D9" w:rsidRDefault="00912A21" w:rsidP="00FF25F6">
            <w:pPr>
              <w:rPr>
                <w:sz w:val="18"/>
                <w:szCs w:val="18"/>
              </w:rPr>
            </w:pPr>
          </w:p>
        </w:tc>
        <w:tc>
          <w:tcPr>
            <w:tcW w:w="760" w:type="dxa"/>
            <w:tcBorders>
              <w:right w:val="single" w:sz="8" w:space="0" w:color="auto"/>
            </w:tcBorders>
            <w:vAlign w:val="bottom"/>
          </w:tcPr>
          <w:p w:rsidR="00912A21" w:rsidRPr="00E814D9" w:rsidRDefault="00912A21" w:rsidP="00FF25F6">
            <w:pPr>
              <w:rPr>
                <w:sz w:val="18"/>
                <w:szCs w:val="18"/>
              </w:rPr>
            </w:pPr>
          </w:p>
        </w:tc>
        <w:tc>
          <w:tcPr>
            <w:tcW w:w="740" w:type="dxa"/>
            <w:tcBorders>
              <w:right w:val="single" w:sz="8" w:space="0" w:color="auto"/>
            </w:tcBorders>
            <w:vAlign w:val="bottom"/>
          </w:tcPr>
          <w:p w:rsidR="00912A21" w:rsidRPr="00E814D9" w:rsidRDefault="00912A21" w:rsidP="00FF25F6">
            <w:pPr>
              <w:rPr>
                <w:sz w:val="18"/>
                <w:szCs w:val="18"/>
              </w:rPr>
            </w:pPr>
          </w:p>
        </w:tc>
        <w:tc>
          <w:tcPr>
            <w:tcW w:w="720" w:type="dxa"/>
            <w:tcBorders>
              <w:right w:val="single" w:sz="8" w:space="0" w:color="auto"/>
            </w:tcBorders>
            <w:vAlign w:val="bottom"/>
          </w:tcPr>
          <w:p w:rsidR="00912A21" w:rsidRPr="00E814D9" w:rsidRDefault="00912A21" w:rsidP="00FF25F6">
            <w:pPr>
              <w:rPr>
                <w:sz w:val="18"/>
                <w:szCs w:val="18"/>
              </w:rPr>
            </w:pPr>
          </w:p>
        </w:tc>
        <w:tc>
          <w:tcPr>
            <w:tcW w:w="720" w:type="dxa"/>
            <w:tcBorders>
              <w:right w:val="single" w:sz="8" w:space="0" w:color="auto"/>
            </w:tcBorders>
            <w:vAlign w:val="bottom"/>
          </w:tcPr>
          <w:p w:rsidR="00912A21" w:rsidRPr="00E814D9" w:rsidRDefault="00912A21" w:rsidP="00FF25F6">
            <w:pPr>
              <w:rPr>
                <w:sz w:val="18"/>
                <w:szCs w:val="18"/>
              </w:rPr>
            </w:pPr>
          </w:p>
        </w:tc>
        <w:tc>
          <w:tcPr>
            <w:tcW w:w="640" w:type="dxa"/>
            <w:vAlign w:val="bottom"/>
          </w:tcPr>
          <w:p w:rsidR="00912A21" w:rsidRPr="00E814D9" w:rsidRDefault="00912A21" w:rsidP="00FF25F6">
            <w:pPr>
              <w:rPr>
                <w:sz w:val="18"/>
                <w:szCs w:val="18"/>
              </w:rPr>
            </w:pPr>
          </w:p>
        </w:tc>
        <w:tc>
          <w:tcPr>
            <w:tcW w:w="80" w:type="dxa"/>
            <w:tcBorders>
              <w:right w:val="single" w:sz="8" w:space="0" w:color="auto"/>
            </w:tcBorders>
            <w:vAlign w:val="bottom"/>
          </w:tcPr>
          <w:p w:rsidR="00912A21" w:rsidRPr="00E814D9" w:rsidRDefault="00912A21" w:rsidP="00FF25F6">
            <w:pPr>
              <w:rPr>
                <w:sz w:val="18"/>
                <w:szCs w:val="18"/>
              </w:rPr>
            </w:pPr>
          </w:p>
        </w:tc>
        <w:tc>
          <w:tcPr>
            <w:tcW w:w="740" w:type="dxa"/>
            <w:tcBorders>
              <w:right w:val="single" w:sz="8" w:space="0" w:color="auto"/>
            </w:tcBorders>
            <w:vAlign w:val="bottom"/>
          </w:tcPr>
          <w:p w:rsidR="00912A21" w:rsidRPr="00E814D9" w:rsidRDefault="00912A21" w:rsidP="00FF25F6">
            <w:pPr>
              <w:rPr>
                <w:sz w:val="18"/>
                <w:szCs w:val="18"/>
              </w:rPr>
            </w:pPr>
          </w:p>
        </w:tc>
        <w:tc>
          <w:tcPr>
            <w:tcW w:w="0" w:type="dxa"/>
            <w:vAlign w:val="bottom"/>
          </w:tcPr>
          <w:p w:rsidR="00912A21" w:rsidRPr="00E814D9" w:rsidRDefault="00912A21" w:rsidP="00FF25F6">
            <w:pPr>
              <w:rPr>
                <w:sz w:val="1"/>
                <w:szCs w:val="1"/>
              </w:rPr>
            </w:pPr>
          </w:p>
        </w:tc>
      </w:tr>
      <w:tr w:rsidR="00912A21" w:rsidRPr="00E814D9" w:rsidTr="00FF25F6">
        <w:trPr>
          <w:trHeight w:val="49"/>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rPr>
                <w:sz w:val="4"/>
                <w:szCs w:val="4"/>
              </w:rPr>
            </w:pPr>
          </w:p>
        </w:tc>
        <w:tc>
          <w:tcPr>
            <w:tcW w:w="302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2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0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6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4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2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2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720" w:type="dxa"/>
            <w:gridSpan w:val="2"/>
            <w:tcBorders>
              <w:bottom w:val="single" w:sz="8" w:space="0" w:color="auto"/>
              <w:right w:val="single" w:sz="8" w:space="0" w:color="auto"/>
            </w:tcBorders>
            <w:vAlign w:val="bottom"/>
          </w:tcPr>
          <w:p w:rsidR="00912A21" w:rsidRPr="00E814D9" w:rsidRDefault="00912A21" w:rsidP="00FF25F6">
            <w:pPr>
              <w:rPr>
                <w:sz w:val="4"/>
                <w:szCs w:val="4"/>
              </w:rPr>
            </w:pPr>
          </w:p>
        </w:tc>
        <w:tc>
          <w:tcPr>
            <w:tcW w:w="740" w:type="dxa"/>
            <w:tcBorders>
              <w:bottom w:val="single" w:sz="8" w:space="0" w:color="auto"/>
              <w:right w:val="single" w:sz="8" w:space="0" w:color="auto"/>
            </w:tcBorders>
            <w:vAlign w:val="bottom"/>
          </w:tcPr>
          <w:p w:rsidR="00912A21" w:rsidRPr="00E814D9" w:rsidRDefault="00912A21" w:rsidP="00FF25F6">
            <w:pPr>
              <w:rPr>
                <w:sz w:val="4"/>
                <w:szCs w:val="4"/>
              </w:rPr>
            </w:pPr>
          </w:p>
        </w:tc>
        <w:tc>
          <w:tcPr>
            <w:tcW w:w="0" w:type="dxa"/>
            <w:vAlign w:val="bottom"/>
          </w:tcPr>
          <w:p w:rsidR="00912A21" w:rsidRPr="00E814D9" w:rsidRDefault="00912A21" w:rsidP="00FF25F6">
            <w:pPr>
              <w:rPr>
                <w:sz w:val="1"/>
                <w:szCs w:val="1"/>
              </w:rPr>
            </w:pPr>
          </w:p>
        </w:tc>
      </w:tr>
      <w:tr w:rsidR="00912A21" w:rsidRPr="00E814D9" w:rsidTr="00FF25F6">
        <w:trPr>
          <w:trHeight w:val="309"/>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13</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主要受压元件材料无损检测报告</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spacing w:line="308" w:lineRule="exact"/>
              <w:ind w:left="80"/>
              <w:rPr>
                <w:sz w:val="20"/>
                <w:szCs w:val="20"/>
              </w:rPr>
            </w:pPr>
            <w:r w:rsidRPr="00E814D9">
              <w:rPr>
                <w:rFonts w:eastAsia="Times New Roman"/>
                <w:szCs w:val="21"/>
              </w:rPr>
              <w:t>6P+1</w:t>
            </w:r>
            <w:r w:rsidRPr="00E814D9">
              <w:rPr>
                <w:rFonts w:eastAsia="Times New Roman"/>
                <w:sz w:val="27"/>
                <w:szCs w:val="27"/>
                <w:vertAlign w:val="superscript"/>
              </w:rPr>
              <w:t>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14</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堆焊层质量的检测和复验报告</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spacing w:line="306" w:lineRule="exact"/>
              <w:ind w:left="80"/>
              <w:rPr>
                <w:sz w:val="20"/>
                <w:szCs w:val="20"/>
              </w:rPr>
            </w:pPr>
            <w:r w:rsidRPr="00E814D9">
              <w:rPr>
                <w:rFonts w:eastAsia="Times New Roman"/>
                <w:szCs w:val="21"/>
              </w:rPr>
              <w:t>6P+1</w:t>
            </w:r>
            <w:r w:rsidRPr="00E814D9">
              <w:rPr>
                <w:rFonts w:eastAsia="Times New Roman"/>
                <w:sz w:val="27"/>
                <w:szCs w:val="27"/>
                <w:vertAlign w:val="superscript"/>
              </w:rPr>
              <w:t>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1"/>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15</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热处理报告</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16</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压力试验报告</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9"/>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17</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密封试验报告</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18</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产品合格证书</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19</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外观的检查报告</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20</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调试大纲</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9"/>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21</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操作、维修手册</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22</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培训手册</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306"/>
        </w:trPr>
        <w:tc>
          <w:tcPr>
            <w:tcW w:w="680" w:type="dxa"/>
            <w:tcBorders>
              <w:left w:val="single" w:sz="8" w:space="0" w:color="auto"/>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5"/>
                <w:szCs w:val="21"/>
              </w:rPr>
              <w:t>23</w:t>
            </w:r>
          </w:p>
        </w:tc>
        <w:tc>
          <w:tcPr>
            <w:tcW w:w="3020" w:type="dxa"/>
            <w:tcBorders>
              <w:bottom w:val="single" w:sz="8" w:space="0" w:color="auto"/>
              <w:right w:val="single" w:sz="8" w:space="0" w:color="auto"/>
            </w:tcBorders>
            <w:vAlign w:val="bottom"/>
          </w:tcPr>
          <w:p w:rsidR="00912A21" w:rsidRPr="00E814D9" w:rsidRDefault="00912A21" w:rsidP="00FF25F6">
            <w:pPr>
              <w:spacing w:line="240" w:lineRule="exact"/>
              <w:ind w:left="20"/>
              <w:rPr>
                <w:sz w:val="20"/>
                <w:szCs w:val="20"/>
              </w:rPr>
            </w:pPr>
            <w:r w:rsidRPr="00E814D9">
              <w:rPr>
                <w:rFonts w:ascii="宋体" w:hAnsi="宋体" w:cs="宋体"/>
                <w:bCs/>
                <w:szCs w:val="21"/>
              </w:rPr>
              <w:t>包装清单</w:t>
            </w: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00" w:type="dxa"/>
            <w:tcBorders>
              <w:bottom w:val="single" w:sz="8" w:space="0" w:color="auto"/>
              <w:right w:val="single" w:sz="8" w:space="0" w:color="auto"/>
            </w:tcBorders>
            <w:vAlign w:val="bottom"/>
          </w:tcPr>
          <w:p w:rsidR="00912A21" w:rsidRPr="00E814D9" w:rsidRDefault="00912A21" w:rsidP="00FF25F6">
            <w:pPr>
              <w:rPr>
                <w:sz w:val="24"/>
              </w:rPr>
            </w:pPr>
          </w:p>
        </w:tc>
        <w:tc>
          <w:tcPr>
            <w:tcW w:w="760" w:type="dxa"/>
            <w:tcBorders>
              <w:bottom w:val="single" w:sz="8" w:space="0" w:color="auto"/>
              <w:right w:val="single" w:sz="8" w:space="0" w:color="auto"/>
            </w:tcBorders>
            <w:vAlign w:val="bottom"/>
          </w:tcPr>
          <w:p w:rsidR="00912A21" w:rsidRPr="00E814D9" w:rsidRDefault="00912A21" w:rsidP="00FF25F6">
            <w:pPr>
              <w:rPr>
                <w:sz w:val="24"/>
              </w:rPr>
            </w:pPr>
          </w:p>
        </w:tc>
        <w:tc>
          <w:tcPr>
            <w:tcW w:w="74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tcBorders>
              <w:bottom w:val="single" w:sz="8" w:space="0" w:color="auto"/>
              <w:right w:val="single" w:sz="8" w:space="0" w:color="auto"/>
            </w:tcBorders>
            <w:vAlign w:val="bottom"/>
          </w:tcPr>
          <w:p w:rsidR="00912A21" w:rsidRPr="00E814D9" w:rsidRDefault="00912A21" w:rsidP="00FF25F6">
            <w:pPr>
              <w:rPr>
                <w:sz w:val="24"/>
              </w:rPr>
            </w:pPr>
          </w:p>
        </w:tc>
        <w:tc>
          <w:tcPr>
            <w:tcW w:w="720" w:type="dxa"/>
            <w:gridSpan w:val="2"/>
            <w:tcBorders>
              <w:bottom w:val="single" w:sz="8" w:space="0" w:color="auto"/>
              <w:right w:val="single" w:sz="8" w:space="0" w:color="auto"/>
            </w:tcBorders>
            <w:vAlign w:val="bottom"/>
          </w:tcPr>
          <w:p w:rsidR="00912A21" w:rsidRPr="00E814D9" w:rsidRDefault="00912A21" w:rsidP="00FF25F6">
            <w:pPr>
              <w:jc w:val="center"/>
              <w:rPr>
                <w:sz w:val="20"/>
                <w:szCs w:val="20"/>
              </w:rPr>
            </w:pPr>
            <w:r w:rsidRPr="00E814D9">
              <w:rPr>
                <w:rFonts w:eastAsia="Times New Roman"/>
                <w:w w:val="97"/>
                <w:szCs w:val="21"/>
              </w:rPr>
              <w:t>6P+1E</w:t>
            </w:r>
          </w:p>
        </w:tc>
        <w:tc>
          <w:tcPr>
            <w:tcW w:w="740" w:type="dxa"/>
            <w:tcBorders>
              <w:bottom w:val="single" w:sz="8" w:space="0" w:color="auto"/>
              <w:right w:val="single" w:sz="8" w:space="0" w:color="auto"/>
            </w:tcBorders>
            <w:vAlign w:val="bottom"/>
          </w:tcPr>
          <w:p w:rsidR="00912A21" w:rsidRPr="00E814D9" w:rsidRDefault="00912A21" w:rsidP="00FF25F6">
            <w:pPr>
              <w:spacing w:line="256" w:lineRule="exact"/>
              <w:jc w:val="center"/>
              <w:rPr>
                <w:sz w:val="20"/>
                <w:szCs w:val="20"/>
              </w:rPr>
            </w:pPr>
            <w:r w:rsidRPr="00E814D9">
              <w:rPr>
                <w:rFonts w:eastAsia="Times New Roman"/>
                <w:w w:val="98"/>
                <w:szCs w:val="21"/>
              </w:rPr>
              <w:t>2</w:t>
            </w:r>
            <w:r w:rsidRPr="00E814D9">
              <w:rPr>
                <w:rFonts w:ascii="宋体" w:hAnsi="宋体" w:cs="宋体"/>
                <w:bCs/>
                <w:w w:val="98"/>
                <w:szCs w:val="21"/>
              </w:rPr>
              <w:t>（</w:t>
            </w:r>
            <w:r w:rsidRPr="00E814D9">
              <w:rPr>
                <w:rFonts w:eastAsia="Times New Roman"/>
                <w:w w:val="98"/>
                <w:szCs w:val="21"/>
              </w:rPr>
              <w:t>5</w:t>
            </w:r>
            <w:r w:rsidRPr="00E814D9">
              <w:rPr>
                <w:rFonts w:ascii="宋体" w:hAnsi="宋体" w:cs="宋体"/>
                <w:bCs/>
                <w:w w:val="98"/>
                <w:szCs w:val="21"/>
              </w:rPr>
              <w:t>）</w:t>
            </w:r>
          </w:p>
        </w:tc>
        <w:tc>
          <w:tcPr>
            <w:tcW w:w="0" w:type="dxa"/>
            <w:vAlign w:val="bottom"/>
          </w:tcPr>
          <w:p w:rsidR="00912A21" w:rsidRPr="00E814D9" w:rsidRDefault="00912A21" w:rsidP="00FF25F6">
            <w:pPr>
              <w:rPr>
                <w:sz w:val="1"/>
                <w:szCs w:val="1"/>
              </w:rPr>
            </w:pPr>
          </w:p>
        </w:tc>
      </w:tr>
      <w:tr w:rsidR="00912A21" w:rsidRPr="00E814D9" w:rsidTr="00FF25F6">
        <w:trPr>
          <w:trHeight w:val="872"/>
        </w:trPr>
        <w:tc>
          <w:tcPr>
            <w:tcW w:w="680" w:type="dxa"/>
            <w:vAlign w:val="bottom"/>
          </w:tcPr>
          <w:p w:rsidR="00912A21" w:rsidRPr="00E814D9" w:rsidRDefault="00912A21" w:rsidP="00FF25F6">
            <w:pPr>
              <w:rPr>
                <w:sz w:val="24"/>
              </w:rPr>
            </w:pPr>
          </w:p>
        </w:tc>
        <w:tc>
          <w:tcPr>
            <w:tcW w:w="3020" w:type="dxa"/>
            <w:vAlign w:val="bottom"/>
          </w:tcPr>
          <w:p w:rsidR="00912A21" w:rsidRPr="00E814D9" w:rsidRDefault="00912A21" w:rsidP="00FF25F6">
            <w:pPr>
              <w:rPr>
                <w:sz w:val="24"/>
              </w:rPr>
            </w:pPr>
          </w:p>
        </w:tc>
        <w:tc>
          <w:tcPr>
            <w:tcW w:w="720" w:type="dxa"/>
            <w:vAlign w:val="bottom"/>
          </w:tcPr>
          <w:p w:rsidR="00912A21" w:rsidRPr="00E814D9" w:rsidRDefault="00912A21" w:rsidP="00FF25F6">
            <w:pPr>
              <w:rPr>
                <w:sz w:val="24"/>
              </w:rPr>
            </w:pPr>
          </w:p>
        </w:tc>
        <w:tc>
          <w:tcPr>
            <w:tcW w:w="700" w:type="dxa"/>
            <w:vAlign w:val="bottom"/>
          </w:tcPr>
          <w:p w:rsidR="00912A21" w:rsidRPr="00E814D9" w:rsidRDefault="00912A21" w:rsidP="00FF25F6">
            <w:pPr>
              <w:rPr>
                <w:sz w:val="24"/>
              </w:rPr>
            </w:pPr>
          </w:p>
        </w:tc>
        <w:tc>
          <w:tcPr>
            <w:tcW w:w="760" w:type="dxa"/>
            <w:vAlign w:val="bottom"/>
          </w:tcPr>
          <w:p w:rsidR="00912A21" w:rsidRPr="00E814D9" w:rsidRDefault="00912A21" w:rsidP="00FF25F6">
            <w:pPr>
              <w:rPr>
                <w:sz w:val="24"/>
              </w:rPr>
            </w:pPr>
          </w:p>
        </w:tc>
        <w:tc>
          <w:tcPr>
            <w:tcW w:w="740" w:type="dxa"/>
            <w:vAlign w:val="bottom"/>
          </w:tcPr>
          <w:p w:rsidR="00912A21" w:rsidRPr="00E814D9" w:rsidRDefault="00912A21" w:rsidP="00FF25F6">
            <w:pPr>
              <w:rPr>
                <w:sz w:val="24"/>
              </w:rPr>
            </w:pPr>
          </w:p>
        </w:tc>
        <w:tc>
          <w:tcPr>
            <w:tcW w:w="720" w:type="dxa"/>
            <w:vAlign w:val="bottom"/>
          </w:tcPr>
          <w:p w:rsidR="00912A21" w:rsidRPr="00E814D9" w:rsidRDefault="00912A21" w:rsidP="00FF25F6">
            <w:pPr>
              <w:rPr>
                <w:sz w:val="24"/>
              </w:rPr>
            </w:pPr>
          </w:p>
        </w:tc>
        <w:tc>
          <w:tcPr>
            <w:tcW w:w="720" w:type="dxa"/>
            <w:vAlign w:val="bottom"/>
          </w:tcPr>
          <w:p w:rsidR="00912A21" w:rsidRPr="00E814D9" w:rsidRDefault="00912A21" w:rsidP="00FF25F6">
            <w:pPr>
              <w:rPr>
                <w:sz w:val="24"/>
              </w:rPr>
            </w:pPr>
          </w:p>
        </w:tc>
        <w:tc>
          <w:tcPr>
            <w:tcW w:w="640" w:type="dxa"/>
            <w:vAlign w:val="bottom"/>
          </w:tcPr>
          <w:p w:rsidR="00912A21" w:rsidRPr="00E814D9" w:rsidRDefault="00912A21" w:rsidP="00FF25F6">
            <w:pPr>
              <w:rPr>
                <w:sz w:val="24"/>
              </w:rPr>
            </w:pPr>
          </w:p>
        </w:tc>
        <w:tc>
          <w:tcPr>
            <w:tcW w:w="820" w:type="dxa"/>
            <w:gridSpan w:val="2"/>
            <w:vAlign w:val="bottom"/>
          </w:tcPr>
          <w:p w:rsidR="00912A21" w:rsidRPr="00E814D9" w:rsidRDefault="00912A21" w:rsidP="00FF25F6">
            <w:pPr>
              <w:ind w:right="514"/>
              <w:jc w:val="right"/>
              <w:rPr>
                <w:sz w:val="20"/>
                <w:szCs w:val="20"/>
              </w:rPr>
            </w:pPr>
            <w:r w:rsidRPr="00E814D9">
              <w:rPr>
                <w:rFonts w:eastAsia="Times New Roman"/>
                <w:w w:val="99"/>
                <w:sz w:val="18"/>
                <w:szCs w:val="18"/>
              </w:rPr>
              <w:t>11</w:t>
            </w:r>
          </w:p>
        </w:tc>
        <w:tc>
          <w:tcPr>
            <w:tcW w:w="0" w:type="dxa"/>
            <w:vAlign w:val="bottom"/>
          </w:tcPr>
          <w:p w:rsidR="00912A21" w:rsidRPr="00E814D9" w:rsidRDefault="00912A21" w:rsidP="00FF25F6">
            <w:pPr>
              <w:rPr>
                <w:sz w:val="1"/>
                <w:szCs w:val="1"/>
              </w:rPr>
            </w:pPr>
          </w:p>
        </w:tc>
      </w:tr>
    </w:tbl>
    <w:p w:rsidR="00912A21" w:rsidRPr="00E814D9" w:rsidRDefault="00912A21" w:rsidP="00912A21">
      <w:pPr>
        <w:sectPr w:rsidR="00912A21" w:rsidRPr="00E814D9">
          <w:pgSz w:w="11900" w:h="16840"/>
          <w:pgMar w:top="1440" w:right="1200" w:bottom="625" w:left="1200" w:header="0" w:footer="0" w:gutter="0"/>
          <w:cols w:space="720" w:equalWidth="0">
            <w:col w:w="9500"/>
          </w:cols>
        </w:sectPr>
      </w:pPr>
    </w:p>
    <w:p w:rsidR="00912A21" w:rsidRPr="00E814D9" w:rsidRDefault="00DC4510" w:rsidP="00912A21">
      <w:pPr>
        <w:spacing w:line="123" w:lineRule="exact"/>
        <w:rPr>
          <w:sz w:val="20"/>
          <w:szCs w:val="20"/>
        </w:rPr>
      </w:pPr>
      <w:bookmarkStart w:id="8" w:name="page13"/>
      <w:bookmarkEnd w:id="8"/>
      <w:r>
        <w:rPr>
          <w:sz w:val="20"/>
          <w:szCs w:val="20"/>
        </w:rPr>
        <w:lastRenderedPageBreak/>
        <w:pict>
          <v:line id="Shape 1" o:spid="_x0000_s2054" style="position:absolute;left:0;text-align:left;z-index:251656192;visibility:visible;mso-wrap-distance-left:0;mso-wrap-distance-right:0;mso-position-horizontal-relative:page;mso-position-vertical-relative:page" from="60.45pt,72.4pt" to="534.8pt,72.4pt" o:allowincell="f" strokeweight=".25397mm">
            <w10:wrap anchorx="page" anchory="page"/>
          </v:line>
        </w:pict>
      </w:r>
      <w:r>
        <w:rPr>
          <w:sz w:val="20"/>
          <w:szCs w:val="20"/>
        </w:rPr>
        <w:pict>
          <v:line id="Shape 2" o:spid="_x0000_s2055" style="position:absolute;left:0;text-align:left;z-index:251657216;visibility:visible;mso-wrap-distance-left:0;mso-wrap-distance-right:0;mso-position-horizontal-relative:page;mso-position-vertical-relative:page" from="60.8pt,72.05pt" to="60.8pt,213.9pt" o:allowincell="f" strokeweight=".72pt">
            <w10:wrap anchorx="page" anchory="page"/>
          </v:line>
        </w:pict>
      </w:r>
      <w:r>
        <w:rPr>
          <w:sz w:val="20"/>
          <w:szCs w:val="20"/>
        </w:rPr>
        <w:pict>
          <v:line id="Shape 3" o:spid="_x0000_s2056" style="position:absolute;left:0;text-align:left;z-index:251658240;visibility:visible;mso-wrap-distance-left:0;mso-wrap-distance-right:0;mso-position-horizontal-relative:page;mso-position-vertical-relative:page" from="534.45pt,72.05pt" to="534.45pt,213.9pt" o:allowincell="f" strokeweight=".72pt">
            <w10:wrap anchorx="page" anchory="page"/>
          </v:line>
        </w:pict>
      </w:r>
    </w:p>
    <w:p w:rsidR="00912A21" w:rsidRPr="00E814D9" w:rsidRDefault="00912A21" w:rsidP="00912A21">
      <w:pPr>
        <w:spacing w:line="267" w:lineRule="exact"/>
        <w:rPr>
          <w:sz w:val="20"/>
          <w:szCs w:val="20"/>
        </w:rPr>
      </w:pPr>
      <w:r w:rsidRPr="00E814D9">
        <w:rPr>
          <w:rFonts w:ascii="宋体" w:hAnsi="宋体" w:cs="宋体"/>
          <w:bCs/>
          <w:szCs w:val="21"/>
        </w:rPr>
        <w:t>注：</w:t>
      </w:r>
      <w:r w:rsidRPr="00E814D9">
        <w:rPr>
          <w:rFonts w:ascii="Calibri" w:eastAsia="Calibri" w:hAnsi="Calibri" w:cs="Calibri"/>
          <w:szCs w:val="21"/>
        </w:rPr>
        <w:t>1</w:t>
      </w:r>
      <w:r w:rsidRPr="00E814D9">
        <w:rPr>
          <w:rFonts w:ascii="宋体" w:hAnsi="宋体" w:cs="宋体"/>
          <w:bCs/>
          <w:szCs w:val="21"/>
        </w:rPr>
        <w:t>．符号：</w:t>
      </w:r>
      <w:r w:rsidRPr="00E814D9">
        <w:rPr>
          <w:rFonts w:ascii="Calibri" w:eastAsia="Calibri" w:hAnsi="Calibri" w:cs="Calibri"/>
          <w:szCs w:val="21"/>
        </w:rPr>
        <w:t>P</w:t>
      </w:r>
      <w:r w:rsidRPr="00E814D9">
        <w:rPr>
          <w:rFonts w:ascii="宋体" w:hAnsi="宋体" w:cs="宋体"/>
          <w:bCs/>
          <w:szCs w:val="21"/>
        </w:rPr>
        <w:t>－复印件（或蓝图），</w:t>
      </w:r>
      <w:r w:rsidRPr="00E814D9">
        <w:rPr>
          <w:rFonts w:ascii="Calibri" w:eastAsia="Calibri" w:hAnsi="Calibri" w:cs="Calibri"/>
          <w:szCs w:val="21"/>
        </w:rPr>
        <w:t>E</w:t>
      </w:r>
      <w:r w:rsidRPr="00E814D9">
        <w:rPr>
          <w:rFonts w:ascii="宋体" w:hAnsi="宋体" w:cs="宋体"/>
          <w:bCs/>
          <w:szCs w:val="21"/>
        </w:rPr>
        <w:t>－电子文件；</w:t>
      </w:r>
    </w:p>
    <w:p w:rsidR="00912A21" w:rsidRPr="00E814D9" w:rsidRDefault="00912A21" w:rsidP="00912A21">
      <w:pPr>
        <w:spacing w:line="202" w:lineRule="exact"/>
        <w:rPr>
          <w:sz w:val="20"/>
          <w:szCs w:val="20"/>
        </w:rPr>
      </w:pPr>
    </w:p>
    <w:p w:rsidR="00912A21" w:rsidRPr="00E814D9" w:rsidRDefault="00912A21" w:rsidP="00912A21">
      <w:pPr>
        <w:spacing w:line="267" w:lineRule="exact"/>
        <w:ind w:left="440"/>
        <w:rPr>
          <w:sz w:val="20"/>
          <w:szCs w:val="20"/>
        </w:rPr>
      </w:pPr>
      <w:r w:rsidRPr="00E814D9">
        <w:rPr>
          <w:rFonts w:ascii="Calibri" w:eastAsia="Calibri" w:hAnsi="Calibri" w:cs="Calibri"/>
          <w:szCs w:val="21"/>
        </w:rPr>
        <w:t>2</w:t>
      </w:r>
      <w:r w:rsidRPr="00E814D9">
        <w:rPr>
          <w:rFonts w:ascii="宋体" w:hAnsi="宋体" w:cs="宋体"/>
          <w:bCs/>
          <w:szCs w:val="21"/>
        </w:rPr>
        <w:t>．符号（</w:t>
      </w:r>
      <w:r w:rsidRPr="00E814D9">
        <w:rPr>
          <w:rFonts w:ascii="Calibri" w:eastAsia="Calibri" w:hAnsi="Calibri" w:cs="Calibri"/>
          <w:szCs w:val="21"/>
        </w:rPr>
        <w:t>3</w:t>
      </w:r>
      <w:r w:rsidRPr="00E814D9">
        <w:rPr>
          <w:rFonts w:ascii="宋体" w:hAnsi="宋体" w:cs="宋体"/>
          <w:bCs/>
          <w:szCs w:val="21"/>
        </w:rPr>
        <w:t>）左侧的数字为合同生效后的周数；</w:t>
      </w:r>
    </w:p>
    <w:p w:rsidR="00912A21" w:rsidRPr="00E814D9" w:rsidRDefault="00912A21" w:rsidP="00912A21">
      <w:pPr>
        <w:spacing w:line="202" w:lineRule="exact"/>
        <w:rPr>
          <w:sz w:val="20"/>
          <w:szCs w:val="20"/>
        </w:rPr>
      </w:pPr>
    </w:p>
    <w:p w:rsidR="00912A21" w:rsidRPr="00E814D9" w:rsidRDefault="00912A21" w:rsidP="00912A21">
      <w:pPr>
        <w:spacing w:line="254" w:lineRule="exact"/>
        <w:ind w:left="440"/>
        <w:rPr>
          <w:sz w:val="20"/>
          <w:szCs w:val="20"/>
        </w:rPr>
      </w:pPr>
      <w:r w:rsidRPr="00E814D9">
        <w:rPr>
          <w:rFonts w:ascii="Calibri" w:eastAsia="Calibri" w:hAnsi="Calibri" w:cs="Calibri"/>
          <w:sz w:val="20"/>
          <w:szCs w:val="20"/>
        </w:rPr>
        <w:t>3</w:t>
      </w:r>
      <w:r w:rsidRPr="00E814D9">
        <w:rPr>
          <w:rFonts w:ascii="宋体" w:hAnsi="宋体" w:cs="宋体"/>
          <w:bCs/>
          <w:sz w:val="20"/>
          <w:szCs w:val="20"/>
        </w:rPr>
        <w:t>．符号（</w:t>
      </w:r>
      <w:r w:rsidRPr="00E814D9">
        <w:rPr>
          <w:rFonts w:ascii="Calibri" w:eastAsia="Calibri" w:hAnsi="Calibri" w:cs="Calibri"/>
          <w:sz w:val="20"/>
          <w:szCs w:val="20"/>
        </w:rPr>
        <w:t>4</w:t>
      </w:r>
      <w:r w:rsidRPr="00E814D9">
        <w:rPr>
          <w:rFonts w:ascii="宋体" w:hAnsi="宋体" w:cs="宋体"/>
          <w:bCs/>
          <w:sz w:val="20"/>
          <w:szCs w:val="20"/>
        </w:rPr>
        <w:t>）左侧的数字为供货商收到业主返回带审查意见的文件（在加盖的审查专用章中的</w:t>
      </w:r>
      <w:r w:rsidRPr="00E814D9">
        <w:rPr>
          <w:rFonts w:ascii="Calibri" w:eastAsia="Calibri" w:hAnsi="Calibri" w:cs="Calibri"/>
          <w:bCs/>
          <w:sz w:val="20"/>
          <w:szCs w:val="20"/>
        </w:rPr>
        <w:t>“</w:t>
      </w:r>
      <w:r w:rsidRPr="00E814D9">
        <w:rPr>
          <w:rFonts w:ascii="宋体" w:hAnsi="宋体" w:cs="宋体"/>
          <w:bCs/>
          <w:sz w:val="20"/>
          <w:szCs w:val="20"/>
        </w:rPr>
        <w:t>批</w:t>
      </w:r>
    </w:p>
    <w:p w:rsidR="00912A21" w:rsidRPr="00E814D9" w:rsidRDefault="00912A21" w:rsidP="00912A21">
      <w:pPr>
        <w:spacing w:line="214" w:lineRule="exact"/>
        <w:rPr>
          <w:sz w:val="20"/>
          <w:szCs w:val="20"/>
        </w:rPr>
      </w:pPr>
    </w:p>
    <w:p w:rsidR="00912A21" w:rsidRPr="00E814D9" w:rsidRDefault="00912A21" w:rsidP="00912A21">
      <w:pPr>
        <w:spacing w:line="267" w:lineRule="exact"/>
        <w:ind w:left="440"/>
        <w:rPr>
          <w:sz w:val="20"/>
          <w:szCs w:val="20"/>
        </w:rPr>
      </w:pPr>
      <w:r w:rsidRPr="00E814D9">
        <w:rPr>
          <w:rFonts w:ascii="宋体" w:hAnsi="宋体" w:cs="宋体"/>
          <w:bCs/>
          <w:szCs w:val="21"/>
        </w:rPr>
        <w:t>准</w:t>
      </w:r>
      <w:r w:rsidRPr="00E814D9">
        <w:rPr>
          <w:rFonts w:ascii="Calibri" w:eastAsia="Calibri" w:hAnsi="Calibri" w:cs="Calibri"/>
          <w:bCs/>
          <w:szCs w:val="21"/>
        </w:rPr>
        <w:t>”</w:t>
      </w:r>
      <w:r w:rsidRPr="00E814D9">
        <w:rPr>
          <w:rFonts w:ascii="宋体" w:hAnsi="宋体" w:cs="宋体"/>
          <w:bCs/>
          <w:szCs w:val="21"/>
        </w:rPr>
        <w:t>或</w:t>
      </w:r>
      <w:r w:rsidRPr="00E814D9">
        <w:rPr>
          <w:rFonts w:ascii="Calibri" w:eastAsia="Calibri" w:hAnsi="Calibri" w:cs="Calibri"/>
          <w:bCs/>
          <w:szCs w:val="21"/>
        </w:rPr>
        <w:t>“</w:t>
      </w:r>
      <w:r w:rsidRPr="00E814D9">
        <w:rPr>
          <w:rFonts w:ascii="宋体" w:hAnsi="宋体" w:cs="宋体"/>
          <w:bCs/>
          <w:szCs w:val="21"/>
        </w:rPr>
        <w:t>修改后批准</w:t>
      </w:r>
      <w:r w:rsidRPr="00E814D9">
        <w:rPr>
          <w:rFonts w:ascii="Calibri" w:eastAsia="Calibri" w:hAnsi="Calibri" w:cs="Calibri"/>
          <w:bCs/>
          <w:szCs w:val="21"/>
        </w:rPr>
        <w:t>”</w:t>
      </w:r>
      <w:r w:rsidRPr="00E814D9">
        <w:rPr>
          <w:rFonts w:ascii="宋体" w:hAnsi="宋体" w:cs="宋体"/>
          <w:bCs/>
          <w:szCs w:val="21"/>
        </w:rPr>
        <w:t>栏前的方框内标有</w:t>
      </w:r>
      <w:r w:rsidRPr="00E814D9">
        <w:rPr>
          <w:rFonts w:ascii="Calibri" w:eastAsia="Calibri" w:hAnsi="Calibri" w:cs="Calibri"/>
          <w:bCs/>
          <w:szCs w:val="21"/>
        </w:rPr>
        <w:t>“√”</w:t>
      </w:r>
      <w:r w:rsidRPr="00E814D9">
        <w:rPr>
          <w:rFonts w:ascii="宋体" w:hAnsi="宋体" w:cs="宋体"/>
          <w:bCs/>
          <w:szCs w:val="21"/>
        </w:rPr>
        <w:t>）后的周数；</w:t>
      </w:r>
    </w:p>
    <w:p w:rsidR="00912A21" w:rsidRPr="00E814D9" w:rsidRDefault="00912A21" w:rsidP="00912A21">
      <w:pPr>
        <w:spacing w:line="192" w:lineRule="exact"/>
        <w:rPr>
          <w:sz w:val="20"/>
          <w:szCs w:val="20"/>
        </w:rPr>
      </w:pPr>
    </w:p>
    <w:p w:rsidR="00912A21" w:rsidRPr="00E814D9" w:rsidRDefault="00912A21" w:rsidP="00912A21">
      <w:pPr>
        <w:spacing w:line="256" w:lineRule="exact"/>
        <w:ind w:left="440"/>
        <w:rPr>
          <w:sz w:val="20"/>
          <w:szCs w:val="20"/>
        </w:rPr>
      </w:pPr>
      <w:r w:rsidRPr="00E814D9">
        <w:rPr>
          <w:rFonts w:eastAsia="Times New Roman"/>
          <w:szCs w:val="21"/>
        </w:rPr>
        <w:t>4</w:t>
      </w:r>
      <w:r w:rsidRPr="00E814D9">
        <w:rPr>
          <w:rFonts w:ascii="宋体" w:hAnsi="宋体" w:cs="宋体"/>
          <w:bCs/>
          <w:szCs w:val="21"/>
        </w:rPr>
        <w:t>．符号（</w:t>
      </w:r>
      <w:r w:rsidRPr="00E814D9">
        <w:rPr>
          <w:rFonts w:eastAsia="Times New Roman"/>
          <w:szCs w:val="21"/>
        </w:rPr>
        <w:t>5</w:t>
      </w:r>
      <w:r w:rsidRPr="00E814D9">
        <w:rPr>
          <w:rFonts w:ascii="宋体" w:hAnsi="宋体" w:cs="宋体"/>
          <w:bCs/>
          <w:szCs w:val="21"/>
        </w:rPr>
        <w:t>）左侧的数字为阀门发运后的周数；</w:t>
      </w:r>
    </w:p>
    <w:p w:rsidR="00912A21" w:rsidRPr="00E814D9" w:rsidRDefault="00912A21" w:rsidP="00912A21">
      <w:pPr>
        <w:spacing w:line="222" w:lineRule="exact"/>
        <w:rPr>
          <w:sz w:val="20"/>
          <w:szCs w:val="20"/>
        </w:rPr>
      </w:pPr>
    </w:p>
    <w:p w:rsidR="00912A21" w:rsidRPr="00E814D9" w:rsidRDefault="00912A21" w:rsidP="00912A21">
      <w:pPr>
        <w:spacing w:line="267" w:lineRule="exact"/>
        <w:ind w:left="440"/>
        <w:rPr>
          <w:sz w:val="20"/>
          <w:szCs w:val="20"/>
        </w:rPr>
      </w:pPr>
      <w:r w:rsidRPr="00E814D9">
        <w:rPr>
          <w:rFonts w:ascii="Calibri" w:eastAsia="Calibri" w:hAnsi="Calibri" w:cs="Calibri"/>
          <w:szCs w:val="21"/>
        </w:rPr>
        <w:t>5</w:t>
      </w:r>
      <w:r w:rsidRPr="00E814D9">
        <w:rPr>
          <w:rFonts w:ascii="宋体" w:hAnsi="宋体" w:cs="宋体"/>
          <w:bCs/>
          <w:szCs w:val="21"/>
        </w:rPr>
        <w:t>．提供文件的数量、形式和时间以最终签订的合同要求为准。</w:t>
      </w:r>
    </w:p>
    <w:p w:rsidR="00912A21" w:rsidRPr="00E814D9" w:rsidRDefault="00DC4510" w:rsidP="00912A21">
      <w:pPr>
        <w:spacing w:line="20" w:lineRule="exact"/>
        <w:rPr>
          <w:sz w:val="20"/>
          <w:szCs w:val="20"/>
        </w:rPr>
      </w:pPr>
      <w:r>
        <w:rPr>
          <w:sz w:val="20"/>
          <w:szCs w:val="20"/>
        </w:rPr>
        <w:pict>
          <v:line id="Shape 4" o:spid="_x0000_s2057" style="position:absolute;left:0;text-align:left;z-index:251659264;visibility:visible;mso-wrap-distance-left:0;mso-wrap-distance-right:0" from="-9.5pt,5.1pt" to="464.8pt,5.1pt" o:allowincell="f" strokeweight=".25397mm"/>
        </w:pict>
      </w:r>
    </w:p>
    <w:p w:rsidR="00912A21" w:rsidRPr="00E814D9" w:rsidRDefault="00912A21" w:rsidP="00912A21">
      <w:pPr>
        <w:spacing w:line="176" w:lineRule="exact"/>
        <w:rPr>
          <w:sz w:val="20"/>
          <w:szCs w:val="20"/>
        </w:rPr>
      </w:pPr>
    </w:p>
    <w:p w:rsidR="00912A21" w:rsidRPr="00E814D9" w:rsidRDefault="00912A21" w:rsidP="00912A21">
      <w:pPr>
        <w:spacing w:line="305" w:lineRule="exact"/>
        <w:ind w:left="620"/>
        <w:rPr>
          <w:sz w:val="20"/>
          <w:szCs w:val="20"/>
        </w:rPr>
      </w:pPr>
      <w:r w:rsidRPr="00E814D9">
        <w:rPr>
          <w:rFonts w:ascii="Calibri" w:eastAsia="Calibri" w:hAnsi="Calibri" w:cs="Calibri"/>
          <w:sz w:val="24"/>
        </w:rPr>
        <w:t xml:space="preserve">11.3.2 </w:t>
      </w:r>
      <w:r w:rsidRPr="00E814D9">
        <w:rPr>
          <w:rFonts w:ascii="宋体" w:hAnsi="宋体" w:cs="宋体"/>
          <w:bCs/>
          <w:sz w:val="24"/>
        </w:rPr>
        <w:t>图纸和文件审批后，在阀门制造过程中如果发生变更，供货商必须以</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620"/>
        <w:rPr>
          <w:sz w:val="20"/>
          <w:szCs w:val="20"/>
        </w:rPr>
      </w:pPr>
      <w:r w:rsidRPr="00E814D9">
        <w:rPr>
          <w:rFonts w:ascii="宋体" w:hAnsi="宋体" w:cs="宋体"/>
          <w:bCs/>
          <w:sz w:val="24"/>
        </w:rPr>
        <w:t>书面形式通知业主，在得到业主的书面确认后方可实施，同时应把变更后的</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620"/>
        <w:rPr>
          <w:sz w:val="20"/>
          <w:szCs w:val="20"/>
        </w:rPr>
      </w:pPr>
      <w:r w:rsidRPr="00E814D9">
        <w:rPr>
          <w:rFonts w:ascii="宋体" w:hAnsi="宋体" w:cs="宋体"/>
          <w:bCs/>
          <w:sz w:val="24"/>
        </w:rPr>
        <w:t>图纸和文件提交给业主。</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620"/>
        <w:rPr>
          <w:sz w:val="20"/>
          <w:szCs w:val="20"/>
        </w:rPr>
      </w:pPr>
      <w:r w:rsidRPr="00E814D9">
        <w:rPr>
          <w:rFonts w:ascii="Calibri" w:eastAsia="Calibri" w:hAnsi="Calibri" w:cs="Calibri"/>
          <w:sz w:val="24"/>
        </w:rPr>
        <w:t xml:space="preserve">11.3.3 </w:t>
      </w:r>
      <w:r w:rsidRPr="00E814D9">
        <w:rPr>
          <w:rFonts w:ascii="宋体" w:hAnsi="宋体" w:cs="宋体"/>
          <w:bCs/>
          <w:sz w:val="24"/>
        </w:rPr>
        <w:t>供货商提供的资料应全面、清晰和完整，并对资料的可靠性负全责。</w:t>
      </w:r>
    </w:p>
    <w:p w:rsidR="00912A21" w:rsidRPr="00E814D9" w:rsidRDefault="00912A21" w:rsidP="00912A21">
      <w:pPr>
        <w:spacing w:line="138" w:lineRule="exact"/>
        <w:rPr>
          <w:sz w:val="20"/>
          <w:szCs w:val="20"/>
        </w:rPr>
      </w:pPr>
    </w:p>
    <w:p w:rsidR="00912A21" w:rsidRPr="00E814D9" w:rsidRDefault="00912A21" w:rsidP="00912A21">
      <w:pPr>
        <w:widowControl/>
        <w:numPr>
          <w:ilvl w:val="0"/>
          <w:numId w:val="23"/>
        </w:numPr>
        <w:tabs>
          <w:tab w:val="left" w:pos="980"/>
        </w:tabs>
        <w:spacing w:line="292" w:lineRule="exact"/>
        <w:ind w:left="980" w:hanging="369"/>
        <w:jc w:val="left"/>
        <w:rPr>
          <w:rFonts w:eastAsia="Times New Roman"/>
          <w:bCs/>
          <w:sz w:val="24"/>
        </w:rPr>
      </w:pPr>
      <w:r w:rsidRPr="00E814D9">
        <w:rPr>
          <w:rFonts w:ascii="宋体" w:hAnsi="宋体" w:cs="宋体"/>
          <w:bCs/>
          <w:sz w:val="24"/>
        </w:rPr>
        <w:t>服务与保证</w:t>
      </w:r>
    </w:p>
    <w:p w:rsidR="00912A21" w:rsidRPr="00E814D9" w:rsidRDefault="00912A21" w:rsidP="00912A21">
      <w:pPr>
        <w:spacing w:line="194" w:lineRule="exact"/>
        <w:rPr>
          <w:sz w:val="20"/>
          <w:szCs w:val="20"/>
        </w:rPr>
      </w:pPr>
    </w:p>
    <w:p w:rsidR="00912A21" w:rsidRPr="00E814D9" w:rsidRDefault="00912A21" w:rsidP="00912A21">
      <w:pPr>
        <w:spacing w:line="292" w:lineRule="exact"/>
        <w:ind w:left="620"/>
        <w:rPr>
          <w:sz w:val="20"/>
          <w:szCs w:val="20"/>
        </w:rPr>
      </w:pPr>
      <w:r w:rsidRPr="00E814D9">
        <w:rPr>
          <w:rFonts w:eastAsia="Times New Roman"/>
          <w:sz w:val="24"/>
        </w:rPr>
        <w:t xml:space="preserve">12.1 </w:t>
      </w:r>
      <w:r w:rsidRPr="00E814D9">
        <w:rPr>
          <w:rFonts w:ascii="宋体" w:hAnsi="宋体" w:cs="宋体"/>
          <w:bCs/>
          <w:sz w:val="24"/>
        </w:rPr>
        <w:t>服务</w:t>
      </w:r>
    </w:p>
    <w:p w:rsidR="00912A21" w:rsidRPr="00E814D9" w:rsidRDefault="00912A21" w:rsidP="00912A21">
      <w:pPr>
        <w:spacing w:line="176" w:lineRule="exact"/>
        <w:rPr>
          <w:sz w:val="20"/>
          <w:szCs w:val="20"/>
        </w:rPr>
      </w:pPr>
    </w:p>
    <w:p w:rsidR="00912A21" w:rsidRPr="00E814D9" w:rsidRDefault="00912A21" w:rsidP="00912A21">
      <w:pPr>
        <w:spacing w:line="274" w:lineRule="exact"/>
        <w:ind w:left="1100"/>
        <w:rPr>
          <w:sz w:val="20"/>
          <w:szCs w:val="20"/>
        </w:rPr>
      </w:pPr>
      <w:r w:rsidRPr="00E814D9">
        <w:rPr>
          <w:rFonts w:ascii="宋体" w:hAnsi="宋体" w:cs="宋体"/>
          <w:bCs/>
          <w:sz w:val="24"/>
        </w:rPr>
        <w:t>供货商应提供的服务包括：</w:t>
      </w:r>
    </w:p>
    <w:p w:rsidR="00912A21" w:rsidRPr="00E814D9" w:rsidRDefault="00912A21" w:rsidP="00912A21">
      <w:pPr>
        <w:spacing w:line="164" w:lineRule="exact"/>
        <w:rPr>
          <w:sz w:val="20"/>
          <w:szCs w:val="20"/>
        </w:rPr>
      </w:pPr>
    </w:p>
    <w:p w:rsidR="00912A21" w:rsidRPr="00E814D9" w:rsidRDefault="00912A21" w:rsidP="00912A21">
      <w:pPr>
        <w:widowControl/>
        <w:numPr>
          <w:ilvl w:val="1"/>
          <w:numId w:val="24"/>
        </w:numPr>
        <w:tabs>
          <w:tab w:val="left" w:pos="1660"/>
        </w:tabs>
        <w:spacing w:line="305" w:lineRule="exact"/>
        <w:ind w:left="1660" w:hanging="422"/>
        <w:jc w:val="left"/>
        <w:rPr>
          <w:rFonts w:ascii="Calibri" w:eastAsia="Calibri" w:hAnsi="Calibri" w:cs="Calibri"/>
          <w:sz w:val="24"/>
        </w:rPr>
      </w:pPr>
      <w:r w:rsidRPr="00E814D9">
        <w:rPr>
          <w:rFonts w:ascii="宋体" w:hAnsi="宋体" w:cs="宋体"/>
          <w:bCs/>
          <w:sz w:val="24"/>
        </w:rPr>
        <w:t>现场安装指导、调试及投产运行；</w:t>
      </w:r>
    </w:p>
    <w:p w:rsidR="00912A21" w:rsidRPr="00E814D9" w:rsidRDefault="00912A21" w:rsidP="00912A21">
      <w:pPr>
        <w:spacing w:line="163" w:lineRule="exact"/>
        <w:rPr>
          <w:rFonts w:ascii="Calibri" w:eastAsia="Calibri" w:hAnsi="Calibri" w:cs="Calibri"/>
          <w:sz w:val="24"/>
        </w:rPr>
      </w:pPr>
    </w:p>
    <w:p w:rsidR="00912A21" w:rsidRPr="00E814D9" w:rsidRDefault="00912A21" w:rsidP="00912A21">
      <w:pPr>
        <w:widowControl/>
        <w:numPr>
          <w:ilvl w:val="1"/>
          <w:numId w:val="24"/>
        </w:numPr>
        <w:tabs>
          <w:tab w:val="left" w:pos="1660"/>
        </w:tabs>
        <w:spacing w:line="305" w:lineRule="exact"/>
        <w:ind w:left="1660" w:hanging="422"/>
        <w:jc w:val="left"/>
        <w:rPr>
          <w:rFonts w:ascii="Calibri" w:eastAsia="Calibri" w:hAnsi="Calibri" w:cs="Calibri"/>
          <w:sz w:val="24"/>
        </w:rPr>
      </w:pPr>
      <w:r w:rsidRPr="00E814D9">
        <w:rPr>
          <w:rFonts w:ascii="宋体" w:hAnsi="宋体" w:cs="宋体"/>
          <w:bCs/>
          <w:sz w:val="24"/>
        </w:rPr>
        <w:t>现场操作人员的技术培训；</w:t>
      </w:r>
    </w:p>
    <w:p w:rsidR="00912A21" w:rsidRPr="00E814D9" w:rsidRDefault="00912A21" w:rsidP="00912A21">
      <w:pPr>
        <w:spacing w:line="163" w:lineRule="exact"/>
        <w:rPr>
          <w:rFonts w:ascii="Calibri" w:eastAsia="Calibri" w:hAnsi="Calibri" w:cs="Calibri"/>
          <w:sz w:val="24"/>
        </w:rPr>
      </w:pPr>
    </w:p>
    <w:p w:rsidR="00912A21" w:rsidRPr="00E814D9" w:rsidRDefault="00912A21" w:rsidP="00912A21">
      <w:pPr>
        <w:widowControl/>
        <w:numPr>
          <w:ilvl w:val="1"/>
          <w:numId w:val="24"/>
        </w:numPr>
        <w:tabs>
          <w:tab w:val="left" w:pos="1660"/>
        </w:tabs>
        <w:spacing w:line="305" w:lineRule="exact"/>
        <w:ind w:left="1660" w:hanging="422"/>
        <w:jc w:val="left"/>
        <w:rPr>
          <w:rFonts w:ascii="Calibri" w:eastAsia="Calibri" w:hAnsi="Calibri" w:cs="Calibri"/>
          <w:sz w:val="24"/>
        </w:rPr>
      </w:pPr>
      <w:r w:rsidRPr="00E814D9">
        <w:rPr>
          <w:rFonts w:ascii="宋体" w:hAnsi="宋体" w:cs="宋体"/>
          <w:bCs/>
          <w:sz w:val="24"/>
        </w:rPr>
        <w:t>使用后的维修指导等。</w:t>
      </w:r>
    </w:p>
    <w:p w:rsidR="00912A21" w:rsidRPr="00E814D9" w:rsidRDefault="00912A21" w:rsidP="00912A21">
      <w:pPr>
        <w:spacing w:line="201" w:lineRule="exact"/>
        <w:rPr>
          <w:rFonts w:ascii="Calibri" w:eastAsia="Calibri" w:hAnsi="Calibri" w:cs="Calibri"/>
          <w:sz w:val="24"/>
        </w:rPr>
      </w:pPr>
    </w:p>
    <w:p w:rsidR="00912A21" w:rsidRPr="00E814D9" w:rsidRDefault="00912A21" w:rsidP="00912A21">
      <w:pPr>
        <w:spacing w:line="305" w:lineRule="exact"/>
        <w:ind w:left="1100"/>
        <w:rPr>
          <w:rFonts w:ascii="Calibri" w:eastAsia="Calibri" w:hAnsi="Calibri" w:cs="Calibri"/>
          <w:sz w:val="24"/>
        </w:rPr>
      </w:pPr>
      <w:r w:rsidRPr="00E814D9">
        <w:rPr>
          <w:rFonts w:ascii="宋体" w:hAnsi="宋体" w:cs="宋体"/>
          <w:bCs/>
          <w:sz w:val="24"/>
        </w:rPr>
        <w:t>当业主通知供货商需要提供服务时，供货商应在</w:t>
      </w:r>
      <w:r w:rsidRPr="00E814D9">
        <w:rPr>
          <w:rFonts w:ascii="Calibri" w:eastAsia="Calibri" w:hAnsi="Calibri" w:cs="Calibri"/>
          <w:sz w:val="24"/>
        </w:rPr>
        <w:t xml:space="preserve"> 24 </w:t>
      </w:r>
      <w:r w:rsidRPr="00E814D9">
        <w:rPr>
          <w:rFonts w:ascii="宋体" w:hAnsi="宋体" w:cs="宋体"/>
          <w:bCs/>
          <w:sz w:val="24"/>
        </w:rPr>
        <w:t>小时内做出响应，</w:t>
      </w:r>
    </w:p>
    <w:p w:rsidR="00912A21" w:rsidRPr="00E814D9" w:rsidRDefault="00912A21" w:rsidP="00912A21">
      <w:pPr>
        <w:spacing w:line="165" w:lineRule="exact"/>
        <w:rPr>
          <w:rFonts w:ascii="Calibri" w:eastAsia="Calibri" w:hAnsi="Calibri" w:cs="Calibri"/>
          <w:sz w:val="24"/>
        </w:rPr>
      </w:pPr>
    </w:p>
    <w:p w:rsidR="00912A21" w:rsidRPr="00E814D9" w:rsidRDefault="00912A21" w:rsidP="00912A21">
      <w:pPr>
        <w:widowControl/>
        <w:numPr>
          <w:ilvl w:val="0"/>
          <w:numId w:val="24"/>
        </w:numPr>
        <w:tabs>
          <w:tab w:val="left" w:pos="961"/>
        </w:tabs>
        <w:spacing w:line="367" w:lineRule="exact"/>
        <w:ind w:left="620" w:right="560" w:hanging="9"/>
        <w:jc w:val="left"/>
        <w:rPr>
          <w:rFonts w:ascii="宋体" w:hAnsi="宋体" w:cs="宋体"/>
          <w:bCs/>
          <w:sz w:val="24"/>
        </w:rPr>
      </w:pPr>
      <w:r w:rsidRPr="00E814D9">
        <w:rPr>
          <w:rFonts w:ascii="Calibri" w:eastAsia="Calibri" w:hAnsi="Calibri" w:cs="Calibri"/>
          <w:sz w:val="24"/>
        </w:rPr>
        <w:t xml:space="preserve">48 </w:t>
      </w:r>
      <w:r w:rsidRPr="00E814D9">
        <w:rPr>
          <w:rFonts w:ascii="宋体" w:hAnsi="宋体" w:cs="宋体"/>
          <w:bCs/>
          <w:sz w:val="24"/>
        </w:rPr>
        <w:t>小时内到达现场。供货商应派有经验的工程师到现场指导工作，提供技术支持。</w:t>
      </w:r>
    </w:p>
    <w:p w:rsidR="00912A21" w:rsidRPr="00E814D9" w:rsidRDefault="00912A21" w:rsidP="00912A21">
      <w:pPr>
        <w:spacing w:line="194" w:lineRule="exact"/>
        <w:rPr>
          <w:sz w:val="20"/>
          <w:szCs w:val="20"/>
        </w:rPr>
      </w:pPr>
    </w:p>
    <w:p w:rsidR="00912A21" w:rsidRPr="00E814D9" w:rsidRDefault="00912A21" w:rsidP="00912A21">
      <w:pPr>
        <w:spacing w:line="292" w:lineRule="exact"/>
        <w:ind w:left="620"/>
        <w:rPr>
          <w:sz w:val="20"/>
          <w:szCs w:val="20"/>
        </w:rPr>
      </w:pPr>
      <w:r w:rsidRPr="00E814D9">
        <w:rPr>
          <w:rFonts w:eastAsia="Times New Roman"/>
          <w:sz w:val="24"/>
        </w:rPr>
        <w:t xml:space="preserve">12.2 </w:t>
      </w:r>
      <w:r w:rsidRPr="00E814D9">
        <w:rPr>
          <w:rFonts w:ascii="宋体" w:hAnsi="宋体" w:cs="宋体"/>
          <w:bCs/>
          <w:sz w:val="24"/>
        </w:rPr>
        <w:t>保证</w:t>
      </w:r>
    </w:p>
    <w:p w:rsidR="00912A21" w:rsidRPr="00E814D9" w:rsidRDefault="00912A21" w:rsidP="00912A21">
      <w:pPr>
        <w:spacing w:line="183" w:lineRule="exact"/>
        <w:rPr>
          <w:sz w:val="20"/>
          <w:szCs w:val="20"/>
        </w:rPr>
      </w:pPr>
    </w:p>
    <w:p w:rsidR="00912A21" w:rsidRPr="00E814D9" w:rsidRDefault="00912A21" w:rsidP="00912A21">
      <w:pPr>
        <w:spacing w:line="305" w:lineRule="exact"/>
        <w:ind w:left="620"/>
        <w:rPr>
          <w:sz w:val="20"/>
          <w:szCs w:val="20"/>
        </w:rPr>
      </w:pPr>
      <w:r w:rsidRPr="00E814D9">
        <w:rPr>
          <w:rFonts w:ascii="Calibri" w:eastAsia="Calibri" w:hAnsi="Calibri" w:cs="Calibri"/>
          <w:sz w:val="24"/>
        </w:rPr>
        <w:t xml:space="preserve">12.2.1 </w:t>
      </w:r>
      <w:r w:rsidRPr="00E814D9">
        <w:rPr>
          <w:rFonts w:ascii="宋体" w:hAnsi="宋体" w:cs="宋体"/>
          <w:bCs/>
          <w:sz w:val="24"/>
        </w:rPr>
        <w:t>供货商应对其供货范围内的所有事项进行担保，确保设计、材料和制</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620"/>
        <w:rPr>
          <w:sz w:val="20"/>
          <w:szCs w:val="20"/>
        </w:rPr>
      </w:pPr>
      <w:r w:rsidRPr="00E814D9">
        <w:rPr>
          <w:rFonts w:ascii="宋体" w:hAnsi="宋体" w:cs="宋体"/>
          <w:bCs/>
          <w:sz w:val="24"/>
        </w:rPr>
        <w:t>造无缺陷，完全满足本技术规格书和订单的要求。并应保证阀门自到货之日</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620"/>
        <w:rPr>
          <w:sz w:val="20"/>
          <w:szCs w:val="20"/>
        </w:rPr>
      </w:pPr>
      <w:r w:rsidRPr="00E814D9">
        <w:rPr>
          <w:rFonts w:ascii="宋体" w:hAnsi="宋体" w:cs="宋体"/>
          <w:bCs/>
          <w:sz w:val="24"/>
        </w:rPr>
        <w:t>起的</w:t>
      </w:r>
      <w:r w:rsidRPr="00E814D9">
        <w:rPr>
          <w:rFonts w:ascii="Calibri" w:eastAsia="Calibri" w:hAnsi="Calibri" w:cs="Calibri"/>
          <w:sz w:val="24"/>
        </w:rPr>
        <w:t xml:space="preserve"> 18 </w:t>
      </w:r>
      <w:r w:rsidRPr="00E814D9">
        <w:rPr>
          <w:rFonts w:ascii="宋体" w:hAnsi="宋体" w:cs="宋体"/>
          <w:bCs/>
          <w:sz w:val="24"/>
        </w:rPr>
        <w:t>个月或阀门现场安装之日起的</w:t>
      </w:r>
      <w:r w:rsidRPr="00E814D9">
        <w:rPr>
          <w:rFonts w:ascii="Calibri" w:eastAsia="Calibri" w:hAnsi="Calibri" w:cs="Calibri"/>
          <w:sz w:val="24"/>
        </w:rPr>
        <w:t xml:space="preserve"> 12 </w:t>
      </w:r>
      <w:r w:rsidRPr="00E814D9">
        <w:rPr>
          <w:rFonts w:ascii="宋体" w:hAnsi="宋体" w:cs="宋体"/>
          <w:bCs/>
          <w:sz w:val="24"/>
        </w:rPr>
        <w:t>个月内（以先到者为准）符合规定</w:t>
      </w:r>
    </w:p>
    <w:p w:rsidR="00912A21" w:rsidRPr="00E814D9" w:rsidRDefault="00912A21" w:rsidP="00912A21">
      <w:pPr>
        <w:spacing w:line="156" w:lineRule="exact"/>
        <w:rPr>
          <w:sz w:val="20"/>
          <w:szCs w:val="20"/>
        </w:rPr>
      </w:pPr>
    </w:p>
    <w:p w:rsidR="00912A21" w:rsidRPr="00E814D9" w:rsidRDefault="00912A21" w:rsidP="00912A21">
      <w:pPr>
        <w:spacing w:line="274" w:lineRule="exact"/>
        <w:ind w:left="620"/>
        <w:rPr>
          <w:sz w:val="20"/>
          <w:szCs w:val="20"/>
        </w:rPr>
      </w:pPr>
      <w:r w:rsidRPr="00E814D9">
        <w:rPr>
          <w:rFonts w:ascii="宋体" w:hAnsi="宋体" w:cs="宋体"/>
          <w:bCs/>
          <w:sz w:val="24"/>
        </w:rPr>
        <w:t>的性能要求。阀门因质量不良而发生损坏和不能正常工作时，供货商应该免</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620"/>
        <w:rPr>
          <w:sz w:val="20"/>
          <w:szCs w:val="20"/>
        </w:rPr>
      </w:pPr>
      <w:r w:rsidRPr="00E814D9">
        <w:rPr>
          <w:rFonts w:ascii="宋体" w:hAnsi="宋体" w:cs="宋体"/>
          <w:bCs/>
          <w:sz w:val="24"/>
        </w:rPr>
        <w:t>费更换或修理，如因此造成人身伤害和财产损失的，供货商应对其予以赔偿。</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620"/>
        <w:rPr>
          <w:sz w:val="20"/>
          <w:szCs w:val="20"/>
        </w:rPr>
      </w:pPr>
      <w:r w:rsidRPr="00E814D9">
        <w:rPr>
          <w:rFonts w:ascii="宋体" w:hAnsi="宋体" w:cs="宋体"/>
          <w:bCs/>
          <w:sz w:val="24"/>
        </w:rPr>
        <w:t>若在保证期内有任何缺陷，供货商应提供必要的更换和维修，并赔偿各种费</w:t>
      </w:r>
    </w:p>
    <w:p w:rsidR="00912A21" w:rsidRPr="00E814D9" w:rsidRDefault="00912A21" w:rsidP="00912A21">
      <w:pPr>
        <w:spacing w:line="194" w:lineRule="exact"/>
        <w:rPr>
          <w:sz w:val="20"/>
          <w:szCs w:val="20"/>
        </w:rPr>
      </w:pPr>
    </w:p>
    <w:p w:rsidR="00912A21" w:rsidRPr="00E814D9" w:rsidRDefault="00912A21" w:rsidP="00912A21">
      <w:pPr>
        <w:spacing w:line="274" w:lineRule="exact"/>
        <w:ind w:left="620"/>
        <w:rPr>
          <w:sz w:val="20"/>
          <w:szCs w:val="20"/>
        </w:rPr>
      </w:pPr>
      <w:r w:rsidRPr="00E814D9">
        <w:rPr>
          <w:rFonts w:ascii="宋体" w:hAnsi="宋体" w:cs="宋体"/>
          <w:bCs/>
          <w:sz w:val="24"/>
        </w:rPr>
        <w:t>用。</w:t>
      </w:r>
    </w:p>
    <w:p w:rsidR="00912A21" w:rsidRPr="00E814D9" w:rsidRDefault="00912A21" w:rsidP="00912A21">
      <w:pPr>
        <w:spacing w:line="202" w:lineRule="exact"/>
        <w:rPr>
          <w:sz w:val="20"/>
          <w:szCs w:val="20"/>
        </w:rPr>
      </w:pPr>
    </w:p>
    <w:p w:rsidR="00912A21" w:rsidRPr="00E814D9" w:rsidRDefault="00912A21" w:rsidP="00912A21">
      <w:pPr>
        <w:spacing w:line="305" w:lineRule="exact"/>
        <w:ind w:left="620"/>
        <w:rPr>
          <w:sz w:val="20"/>
          <w:szCs w:val="20"/>
        </w:rPr>
      </w:pPr>
      <w:r w:rsidRPr="00E814D9">
        <w:rPr>
          <w:rFonts w:ascii="Calibri" w:eastAsia="Calibri" w:hAnsi="Calibri" w:cs="Calibri"/>
          <w:sz w:val="24"/>
        </w:rPr>
        <w:t xml:space="preserve">12.2.2 </w:t>
      </w:r>
      <w:r w:rsidRPr="00E814D9">
        <w:rPr>
          <w:rFonts w:ascii="宋体" w:hAnsi="宋体" w:cs="宋体"/>
          <w:bCs/>
          <w:sz w:val="24"/>
        </w:rPr>
        <w:t>供货商购自第</w:t>
      </w:r>
      <w:r w:rsidRPr="00E814D9">
        <w:rPr>
          <w:rFonts w:ascii="Calibri" w:eastAsia="Calibri" w:hAnsi="Calibri" w:cs="Calibri"/>
          <w:sz w:val="24"/>
        </w:rPr>
        <w:t xml:space="preserve"> 3 </w:t>
      </w:r>
      <w:r w:rsidRPr="00E814D9">
        <w:rPr>
          <w:rFonts w:ascii="宋体" w:hAnsi="宋体" w:cs="宋体"/>
          <w:bCs/>
          <w:sz w:val="24"/>
        </w:rPr>
        <w:t>方的产品应由业主批准。</w:t>
      </w:r>
    </w:p>
    <w:p w:rsidR="00912A21" w:rsidRPr="00E814D9" w:rsidRDefault="00912A21" w:rsidP="00912A21">
      <w:pPr>
        <w:spacing w:line="164" w:lineRule="exact"/>
        <w:rPr>
          <w:sz w:val="20"/>
          <w:szCs w:val="20"/>
        </w:rPr>
      </w:pPr>
    </w:p>
    <w:p w:rsidR="00912A21" w:rsidRPr="00E814D9" w:rsidRDefault="00912A21" w:rsidP="00912A21">
      <w:pPr>
        <w:spacing w:line="305" w:lineRule="exact"/>
        <w:ind w:left="620"/>
        <w:rPr>
          <w:sz w:val="20"/>
          <w:szCs w:val="20"/>
        </w:rPr>
      </w:pPr>
      <w:r w:rsidRPr="00E814D9">
        <w:rPr>
          <w:rFonts w:ascii="Calibri" w:eastAsia="Calibri" w:hAnsi="Calibri" w:cs="Calibri"/>
          <w:sz w:val="24"/>
        </w:rPr>
        <w:t xml:space="preserve">12.2.3 </w:t>
      </w:r>
      <w:r w:rsidRPr="00E814D9">
        <w:rPr>
          <w:rFonts w:ascii="宋体" w:hAnsi="宋体" w:cs="宋体"/>
          <w:bCs/>
          <w:sz w:val="24"/>
        </w:rPr>
        <w:t>如果阀门的全部或部分不满足担保要求，供货商应立即对阀门中的缺</w:t>
      </w:r>
    </w:p>
    <w:p w:rsidR="00912A21" w:rsidRPr="00E814D9" w:rsidRDefault="00912A21" w:rsidP="00912A21">
      <w:pPr>
        <w:spacing w:line="200" w:lineRule="exact"/>
        <w:rPr>
          <w:sz w:val="20"/>
          <w:szCs w:val="20"/>
        </w:rPr>
      </w:pPr>
    </w:p>
    <w:p w:rsidR="00912A21" w:rsidRPr="00E814D9" w:rsidRDefault="00912A21" w:rsidP="00912A21">
      <w:pPr>
        <w:spacing w:line="251" w:lineRule="exact"/>
        <w:rPr>
          <w:sz w:val="20"/>
          <w:szCs w:val="20"/>
        </w:rPr>
      </w:pPr>
    </w:p>
    <w:p w:rsidR="00912A21" w:rsidRPr="00E814D9" w:rsidRDefault="00912A21" w:rsidP="00912A21">
      <w:pPr>
        <w:ind w:left="8520"/>
        <w:rPr>
          <w:sz w:val="20"/>
          <w:szCs w:val="20"/>
        </w:rPr>
      </w:pPr>
      <w:r w:rsidRPr="00E814D9">
        <w:rPr>
          <w:rFonts w:eastAsia="Times New Roman"/>
          <w:sz w:val="18"/>
          <w:szCs w:val="18"/>
        </w:rPr>
        <w:t>12</w:t>
      </w:r>
    </w:p>
    <w:p w:rsidR="00912A21" w:rsidRPr="00E814D9" w:rsidRDefault="00912A21" w:rsidP="00912A21">
      <w:pPr>
        <w:sectPr w:rsidR="00912A21" w:rsidRPr="00E814D9">
          <w:pgSz w:w="11900" w:h="16840"/>
          <w:pgMar w:top="1440" w:right="1440" w:bottom="652" w:left="1400" w:header="0" w:footer="0" w:gutter="0"/>
          <w:cols w:space="720" w:equalWidth="0">
            <w:col w:w="9060"/>
          </w:cols>
        </w:sectPr>
      </w:pPr>
    </w:p>
    <w:p w:rsidR="00912A21" w:rsidRPr="00E814D9" w:rsidRDefault="00912A21" w:rsidP="00912A21">
      <w:pPr>
        <w:spacing w:line="81" w:lineRule="exact"/>
        <w:rPr>
          <w:sz w:val="20"/>
          <w:szCs w:val="20"/>
        </w:rPr>
      </w:pPr>
      <w:bookmarkStart w:id="9" w:name="page14"/>
      <w:bookmarkEnd w:id="9"/>
    </w:p>
    <w:p w:rsidR="00912A21" w:rsidRPr="00E814D9" w:rsidRDefault="00912A21" w:rsidP="00912A21">
      <w:pPr>
        <w:spacing w:line="274" w:lineRule="exact"/>
        <w:ind w:left="580"/>
        <w:rPr>
          <w:sz w:val="20"/>
          <w:szCs w:val="20"/>
        </w:rPr>
      </w:pPr>
      <w:r w:rsidRPr="00E814D9">
        <w:rPr>
          <w:rFonts w:ascii="宋体" w:hAnsi="宋体" w:cs="宋体"/>
          <w:bCs/>
          <w:sz w:val="24"/>
        </w:rPr>
        <w:t>陷进行修改、补救、改进或更换阀门，直到阀门满足规定的条件为止。</w:t>
      </w:r>
    </w:p>
    <w:p w:rsidR="00E814D9" w:rsidRPr="00912A21" w:rsidRDefault="00E814D9" w:rsidP="00E814D9">
      <w:pPr>
        <w:spacing w:line="345" w:lineRule="exact"/>
        <w:rPr>
          <w:sz w:val="20"/>
          <w:szCs w:val="20"/>
        </w:rPr>
      </w:pPr>
    </w:p>
    <w:p w:rsidR="00E814D9" w:rsidRPr="00912A21" w:rsidRDefault="00E814D9" w:rsidP="00912A21">
      <w:pPr>
        <w:ind w:right="450"/>
        <w:jc w:val="right"/>
        <w:rPr>
          <w:rFonts w:eastAsiaTheme="minorEastAsia"/>
          <w:sz w:val="20"/>
          <w:szCs w:val="20"/>
        </w:rPr>
        <w:sectPr w:rsidR="00E814D9" w:rsidRPr="00912A21">
          <w:pgSz w:w="11900" w:h="16840"/>
          <w:pgMar w:top="1440" w:right="1440" w:bottom="652" w:left="1440" w:header="0" w:footer="0" w:gutter="0"/>
          <w:cols w:space="720" w:equalWidth="0">
            <w:col w:w="9020"/>
          </w:cols>
        </w:sectPr>
      </w:pPr>
    </w:p>
    <w:p w:rsidR="00E814D9" w:rsidRPr="00E814D9" w:rsidRDefault="00E814D9" w:rsidP="00E814D9">
      <w:pPr>
        <w:spacing w:line="63" w:lineRule="exact"/>
        <w:rPr>
          <w:sz w:val="20"/>
          <w:szCs w:val="20"/>
        </w:rPr>
      </w:pPr>
      <w:bookmarkStart w:id="10" w:name="page6"/>
      <w:bookmarkEnd w:id="10"/>
    </w:p>
    <w:p w:rsidR="00E814D9" w:rsidRPr="00E814D9" w:rsidRDefault="00E814D9" w:rsidP="00E814D9">
      <w:pPr>
        <w:spacing w:line="200" w:lineRule="exact"/>
        <w:rPr>
          <w:sz w:val="20"/>
          <w:szCs w:val="20"/>
        </w:rPr>
      </w:pPr>
    </w:p>
    <w:p w:rsidR="00E814D9" w:rsidRPr="00E814D9" w:rsidRDefault="00E814D9" w:rsidP="004A0E38">
      <w:pPr>
        <w:pStyle w:val="p0"/>
        <w:topLinePunct/>
        <w:spacing w:before="0" w:beforeAutospacing="0" w:after="0" w:afterAutospacing="0" w:line="500" w:lineRule="exact"/>
        <w:rPr>
          <w:rFonts w:ascii="方正仿宋_GBK" w:eastAsia="方正仿宋_GBK" w:hAnsi="方正仿宋_GBK" w:cs="方正仿宋_GBK"/>
          <w:sz w:val="30"/>
          <w:szCs w:val="30"/>
        </w:rPr>
      </w:pPr>
    </w:p>
    <w:p w:rsidR="00D042E4" w:rsidRPr="00451CAE" w:rsidRDefault="004A0E38" w:rsidP="004A0E38">
      <w:pPr>
        <w:pStyle w:val="p0"/>
        <w:topLinePunct/>
        <w:spacing w:before="0" w:beforeAutospacing="0" w:after="0" w:afterAutospacing="0"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附件三：</w:t>
      </w:r>
    </w:p>
    <w:p w:rsidR="00D042E4" w:rsidRDefault="00D042E4">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4A0E38" w:rsidRPr="00BC0C6B" w:rsidRDefault="004A0E38" w:rsidP="004A0E38">
      <w:pPr>
        <w:spacing w:line="360" w:lineRule="auto"/>
        <w:jc w:val="center"/>
        <w:rPr>
          <w:rFonts w:ascii="宋体" w:hAnsi="宋体"/>
          <w:b/>
          <w:sz w:val="24"/>
        </w:rPr>
      </w:pPr>
      <w:r w:rsidRPr="00BC0C6B">
        <w:rPr>
          <w:rFonts w:ascii="宋体" w:hAnsi="宋体" w:hint="eastAsia"/>
          <w:b/>
          <w:sz w:val="24"/>
        </w:rPr>
        <w:t>商务条款偏离表</w:t>
      </w:r>
    </w:p>
    <w:p w:rsidR="004A0E38" w:rsidRPr="00BC0C6B" w:rsidRDefault="004A0E38" w:rsidP="004A0E38">
      <w:pPr>
        <w:spacing w:line="360" w:lineRule="auto"/>
        <w:rPr>
          <w:rFonts w:ascii="宋体" w:hAnsi="宋体"/>
          <w:sz w:val="24"/>
        </w:rPr>
      </w:pPr>
      <w:r w:rsidRPr="00BC0C6B">
        <w:rPr>
          <w:rFonts w:ascii="宋体" w:hAnsi="宋体" w:hint="eastAsia"/>
          <w:sz w:val="24"/>
        </w:rPr>
        <w:t>投标人名称：</w:t>
      </w:r>
      <w:r w:rsidRPr="00BC0C6B">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680"/>
        <w:gridCol w:w="2310"/>
        <w:gridCol w:w="2205"/>
        <w:gridCol w:w="1592"/>
      </w:tblGrid>
      <w:tr w:rsidR="004A0E38" w:rsidRPr="00BC0C6B" w:rsidTr="00E814D9">
        <w:trPr>
          <w:trHeight w:val="992"/>
        </w:trPr>
        <w:tc>
          <w:tcPr>
            <w:tcW w:w="738"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序号</w:t>
            </w:r>
          </w:p>
        </w:tc>
        <w:tc>
          <w:tcPr>
            <w:tcW w:w="1680"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投标书条目号</w:t>
            </w:r>
          </w:p>
        </w:tc>
        <w:tc>
          <w:tcPr>
            <w:tcW w:w="2310"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招标书商务条款</w:t>
            </w:r>
          </w:p>
        </w:tc>
        <w:tc>
          <w:tcPr>
            <w:tcW w:w="2205"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报价书商务条款</w:t>
            </w:r>
          </w:p>
        </w:tc>
        <w:tc>
          <w:tcPr>
            <w:tcW w:w="1592"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说明</w:t>
            </w: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r w:rsidR="004A0E38" w:rsidRPr="00BC0C6B" w:rsidTr="00E814D9">
        <w:trPr>
          <w:trHeight w:val="992"/>
        </w:trPr>
        <w:tc>
          <w:tcPr>
            <w:tcW w:w="738" w:type="dxa"/>
          </w:tcPr>
          <w:p w:rsidR="004A0E38" w:rsidRPr="00BC0C6B" w:rsidRDefault="004A0E38" w:rsidP="00E814D9">
            <w:pPr>
              <w:spacing w:line="360" w:lineRule="auto"/>
              <w:rPr>
                <w:rFonts w:ascii="宋体" w:hAnsi="宋体"/>
                <w:sz w:val="24"/>
              </w:rPr>
            </w:pPr>
          </w:p>
        </w:tc>
        <w:tc>
          <w:tcPr>
            <w:tcW w:w="1680" w:type="dxa"/>
          </w:tcPr>
          <w:p w:rsidR="004A0E38" w:rsidRPr="00BC0C6B" w:rsidRDefault="004A0E38" w:rsidP="00E814D9">
            <w:pPr>
              <w:spacing w:line="360" w:lineRule="auto"/>
              <w:rPr>
                <w:rFonts w:ascii="宋体" w:hAnsi="宋体"/>
                <w:sz w:val="24"/>
              </w:rPr>
            </w:pPr>
          </w:p>
        </w:tc>
        <w:tc>
          <w:tcPr>
            <w:tcW w:w="2310" w:type="dxa"/>
          </w:tcPr>
          <w:p w:rsidR="004A0E38" w:rsidRPr="00BC0C6B" w:rsidRDefault="004A0E38" w:rsidP="00E814D9">
            <w:pPr>
              <w:spacing w:line="360" w:lineRule="auto"/>
              <w:rPr>
                <w:rFonts w:ascii="宋体" w:hAnsi="宋体"/>
                <w:sz w:val="24"/>
              </w:rPr>
            </w:pPr>
          </w:p>
        </w:tc>
        <w:tc>
          <w:tcPr>
            <w:tcW w:w="2205" w:type="dxa"/>
          </w:tcPr>
          <w:p w:rsidR="004A0E38" w:rsidRPr="00BC0C6B" w:rsidRDefault="004A0E38" w:rsidP="00E814D9">
            <w:pPr>
              <w:spacing w:line="360" w:lineRule="auto"/>
              <w:rPr>
                <w:rFonts w:ascii="宋体" w:hAnsi="宋体"/>
                <w:sz w:val="24"/>
              </w:rPr>
            </w:pPr>
          </w:p>
        </w:tc>
        <w:tc>
          <w:tcPr>
            <w:tcW w:w="1592" w:type="dxa"/>
          </w:tcPr>
          <w:p w:rsidR="004A0E38" w:rsidRPr="00BC0C6B" w:rsidRDefault="004A0E38" w:rsidP="00E814D9">
            <w:pPr>
              <w:spacing w:line="360" w:lineRule="auto"/>
              <w:rPr>
                <w:rFonts w:ascii="宋体" w:hAnsi="宋体"/>
                <w:sz w:val="24"/>
              </w:rPr>
            </w:pPr>
          </w:p>
        </w:tc>
      </w:tr>
    </w:tbl>
    <w:p w:rsidR="004A0E38" w:rsidRPr="00BC0C6B" w:rsidRDefault="004A0E38" w:rsidP="004A0E38">
      <w:pPr>
        <w:spacing w:line="360" w:lineRule="auto"/>
        <w:rPr>
          <w:rFonts w:ascii="宋体" w:hAnsi="宋体"/>
          <w:sz w:val="24"/>
        </w:rPr>
      </w:pPr>
    </w:p>
    <w:p w:rsidR="004A0E38" w:rsidRPr="00BC0C6B" w:rsidRDefault="004A0E38" w:rsidP="004A0E38">
      <w:pPr>
        <w:spacing w:line="360" w:lineRule="auto"/>
        <w:rPr>
          <w:rFonts w:ascii="宋体" w:hAnsi="宋体"/>
          <w:sz w:val="24"/>
          <w:u w:val="single"/>
        </w:rPr>
      </w:pPr>
      <w:r w:rsidRPr="00BC0C6B">
        <w:rPr>
          <w:rFonts w:ascii="宋体" w:hAnsi="宋体" w:hint="eastAsia"/>
          <w:sz w:val="24"/>
        </w:rPr>
        <w:t>授权代表签字</w:t>
      </w:r>
      <w:r w:rsidRPr="00BC0C6B">
        <w:rPr>
          <w:rFonts w:ascii="宋体" w:hAnsi="宋体" w:hint="eastAsia"/>
          <w:sz w:val="24"/>
          <w:u w:val="single"/>
        </w:rPr>
        <w:t xml:space="preserve">                     </w:t>
      </w:r>
    </w:p>
    <w:p w:rsidR="004A0E38" w:rsidRPr="00BC0C6B" w:rsidRDefault="004A0E38" w:rsidP="004A0E38">
      <w:pPr>
        <w:spacing w:line="360" w:lineRule="auto"/>
        <w:rPr>
          <w:rFonts w:ascii="宋体" w:hAnsi="宋体"/>
          <w:sz w:val="24"/>
        </w:rPr>
      </w:pPr>
    </w:p>
    <w:p w:rsidR="004A0E38" w:rsidRPr="00BC0C6B" w:rsidRDefault="004A0E38" w:rsidP="004A0E38">
      <w:pPr>
        <w:spacing w:line="360" w:lineRule="auto"/>
        <w:rPr>
          <w:rFonts w:ascii="宋体" w:hAnsi="宋体"/>
          <w:sz w:val="24"/>
        </w:rPr>
      </w:pPr>
      <w:r w:rsidRPr="00BC0C6B">
        <w:rPr>
          <w:rFonts w:ascii="宋体" w:hAnsi="宋体" w:hint="eastAsia"/>
          <w:sz w:val="24"/>
        </w:rPr>
        <w:t>日期：</w:t>
      </w:r>
      <w:r w:rsidRPr="00BC0C6B">
        <w:rPr>
          <w:rFonts w:ascii="宋体" w:hAnsi="宋体" w:hint="eastAsia"/>
          <w:sz w:val="24"/>
          <w:u w:val="single"/>
        </w:rPr>
        <w:t xml:space="preserve">                       </w:t>
      </w:r>
    </w:p>
    <w:p w:rsidR="004A0E38" w:rsidRPr="00BC0C6B" w:rsidRDefault="004A0E38" w:rsidP="004A0E38">
      <w:pPr>
        <w:spacing w:line="360" w:lineRule="auto"/>
        <w:jc w:val="center"/>
        <w:rPr>
          <w:rFonts w:ascii="宋体" w:hAnsi="宋体"/>
          <w:b/>
          <w:bCs/>
          <w:sz w:val="24"/>
        </w:rPr>
      </w:pPr>
      <w:r w:rsidRPr="00BC0C6B">
        <w:rPr>
          <w:rFonts w:ascii="宋体" w:hAnsi="宋体" w:hint="eastAsia"/>
          <w:b/>
          <w:bCs/>
          <w:sz w:val="24"/>
        </w:rPr>
        <w:t>技术规格偏离表</w:t>
      </w:r>
    </w:p>
    <w:p w:rsidR="004A0E38" w:rsidRPr="00BC0C6B" w:rsidRDefault="004A0E38" w:rsidP="004A0E38">
      <w:pPr>
        <w:spacing w:line="360" w:lineRule="auto"/>
        <w:rPr>
          <w:rFonts w:ascii="宋体" w:hAnsi="宋体"/>
          <w:dstrike/>
          <w:sz w:val="24"/>
        </w:rPr>
      </w:pPr>
      <w:r w:rsidRPr="00BC0C6B">
        <w:rPr>
          <w:rFonts w:ascii="宋体" w:hAnsi="宋体" w:hint="eastAsia"/>
          <w:sz w:val="24"/>
        </w:rPr>
        <w:t>投标人名称：</w:t>
      </w:r>
      <w:r w:rsidRPr="00BC0C6B">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698"/>
        <w:gridCol w:w="1218"/>
        <w:gridCol w:w="1389"/>
        <w:gridCol w:w="1260"/>
        <w:gridCol w:w="1260"/>
        <w:gridCol w:w="1155"/>
      </w:tblGrid>
      <w:tr w:rsidR="004A0E38" w:rsidRPr="00BC0C6B" w:rsidTr="00E814D9">
        <w:tc>
          <w:tcPr>
            <w:tcW w:w="738"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序号</w:t>
            </w:r>
          </w:p>
        </w:tc>
        <w:tc>
          <w:tcPr>
            <w:tcW w:w="1698"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货物名称及设备位号</w:t>
            </w:r>
          </w:p>
        </w:tc>
        <w:tc>
          <w:tcPr>
            <w:tcW w:w="1218"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招标文件要求</w:t>
            </w:r>
          </w:p>
        </w:tc>
        <w:tc>
          <w:tcPr>
            <w:tcW w:w="1389"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投标规格</w:t>
            </w:r>
          </w:p>
        </w:tc>
        <w:tc>
          <w:tcPr>
            <w:tcW w:w="1260"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报价规格</w:t>
            </w:r>
          </w:p>
        </w:tc>
        <w:tc>
          <w:tcPr>
            <w:tcW w:w="1260"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偏离</w:t>
            </w:r>
          </w:p>
        </w:tc>
        <w:tc>
          <w:tcPr>
            <w:tcW w:w="1155" w:type="dxa"/>
            <w:vAlign w:val="center"/>
          </w:tcPr>
          <w:p w:rsidR="004A0E38" w:rsidRPr="00BC0C6B" w:rsidRDefault="004A0E38" w:rsidP="00E814D9">
            <w:pPr>
              <w:spacing w:line="360" w:lineRule="auto"/>
              <w:jc w:val="center"/>
              <w:rPr>
                <w:rFonts w:ascii="宋体" w:hAnsi="宋体"/>
                <w:sz w:val="24"/>
              </w:rPr>
            </w:pPr>
            <w:r w:rsidRPr="00BC0C6B">
              <w:rPr>
                <w:rFonts w:ascii="宋体" w:hAnsi="宋体" w:hint="eastAsia"/>
                <w:sz w:val="24"/>
              </w:rPr>
              <w:t>说明</w:t>
            </w: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r w:rsidR="004A0E38" w:rsidRPr="00BC0C6B" w:rsidTr="00E814D9">
        <w:trPr>
          <w:trHeight w:val="864"/>
        </w:trPr>
        <w:tc>
          <w:tcPr>
            <w:tcW w:w="738" w:type="dxa"/>
          </w:tcPr>
          <w:p w:rsidR="004A0E38" w:rsidRPr="00BC0C6B" w:rsidRDefault="004A0E38" w:rsidP="00E814D9">
            <w:pPr>
              <w:spacing w:line="360" w:lineRule="auto"/>
              <w:rPr>
                <w:rFonts w:ascii="宋体" w:hAnsi="宋体"/>
                <w:sz w:val="24"/>
              </w:rPr>
            </w:pPr>
          </w:p>
        </w:tc>
        <w:tc>
          <w:tcPr>
            <w:tcW w:w="1698" w:type="dxa"/>
          </w:tcPr>
          <w:p w:rsidR="004A0E38" w:rsidRPr="00BC0C6B" w:rsidRDefault="004A0E38" w:rsidP="00E814D9">
            <w:pPr>
              <w:spacing w:line="360" w:lineRule="auto"/>
              <w:rPr>
                <w:rFonts w:ascii="宋体" w:hAnsi="宋体"/>
                <w:sz w:val="24"/>
              </w:rPr>
            </w:pPr>
          </w:p>
        </w:tc>
        <w:tc>
          <w:tcPr>
            <w:tcW w:w="1218" w:type="dxa"/>
          </w:tcPr>
          <w:p w:rsidR="004A0E38" w:rsidRPr="00BC0C6B" w:rsidRDefault="004A0E38" w:rsidP="00E814D9">
            <w:pPr>
              <w:spacing w:line="360" w:lineRule="auto"/>
              <w:rPr>
                <w:rFonts w:ascii="宋体" w:hAnsi="宋体"/>
                <w:sz w:val="24"/>
              </w:rPr>
            </w:pPr>
          </w:p>
        </w:tc>
        <w:tc>
          <w:tcPr>
            <w:tcW w:w="1389"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260" w:type="dxa"/>
          </w:tcPr>
          <w:p w:rsidR="004A0E38" w:rsidRPr="00BC0C6B" w:rsidRDefault="004A0E38" w:rsidP="00E814D9">
            <w:pPr>
              <w:spacing w:line="360" w:lineRule="auto"/>
              <w:rPr>
                <w:rFonts w:ascii="宋体" w:hAnsi="宋体"/>
                <w:sz w:val="24"/>
              </w:rPr>
            </w:pPr>
          </w:p>
        </w:tc>
        <w:tc>
          <w:tcPr>
            <w:tcW w:w="1155" w:type="dxa"/>
          </w:tcPr>
          <w:p w:rsidR="004A0E38" w:rsidRPr="00BC0C6B" w:rsidRDefault="004A0E38" w:rsidP="00E814D9">
            <w:pPr>
              <w:spacing w:line="360" w:lineRule="auto"/>
              <w:rPr>
                <w:rFonts w:ascii="宋体" w:hAnsi="宋体"/>
                <w:sz w:val="24"/>
              </w:rPr>
            </w:pPr>
          </w:p>
        </w:tc>
      </w:tr>
    </w:tbl>
    <w:p w:rsidR="004A0E38" w:rsidRPr="00BC0C6B" w:rsidRDefault="004A0E38" w:rsidP="004A0E38">
      <w:pPr>
        <w:spacing w:line="360" w:lineRule="auto"/>
        <w:rPr>
          <w:rFonts w:ascii="宋体" w:hAnsi="宋体"/>
          <w:sz w:val="24"/>
          <w:u w:val="single"/>
        </w:rPr>
      </w:pPr>
      <w:r w:rsidRPr="00BC0C6B">
        <w:rPr>
          <w:rFonts w:ascii="宋体" w:hAnsi="宋体" w:hint="eastAsia"/>
          <w:sz w:val="24"/>
        </w:rPr>
        <w:t>授权代表签字</w:t>
      </w:r>
      <w:r w:rsidRPr="00BC0C6B">
        <w:rPr>
          <w:rFonts w:ascii="宋体" w:hAnsi="宋体" w:hint="eastAsia"/>
          <w:sz w:val="24"/>
          <w:u w:val="single"/>
        </w:rPr>
        <w:t xml:space="preserve">                     </w:t>
      </w:r>
    </w:p>
    <w:p w:rsidR="00D042E4" w:rsidRDefault="004A0E38" w:rsidP="001F4D92">
      <w:pPr>
        <w:spacing w:line="360" w:lineRule="auto"/>
      </w:pPr>
      <w:r w:rsidRPr="00BC0C6B">
        <w:rPr>
          <w:rFonts w:ascii="宋体" w:hAnsi="宋体" w:hint="eastAsia"/>
          <w:sz w:val="24"/>
        </w:rPr>
        <w:t>日期：</w:t>
      </w:r>
      <w:r w:rsidRPr="00BC0C6B">
        <w:rPr>
          <w:rFonts w:ascii="宋体" w:hAnsi="宋体" w:hint="eastAsia"/>
          <w:sz w:val="24"/>
          <w:u w:val="single"/>
        </w:rPr>
        <w:t xml:space="preserve">                </w:t>
      </w:r>
    </w:p>
    <w:sectPr w:rsidR="00D042E4" w:rsidSect="002D2472">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930" w:rsidRDefault="00016930" w:rsidP="00451CAE">
      <w:r>
        <w:separator/>
      </w:r>
    </w:p>
  </w:endnote>
  <w:endnote w:type="continuationSeparator" w:id="1">
    <w:p w:rsidR="00016930" w:rsidRDefault="00016930" w:rsidP="00451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930" w:rsidRDefault="00016930" w:rsidP="00451CAE">
      <w:r>
        <w:separator/>
      </w:r>
    </w:p>
  </w:footnote>
  <w:footnote w:type="continuationSeparator" w:id="1">
    <w:p w:rsidR="00016930" w:rsidRDefault="00016930" w:rsidP="00451C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E0189008"/>
    <w:lvl w:ilvl="0" w:tplc="EF94AFC0">
      <w:start w:val="6"/>
      <w:numFmt w:val="decimal"/>
      <w:lvlText w:val="%1"/>
      <w:lvlJc w:val="left"/>
    </w:lvl>
    <w:lvl w:ilvl="1" w:tplc="E0A48F20">
      <w:numFmt w:val="decimal"/>
      <w:lvlText w:val=""/>
      <w:lvlJc w:val="left"/>
    </w:lvl>
    <w:lvl w:ilvl="2" w:tplc="38AED3FC">
      <w:numFmt w:val="decimal"/>
      <w:lvlText w:val=""/>
      <w:lvlJc w:val="left"/>
    </w:lvl>
    <w:lvl w:ilvl="3" w:tplc="01BE4582">
      <w:numFmt w:val="decimal"/>
      <w:lvlText w:val=""/>
      <w:lvlJc w:val="left"/>
    </w:lvl>
    <w:lvl w:ilvl="4" w:tplc="078A953A">
      <w:numFmt w:val="decimal"/>
      <w:lvlText w:val=""/>
      <w:lvlJc w:val="left"/>
    </w:lvl>
    <w:lvl w:ilvl="5" w:tplc="650AAF4E">
      <w:numFmt w:val="decimal"/>
      <w:lvlText w:val=""/>
      <w:lvlJc w:val="left"/>
    </w:lvl>
    <w:lvl w:ilvl="6" w:tplc="BD748924">
      <w:numFmt w:val="decimal"/>
      <w:lvlText w:val=""/>
      <w:lvlJc w:val="left"/>
    </w:lvl>
    <w:lvl w:ilvl="7" w:tplc="BE8CAC56">
      <w:numFmt w:val="decimal"/>
      <w:lvlText w:val=""/>
      <w:lvlJc w:val="left"/>
    </w:lvl>
    <w:lvl w:ilvl="8" w:tplc="EF7AB97C">
      <w:numFmt w:val="decimal"/>
      <w:lvlText w:val=""/>
      <w:lvlJc w:val="left"/>
    </w:lvl>
  </w:abstractNum>
  <w:abstractNum w:abstractNumId="1">
    <w:nsid w:val="00001238"/>
    <w:multiLevelType w:val="hybridMultilevel"/>
    <w:tmpl w:val="7320EF60"/>
    <w:lvl w:ilvl="0" w:tplc="EE8637DC">
      <w:start w:val="11"/>
      <w:numFmt w:val="decimal"/>
      <w:lvlText w:val="%1"/>
      <w:lvlJc w:val="left"/>
    </w:lvl>
    <w:lvl w:ilvl="1" w:tplc="79C63140">
      <w:numFmt w:val="decimal"/>
      <w:lvlText w:val=""/>
      <w:lvlJc w:val="left"/>
    </w:lvl>
    <w:lvl w:ilvl="2" w:tplc="A95CDFBE">
      <w:numFmt w:val="decimal"/>
      <w:lvlText w:val=""/>
      <w:lvlJc w:val="left"/>
    </w:lvl>
    <w:lvl w:ilvl="3" w:tplc="21AAD964">
      <w:numFmt w:val="decimal"/>
      <w:lvlText w:val=""/>
      <w:lvlJc w:val="left"/>
    </w:lvl>
    <w:lvl w:ilvl="4" w:tplc="805843A0">
      <w:numFmt w:val="decimal"/>
      <w:lvlText w:val=""/>
      <w:lvlJc w:val="left"/>
    </w:lvl>
    <w:lvl w:ilvl="5" w:tplc="A63E24A2">
      <w:numFmt w:val="decimal"/>
      <w:lvlText w:val=""/>
      <w:lvlJc w:val="left"/>
    </w:lvl>
    <w:lvl w:ilvl="6" w:tplc="E5766118">
      <w:numFmt w:val="decimal"/>
      <w:lvlText w:val=""/>
      <w:lvlJc w:val="left"/>
    </w:lvl>
    <w:lvl w:ilvl="7" w:tplc="6860A2F4">
      <w:numFmt w:val="decimal"/>
      <w:lvlText w:val=""/>
      <w:lvlJc w:val="left"/>
    </w:lvl>
    <w:lvl w:ilvl="8" w:tplc="01927660">
      <w:numFmt w:val="decimal"/>
      <w:lvlText w:val=""/>
      <w:lvlJc w:val="left"/>
    </w:lvl>
  </w:abstractNum>
  <w:abstractNum w:abstractNumId="2">
    <w:nsid w:val="00001547"/>
    <w:multiLevelType w:val="hybridMultilevel"/>
    <w:tmpl w:val="BAD2A40C"/>
    <w:lvl w:ilvl="0" w:tplc="C874AEDC">
      <w:start w:val="4"/>
      <w:numFmt w:val="decimal"/>
      <w:lvlText w:val="%1"/>
      <w:lvlJc w:val="left"/>
    </w:lvl>
    <w:lvl w:ilvl="1" w:tplc="A5A41C08">
      <w:numFmt w:val="decimal"/>
      <w:lvlText w:val=""/>
      <w:lvlJc w:val="left"/>
    </w:lvl>
    <w:lvl w:ilvl="2" w:tplc="DB0E5D7C">
      <w:numFmt w:val="decimal"/>
      <w:lvlText w:val=""/>
      <w:lvlJc w:val="left"/>
    </w:lvl>
    <w:lvl w:ilvl="3" w:tplc="FBB88AE4">
      <w:numFmt w:val="decimal"/>
      <w:lvlText w:val=""/>
      <w:lvlJc w:val="left"/>
    </w:lvl>
    <w:lvl w:ilvl="4" w:tplc="E5AEDBD0">
      <w:numFmt w:val="decimal"/>
      <w:lvlText w:val=""/>
      <w:lvlJc w:val="left"/>
    </w:lvl>
    <w:lvl w:ilvl="5" w:tplc="7DB86354">
      <w:numFmt w:val="decimal"/>
      <w:lvlText w:val=""/>
      <w:lvlJc w:val="left"/>
    </w:lvl>
    <w:lvl w:ilvl="6" w:tplc="1C5C5990">
      <w:numFmt w:val="decimal"/>
      <w:lvlText w:val=""/>
      <w:lvlJc w:val="left"/>
    </w:lvl>
    <w:lvl w:ilvl="7" w:tplc="4F143518">
      <w:numFmt w:val="decimal"/>
      <w:lvlText w:val=""/>
      <w:lvlJc w:val="left"/>
    </w:lvl>
    <w:lvl w:ilvl="8" w:tplc="59CE8C58">
      <w:numFmt w:val="decimal"/>
      <w:lvlText w:val=""/>
      <w:lvlJc w:val="left"/>
    </w:lvl>
  </w:abstractNum>
  <w:abstractNum w:abstractNumId="3">
    <w:nsid w:val="00001E1F"/>
    <w:multiLevelType w:val="hybridMultilevel"/>
    <w:tmpl w:val="7FB4840A"/>
    <w:lvl w:ilvl="0" w:tplc="F51E21C4">
      <w:start w:val="1"/>
      <w:numFmt w:val="bullet"/>
      <w:lvlText w:val="在"/>
      <w:lvlJc w:val="left"/>
    </w:lvl>
    <w:lvl w:ilvl="1" w:tplc="B3A8B592">
      <w:start w:val="1"/>
      <w:numFmt w:val="lowerLetter"/>
      <w:lvlText w:val="%2)"/>
      <w:lvlJc w:val="left"/>
    </w:lvl>
    <w:lvl w:ilvl="2" w:tplc="56161BAE">
      <w:numFmt w:val="decimal"/>
      <w:lvlText w:val=""/>
      <w:lvlJc w:val="left"/>
    </w:lvl>
    <w:lvl w:ilvl="3" w:tplc="4120FCD2">
      <w:numFmt w:val="decimal"/>
      <w:lvlText w:val=""/>
      <w:lvlJc w:val="left"/>
    </w:lvl>
    <w:lvl w:ilvl="4" w:tplc="A586AA44">
      <w:numFmt w:val="decimal"/>
      <w:lvlText w:val=""/>
      <w:lvlJc w:val="left"/>
    </w:lvl>
    <w:lvl w:ilvl="5" w:tplc="667AD546">
      <w:numFmt w:val="decimal"/>
      <w:lvlText w:val=""/>
      <w:lvlJc w:val="left"/>
    </w:lvl>
    <w:lvl w:ilvl="6" w:tplc="7B7A71C0">
      <w:numFmt w:val="decimal"/>
      <w:lvlText w:val=""/>
      <w:lvlJc w:val="left"/>
    </w:lvl>
    <w:lvl w:ilvl="7" w:tplc="43300AE8">
      <w:numFmt w:val="decimal"/>
      <w:lvlText w:val=""/>
      <w:lvlJc w:val="left"/>
    </w:lvl>
    <w:lvl w:ilvl="8" w:tplc="D6E6ED78">
      <w:numFmt w:val="decimal"/>
      <w:lvlText w:val=""/>
      <w:lvlJc w:val="left"/>
    </w:lvl>
  </w:abstractNum>
  <w:abstractNum w:abstractNumId="4">
    <w:nsid w:val="000026A6"/>
    <w:multiLevelType w:val="hybridMultilevel"/>
    <w:tmpl w:val="B6F8D4A6"/>
    <w:lvl w:ilvl="0" w:tplc="727676B0">
      <w:start w:val="8"/>
      <w:numFmt w:val="decimal"/>
      <w:lvlText w:val="%1"/>
      <w:lvlJc w:val="left"/>
    </w:lvl>
    <w:lvl w:ilvl="1" w:tplc="DF848624">
      <w:numFmt w:val="decimal"/>
      <w:lvlText w:val=""/>
      <w:lvlJc w:val="left"/>
    </w:lvl>
    <w:lvl w:ilvl="2" w:tplc="A74231C0">
      <w:numFmt w:val="decimal"/>
      <w:lvlText w:val=""/>
      <w:lvlJc w:val="left"/>
    </w:lvl>
    <w:lvl w:ilvl="3" w:tplc="EDDE0B72">
      <w:numFmt w:val="decimal"/>
      <w:lvlText w:val=""/>
      <w:lvlJc w:val="left"/>
    </w:lvl>
    <w:lvl w:ilvl="4" w:tplc="7CB805A6">
      <w:numFmt w:val="decimal"/>
      <w:lvlText w:val=""/>
      <w:lvlJc w:val="left"/>
    </w:lvl>
    <w:lvl w:ilvl="5" w:tplc="FC366CA0">
      <w:numFmt w:val="decimal"/>
      <w:lvlText w:val=""/>
      <w:lvlJc w:val="left"/>
    </w:lvl>
    <w:lvl w:ilvl="6" w:tplc="A46C553C">
      <w:numFmt w:val="decimal"/>
      <w:lvlText w:val=""/>
      <w:lvlJc w:val="left"/>
    </w:lvl>
    <w:lvl w:ilvl="7" w:tplc="38488322">
      <w:numFmt w:val="decimal"/>
      <w:lvlText w:val=""/>
      <w:lvlJc w:val="left"/>
    </w:lvl>
    <w:lvl w:ilvl="8" w:tplc="4E36C004">
      <w:numFmt w:val="decimal"/>
      <w:lvlText w:val=""/>
      <w:lvlJc w:val="left"/>
    </w:lvl>
  </w:abstractNum>
  <w:abstractNum w:abstractNumId="5">
    <w:nsid w:val="00002D12"/>
    <w:multiLevelType w:val="hybridMultilevel"/>
    <w:tmpl w:val="41B65258"/>
    <w:lvl w:ilvl="0" w:tplc="524466F0">
      <w:start w:val="1"/>
      <w:numFmt w:val="bullet"/>
      <w:lvlText w:val="于"/>
      <w:lvlJc w:val="left"/>
    </w:lvl>
    <w:lvl w:ilvl="1" w:tplc="98627B74">
      <w:numFmt w:val="decimal"/>
      <w:lvlText w:val=""/>
      <w:lvlJc w:val="left"/>
    </w:lvl>
    <w:lvl w:ilvl="2" w:tplc="84204FD2">
      <w:numFmt w:val="decimal"/>
      <w:lvlText w:val=""/>
      <w:lvlJc w:val="left"/>
    </w:lvl>
    <w:lvl w:ilvl="3" w:tplc="A6C8EFBC">
      <w:numFmt w:val="decimal"/>
      <w:lvlText w:val=""/>
      <w:lvlJc w:val="left"/>
    </w:lvl>
    <w:lvl w:ilvl="4" w:tplc="A7642658">
      <w:numFmt w:val="decimal"/>
      <w:lvlText w:val=""/>
      <w:lvlJc w:val="left"/>
    </w:lvl>
    <w:lvl w:ilvl="5" w:tplc="58869584">
      <w:numFmt w:val="decimal"/>
      <w:lvlText w:val=""/>
      <w:lvlJc w:val="left"/>
    </w:lvl>
    <w:lvl w:ilvl="6" w:tplc="62C20CBA">
      <w:numFmt w:val="decimal"/>
      <w:lvlText w:val=""/>
      <w:lvlJc w:val="left"/>
    </w:lvl>
    <w:lvl w:ilvl="7" w:tplc="9CF4DDB6">
      <w:numFmt w:val="decimal"/>
      <w:lvlText w:val=""/>
      <w:lvlJc w:val="left"/>
    </w:lvl>
    <w:lvl w:ilvl="8" w:tplc="2A4AA308">
      <w:numFmt w:val="decimal"/>
      <w:lvlText w:val=""/>
      <w:lvlJc w:val="left"/>
    </w:lvl>
  </w:abstractNum>
  <w:abstractNum w:abstractNumId="6">
    <w:nsid w:val="000039B3"/>
    <w:multiLevelType w:val="hybridMultilevel"/>
    <w:tmpl w:val="68D42CFA"/>
    <w:lvl w:ilvl="0" w:tplc="FE84B35A">
      <w:start w:val="5"/>
      <w:numFmt w:val="decimal"/>
      <w:lvlText w:val="%1"/>
      <w:lvlJc w:val="left"/>
    </w:lvl>
    <w:lvl w:ilvl="1" w:tplc="F1C001B0">
      <w:numFmt w:val="decimal"/>
      <w:lvlText w:val=""/>
      <w:lvlJc w:val="left"/>
    </w:lvl>
    <w:lvl w:ilvl="2" w:tplc="1E784138">
      <w:numFmt w:val="decimal"/>
      <w:lvlText w:val=""/>
      <w:lvlJc w:val="left"/>
    </w:lvl>
    <w:lvl w:ilvl="3" w:tplc="7A3E282A">
      <w:numFmt w:val="decimal"/>
      <w:lvlText w:val=""/>
      <w:lvlJc w:val="left"/>
    </w:lvl>
    <w:lvl w:ilvl="4" w:tplc="2F0ADE32">
      <w:numFmt w:val="decimal"/>
      <w:lvlText w:val=""/>
      <w:lvlJc w:val="left"/>
    </w:lvl>
    <w:lvl w:ilvl="5" w:tplc="CF9AFCB4">
      <w:numFmt w:val="decimal"/>
      <w:lvlText w:val=""/>
      <w:lvlJc w:val="left"/>
    </w:lvl>
    <w:lvl w:ilvl="6" w:tplc="398AC0A6">
      <w:numFmt w:val="decimal"/>
      <w:lvlText w:val=""/>
      <w:lvlJc w:val="left"/>
    </w:lvl>
    <w:lvl w:ilvl="7" w:tplc="54780C6E">
      <w:numFmt w:val="decimal"/>
      <w:lvlText w:val=""/>
      <w:lvlJc w:val="left"/>
    </w:lvl>
    <w:lvl w:ilvl="8" w:tplc="3E1C03E8">
      <w:numFmt w:val="decimal"/>
      <w:lvlText w:val=""/>
      <w:lvlJc w:val="left"/>
    </w:lvl>
  </w:abstractNum>
  <w:abstractNum w:abstractNumId="7">
    <w:nsid w:val="00003B25"/>
    <w:multiLevelType w:val="hybridMultilevel"/>
    <w:tmpl w:val="DCBEECBC"/>
    <w:lvl w:ilvl="0" w:tplc="91FC07C2">
      <w:start w:val="12"/>
      <w:numFmt w:val="decimal"/>
      <w:lvlText w:val="%1"/>
      <w:lvlJc w:val="left"/>
    </w:lvl>
    <w:lvl w:ilvl="1" w:tplc="1316BA98">
      <w:numFmt w:val="decimal"/>
      <w:lvlText w:val=""/>
      <w:lvlJc w:val="left"/>
    </w:lvl>
    <w:lvl w:ilvl="2" w:tplc="CBCE40CC">
      <w:numFmt w:val="decimal"/>
      <w:lvlText w:val=""/>
      <w:lvlJc w:val="left"/>
    </w:lvl>
    <w:lvl w:ilvl="3" w:tplc="4BF8CAE8">
      <w:numFmt w:val="decimal"/>
      <w:lvlText w:val=""/>
      <w:lvlJc w:val="left"/>
    </w:lvl>
    <w:lvl w:ilvl="4" w:tplc="B838B3E4">
      <w:numFmt w:val="decimal"/>
      <w:lvlText w:val=""/>
      <w:lvlJc w:val="left"/>
    </w:lvl>
    <w:lvl w:ilvl="5" w:tplc="B016D7E0">
      <w:numFmt w:val="decimal"/>
      <w:lvlText w:val=""/>
      <w:lvlJc w:val="left"/>
    </w:lvl>
    <w:lvl w:ilvl="6" w:tplc="6178CDBE">
      <w:numFmt w:val="decimal"/>
      <w:lvlText w:val=""/>
      <w:lvlJc w:val="left"/>
    </w:lvl>
    <w:lvl w:ilvl="7" w:tplc="B1E2D87A">
      <w:numFmt w:val="decimal"/>
      <w:lvlText w:val=""/>
      <w:lvlJc w:val="left"/>
    </w:lvl>
    <w:lvl w:ilvl="8" w:tplc="6F92D302">
      <w:numFmt w:val="decimal"/>
      <w:lvlText w:val=""/>
      <w:lvlJc w:val="left"/>
    </w:lvl>
  </w:abstractNum>
  <w:abstractNum w:abstractNumId="8">
    <w:nsid w:val="0000428B"/>
    <w:multiLevelType w:val="hybridMultilevel"/>
    <w:tmpl w:val="7FBCE6C8"/>
    <w:lvl w:ilvl="0" w:tplc="12FE1E58">
      <w:start w:val="4"/>
      <w:numFmt w:val="lowerLetter"/>
      <w:lvlText w:val="%1)"/>
      <w:lvlJc w:val="left"/>
    </w:lvl>
    <w:lvl w:ilvl="1" w:tplc="64D6F1F2">
      <w:numFmt w:val="decimal"/>
      <w:lvlText w:val=""/>
      <w:lvlJc w:val="left"/>
    </w:lvl>
    <w:lvl w:ilvl="2" w:tplc="72164CBE">
      <w:numFmt w:val="decimal"/>
      <w:lvlText w:val=""/>
      <w:lvlJc w:val="left"/>
    </w:lvl>
    <w:lvl w:ilvl="3" w:tplc="7526D2B8">
      <w:numFmt w:val="decimal"/>
      <w:lvlText w:val=""/>
      <w:lvlJc w:val="left"/>
    </w:lvl>
    <w:lvl w:ilvl="4" w:tplc="978ECBB0">
      <w:numFmt w:val="decimal"/>
      <w:lvlText w:val=""/>
      <w:lvlJc w:val="left"/>
    </w:lvl>
    <w:lvl w:ilvl="5" w:tplc="BD16811A">
      <w:numFmt w:val="decimal"/>
      <w:lvlText w:val=""/>
      <w:lvlJc w:val="left"/>
    </w:lvl>
    <w:lvl w:ilvl="6" w:tplc="4510DF7A">
      <w:numFmt w:val="decimal"/>
      <w:lvlText w:val=""/>
      <w:lvlJc w:val="left"/>
    </w:lvl>
    <w:lvl w:ilvl="7" w:tplc="CA78F98E">
      <w:numFmt w:val="decimal"/>
      <w:lvlText w:val=""/>
      <w:lvlJc w:val="left"/>
    </w:lvl>
    <w:lvl w:ilvl="8" w:tplc="83BC5EE4">
      <w:numFmt w:val="decimal"/>
      <w:lvlText w:val=""/>
      <w:lvlJc w:val="left"/>
    </w:lvl>
  </w:abstractNum>
  <w:abstractNum w:abstractNumId="9">
    <w:nsid w:val="00004509"/>
    <w:multiLevelType w:val="hybridMultilevel"/>
    <w:tmpl w:val="6E60CC38"/>
    <w:lvl w:ilvl="0" w:tplc="1C9038A6">
      <w:start w:val="10"/>
      <w:numFmt w:val="decimal"/>
      <w:lvlText w:val="%1"/>
      <w:lvlJc w:val="left"/>
    </w:lvl>
    <w:lvl w:ilvl="1" w:tplc="8C2C101C">
      <w:numFmt w:val="decimal"/>
      <w:lvlText w:val=""/>
      <w:lvlJc w:val="left"/>
    </w:lvl>
    <w:lvl w:ilvl="2" w:tplc="73C6D916">
      <w:numFmt w:val="decimal"/>
      <w:lvlText w:val=""/>
      <w:lvlJc w:val="left"/>
    </w:lvl>
    <w:lvl w:ilvl="3" w:tplc="D1F2BD78">
      <w:numFmt w:val="decimal"/>
      <w:lvlText w:val=""/>
      <w:lvlJc w:val="left"/>
    </w:lvl>
    <w:lvl w:ilvl="4" w:tplc="457AD05C">
      <w:numFmt w:val="decimal"/>
      <w:lvlText w:val=""/>
      <w:lvlJc w:val="left"/>
    </w:lvl>
    <w:lvl w:ilvl="5" w:tplc="F8DA4792">
      <w:numFmt w:val="decimal"/>
      <w:lvlText w:val=""/>
      <w:lvlJc w:val="left"/>
    </w:lvl>
    <w:lvl w:ilvl="6" w:tplc="23FA8174">
      <w:numFmt w:val="decimal"/>
      <w:lvlText w:val=""/>
      <w:lvlJc w:val="left"/>
    </w:lvl>
    <w:lvl w:ilvl="7" w:tplc="E73C64CC">
      <w:numFmt w:val="decimal"/>
      <w:lvlText w:val=""/>
      <w:lvlJc w:val="left"/>
    </w:lvl>
    <w:lvl w:ilvl="8" w:tplc="7F62444C">
      <w:numFmt w:val="decimal"/>
      <w:lvlText w:val=""/>
      <w:lvlJc w:val="left"/>
    </w:lvl>
  </w:abstractNum>
  <w:abstractNum w:abstractNumId="10">
    <w:nsid w:val="0000491C"/>
    <w:multiLevelType w:val="hybridMultilevel"/>
    <w:tmpl w:val="016E503E"/>
    <w:lvl w:ilvl="0" w:tplc="BE8A484A">
      <w:start w:val="1"/>
      <w:numFmt w:val="decimal"/>
      <w:lvlText w:val="%1"/>
      <w:lvlJc w:val="left"/>
    </w:lvl>
    <w:lvl w:ilvl="1" w:tplc="A45A91BE">
      <w:numFmt w:val="decimal"/>
      <w:lvlText w:val=""/>
      <w:lvlJc w:val="left"/>
    </w:lvl>
    <w:lvl w:ilvl="2" w:tplc="C318F82A">
      <w:numFmt w:val="decimal"/>
      <w:lvlText w:val=""/>
      <w:lvlJc w:val="left"/>
    </w:lvl>
    <w:lvl w:ilvl="3" w:tplc="E7625FEE">
      <w:numFmt w:val="decimal"/>
      <w:lvlText w:val=""/>
      <w:lvlJc w:val="left"/>
    </w:lvl>
    <w:lvl w:ilvl="4" w:tplc="8A041DBE">
      <w:numFmt w:val="decimal"/>
      <w:lvlText w:val=""/>
      <w:lvlJc w:val="left"/>
    </w:lvl>
    <w:lvl w:ilvl="5" w:tplc="4CD4C0BC">
      <w:numFmt w:val="decimal"/>
      <w:lvlText w:val=""/>
      <w:lvlJc w:val="left"/>
    </w:lvl>
    <w:lvl w:ilvl="6" w:tplc="98766638">
      <w:numFmt w:val="decimal"/>
      <w:lvlText w:val=""/>
      <w:lvlJc w:val="left"/>
    </w:lvl>
    <w:lvl w:ilvl="7" w:tplc="06542FD8">
      <w:numFmt w:val="decimal"/>
      <w:lvlText w:val=""/>
      <w:lvlJc w:val="left"/>
    </w:lvl>
    <w:lvl w:ilvl="8" w:tplc="C4B2938A">
      <w:numFmt w:val="decimal"/>
      <w:lvlText w:val=""/>
      <w:lvlJc w:val="left"/>
    </w:lvl>
  </w:abstractNum>
  <w:abstractNum w:abstractNumId="11">
    <w:nsid w:val="00004D06"/>
    <w:multiLevelType w:val="hybridMultilevel"/>
    <w:tmpl w:val="B580A06E"/>
    <w:lvl w:ilvl="0" w:tplc="0A907F16">
      <w:start w:val="2"/>
      <w:numFmt w:val="decimal"/>
      <w:lvlText w:val="%1"/>
      <w:lvlJc w:val="left"/>
    </w:lvl>
    <w:lvl w:ilvl="1" w:tplc="1200FC40">
      <w:numFmt w:val="decimal"/>
      <w:lvlText w:val=""/>
      <w:lvlJc w:val="left"/>
    </w:lvl>
    <w:lvl w:ilvl="2" w:tplc="BA0287F0">
      <w:numFmt w:val="decimal"/>
      <w:lvlText w:val=""/>
      <w:lvlJc w:val="left"/>
    </w:lvl>
    <w:lvl w:ilvl="3" w:tplc="8F5AE62E">
      <w:numFmt w:val="decimal"/>
      <w:lvlText w:val=""/>
      <w:lvlJc w:val="left"/>
    </w:lvl>
    <w:lvl w:ilvl="4" w:tplc="0C5EB746">
      <w:numFmt w:val="decimal"/>
      <w:lvlText w:val=""/>
      <w:lvlJc w:val="left"/>
    </w:lvl>
    <w:lvl w:ilvl="5" w:tplc="919C80C2">
      <w:numFmt w:val="decimal"/>
      <w:lvlText w:val=""/>
      <w:lvlJc w:val="left"/>
    </w:lvl>
    <w:lvl w:ilvl="6" w:tplc="2BCC8E70">
      <w:numFmt w:val="decimal"/>
      <w:lvlText w:val=""/>
      <w:lvlJc w:val="left"/>
    </w:lvl>
    <w:lvl w:ilvl="7" w:tplc="052A9484">
      <w:numFmt w:val="decimal"/>
      <w:lvlText w:val=""/>
      <w:lvlJc w:val="left"/>
    </w:lvl>
    <w:lvl w:ilvl="8" w:tplc="114C0810">
      <w:numFmt w:val="decimal"/>
      <w:lvlText w:val=""/>
      <w:lvlJc w:val="left"/>
    </w:lvl>
  </w:abstractNum>
  <w:abstractNum w:abstractNumId="12">
    <w:nsid w:val="00004DB7"/>
    <w:multiLevelType w:val="hybridMultilevel"/>
    <w:tmpl w:val="C4209CB6"/>
    <w:lvl w:ilvl="0" w:tplc="A23E8E38">
      <w:start w:val="3"/>
      <w:numFmt w:val="decimal"/>
      <w:lvlText w:val="%1"/>
      <w:lvlJc w:val="left"/>
    </w:lvl>
    <w:lvl w:ilvl="1" w:tplc="873C7D38">
      <w:numFmt w:val="decimal"/>
      <w:lvlText w:val=""/>
      <w:lvlJc w:val="left"/>
    </w:lvl>
    <w:lvl w:ilvl="2" w:tplc="46DE454E">
      <w:numFmt w:val="decimal"/>
      <w:lvlText w:val=""/>
      <w:lvlJc w:val="left"/>
    </w:lvl>
    <w:lvl w:ilvl="3" w:tplc="2C761506">
      <w:numFmt w:val="decimal"/>
      <w:lvlText w:val=""/>
      <w:lvlJc w:val="left"/>
    </w:lvl>
    <w:lvl w:ilvl="4" w:tplc="D9041C02">
      <w:numFmt w:val="decimal"/>
      <w:lvlText w:val=""/>
      <w:lvlJc w:val="left"/>
    </w:lvl>
    <w:lvl w:ilvl="5" w:tplc="E018AE4C">
      <w:numFmt w:val="decimal"/>
      <w:lvlText w:val=""/>
      <w:lvlJc w:val="left"/>
    </w:lvl>
    <w:lvl w:ilvl="6" w:tplc="25884174">
      <w:numFmt w:val="decimal"/>
      <w:lvlText w:val=""/>
      <w:lvlJc w:val="left"/>
    </w:lvl>
    <w:lvl w:ilvl="7" w:tplc="4A342EAA">
      <w:numFmt w:val="decimal"/>
      <w:lvlText w:val=""/>
      <w:lvlJc w:val="left"/>
    </w:lvl>
    <w:lvl w:ilvl="8" w:tplc="A462F3BA">
      <w:numFmt w:val="decimal"/>
      <w:lvlText w:val=""/>
      <w:lvlJc w:val="left"/>
    </w:lvl>
  </w:abstractNum>
  <w:abstractNum w:abstractNumId="13">
    <w:nsid w:val="00004DC8"/>
    <w:multiLevelType w:val="hybridMultilevel"/>
    <w:tmpl w:val="83A028DA"/>
    <w:lvl w:ilvl="0" w:tplc="9A82F732">
      <w:start w:val="7"/>
      <w:numFmt w:val="decimal"/>
      <w:lvlText w:val="%1"/>
      <w:lvlJc w:val="left"/>
    </w:lvl>
    <w:lvl w:ilvl="1" w:tplc="DD186146">
      <w:numFmt w:val="decimal"/>
      <w:lvlText w:val=""/>
      <w:lvlJc w:val="left"/>
    </w:lvl>
    <w:lvl w:ilvl="2" w:tplc="10A6ECBE">
      <w:numFmt w:val="decimal"/>
      <w:lvlText w:val=""/>
      <w:lvlJc w:val="left"/>
    </w:lvl>
    <w:lvl w:ilvl="3" w:tplc="D6CAAF22">
      <w:numFmt w:val="decimal"/>
      <w:lvlText w:val=""/>
      <w:lvlJc w:val="left"/>
    </w:lvl>
    <w:lvl w:ilvl="4" w:tplc="43462926">
      <w:numFmt w:val="decimal"/>
      <w:lvlText w:val=""/>
      <w:lvlJc w:val="left"/>
    </w:lvl>
    <w:lvl w:ilvl="5" w:tplc="189A30CC">
      <w:numFmt w:val="decimal"/>
      <w:lvlText w:val=""/>
      <w:lvlJc w:val="left"/>
    </w:lvl>
    <w:lvl w:ilvl="6" w:tplc="56521A4C">
      <w:numFmt w:val="decimal"/>
      <w:lvlText w:val=""/>
      <w:lvlJc w:val="left"/>
    </w:lvl>
    <w:lvl w:ilvl="7" w:tplc="22962954">
      <w:numFmt w:val="decimal"/>
      <w:lvlText w:val=""/>
      <w:lvlJc w:val="left"/>
    </w:lvl>
    <w:lvl w:ilvl="8" w:tplc="E7DC886A">
      <w:numFmt w:val="decimal"/>
      <w:lvlText w:val=""/>
      <w:lvlJc w:val="left"/>
    </w:lvl>
  </w:abstractNum>
  <w:abstractNum w:abstractNumId="14">
    <w:nsid w:val="000054DE"/>
    <w:multiLevelType w:val="hybridMultilevel"/>
    <w:tmpl w:val="7E88BB0C"/>
    <w:lvl w:ilvl="0" w:tplc="36F49B06">
      <w:start w:val="1"/>
      <w:numFmt w:val="lowerLetter"/>
      <w:lvlText w:val="%1)"/>
      <w:lvlJc w:val="left"/>
    </w:lvl>
    <w:lvl w:ilvl="1" w:tplc="CE1ED1E2">
      <w:numFmt w:val="decimal"/>
      <w:lvlText w:val=""/>
      <w:lvlJc w:val="left"/>
    </w:lvl>
    <w:lvl w:ilvl="2" w:tplc="409C0EDA">
      <w:numFmt w:val="decimal"/>
      <w:lvlText w:val=""/>
      <w:lvlJc w:val="left"/>
    </w:lvl>
    <w:lvl w:ilvl="3" w:tplc="0E308950">
      <w:numFmt w:val="decimal"/>
      <w:lvlText w:val=""/>
      <w:lvlJc w:val="left"/>
    </w:lvl>
    <w:lvl w:ilvl="4" w:tplc="493AA2F8">
      <w:numFmt w:val="decimal"/>
      <w:lvlText w:val=""/>
      <w:lvlJc w:val="left"/>
    </w:lvl>
    <w:lvl w:ilvl="5" w:tplc="8CDEBFFE">
      <w:numFmt w:val="decimal"/>
      <w:lvlText w:val=""/>
      <w:lvlJc w:val="left"/>
    </w:lvl>
    <w:lvl w:ilvl="6" w:tplc="00AC1100">
      <w:numFmt w:val="decimal"/>
      <w:lvlText w:val=""/>
      <w:lvlJc w:val="left"/>
    </w:lvl>
    <w:lvl w:ilvl="7" w:tplc="B058AA6A">
      <w:numFmt w:val="decimal"/>
      <w:lvlText w:val=""/>
      <w:lvlJc w:val="left"/>
    </w:lvl>
    <w:lvl w:ilvl="8" w:tplc="12B02B46">
      <w:numFmt w:val="decimal"/>
      <w:lvlText w:val=""/>
      <w:lvlJc w:val="left"/>
    </w:lvl>
  </w:abstractNum>
  <w:abstractNum w:abstractNumId="15">
    <w:nsid w:val="00005D03"/>
    <w:multiLevelType w:val="hybridMultilevel"/>
    <w:tmpl w:val="9D52C122"/>
    <w:lvl w:ilvl="0" w:tplc="D9A2C0BA">
      <w:start w:val="1"/>
      <w:numFmt w:val="bullet"/>
      <w:lvlText w:val="l"/>
      <w:lvlJc w:val="left"/>
    </w:lvl>
    <w:lvl w:ilvl="1" w:tplc="11D0D19A">
      <w:numFmt w:val="decimal"/>
      <w:lvlText w:val=""/>
      <w:lvlJc w:val="left"/>
    </w:lvl>
    <w:lvl w:ilvl="2" w:tplc="A210E92E">
      <w:numFmt w:val="decimal"/>
      <w:lvlText w:val=""/>
      <w:lvlJc w:val="left"/>
    </w:lvl>
    <w:lvl w:ilvl="3" w:tplc="13202478">
      <w:numFmt w:val="decimal"/>
      <w:lvlText w:val=""/>
      <w:lvlJc w:val="left"/>
    </w:lvl>
    <w:lvl w:ilvl="4" w:tplc="7FA0830E">
      <w:numFmt w:val="decimal"/>
      <w:lvlText w:val=""/>
      <w:lvlJc w:val="left"/>
    </w:lvl>
    <w:lvl w:ilvl="5" w:tplc="2BBE61AC">
      <w:numFmt w:val="decimal"/>
      <w:lvlText w:val=""/>
      <w:lvlJc w:val="left"/>
    </w:lvl>
    <w:lvl w:ilvl="6" w:tplc="87345312">
      <w:numFmt w:val="decimal"/>
      <w:lvlText w:val=""/>
      <w:lvlJc w:val="left"/>
    </w:lvl>
    <w:lvl w:ilvl="7" w:tplc="2C704FEA">
      <w:numFmt w:val="decimal"/>
      <w:lvlText w:val=""/>
      <w:lvlJc w:val="left"/>
    </w:lvl>
    <w:lvl w:ilvl="8" w:tplc="24A05472">
      <w:numFmt w:val="decimal"/>
      <w:lvlText w:val=""/>
      <w:lvlJc w:val="left"/>
    </w:lvl>
  </w:abstractNum>
  <w:abstractNum w:abstractNumId="16">
    <w:nsid w:val="00006443"/>
    <w:multiLevelType w:val="hybridMultilevel"/>
    <w:tmpl w:val="BBCCFD68"/>
    <w:lvl w:ilvl="0" w:tplc="461E6842">
      <w:start w:val="1"/>
      <w:numFmt w:val="lowerLetter"/>
      <w:lvlText w:val="%1)"/>
      <w:lvlJc w:val="left"/>
    </w:lvl>
    <w:lvl w:ilvl="1" w:tplc="0C70A48A">
      <w:numFmt w:val="decimal"/>
      <w:lvlText w:val=""/>
      <w:lvlJc w:val="left"/>
    </w:lvl>
    <w:lvl w:ilvl="2" w:tplc="E9EE04DC">
      <w:numFmt w:val="decimal"/>
      <w:lvlText w:val=""/>
      <w:lvlJc w:val="left"/>
    </w:lvl>
    <w:lvl w:ilvl="3" w:tplc="EC00583A">
      <w:numFmt w:val="decimal"/>
      <w:lvlText w:val=""/>
      <w:lvlJc w:val="left"/>
    </w:lvl>
    <w:lvl w:ilvl="4" w:tplc="34C6E7E6">
      <w:numFmt w:val="decimal"/>
      <w:lvlText w:val=""/>
      <w:lvlJc w:val="left"/>
    </w:lvl>
    <w:lvl w:ilvl="5" w:tplc="14F4446E">
      <w:numFmt w:val="decimal"/>
      <w:lvlText w:val=""/>
      <w:lvlJc w:val="left"/>
    </w:lvl>
    <w:lvl w:ilvl="6" w:tplc="B13CC7A8">
      <w:numFmt w:val="decimal"/>
      <w:lvlText w:val=""/>
      <w:lvlJc w:val="left"/>
    </w:lvl>
    <w:lvl w:ilvl="7" w:tplc="F0CEA6A0">
      <w:numFmt w:val="decimal"/>
      <w:lvlText w:val=""/>
      <w:lvlJc w:val="left"/>
    </w:lvl>
    <w:lvl w:ilvl="8" w:tplc="C2FA97C6">
      <w:numFmt w:val="decimal"/>
      <w:lvlText w:val=""/>
      <w:lvlJc w:val="left"/>
    </w:lvl>
  </w:abstractNum>
  <w:abstractNum w:abstractNumId="17">
    <w:nsid w:val="000066BB"/>
    <w:multiLevelType w:val="hybridMultilevel"/>
    <w:tmpl w:val="0EC4B690"/>
    <w:lvl w:ilvl="0" w:tplc="5B38F5D8">
      <w:start w:val="1"/>
      <w:numFmt w:val="lowerLetter"/>
      <w:lvlText w:val="%1)"/>
      <w:lvlJc w:val="left"/>
    </w:lvl>
    <w:lvl w:ilvl="1" w:tplc="139ED58E">
      <w:numFmt w:val="decimal"/>
      <w:lvlText w:val=""/>
      <w:lvlJc w:val="left"/>
    </w:lvl>
    <w:lvl w:ilvl="2" w:tplc="375E8744">
      <w:numFmt w:val="decimal"/>
      <w:lvlText w:val=""/>
      <w:lvlJc w:val="left"/>
    </w:lvl>
    <w:lvl w:ilvl="3" w:tplc="E6D4E33A">
      <w:numFmt w:val="decimal"/>
      <w:lvlText w:val=""/>
      <w:lvlJc w:val="left"/>
    </w:lvl>
    <w:lvl w:ilvl="4" w:tplc="D34EE1AE">
      <w:numFmt w:val="decimal"/>
      <w:lvlText w:val=""/>
      <w:lvlJc w:val="left"/>
    </w:lvl>
    <w:lvl w:ilvl="5" w:tplc="5C4087C2">
      <w:numFmt w:val="decimal"/>
      <w:lvlText w:val=""/>
      <w:lvlJc w:val="left"/>
    </w:lvl>
    <w:lvl w:ilvl="6" w:tplc="B56EB22A">
      <w:numFmt w:val="decimal"/>
      <w:lvlText w:val=""/>
      <w:lvlJc w:val="left"/>
    </w:lvl>
    <w:lvl w:ilvl="7" w:tplc="897CD3C0">
      <w:numFmt w:val="decimal"/>
      <w:lvlText w:val=""/>
      <w:lvlJc w:val="left"/>
    </w:lvl>
    <w:lvl w:ilvl="8" w:tplc="FD067BF2">
      <w:numFmt w:val="decimal"/>
      <w:lvlText w:val=""/>
      <w:lvlJc w:val="left"/>
    </w:lvl>
  </w:abstractNum>
  <w:abstractNum w:abstractNumId="18">
    <w:nsid w:val="0000701F"/>
    <w:multiLevelType w:val="hybridMultilevel"/>
    <w:tmpl w:val="0AB057B6"/>
    <w:lvl w:ilvl="0" w:tplc="4FD89682">
      <w:start w:val="1"/>
      <w:numFmt w:val="bullet"/>
      <w:lvlText w:val="l"/>
      <w:lvlJc w:val="left"/>
    </w:lvl>
    <w:lvl w:ilvl="1" w:tplc="6E76435E">
      <w:numFmt w:val="decimal"/>
      <w:lvlText w:val=""/>
      <w:lvlJc w:val="left"/>
    </w:lvl>
    <w:lvl w:ilvl="2" w:tplc="02DAB70C">
      <w:numFmt w:val="decimal"/>
      <w:lvlText w:val=""/>
      <w:lvlJc w:val="left"/>
    </w:lvl>
    <w:lvl w:ilvl="3" w:tplc="EF4A8E98">
      <w:numFmt w:val="decimal"/>
      <w:lvlText w:val=""/>
      <w:lvlJc w:val="left"/>
    </w:lvl>
    <w:lvl w:ilvl="4" w:tplc="C688FDE6">
      <w:numFmt w:val="decimal"/>
      <w:lvlText w:val=""/>
      <w:lvlJc w:val="left"/>
    </w:lvl>
    <w:lvl w:ilvl="5" w:tplc="F6F25D08">
      <w:numFmt w:val="decimal"/>
      <w:lvlText w:val=""/>
      <w:lvlJc w:val="left"/>
    </w:lvl>
    <w:lvl w:ilvl="6" w:tplc="69E623F0">
      <w:numFmt w:val="decimal"/>
      <w:lvlText w:val=""/>
      <w:lvlJc w:val="left"/>
    </w:lvl>
    <w:lvl w:ilvl="7" w:tplc="32122480">
      <w:numFmt w:val="decimal"/>
      <w:lvlText w:val=""/>
      <w:lvlJc w:val="left"/>
    </w:lvl>
    <w:lvl w:ilvl="8" w:tplc="C19AEB04">
      <w:numFmt w:val="decimal"/>
      <w:lvlText w:val=""/>
      <w:lvlJc w:val="left"/>
    </w:lvl>
  </w:abstractNum>
  <w:abstractNum w:abstractNumId="19">
    <w:nsid w:val="0000767D"/>
    <w:multiLevelType w:val="hybridMultilevel"/>
    <w:tmpl w:val="4D3C6028"/>
    <w:lvl w:ilvl="0" w:tplc="3ED839DE">
      <w:start w:val="9"/>
      <w:numFmt w:val="decimal"/>
      <w:lvlText w:val="%1"/>
      <w:lvlJc w:val="left"/>
    </w:lvl>
    <w:lvl w:ilvl="1" w:tplc="7B02980E">
      <w:numFmt w:val="decimal"/>
      <w:lvlText w:val=""/>
      <w:lvlJc w:val="left"/>
    </w:lvl>
    <w:lvl w:ilvl="2" w:tplc="E158913A">
      <w:numFmt w:val="decimal"/>
      <w:lvlText w:val=""/>
      <w:lvlJc w:val="left"/>
    </w:lvl>
    <w:lvl w:ilvl="3" w:tplc="F5E4B8AE">
      <w:numFmt w:val="decimal"/>
      <w:lvlText w:val=""/>
      <w:lvlJc w:val="left"/>
    </w:lvl>
    <w:lvl w:ilvl="4" w:tplc="A0CE682C">
      <w:numFmt w:val="decimal"/>
      <w:lvlText w:val=""/>
      <w:lvlJc w:val="left"/>
    </w:lvl>
    <w:lvl w:ilvl="5" w:tplc="B80C1F3E">
      <w:numFmt w:val="decimal"/>
      <w:lvlText w:val=""/>
      <w:lvlJc w:val="left"/>
    </w:lvl>
    <w:lvl w:ilvl="6" w:tplc="E3606530">
      <w:numFmt w:val="decimal"/>
      <w:lvlText w:val=""/>
      <w:lvlJc w:val="left"/>
    </w:lvl>
    <w:lvl w:ilvl="7" w:tplc="78827B16">
      <w:numFmt w:val="decimal"/>
      <w:lvlText w:val=""/>
      <w:lvlJc w:val="left"/>
    </w:lvl>
    <w:lvl w:ilvl="8" w:tplc="739A7AB8">
      <w:numFmt w:val="decimal"/>
      <w:lvlText w:val=""/>
      <w:lvlJc w:val="left"/>
    </w:lvl>
  </w:abstractNum>
  <w:abstractNum w:abstractNumId="20">
    <w:nsid w:val="00007A5A"/>
    <w:multiLevelType w:val="hybridMultilevel"/>
    <w:tmpl w:val="1CBA64EE"/>
    <w:lvl w:ilvl="0" w:tplc="8F505860">
      <w:start w:val="1"/>
      <w:numFmt w:val="bullet"/>
      <w:lvlText w:val="l"/>
      <w:lvlJc w:val="left"/>
    </w:lvl>
    <w:lvl w:ilvl="1" w:tplc="B33EDD8C">
      <w:numFmt w:val="decimal"/>
      <w:lvlText w:val=""/>
      <w:lvlJc w:val="left"/>
    </w:lvl>
    <w:lvl w:ilvl="2" w:tplc="E0B666AE">
      <w:numFmt w:val="decimal"/>
      <w:lvlText w:val=""/>
      <w:lvlJc w:val="left"/>
    </w:lvl>
    <w:lvl w:ilvl="3" w:tplc="973C50E2">
      <w:numFmt w:val="decimal"/>
      <w:lvlText w:val=""/>
      <w:lvlJc w:val="left"/>
    </w:lvl>
    <w:lvl w:ilvl="4" w:tplc="7396ACF4">
      <w:numFmt w:val="decimal"/>
      <w:lvlText w:val=""/>
      <w:lvlJc w:val="left"/>
    </w:lvl>
    <w:lvl w:ilvl="5" w:tplc="A85093C2">
      <w:numFmt w:val="decimal"/>
      <w:lvlText w:val=""/>
      <w:lvlJc w:val="left"/>
    </w:lvl>
    <w:lvl w:ilvl="6" w:tplc="1F2E7F98">
      <w:numFmt w:val="decimal"/>
      <w:lvlText w:val=""/>
      <w:lvlJc w:val="left"/>
    </w:lvl>
    <w:lvl w:ilvl="7" w:tplc="80F6E8A0">
      <w:numFmt w:val="decimal"/>
      <w:lvlText w:val=""/>
      <w:lvlJc w:val="left"/>
    </w:lvl>
    <w:lvl w:ilvl="8" w:tplc="CF4E60C8">
      <w:numFmt w:val="decimal"/>
      <w:lvlText w:val=""/>
      <w:lvlJc w:val="left"/>
    </w:lvl>
  </w:abstractNum>
  <w:abstractNum w:abstractNumId="21">
    <w:nsid w:val="10582628"/>
    <w:multiLevelType w:val="hybridMultilevel"/>
    <w:tmpl w:val="6B32DADA"/>
    <w:lvl w:ilvl="0" w:tplc="6376413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4B3500C"/>
    <w:multiLevelType w:val="singleLevel"/>
    <w:tmpl w:val="54B3500C"/>
    <w:lvl w:ilvl="0">
      <w:start w:val="6"/>
      <w:numFmt w:val="decimal"/>
      <w:suff w:val="nothing"/>
      <w:lvlText w:val="%1、"/>
      <w:lvlJc w:val="left"/>
    </w:lvl>
  </w:abstractNum>
  <w:abstractNum w:abstractNumId="23">
    <w:nsid w:val="71378BDE"/>
    <w:multiLevelType w:val="singleLevel"/>
    <w:tmpl w:val="71378BDE"/>
    <w:lvl w:ilvl="0">
      <w:start w:val="3"/>
      <w:numFmt w:val="chineseCounting"/>
      <w:suff w:val="nothing"/>
      <w:lvlText w:val="%1、"/>
      <w:lvlJc w:val="left"/>
      <w:rPr>
        <w:rFonts w:hint="eastAsia"/>
      </w:rPr>
    </w:lvl>
  </w:abstractNum>
  <w:num w:numId="1">
    <w:abstractNumId w:val="23"/>
  </w:num>
  <w:num w:numId="2">
    <w:abstractNumId w:val="22"/>
  </w:num>
  <w:num w:numId="3">
    <w:abstractNumId w:val="21"/>
  </w:num>
  <w:num w:numId="4">
    <w:abstractNumId w:val="10"/>
  </w:num>
  <w:num w:numId="5">
    <w:abstractNumId w:val="11"/>
  </w:num>
  <w:num w:numId="6">
    <w:abstractNumId w:val="12"/>
  </w:num>
  <w:num w:numId="7">
    <w:abstractNumId w:val="2"/>
  </w:num>
  <w:num w:numId="8">
    <w:abstractNumId w:val="14"/>
  </w:num>
  <w:num w:numId="9">
    <w:abstractNumId w:val="6"/>
  </w:num>
  <w:num w:numId="10">
    <w:abstractNumId w:val="5"/>
  </w:num>
  <w:num w:numId="11">
    <w:abstractNumId w:val="0"/>
  </w:num>
  <w:num w:numId="12">
    <w:abstractNumId w:val="13"/>
  </w:num>
  <w:num w:numId="13">
    <w:abstractNumId w:val="16"/>
  </w:num>
  <w:num w:numId="14">
    <w:abstractNumId w:val="17"/>
  </w:num>
  <w:num w:numId="15">
    <w:abstractNumId w:val="8"/>
  </w:num>
  <w:num w:numId="16">
    <w:abstractNumId w:val="4"/>
  </w:num>
  <w:num w:numId="17">
    <w:abstractNumId w:val="18"/>
  </w:num>
  <w:num w:numId="18">
    <w:abstractNumId w:val="15"/>
  </w:num>
  <w:num w:numId="19">
    <w:abstractNumId w:val="20"/>
  </w:num>
  <w:num w:numId="20">
    <w:abstractNumId w:val="19"/>
  </w:num>
  <w:num w:numId="21">
    <w:abstractNumId w:val="9"/>
  </w:num>
  <w:num w:numId="22">
    <w:abstractNumId w:val="1"/>
  </w:num>
  <w:num w:numId="23">
    <w:abstractNumId w:val="7"/>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9"/>
  <w:displayHorizontalDrawingGridEvery w:val="0"/>
  <w:displayVerticalDrawingGridEvery w:val="2"/>
  <w:characterSpacingControl w:val="compressPunctuation"/>
  <w:hdrShapeDefaults>
    <o:shapedefaults v:ext="edit" spidmax="2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BF4"/>
    <w:rsid w:val="00000C47"/>
    <w:rsid w:val="00001044"/>
    <w:rsid w:val="000041EA"/>
    <w:rsid w:val="000065EE"/>
    <w:rsid w:val="00006876"/>
    <w:rsid w:val="00007DEF"/>
    <w:rsid w:val="000105E5"/>
    <w:rsid w:val="0001266E"/>
    <w:rsid w:val="00013185"/>
    <w:rsid w:val="000135D8"/>
    <w:rsid w:val="000138A5"/>
    <w:rsid w:val="000142A8"/>
    <w:rsid w:val="000142B3"/>
    <w:rsid w:val="00014D39"/>
    <w:rsid w:val="0001534C"/>
    <w:rsid w:val="00016930"/>
    <w:rsid w:val="0001758E"/>
    <w:rsid w:val="0002221B"/>
    <w:rsid w:val="000249D6"/>
    <w:rsid w:val="00024AA7"/>
    <w:rsid w:val="000266E5"/>
    <w:rsid w:val="00026E95"/>
    <w:rsid w:val="000301F5"/>
    <w:rsid w:val="0003059B"/>
    <w:rsid w:val="000335B2"/>
    <w:rsid w:val="00033970"/>
    <w:rsid w:val="00035136"/>
    <w:rsid w:val="00035545"/>
    <w:rsid w:val="00037123"/>
    <w:rsid w:val="00040749"/>
    <w:rsid w:val="00040C79"/>
    <w:rsid w:val="00043D9A"/>
    <w:rsid w:val="00044394"/>
    <w:rsid w:val="000444FA"/>
    <w:rsid w:val="00044525"/>
    <w:rsid w:val="000446DD"/>
    <w:rsid w:val="00045276"/>
    <w:rsid w:val="000456DB"/>
    <w:rsid w:val="000467CC"/>
    <w:rsid w:val="00050618"/>
    <w:rsid w:val="00050C45"/>
    <w:rsid w:val="00050DCD"/>
    <w:rsid w:val="000516E4"/>
    <w:rsid w:val="00051859"/>
    <w:rsid w:val="0005192A"/>
    <w:rsid w:val="00051E0E"/>
    <w:rsid w:val="00052323"/>
    <w:rsid w:val="0005249C"/>
    <w:rsid w:val="00052FAD"/>
    <w:rsid w:val="00054989"/>
    <w:rsid w:val="000551A3"/>
    <w:rsid w:val="00055903"/>
    <w:rsid w:val="00055F4B"/>
    <w:rsid w:val="00055FD3"/>
    <w:rsid w:val="00056DDF"/>
    <w:rsid w:val="000570B9"/>
    <w:rsid w:val="00057DC6"/>
    <w:rsid w:val="000601B7"/>
    <w:rsid w:val="00060E73"/>
    <w:rsid w:val="0006332F"/>
    <w:rsid w:val="0006370A"/>
    <w:rsid w:val="000639A8"/>
    <w:rsid w:val="000643DF"/>
    <w:rsid w:val="00064D33"/>
    <w:rsid w:val="00065117"/>
    <w:rsid w:val="000657AE"/>
    <w:rsid w:val="000664FF"/>
    <w:rsid w:val="00070196"/>
    <w:rsid w:val="00070F2F"/>
    <w:rsid w:val="00071C1C"/>
    <w:rsid w:val="00074689"/>
    <w:rsid w:val="00074D63"/>
    <w:rsid w:val="00075B92"/>
    <w:rsid w:val="00075EF0"/>
    <w:rsid w:val="00075FC1"/>
    <w:rsid w:val="000763F7"/>
    <w:rsid w:val="000771F9"/>
    <w:rsid w:val="000776AE"/>
    <w:rsid w:val="0007791C"/>
    <w:rsid w:val="00077A14"/>
    <w:rsid w:val="00077BB0"/>
    <w:rsid w:val="00077C32"/>
    <w:rsid w:val="00080775"/>
    <w:rsid w:val="00081494"/>
    <w:rsid w:val="00082115"/>
    <w:rsid w:val="00082404"/>
    <w:rsid w:val="00082969"/>
    <w:rsid w:val="00083192"/>
    <w:rsid w:val="00083B80"/>
    <w:rsid w:val="000848F8"/>
    <w:rsid w:val="00085BBF"/>
    <w:rsid w:val="00086388"/>
    <w:rsid w:val="00090517"/>
    <w:rsid w:val="00090518"/>
    <w:rsid w:val="000908F2"/>
    <w:rsid w:val="00091C1D"/>
    <w:rsid w:val="00092561"/>
    <w:rsid w:val="00092A12"/>
    <w:rsid w:val="00092CEC"/>
    <w:rsid w:val="000933AA"/>
    <w:rsid w:val="00093ACF"/>
    <w:rsid w:val="00093FC0"/>
    <w:rsid w:val="00095706"/>
    <w:rsid w:val="00097FA9"/>
    <w:rsid w:val="000A0286"/>
    <w:rsid w:val="000A1881"/>
    <w:rsid w:val="000A2E8B"/>
    <w:rsid w:val="000A30BF"/>
    <w:rsid w:val="000A3452"/>
    <w:rsid w:val="000A361D"/>
    <w:rsid w:val="000A3DBA"/>
    <w:rsid w:val="000A4823"/>
    <w:rsid w:val="000A51B2"/>
    <w:rsid w:val="000A52B1"/>
    <w:rsid w:val="000A790E"/>
    <w:rsid w:val="000B0AF9"/>
    <w:rsid w:val="000B0F96"/>
    <w:rsid w:val="000B129D"/>
    <w:rsid w:val="000B300F"/>
    <w:rsid w:val="000B3FA5"/>
    <w:rsid w:val="000B5305"/>
    <w:rsid w:val="000B55A2"/>
    <w:rsid w:val="000B5732"/>
    <w:rsid w:val="000B6549"/>
    <w:rsid w:val="000B6CEF"/>
    <w:rsid w:val="000B729A"/>
    <w:rsid w:val="000B794F"/>
    <w:rsid w:val="000C0A50"/>
    <w:rsid w:val="000C13E6"/>
    <w:rsid w:val="000C384D"/>
    <w:rsid w:val="000C3FDA"/>
    <w:rsid w:val="000C5599"/>
    <w:rsid w:val="000C57C4"/>
    <w:rsid w:val="000C5CB7"/>
    <w:rsid w:val="000C6212"/>
    <w:rsid w:val="000C6E95"/>
    <w:rsid w:val="000C76F5"/>
    <w:rsid w:val="000C78D3"/>
    <w:rsid w:val="000D2024"/>
    <w:rsid w:val="000D275A"/>
    <w:rsid w:val="000D3C83"/>
    <w:rsid w:val="000D4F97"/>
    <w:rsid w:val="000D60E7"/>
    <w:rsid w:val="000D6165"/>
    <w:rsid w:val="000D6E14"/>
    <w:rsid w:val="000D71D5"/>
    <w:rsid w:val="000E0071"/>
    <w:rsid w:val="000E0B6B"/>
    <w:rsid w:val="000E0D08"/>
    <w:rsid w:val="000E1836"/>
    <w:rsid w:val="000E2112"/>
    <w:rsid w:val="000E216E"/>
    <w:rsid w:val="000E38EE"/>
    <w:rsid w:val="000E7A0C"/>
    <w:rsid w:val="000F008F"/>
    <w:rsid w:val="000F04F7"/>
    <w:rsid w:val="000F11F6"/>
    <w:rsid w:val="000F1ECF"/>
    <w:rsid w:val="000F2045"/>
    <w:rsid w:val="000F2666"/>
    <w:rsid w:val="000F3222"/>
    <w:rsid w:val="000F3838"/>
    <w:rsid w:val="000F3B0E"/>
    <w:rsid w:val="000F5C97"/>
    <w:rsid w:val="000F6A19"/>
    <w:rsid w:val="000F6B8D"/>
    <w:rsid w:val="001001AE"/>
    <w:rsid w:val="001026B0"/>
    <w:rsid w:val="00102DEF"/>
    <w:rsid w:val="00103982"/>
    <w:rsid w:val="00103C89"/>
    <w:rsid w:val="0010443F"/>
    <w:rsid w:val="001050E4"/>
    <w:rsid w:val="001054FE"/>
    <w:rsid w:val="00105616"/>
    <w:rsid w:val="00105849"/>
    <w:rsid w:val="00105F2C"/>
    <w:rsid w:val="001060CA"/>
    <w:rsid w:val="00106C15"/>
    <w:rsid w:val="001109F8"/>
    <w:rsid w:val="00110AC1"/>
    <w:rsid w:val="00110C68"/>
    <w:rsid w:val="00111044"/>
    <w:rsid w:val="00111599"/>
    <w:rsid w:val="00111668"/>
    <w:rsid w:val="00113901"/>
    <w:rsid w:val="00114D2C"/>
    <w:rsid w:val="00115246"/>
    <w:rsid w:val="00115CF3"/>
    <w:rsid w:val="00116105"/>
    <w:rsid w:val="00120070"/>
    <w:rsid w:val="00120484"/>
    <w:rsid w:val="00120716"/>
    <w:rsid w:val="00121787"/>
    <w:rsid w:val="0012183E"/>
    <w:rsid w:val="001219A1"/>
    <w:rsid w:val="00121B08"/>
    <w:rsid w:val="00122351"/>
    <w:rsid w:val="00122C1A"/>
    <w:rsid w:val="00123535"/>
    <w:rsid w:val="00123EEF"/>
    <w:rsid w:val="0012560F"/>
    <w:rsid w:val="0012583D"/>
    <w:rsid w:val="001265F2"/>
    <w:rsid w:val="001303AD"/>
    <w:rsid w:val="00131080"/>
    <w:rsid w:val="001313DF"/>
    <w:rsid w:val="0013207E"/>
    <w:rsid w:val="001333F1"/>
    <w:rsid w:val="00133D44"/>
    <w:rsid w:val="0013466D"/>
    <w:rsid w:val="001351EC"/>
    <w:rsid w:val="00136D1B"/>
    <w:rsid w:val="001374AD"/>
    <w:rsid w:val="00140ED8"/>
    <w:rsid w:val="00141098"/>
    <w:rsid w:val="00141260"/>
    <w:rsid w:val="00142961"/>
    <w:rsid w:val="001433AA"/>
    <w:rsid w:val="0014537B"/>
    <w:rsid w:val="001463E4"/>
    <w:rsid w:val="00146744"/>
    <w:rsid w:val="00147047"/>
    <w:rsid w:val="00150C81"/>
    <w:rsid w:val="0015254A"/>
    <w:rsid w:val="001529BF"/>
    <w:rsid w:val="00152E1E"/>
    <w:rsid w:val="00152F95"/>
    <w:rsid w:val="001535E5"/>
    <w:rsid w:val="00153A5E"/>
    <w:rsid w:val="001551D2"/>
    <w:rsid w:val="0015650B"/>
    <w:rsid w:val="00160932"/>
    <w:rsid w:val="00160E18"/>
    <w:rsid w:val="001612A8"/>
    <w:rsid w:val="00161C21"/>
    <w:rsid w:val="00162815"/>
    <w:rsid w:val="00163E2A"/>
    <w:rsid w:val="001640C6"/>
    <w:rsid w:val="0016418B"/>
    <w:rsid w:val="001642C1"/>
    <w:rsid w:val="00164DEB"/>
    <w:rsid w:val="0016555C"/>
    <w:rsid w:val="00167964"/>
    <w:rsid w:val="001701B7"/>
    <w:rsid w:val="0017149A"/>
    <w:rsid w:val="00171765"/>
    <w:rsid w:val="001737B5"/>
    <w:rsid w:val="00173937"/>
    <w:rsid w:val="00174567"/>
    <w:rsid w:val="00176E7F"/>
    <w:rsid w:val="001779FE"/>
    <w:rsid w:val="00177A0B"/>
    <w:rsid w:val="00177D06"/>
    <w:rsid w:val="00177D7A"/>
    <w:rsid w:val="001807BE"/>
    <w:rsid w:val="0018123F"/>
    <w:rsid w:val="00181745"/>
    <w:rsid w:val="001833C7"/>
    <w:rsid w:val="001835C1"/>
    <w:rsid w:val="0018400C"/>
    <w:rsid w:val="00184659"/>
    <w:rsid w:val="00185207"/>
    <w:rsid w:val="00185443"/>
    <w:rsid w:val="00185FC2"/>
    <w:rsid w:val="00186022"/>
    <w:rsid w:val="0018660C"/>
    <w:rsid w:val="0018779F"/>
    <w:rsid w:val="0019084C"/>
    <w:rsid w:val="00190BA6"/>
    <w:rsid w:val="00191C1A"/>
    <w:rsid w:val="00192BB7"/>
    <w:rsid w:val="00192E02"/>
    <w:rsid w:val="001930F3"/>
    <w:rsid w:val="001932AD"/>
    <w:rsid w:val="0019344A"/>
    <w:rsid w:val="00193554"/>
    <w:rsid w:val="001944E1"/>
    <w:rsid w:val="00194D20"/>
    <w:rsid w:val="00195B16"/>
    <w:rsid w:val="00196333"/>
    <w:rsid w:val="001A08A7"/>
    <w:rsid w:val="001A15F5"/>
    <w:rsid w:val="001A1E2B"/>
    <w:rsid w:val="001A24B8"/>
    <w:rsid w:val="001A49B9"/>
    <w:rsid w:val="001A4AB4"/>
    <w:rsid w:val="001A4BB0"/>
    <w:rsid w:val="001A5B93"/>
    <w:rsid w:val="001A745E"/>
    <w:rsid w:val="001A7856"/>
    <w:rsid w:val="001A7880"/>
    <w:rsid w:val="001A7B0E"/>
    <w:rsid w:val="001B02E4"/>
    <w:rsid w:val="001B0C44"/>
    <w:rsid w:val="001B0DC5"/>
    <w:rsid w:val="001B1037"/>
    <w:rsid w:val="001B1074"/>
    <w:rsid w:val="001B1AFF"/>
    <w:rsid w:val="001B2FA2"/>
    <w:rsid w:val="001B3EFC"/>
    <w:rsid w:val="001B4EE7"/>
    <w:rsid w:val="001B591C"/>
    <w:rsid w:val="001B6FA2"/>
    <w:rsid w:val="001C0483"/>
    <w:rsid w:val="001C12EB"/>
    <w:rsid w:val="001C1720"/>
    <w:rsid w:val="001C172A"/>
    <w:rsid w:val="001C1BAF"/>
    <w:rsid w:val="001C4571"/>
    <w:rsid w:val="001C57FB"/>
    <w:rsid w:val="001C680F"/>
    <w:rsid w:val="001C71A4"/>
    <w:rsid w:val="001D101B"/>
    <w:rsid w:val="001D1D03"/>
    <w:rsid w:val="001D41DE"/>
    <w:rsid w:val="001D4F72"/>
    <w:rsid w:val="001D5B83"/>
    <w:rsid w:val="001D69D7"/>
    <w:rsid w:val="001D6CFA"/>
    <w:rsid w:val="001E0326"/>
    <w:rsid w:val="001E1584"/>
    <w:rsid w:val="001E1E6A"/>
    <w:rsid w:val="001E6446"/>
    <w:rsid w:val="001E6AD9"/>
    <w:rsid w:val="001E7568"/>
    <w:rsid w:val="001E7EFF"/>
    <w:rsid w:val="001E7F95"/>
    <w:rsid w:val="001F052A"/>
    <w:rsid w:val="001F113E"/>
    <w:rsid w:val="001F46B5"/>
    <w:rsid w:val="001F4862"/>
    <w:rsid w:val="001F4D92"/>
    <w:rsid w:val="001F526C"/>
    <w:rsid w:val="001F69AD"/>
    <w:rsid w:val="001F69C9"/>
    <w:rsid w:val="002008AC"/>
    <w:rsid w:val="00201A77"/>
    <w:rsid w:val="00201E21"/>
    <w:rsid w:val="00203265"/>
    <w:rsid w:val="00203B76"/>
    <w:rsid w:val="0020507E"/>
    <w:rsid w:val="00205478"/>
    <w:rsid w:val="0020555C"/>
    <w:rsid w:val="002055CB"/>
    <w:rsid w:val="00205A69"/>
    <w:rsid w:val="0020662B"/>
    <w:rsid w:val="00207269"/>
    <w:rsid w:val="0021088A"/>
    <w:rsid w:val="002109DF"/>
    <w:rsid w:val="00210EF4"/>
    <w:rsid w:val="00211833"/>
    <w:rsid w:val="00211DBB"/>
    <w:rsid w:val="00212253"/>
    <w:rsid w:val="00212EB0"/>
    <w:rsid w:val="00215131"/>
    <w:rsid w:val="00215174"/>
    <w:rsid w:val="002161E9"/>
    <w:rsid w:val="00216C8D"/>
    <w:rsid w:val="00221C56"/>
    <w:rsid w:val="00221FDE"/>
    <w:rsid w:val="00222957"/>
    <w:rsid w:val="002238C6"/>
    <w:rsid w:val="00225CE3"/>
    <w:rsid w:val="002262ED"/>
    <w:rsid w:val="00230949"/>
    <w:rsid w:val="00232DEB"/>
    <w:rsid w:val="00233184"/>
    <w:rsid w:val="0023371F"/>
    <w:rsid w:val="00233EFA"/>
    <w:rsid w:val="002357DC"/>
    <w:rsid w:val="002359FB"/>
    <w:rsid w:val="00236069"/>
    <w:rsid w:val="00236BF4"/>
    <w:rsid w:val="00237DD5"/>
    <w:rsid w:val="00237EAF"/>
    <w:rsid w:val="002401A9"/>
    <w:rsid w:val="00240A60"/>
    <w:rsid w:val="00240F3C"/>
    <w:rsid w:val="00245475"/>
    <w:rsid w:val="00245CEF"/>
    <w:rsid w:val="00246D08"/>
    <w:rsid w:val="00251B7A"/>
    <w:rsid w:val="0025280F"/>
    <w:rsid w:val="002534E1"/>
    <w:rsid w:val="002539EA"/>
    <w:rsid w:val="00253A9A"/>
    <w:rsid w:val="00254081"/>
    <w:rsid w:val="00254725"/>
    <w:rsid w:val="00255701"/>
    <w:rsid w:val="00256D8A"/>
    <w:rsid w:val="002576AE"/>
    <w:rsid w:val="00257C9A"/>
    <w:rsid w:val="00261050"/>
    <w:rsid w:val="0026107F"/>
    <w:rsid w:val="00263647"/>
    <w:rsid w:val="00263FCD"/>
    <w:rsid w:val="00265C12"/>
    <w:rsid w:val="00266FA1"/>
    <w:rsid w:val="002677FB"/>
    <w:rsid w:val="00270BC2"/>
    <w:rsid w:val="00272951"/>
    <w:rsid w:val="00273BCB"/>
    <w:rsid w:val="00273DDC"/>
    <w:rsid w:val="00273E9F"/>
    <w:rsid w:val="0027520A"/>
    <w:rsid w:val="002760F7"/>
    <w:rsid w:val="00277C4B"/>
    <w:rsid w:val="00281875"/>
    <w:rsid w:val="0028192B"/>
    <w:rsid w:val="00281D2D"/>
    <w:rsid w:val="0028302C"/>
    <w:rsid w:val="00283B44"/>
    <w:rsid w:val="00284183"/>
    <w:rsid w:val="002841F8"/>
    <w:rsid w:val="0028453F"/>
    <w:rsid w:val="00285299"/>
    <w:rsid w:val="00285E00"/>
    <w:rsid w:val="00285E91"/>
    <w:rsid w:val="002871C0"/>
    <w:rsid w:val="002874DC"/>
    <w:rsid w:val="002874E8"/>
    <w:rsid w:val="002901DF"/>
    <w:rsid w:val="00290D80"/>
    <w:rsid w:val="00290E3C"/>
    <w:rsid w:val="002918EF"/>
    <w:rsid w:val="00291AA2"/>
    <w:rsid w:val="00292052"/>
    <w:rsid w:val="00292066"/>
    <w:rsid w:val="00293220"/>
    <w:rsid w:val="00293D15"/>
    <w:rsid w:val="00294A5B"/>
    <w:rsid w:val="00294C6E"/>
    <w:rsid w:val="00294DF0"/>
    <w:rsid w:val="002959D7"/>
    <w:rsid w:val="00296181"/>
    <w:rsid w:val="00297F63"/>
    <w:rsid w:val="002A01D2"/>
    <w:rsid w:val="002A079B"/>
    <w:rsid w:val="002A0993"/>
    <w:rsid w:val="002A102F"/>
    <w:rsid w:val="002A1953"/>
    <w:rsid w:val="002A2BE6"/>
    <w:rsid w:val="002A3AC8"/>
    <w:rsid w:val="002A6BDA"/>
    <w:rsid w:val="002A762F"/>
    <w:rsid w:val="002A7642"/>
    <w:rsid w:val="002A78E9"/>
    <w:rsid w:val="002B0931"/>
    <w:rsid w:val="002B09B2"/>
    <w:rsid w:val="002B1637"/>
    <w:rsid w:val="002B19F9"/>
    <w:rsid w:val="002B1A2A"/>
    <w:rsid w:val="002B1F47"/>
    <w:rsid w:val="002B228C"/>
    <w:rsid w:val="002B2EA7"/>
    <w:rsid w:val="002B31D9"/>
    <w:rsid w:val="002B38E1"/>
    <w:rsid w:val="002B6B6E"/>
    <w:rsid w:val="002B7258"/>
    <w:rsid w:val="002B7388"/>
    <w:rsid w:val="002B73D7"/>
    <w:rsid w:val="002B75B6"/>
    <w:rsid w:val="002B7950"/>
    <w:rsid w:val="002C2018"/>
    <w:rsid w:val="002C24CB"/>
    <w:rsid w:val="002C2977"/>
    <w:rsid w:val="002C29DF"/>
    <w:rsid w:val="002C42DB"/>
    <w:rsid w:val="002C45DD"/>
    <w:rsid w:val="002C4638"/>
    <w:rsid w:val="002C50AB"/>
    <w:rsid w:val="002C5593"/>
    <w:rsid w:val="002C643F"/>
    <w:rsid w:val="002C69C1"/>
    <w:rsid w:val="002C767C"/>
    <w:rsid w:val="002C76A3"/>
    <w:rsid w:val="002D04B1"/>
    <w:rsid w:val="002D0548"/>
    <w:rsid w:val="002D09B3"/>
    <w:rsid w:val="002D0F2C"/>
    <w:rsid w:val="002D1258"/>
    <w:rsid w:val="002D1569"/>
    <w:rsid w:val="002D21FA"/>
    <w:rsid w:val="002D2472"/>
    <w:rsid w:val="002D2D91"/>
    <w:rsid w:val="002D36CF"/>
    <w:rsid w:val="002D371D"/>
    <w:rsid w:val="002D3C0E"/>
    <w:rsid w:val="002D3C2F"/>
    <w:rsid w:val="002D57AB"/>
    <w:rsid w:val="002E077A"/>
    <w:rsid w:val="002E0B58"/>
    <w:rsid w:val="002E0FBB"/>
    <w:rsid w:val="002E21BF"/>
    <w:rsid w:val="002E3852"/>
    <w:rsid w:val="002E51EC"/>
    <w:rsid w:val="002E7312"/>
    <w:rsid w:val="002F0E46"/>
    <w:rsid w:val="002F2321"/>
    <w:rsid w:val="002F24F1"/>
    <w:rsid w:val="002F3813"/>
    <w:rsid w:val="002F41D8"/>
    <w:rsid w:val="002F497E"/>
    <w:rsid w:val="002F5C13"/>
    <w:rsid w:val="002F601F"/>
    <w:rsid w:val="002F607B"/>
    <w:rsid w:val="002F6DF0"/>
    <w:rsid w:val="002F6EBE"/>
    <w:rsid w:val="002F76B3"/>
    <w:rsid w:val="002F7EB4"/>
    <w:rsid w:val="003001DB"/>
    <w:rsid w:val="00300B9F"/>
    <w:rsid w:val="00301101"/>
    <w:rsid w:val="00301130"/>
    <w:rsid w:val="00301D56"/>
    <w:rsid w:val="0030543D"/>
    <w:rsid w:val="003067D5"/>
    <w:rsid w:val="003067D8"/>
    <w:rsid w:val="00307527"/>
    <w:rsid w:val="00310949"/>
    <w:rsid w:val="00310C0D"/>
    <w:rsid w:val="00311054"/>
    <w:rsid w:val="00311789"/>
    <w:rsid w:val="00311BA8"/>
    <w:rsid w:val="003127F2"/>
    <w:rsid w:val="00313E1B"/>
    <w:rsid w:val="00313FBD"/>
    <w:rsid w:val="00315682"/>
    <w:rsid w:val="00316405"/>
    <w:rsid w:val="003164E0"/>
    <w:rsid w:val="00316C33"/>
    <w:rsid w:val="00317247"/>
    <w:rsid w:val="00317E3E"/>
    <w:rsid w:val="00320667"/>
    <w:rsid w:val="003208F4"/>
    <w:rsid w:val="00321633"/>
    <w:rsid w:val="00322F08"/>
    <w:rsid w:val="00323709"/>
    <w:rsid w:val="00323923"/>
    <w:rsid w:val="00323EAE"/>
    <w:rsid w:val="003267F8"/>
    <w:rsid w:val="0032716E"/>
    <w:rsid w:val="003320A4"/>
    <w:rsid w:val="003326FC"/>
    <w:rsid w:val="003329A1"/>
    <w:rsid w:val="0033325C"/>
    <w:rsid w:val="0033399D"/>
    <w:rsid w:val="00333EAA"/>
    <w:rsid w:val="00333FC9"/>
    <w:rsid w:val="0033454A"/>
    <w:rsid w:val="003345B7"/>
    <w:rsid w:val="00336174"/>
    <w:rsid w:val="00337FDD"/>
    <w:rsid w:val="003408D8"/>
    <w:rsid w:val="0034090C"/>
    <w:rsid w:val="00341538"/>
    <w:rsid w:val="00341D26"/>
    <w:rsid w:val="00342435"/>
    <w:rsid w:val="0034383A"/>
    <w:rsid w:val="0034389F"/>
    <w:rsid w:val="00344DF9"/>
    <w:rsid w:val="0034516B"/>
    <w:rsid w:val="0034571F"/>
    <w:rsid w:val="00346512"/>
    <w:rsid w:val="00346F5D"/>
    <w:rsid w:val="003502FF"/>
    <w:rsid w:val="0035044E"/>
    <w:rsid w:val="00350DC6"/>
    <w:rsid w:val="00351210"/>
    <w:rsid w:val="00352CE9"/>
    <w:rsid w:val="003540C7"/>
    <w:rsid w:val="00354944"/>
    <w:rsid w:val="0035683A"/>
    <w:rsid w:val="0035774E"/>
    <w:rsid w:val="00357BB9"/>
    <w:rsid w:val="00360604"/>
    <w:rsid w:val="00361221"/>
    <w:rsid w:val="00361C09"/>
    <w:rsid w:val="00361E40"/>
    <w:rsid w:val="00362054"/>
    <w:rsid w:val="003623EC"/>
    <w:rsid w:val="0036285F"/>
    <w:rsid w:val="00362A60"/>
    <w:rsid w:val="00362F2D"/>
    <w:rsid w:val="00363959"/>
    <w:rsid w:val="00363A1C"/>
    <w:rsid w:val="003641AB"/>
    <w:rsid w:val="00364962"/>
    <w:rsid w:val="00364E02"/>
    <w:rsid w:val="0036530B"/>
    <w:rsid w:val="003656F7"/>
    <w:rsid w:val="00365906"/>
    <w:rsid w:val="00366BD7"/>
    <w:rsid w:val="00367073"/>
    <w:rsid w:val="00367471"/>
    <w:rsid w:val="0036795F"/>
    <w:rsid w:val="00370DEA"/>
    <w:rsid w:val="00371599"/>
    <w:rsid w:val="00373FE4"/>
    <w:rsid w:val="00374187"/>
    <w:rsid w:val="003762DE"/>
    <w:rsid w:val="00376B43"/>
    <w:rsid w:val="00377745"/>
    <w:rsid w:val="00380C02"/>
    <w:rsid w:val="00380C94"/>
    <w:rsid w:val="003817D2"/>
    <w:rsid w:val="003823E8"/>
    <w:rsid w:val="00383678"/>
    <w:rsid w:val="0038428F"/>
    <w:rsid w:val="0038449C"/>
    <w:rsid w:val="00386661"/>
    <w:rsid w:val="003869CD"/>
    <w:rsid w:val="00387A9C"/>
    <w:rsid w:val="003915DA"/>
    <w:rsid w:val="00392A4A"/>
    <w:rsid w:val="00393091"/>
    <w:rsid w:val="0039344A"/>
    <w:rsid w:val="00393C88"/>
    <w:rsid w:val="00395171"/>
    <w:rsid w:val="00395C6D"/>
    <w:rsid w:val="003967B8"/>
    <w:rsid w:val="003A2A62"/>
    <w:rsid w:val="003A3A92"/>
    <w:rsid w:val="003A439E"/>
    <w:rsid w:val="003A51E0"/>
    <w:rsid w:val="003A6F95"/>
    <w:rsid w:val="003A7A48"/>
    <w:rsid w:val="003B22CC"/>
    <w:rsid w:val="003B3A83"/>
    <w:rsid w:val="003B435C"/>
    <w:rsid w:val="003B4A5C"/>
    <w:rsid w:val="003B4B78"/>
    <w:rsid w:val="003B57F2"/>
    <w:rsid w:val="003B7507"/>
    <w:rsid w:val="003B7C41"/>
    <w:rsid w:val="003C0371"/>
    <w:rsid w:val="003C03D7"/>
    <w:rsid w:val="003C0C29"/>
    <w:rsid w:val="003C0DA8"/>
    <w:rsid w:val="003C12E2"/>
    <w:rsid w:val="003C2558"/>
    <w:rsid w:val="003C274A"/>
    <w:rsid w:val="003C30D1"/>
    <w:rsid w:val="003C407B"/>
    <w:rsid w:val="003C49B4"/>
    <w:rsid w:val="003C49C8"/>
    <w:rsid w:val="003C49E4"/>
    <w:rsid w:val="003C6A98"/>
    <w:rsid w:val="003C6FBE"/>
    <w:rsid w:val="003D00E3"/>
    <w:rsid w:val="003D0C8F"/>
    <w:rsid w:val="003D1903"/>
    <w:rsid w:val="003D22BA"/>
    <w:rsid w:val="003D27D1"/>
    <w:rsid w:val="003D329F"/>
    <w:rsid w:val="003D3366"/>
    <w:rsid w:val="003D399B"/>
    <w:rsid w:val="003D541E"/>
    <w:rsid w:val="003D567E"/>
    <w:rsid w:val="003D572A"/>
    <w:rsid w:val="003D5952"/>
    <w:rsid w:val="003D7F27"/>
    <w:rsid w:val="003E0878"/>
    <w:rsid w:val="003E0F2A"/>
    <w:rsid w:val="003E1944"/>
    <w:rsid w:val="003E1A3F"/>
    <w:rsid w:val="003E6C71"/>
    <w:rsid w:val="003E6D21"/>
    <w:rsid w:val="003E765C"/>
    <w:rsid w:val="003F01F0"/>
    <w:rsid w:val="003F0254"/>
    <w:rsid w:val="003F05E0"/>
    <w:rsid w:val="003F2218"/>
    <w:rsid w:val="003F2400"/>
    <w:rsid w:val="003F332C"/>
    <w:rsid w:val="003F33A2"/>
    <w:rsid w:val="003F37FB"/>
    <w:rsid w:val="003F4B2E"/>
    <w:rsid w:val="003F4B60"/>
    <w:rsid w:val="003F4D62"/>
    <w:rsid w:val="003F5883"/>
    <w:rsid w:val="003F5D11"/>
    <w:rsid w:val="003F6351"/>
    <w:rsid w:val="003F642B"/>
    <w:rsid w:val="003F67D0"/>
    <w:rsid w:val="003F69C3"/>
    <w:rsid w:val="003F7452"/>
    <w:rsid w:val="003F74F3"/>
    <w:rsid w:val="003F7610"/>
    <w:rsid w:val="003F7EF0"/>
    <w:rsid w:val="00400AEE"/>
    <w:rsid w:val="004013CD"/>
    <w:rsid w:val="00402CE6"/>
    <w:rsid w:val="004032E0"/>
    <w:rsid w:val="00403D77"/>
    <w:rsid w:val="00404D01"/>
    <w:rsid w:val="004051AD"/>
    <w:rsid w:val="004054C9"/>
    <w:rsid w:val="004055BB"/>
    <w:rsid w:val="00405974"/>
    <w:rsid w:val="00405D8C"/>
    <w:rsid w:val="00405DD5"/>
    <w:rsid w:val="00406099"/>
    <w:rsid w:val="00407096"/>
    <w:rsid w:val="0040721C"/>
    <w:rsid w:val="0040760E"/>
    <w:rsid w:val="00410027"/>
    <w:rsid w:val="004126BF"/>
    <w:rsid w:val="00412D7A"/>
    <w:rsid w:val="00415761"/>
    <w:rsid w:val="00415EED"/>
    <w:rsid w:val="004166A0"/>
    <w:rsid w:val="00416829"/>
    <w:rsid w:val="00416840"/>
    <w:rsid w:val="00416972"/>
    <w:rsid w:val="0041782B"/>
    <w:rsid w:val="00420026"/>
    <w:rsid w:val="004205EA"/>
    <w:rsid w:val="00420CA9"/>
    <w:rsid w:val="00421009"/>
    <w:rsid w:val="004211CE"/>
    <w:rsid w:val="00421341"/>
    <w:rsid w:val="00421C88"/>
    <w:rsid w:val="00422473"/>
    <w:rsid w:val="00424D15"/>
    <w:rsid w:val="004259D6"/>
    <w:rsid w:val="004260FE"/>
    <w:rsid w:val="004310B8"/>
    <w:rsid w:val="004316C2"/>
    <w:rsid w:val="00431C66"/>
    <w:rsid w:val="00431CB0"/>
    <w:rsid w:val="00433787"/>
    <w:rsid w:val="00434344"/>
    <w:rsid w:val="004345A5"/>
    <w:rsid w:val="0043645F"/>
    <w:rsid w:val="00437228"/>
    <w:rsid w:val="0043755B"/>
    <w:rsid w:val="00437874"/>
    <w:rsid w:val="00441022"/>
    <w:rsid w:val="0044245C"/>
    <w:rsid w:val="00443232"/>
    <w:rsid w:val="00444370"/>
    <w:rsid w:val="0044470E"/>
    <w:rsid w:val="00444AB3"/>
    <w:rsid w:val="00444D35"/>
    <w:rsid w:val="004452DB"/>
    <w:rsid w:val="00445ABD"/>
    <w:rsid w:val="00445E86"/>
    <w:rsid w:val="00445F2F"/>
    <w:rsid w:val="00447CB1"/>
    <w:rsid w:val="00447F7F"/>
    <w:rsid w:val="004511F0"/>
    <w:rsid w:val="00451653"/>
    <w:rsid w:val="00451CAE"/>
    <w:rsid w:val="00451F2F"/>
    <w:rsid w:val="004539EA"/>
    <w:rsid w:val="004546B8"/>
    <w:rsid w:val="00455ED8"/>
    <w:rsid w:val="00457736"/>
    <w:rsid w:val="004577DF"/>
    <w:rsid w:val="00460284"/>
    <w:rsid w:val="0046038B"/>
    <w:rsid w:val="00464337"/>
    <w:rsid w:val="0046489E"/>
    <w:rsid w:val="00465254"/>
    <w:rsid w:val="00466287"/>
    <w:rsid w:val="004669BB"/>
    <w:rsid w:val="00466D75"/>
    <w:rsid w:val="00467E5A"/>
    <w:rsid w:val="004705E4"/>
    <w:rsid w:val="0047150F"/>
    <w:rsid w:val="004716D8"/>
    <w:rsid w:val="00472AB2"/>
    <w:rsid w:val="00473BAF"/>
    <w:rsid w:val="00473C76"/>
    <w:rsid w:val="00473F16"/>
    <w:rsid w:val="00475E1E"/>
    <w:rsid w:val="00477605"/>
    <w:rsid w:val="0048017A"/>
    <w:rsid w:val="00480BCC"/>
    <w:rsid w:val="004810F2"/>
    <w:rsid w:val="0048112C"/>
    <w:rsid w:val="004819C4"/>
    <w:rsid w:val="00484D3B"/>
    <w:rsid w:val="00485CEF"/>
    <w:rsid w:val="004860CC"/>
    <w:rsid w:val="00487320"/>
    <w:rsid w:val="00487412"/>
    <w:rsid w:val="0048748C"/>
    <w:rsid w:val="0048750B"/>
    <w:rsid w:val="00487AED"/>
    <w:rsid w:val="00487FBB"/>
    <w:rsid w:val="00490BAF"/>
    <w:rsid w:val="0049123B"/>
    <w:rsid w:val="004922DD"/>
    <w:rsid w:val="0049252E"/>
    <w:rsid w:val="00492628"/>
    <w:rsid w:val="00492C76"/>
    <w:rsid w:val="00493C32"/>
    <w:rsid w:val="0049543B"/>
    <w:rsid w:val="00497664"/>
    <w:rsid w:val="00497B91"/>
    <w:rsid w:val="00497E89"/>
    <w:rsid w:val="00497EED"/>
    <w:rsid w:val="004A0A83"/>
    <w:rsid w:val="004A0E38"/>
    <w:rsid w:val="004A219E"/>
    <w:rsid w:val="004A3C79"/>
    <w:rsid w:val="004A4034"/>
    <w:rsid w:val="004A45C8"/>
    <w:rsid w:val="004A490F"/>
    <w:rsid w:val="004A5A53"/>
    <w:rsid w:val="004A68E5"/>
    <w:rsid w:val="004A785F"/>
    <w:rsid w:val="004A794A"/>
    <w:rsid w:val="004B12D2"/>
    <w:rsid w:val="004B180B"/>
    <w:rsid w:val="004B268C"/>
    <w:rsid w:val="004B2CAD"/>
    <w:rsid w:val="004B3D9F"/>
    <w:rsid w:val="004B4ADC"/>
    <w:rsid w:val="004B4FC9"/>
    <w:rsid w:val="004B6D26"/>
    <w:rsid w:val="004B74D4"/>
    <w:rsid w:val="004B7AD8"/>
    <w:rsid w:val="004C0029"/>
    <w:rsid w:val="004C026F"/>
    <w:rsid w:val="004C16CC"/>
    <w:rsid w:val="004C194C"/>
    <w:rsid w:val="004C3AFB"/>
    <w:rsid w:val="004C4161"/>
    <w:rsid w:val="004C4F35"/>
    <w:rsid w:val="004C5988"/>
    <w:rsid w:val="004C695E"/>
    <w:rsid w:val="004C6D89"/>
    <w:rsid w:val="004C7D50"/>
    <w:rsid w:val="004D0987"/>
    <w:rsid w:val="004D1034"/>
    <w:rsid w:val="004D113C"/>
    <w:rsid w:val="004D12AA"/>
    <w:rsid w:val="004D36DE"/>
    <w:rsid w:val="004D3ACE"/>
    <w:rsid w:val="004D3E42"/>
    <w:rsid w:val="004D48F8"/>
    <w:rsid w:val="004D4E75"/>
    <w:rsid w:val="004D51D5"/>
    <w:rsid w:val="004D53C1"/>
    <w:rsid w:val="004D58E6"/>
    <w:rsid w:val="004D5B7E"/>
    <w:rsid w:val="004D5DCF"/>
    <w:rsid w:val="004D7A68"/>
    <w:rsid w:val="004D7A78"/>
    <w:rsid w:val="004E02D7"/>
    <w:rsid w:val="004E097D"/>
    <w:rsid w:val="004E0E1F"/>
    <w:rsid w:val="004E1430"/>
    <w:rsid w:val="004E18D9"/>
    <w:rsid w:val="004E2B66"/>
    <w:rsid w:val="004E4021"/>
    <w:rsid w:val="004E406B"/>
    <w:rsid w:val="004E4CC1"/>
    <w:rsid w:val="004E5C7A"/>
    <w:rsid w:val="004E6354"/>
    <w:rsid w:val="004E653E"/>
    <w:rsid w:val="004F0BDD"/>
    <w:rsid w:val="004F1A34"/>
    <w:rsid w:val="004F21BA"/>
    <w:rsid w:val="004F2D9D"/>
    <w:rsid w:val="004F3213"/>
    <w:rsid w:val="004F397E"/>
    <w:rsid w:val="004F3D09"/>
    <w:rsid w:val="004F487E"/>
    <w:rsid w:val="004F5738"/>
    <w:rsid w:val="004F6353"/>
    <w:rsid w:val="004F6650"/>
    <w:rsid w:val="004F695A"/>
    <w:rsid w:val="004F768B"/>
    <w:rsid w:val="004F7BA1"/>
    <w:rsid w:val="00501377"/>
    <w:rsid w:val="00501613"/>
    <w:rsid w:val="00502E1B"/>
    <w:rsid w:val="00502F18"/>
    <w:rsid w:val="00503A8A"/>
    <w:rsid w:val="00503AE5"/>
    <w:rsid w:val="00504A2E"/>
    <w:rsid w:val="00505F28"/>
    <w:rsid w:val="00507B67"/>
    <w:rsid w:val="00507F39"/>
    <w:rsid w:val="00507FD5"/>
    <w:rsid w:val="005102A6"/>
    <w:rsid w:val="0051058E"/>
    <w:rsid w:val="00510FA5"/>
    <w:rsid w:val="00511107"/>
    <w:rsid w:val="00511B7C"/>
    <w:rsid w:val="005123CF"/>
    <w:rsid w:val="00514448"/>
    <w:rsid w:val="00514A02"/>
    <w:rsid w:val="0051522B"/>
    <w:rsid w:val="005155E6"/>
    <w:rsid w:val="00515A54"/>
    <w:rsid w:val="00516524"/>
    <w:rsid w:val="005167C1"/>
    <w:rsid w:val="005167F2"/>
    <w:rsid w:val="005172D4"/>
    <w:rsid w:val="00517333"/>
    <w:rsid w:val="005201D0"/>
    <w:rsid w:val="00522028"/>
    <w:rsid w:val="005223B8"/>
    <w:rsid w:val="00522BF8"/>
    <w:rsid w:val="00523F40"/>
    <w:rsid w:val="005253DA"/>
    <w:rsid w:val="005262F8"/>
    <w:rsid w:val="005267B5"/>
    <w:rsid w:val="00526FCA"/>
    <w:rsid w:val="005278C7"/>
    <w:rsid w:val="005279D1"/>
    <w:rsid w:val="00527D81"/>
    <w:rsid w:val="00530139"/>
    <w:rsid w:val="0053030B"/>
    <w:rsid w:val="00533C2A"/>
    <w:rsid w:val="00533F53"/>
    <w:rsid w:val="0053401A"/>
    <w:rsid w:val="00535583"/>
    <w:rsid w:val="005367CD"/>
    <w:rsid w:val="00536D4B"/>
    <w:rsid w:val="00537D60"/>
    <w:rsid w:val="00540009"/>
    <w:rsid w:val="00540257"/>
    <w:rsid w:val="005403BE"/>
    <w:rsid w:val="00540660"/>
    <w:rsid w:val="00541504"/>
    <w:rsid w:val="005416CD"/>
    <w:rsid w:val="00541C0D"/>
    <w:rsid w:val="00541F02"/>
    <w:rsid w:val="0054327B"/>
    <w:rsid w:val="00543470"/>
    <w:rsid w:val="00543FE5"/>
    <w:rsid w:val="00546770"/>
    <w:rsid w:val="00546F1E"/>
    <w:rsid w:val="005474A6"/>
    <w:rsid w:val="00547EDC"/>
    <w:rsid w:val="005500DC"/>
    <w:rsid w:val="0055037B"/>
    <w:rsid w:val="00551C77"/>
    <w:rsid w:val="00551DD5"/>
    <w:rsid w:val="00551FEF"/>
    <w:rsid w:val="00552F9F"/>
    <w:rsid w:val="00552FEE"/>
    <w:rsid w:val="005540CA"/>
    <w:rsid w:val="0055410C"/>
    <w:rsid w:val="00554899"/>
    <w:rsid w:val="0055535C"/>
    <w:rsid w:val="0055581E"/>
    <w:rsid w:val="005559C2"/>
    <w:rsid w:val="005610DC"/>
    <w:rsid w:val="005621E7"/>
    <w:rsid w:val="0056318E"/>
    <w:rsid w:val="00564ACB"/>
    <w:rsid w:val="00565215"/>
    <w:rsid w:val="005701E7"/>
    <w:rsid w:val="00570576"/>
    <w:rsid w:val="005705A3"/>
    <w:rsid w:val="005706B7"/>
    <w:rsid w:val="005706D2"/>
    <w:rsid w:val="00570D2C"/>
    <w:rsid w:val="00571C0A"/>
    <w:rsid w:val="00574038"/>
    <w:rsid w:val="00576A1C"/>
    <w:rsid w:val="005770AC"/>
    <w:rsid w:val="005775DC"/>
    <w:rsid w:val="00577B48"/>
    <w:rsid w:val="00577BF4"/>
    <w:rsid w:val="0058052A"/>
    <w:rsid w:val="00581477"/>
    <w:rsid w:val="00582C3C"/>
    <w:rsid w:val="005843F2"/>
    <w:rsid w:val="00585139"/>
    <w:rsid w:val="00586092"/>
    <w:rsid w:val="00586208"/>
    <w:rsid w:val="005869CB"/>
    <w:rsid w:val="00590C41"/>
    <w:rsid w:val="00590F7C"/>
    <w:rsid w:val="0059273E"/>
    <w:rsid w:val="00592783"/>
    <w:rsid w:val="00592EF5"/>
    <w:rsid w:val="00594020"/>
    <w:rsid w:val="005941A0"/>
    <w:rsid w:val="00595797"/>
    <w:rsid w:val="00595956"/>
    <w:rsid w:val="00595BB0"/>
    <w:rsid w:val="00595E2B"/>
    <w:rsid w:val="005970C2"/>
    <w:rsid w:val="0059739F"/>
    <w:rsid w:val="005977E4"/>
    <w:rsid w:val="005A0023"/>
    <w:rsid w:val="005A413D"/>
    <w:rsid w:val="005A565A"/>
    <w:rsid w:val="005A7000"/>
    <w:rsid w:val="005A73C4"/>
    <w:rsid w:val="005A7B68"/>
    <w:rsid w:val="005A7F64"/>
    <w:rsid w:val="005B0DA7"/>
    <w:rsid w:val="005B12E6"/>
    <w:rsid w:val="005B29F1"/>
    <w:rsid w:val="005B3001"/>
    <w:rsid w:val="005B4607"/>
    <w:rsid w:val="005B4A94"/>
    <w:rsid w:val="005B5197"/>
    <w:rsid w:val="005B6052"/>
    <w:rsid w:val="005B77AC"/>
    <w:rsid w:val="005C0168"/>
    <w:rsid w:val="005C06F1"/>
    <w:rsid w:val="005C0CFF"/>
    <w:rsid w:val="005C1284"/>
    <w:rsid w:val="005C18BE"/>
    <w:rsid w:val="005C2584"/>
    <w:rsid w:val="005C2E34"/>
    <w:rsid w:val="005C402C"/>
    <w:rsid w:val="005C40C8"/>
    <w:rsid w:val="005C43CE"/>
    <w:rsid w:val="005C5719"/>
    <w:rsid w:val="005C5F1B"/>
    <w:rsid w:val="005D118B"/>
    <w:rsid w:val="005D162C"/>
    <w:rsid w:val="005D21FB"/>
    <w:rsid w:val="005D2807"/>
    <w:rsid w:val="005D2B38"/>
    <w:rsid w:val="005D2DAE"/>
    <w:rsid w:val="005D313C"/>
    <w:rsid w:val="005D3D27"/>
    <w:rsid w:val="005D5498"/>
    <w:rsid w:val="005D5973"/>
    <w:rsid w:val="005D6604"/>
    <w:rsid w:val="005D70A1"/>
    <w:rsid w:val="005D73CB"/>
    <w:rsid w:val="005E0AC8"/>
    <w:rsid w:val="005E129B"/>
    <w:rsid w:val="005E1343"/>
    <w:rsid w:val="005E567E"/>
    <w:rsid w:val="005E5DFD"/>
    <w:rsid w:val="005E709D"/>
    <w:rsid w:val="005F0F73"/>
    <w:rsid w:val="005F0FEA"/>
    <w:rsid w:val="005F12E7"/>
    <w:rsid w:val="005F1C30"/>
    <w:rsid w:val="005F27C8"/>
    <w:rsid w:val="005F44E6"/>
    <w:rsid w:val="005F5351"/>
    <w:rsid w:val="005F5923"/>
    <w:rsid w:val="005F5E13"/>
    <w:rsid w:val="005F639B"/>
    <w:rsid w:val="005F79A2"/>
    <w:rsid w:val="00600006"/>
    <w:rsid w:val="0060107F"/>
    <w:rsid w:val="006017CE"/>
    <w:rsid w:val="00602142"/>
    <w:rsid w:val="00602A79"/>
    <w:rsid w:val="006030AC"/>
    <w:rsid w:val="0060401B"/>
    <w:rsid w:val="006040BF"/>
    <w:rsid w:val="0060433B"/>
    <w:rsid w:val="00604458"/>
    <w:rsid w:val="00604474"/>
    <w:rsid w:val="00605330"/>
    <w:rsid w:val="00605430"/>
    <w:rsid w:val="00605E5C"/>
    <w:rsid w:val="00606405"/>
    <w:rsid w:val="00610019"/>
    <w:rsid w:val="00610794"/>
    <w:rsid w:val="00610DF5"/>
    <w:rsid w:val="0061180E"/>
    <w:rsid w:val="00611904"/>
    <w:rsid w:val="00612F32"/>
    <w:rsid w:val="00614AD1"/>
    <w:rsid w:val="00614B3F"/>
    <w:rsid w:val="00614E05"/>
    <w:rsid w:val="00615527"/>
    <w:rsid w:val="00615C72"/>
    <w:rsid w:val="00616E48"/>
    <w:rsid w:val="006175D9"/>
    <w:rsid w:val="00620560"/>
    <w:rsid w:val="00620578"/>
    <w:rsid w:val="006208DD"/>
    <w:rsid w:val="006209A8"/>
    <w:rsid w:val="00620A89"/>
    <w:rsid w:val="00620F88"/>
    <w:rsid w:val="00621610"/>
    <w:rsid w:val="00621B9F"/>
    <w:rsid w:val="00622F8D"/>
    <w:rsid w:val="0062328B"/>
    <w:rsid w:val="00623308"/>
    <w:rsid w:val="00623314"/>
    <w:rsid w:val="006235DD"/>
    <w:rsid w:val="00623E27"/>
    <w:rsid w:val="006256AA"/>
    <w:rsid w:val="006257A9"/>
    <w:rsid w:val="006261E8"/>
    <w:rsid w:val="006271B0"/>
    <w:rsid w:val="00627BA5"/>
    <w:rsid w:val="00630752"/>
    <w:rsid w:val="0063078F"/>
    <w:rsid w:val="00630C60"/>
    <w:rsid w:val="0063124D"/>
    <w:rsid w:val="0063186C"/>
    <w:rsid w:val="00631D64"/>
    <w:rsid w:val="00631DA4"/>
    <w:rsid w:val="00633AB5"/>
    <w:rsid w:val="0063556F"/>
    <w:rsid w:val="00635890"/>
    <w:rsid w:val="0063719F"/>
    <w:rsid w:val="006371BE"/>
    <w:rsid w:val="00640171"/>
    <w:rsid w:val="006405FE"/>
    <w:rsid w:val="0064067B"/>
    <w:rsid w:val="00640CF2"/>
    <w:rsid w:val="00640E82"/>
    <w:rsid w:val="006414AB"/>
    <w:rsid w:val="00641FA4"/>
    <w:rsid w:val="0064233D"/>
    <w:rsid w:val="00643210"/>
    <w:rsid w:val="006440FD"/>
    <w:rsid w:val="006470DA"/>
    <w:rsid w:val="00647FDB"/>
    <w:rsid w:val="006511F7"/>
    <w:rsid w:val="006517A6"/>
    <w:rsid w:val="006518F5"/>
    <w:rsid w:val="0065289B"/>
    <w:rsid w:val="00653880"/>
    <w:rsid w:val="00653B54"/>
    <w:rsid w:val="0065424F"/>
    <w:rsid w:val="00654824"/>
    <w:rsid w:val="0066072B"/>
    <w:rsid w:val="00661B42"/>
    <w:rsid w:val="00662753"/>
    <w:rsid w:val="006627F3"/>
    <w:rsid w:val="00664D43"/>
    <w:rsid w:val="00665396"/>
    <w:rsid w:val="006659D8"/>
    <w:rsid w:val="00665E5E"/>
    <w:rsid w:val="0066663A"/>
    <w:rsid w:val="00666B1E"/>
    <w:rsid w:val="00667679"/>
    <w:rsid w:val="00667730"/>
    <w:rsid w:val="00667AC6"/>
    <w:rsid w:val="00667FC8"/>
    <w:rsid w:val="00670E5B"/>
    <w:rsid w:val="00671A94"/>
    <w:rsid w:val="00671BAC"/>
    <w:rsid w:val="00672153"/>
    <w:rsid w:val="00672195"/>
    <w:rsid w:val="00672560"/>
    <w:rsid w:val="0067634A"/>
    <w:rsid w:val="00676D98"/>
    <w:rsid w:val="006776B6"/>
    <w:rsid w:val="006806FA"/>
    <w:rsid w:val="0068092C"/>
    <w:rsid w:val="00681CD5"/>
    <w:rsid w:val="00682255"/>
    <w:rsid w:val="006839ED"/>
    <w:rsid w:val="00684530"/>
    <w:rsid w:val="0068467B"/>
    <w:rsid w:val="00685502"/>
    <w:rsid w:val="006857B6"/>
    <w:rsid w:val="00685BC9"/>
    <w:rsid w:val="00685FDD"/>
    <w:rsid w:val="00686496"/>
    <w:rsid w:val="006864F7"/>
    <w:rsid w:val="006865DD"/>
    <w:rsid w:val="00686E0F"/>
    <w:rsid w:val="00687545"/>
    <w:rsid w:val="006906C3"/>
    <w:rsid w:val="00690BA5"/>
    <w:rsid w:val="0069191F"/>
    <w:rsid w:val="0069381A"/>
    <w:rsid w:val="00694B86"/>
    <w:rsid w:val="00694C9B"/>
    <w:rsid w:val="00694FA8"/>
    <w:rsid w:val="00695EA3"/>
    <w:rsid w:val="00696529"/>
    <w:rsid w:val="006967EC"/>
    <w:rsid w:val="006A1972"/>
    <w:rsid w:val="006A1AA5"/>
    <w:rsid w:val="006A2D95"/>
    <w:rsid w:val="006A3E35"/>
    <w:rsid w:val="006A517C"/>
    <w:rsid w:val="006A57BB"/>
    <w:rsid w:val="006A5B33"/>
    <w:rsid w:val="006A5C73"/>
    <w:rsid w:val="006A6E89"/>
    <w:rsid w:val="006A7C5B"/>
    <w:rsid w:val="006B0389"/>
    <w:rsid w:val="006B0F8C"/>
    <w:rsid w:val="006B116F"/>
    <w:rsid w:val="006B33D3"/>
    <w:rsid w:val="006B34F6"/>
    <w:rsid w:val="006B3EF8"/>
    <w:rsid w:val="006B3F5B"/>
    <w:rsid w:val="006B4790"/>
    <w:rsid w:val="006B6A0C"/>
    <w:rsid w:val="006C03C5"/>
    <w:rsid w:val="006C1767"/>
    <w:rsid w:val="006C40C3"/>
    <w:rsid w:val="006C426C"/>
    <w:rsid w:val="006C493D"/>
    <w:rsid w:val="006C4B9C"/>
    <w:rsid w:val="006C51A7"/>
    <w:rsid w:val="006C55C4"/>
    <w:rsid w:val="006C6F64"/>
    <w:rsid w:val="006C70E5"/>
    <w:rsid w:val="006C7A75"/>
    <w:rsid w:val="006C7EF7"/>
    <w:rsid w:val="006D0873"/>
    <w:rsid w:val="006D291A"/>
    <w:rsid w:val="006D3232"/>
    <w:rsid w:val="006D4C25"/>
    <w:rsid w:val="006D57CA"/>
    <w:rsid w:val="006D609A"/>
    <w:rsid w:val="006D6EAB"/>
    <w:rsid w:val="006D700C"/>
    <w:rsid w:val="006D72F5"/>
    <w:rsid w:val="006D73BE"/>
    <w:rsid w:val="006D74B6"/>
    <w:rsid w:val="006D7FE7"/>
    <w:rsid w:val="006E0336"/>
    <w:rsid w:val="006E0E02"/>
    <w:rsid w:val="006E0F36"/>
    <w:rsid w:val="006E145A"/>
    <w:rsid w:val="006E2A60"/>
    <w:rsid w:val="006E2EF8"/>
    <w:rsid w:val="006E379E"/>
    <w:rsid w:val="006E3CF4"/>
    <w:rsid w:val="006E4BB6"/>
    <w:rsid w:val="006E50BA"/>
    <w:rsid w:val="006E601B"/>
    <w:rsid w:val="006E63A8"/>
    <w:rsid w:val="006E740E"/>
    <w:rsid w:val="006E78F4"/>
    <w:rsid w:val="006F03F3"/>
    <w:rsid w:val="006F08CE"/>
    <w:rsid w:val="006F1048"/>
    <w:rsid w:val="006F16FC"/>
    <w:rsid w:val="006F1D24"/>
    <w:rsid w:val="006F79EC"/>
    <w:rsid w:val="006F7BF1"/>
    <w:rsid w:val="00701D81"/>
    <w:rsid w:val="0070355C"/>
    <w:rsid w:val="00704F56"/>
    <w:rsid w:val="00705F10"/>
    <w:rsid w:val="007062B6"/>
    <w:rsid w:val="00706806"/>
    <w:rsid w:val="00710C72"/>
    <w:rsid w:val="007133EB"/>
    <w:rsid w:val="00714A80"/>
    <w:rsid w:val="00714E57"/>
    <w:rsid w:val="00714E67"/>
    <w:rsid w:val="00716223"/>
    <w:rsid w:val="00717A6B"/>
    <w:rsid w:val="00717DF4"/>
    <w:rsid w:val="00721ED2"/>
    <w:rsid w:val="00721FD2"/>
    <w:rsid w:val="00722F37"/>
    <w:rsid w:val="007234A6"/>
    <w:rsid w:val="00723D47"/>
    <w:rsid w:val="00724F67"/>
    <w:rsid w:val="007257B9"/>
    <w:rsid w:val="007277A4"/>
    <w:rsid w:val="00730993"/>
    <w:rsid w:val="00730F6D"/>
    <w:rsid w:val="0073149D"/>
    <w:rsid w:val="00731BA3"/>
    <w:rsid w:val="00731C3B"/>
    <w:rsid w:val="00731D38"/>
    <w:rsid w:val="00732E88"/>
    <w:rsid w:val="007338A1"/>
    <w:rsid w:val="00734B55"/>
    <w:rsid w:val="00734D08"/>
    <w:rsid w:val="00735D63"/>
    <w:rsid w:val="00737973"/>
    <w:rsid w:val="00737B3C"/>
    <w:rsid w:val="0074059A"/>
    <w:rsid w:val="00740663"/>
    <w:rsid w:val="00740691"/>
    <w:rsid w:val="00740849"/>
    <w:rsid w:val="00740F9A"/>
    <w:rsid w:val="007412C5"/>
    <w:rsid w:val="007428C5"/>
    <w:rsid w:val="00744740"/>
    <w:rsid w:val="00745750"/>
    <w:rsid w:val="00745820"/>
    <w:rsid w:val="00745E2A"/>
    <w:rsid w:val="007460C6"/>
    <w:rsid w:val="00747584"/>
    <w:rsid w:val="00747B52"/>
    <w:rsid w:val="00747F4D"/>
    <w:rsid w:val="00747F86"/>
    <w:rsid w:val="00751D48"/>
    <w:rsid w:val="007526A9"/>
    <w:rsid w:val="007555ED"/>
    <w:rsid w:val="00755602"/>
    <w:rsid w:val="00756C8F"/>
    <w:rsid w:val="0076226B"/>
    <w:rsid w:val="00763128"/>
    <w:rsid w:val="0076421D"/>
    <w:rsid w:val="00764CF3"/>
    <w:rsid w:val="007664A0"/>
    <w:rsid w:val="00766B2B"/>
    <w:rsid w:val="00772488"/>
    <w:rsid w:val="0077272B"/>
    <w:rsid w:val="007745AD"/>
    <w:rsid w:val="0077691B"/>
    <w:rsid w:val="00776AC9"/>
    <w:rsid w:val="00780FCF"/>
    <w:rsid w:val="007814D6"/>
    <w:rsid w:val="00781824"/>
    <w:rsid w:val="00782351"/>
    <w:rsid w:val="00782B56"/>
    <w:rsid w:val="00782B6E"/>
    <w:rsid w:val="00782DB3"/>
    <w:rsid w:val="00785FA2"/>
    <w:rsid w:val="0078705C"/>
    <w:rsid w:val="00787BFD"/>
    <w:rsid w:val="00787C8E"/>
    <w:rsid w:val="00790093"/>
    <w:rsid w:val="0079019F"/>
    <w:rsid w:val="00790318"/>
    <w:rsid w:val="00790848"/>
    <w:rsid w:val="0079219C"/>
    <w:rsid w:val="00793047"/>
    <w:rsid w:val="007941F3"/>
    <w:rsid w:val="007A0790"/>
    <w:rsid w:val="007A0E89"/>
    <w:rsid w:val="007A1DA9"/>
    <w:rsid w:val="007A305B"/>
    <w:rsid w:val="007A4C96"/>
    <w:rsid w:val="007A4EF9"/>
    <w:rsid w:val="007A523E"/>
    <w:rsid w:val="007A566A"/>
    <w:rsid w:val="007A6435"/>
    <w:rsid w:val="007A6D5D"/>
    <w:rsid w:val="007B0352"/>
    <w:rsid w:val="007B0B9B"/>
    <w:rsid w:val="007B25B5"/>
    <w:rsid w:val="007B277E"/>
    <w:rsid w:val="007B41B5"/>
    <w:rsid w:val="007B624C"/>
    <w:rsid w:val="007C135A"/>
    <w:rsid w:val="007C13C3"/>
    <w:rsid w:val="007C1709"/>
    <w:rsid w:val="007C45CD"/>
    <w:rsid w:val="007C5224"/>
    <w:rsid w:val="007C68F4"/>
    <w:rsid w:val="007D0DA9"/>
    <w:rsid w:val="007D1276"/>
    <w:rsid w:val="007D154E"/>
    <w:rsid w:val="007D1657"/>
    <w:rsid w:val="007D177D"/>
    <w:rsid w:val="007D3D15"/>
    <w:rsid w:val="007D4170"/>
    <w:rsid w:val="007D4D54"/>
    <w:rsid w:val="007D4E48"/>
    <w:rsid w:val="007D50F2"/>
    <w:rsid w:val="007D53AA"/>
    <w:rsid w:val="007D5F11"/>
    <w:rsid w:val="007D6057"/>
    <w:rsid w:val="007D69E5"/>
    <w:rsid w:val="007D6A7C"/>
    <w:rsid w:val="007D6DFD"/>
    <w:rsid w:val="007D779A"/>
    <w:rsid w:val="007E0295"/>
    <w:rsid w:val="007E13D5"/>
    <w:rsid w:val="007E1D29"/>
    <w:rsid w:val="007E458F"/>
    <w:rsid w:val="007E5166"/>
    <w:rsid w:val="007E6560"/>
    <w:rsid w:val="007F0D28"/>
    <w:rsid w:val="007F123F"/>
    <w:rsid w:val="007F1284"/>
    <w:rsid w:val="007F1B2E"/>
    <w:rsid w:val="007F2272"/>
    <w:rsid w:val="007F22FF"/>
    <w:rsid w:val="007F24DE"/>
    <w:rsid w:val="007F2B52"/>
    <w:rsid w:val="007F2BCE"/>
    <w:rsid w:val="007F3FA7"/>
    <w:rsid w:val="007F60E5"/>
    <w:rsid w:val="007F6576"/>
    <w:rsid w:val="007F65D1"/>
    <w:rsid w:val="007F65FC"/>
    <w:rsid w:val="007F6D0B"/>
    <w:rsid w:val="007F7249"/>
    <w:rsid w:val="007F7F85"/>
    <w:rsid w:val="0080071D"/>
    <w:rsid w:val="008007AF"/>
    <w:rsid w:val="008016FA"/>
    <w:rsid w:val="00801961"/>
    <w:rsid w:val="00802215"/>
    <w:rsid w:val="008023A5"/>
    <w:rsid w:val="008025CA"/>
    <w:rsid w:val="00802D20"/>
    <w:rsid w:val="00803A0C"/>
    <w:rsid w:val="008043CA"/>
    <w:rsid w:val="00805367"/>
    <w:rsid w:val="00806975"/>
    <w:rsid w:val="00807C50"/>
    <w:rsid w:val="00807CE1"/>
    <w:rsid w:val="008102B9"/>
    <w:rsid w:val="00810FA5"/>
    <w:rsid w:val="00812B18"/>
    <w:rsid w:val="0081416D"/>
    <w:rsid w:val="00814690"/>
    <w:rsid w:val="00815464"/>
    <w:rsid w:val="00815B57"/>
    <w:rsid w:val="008160C4"/>
    <w:rsid w:val="008161B1"/>
    <w:rsid w:val="00817FB7"/>
    <w:rsid w:val="00821D46"/>
    <w:rsid w:val="00822A9A"/>
    <w:rsid w:val="00822AAD"/>
    <w:rsid w:val="00823324"/>
    <w:rsid w:val="00823523"/>
    <w:rsid w:val="00825619"/>
    <w:rsid w:val="008306A0"/>
    <w:rsid w:val="0083164F"/>
    <w:rsid w:val="00831FAF"/>
    <w:rsid w:val="00833172"/>
    <w:rsid w:val="008331B2"/>
    <w:rsid w:val="00834577"/>
    <w:rsid w:val="00836810"/>
    <w:rsid w:val="00837C12"/>
    <w:rsid w:val="00837F16"/>
    <w:rsid w:val="008401BC"/>
    <w:rsid w:val="00840961"/>
    <w:rsid w:val="00841088"/>
    <w:rsid w:val="00841315"/>
    <w:rsid w:val="008413B0"/>
    <w:rsid w:val="008415F6"/>
    <w:rsid w:val="00841EAB"/>
    <w:rsid w:val="00841EBD"/>
    <w:rsid w:val="00842871"/>
    <w:rsid w:val="00842C6A"/>
    <w:rsid w:val="00843C23"/>
    <w:rsid w:val="00843C8E"/>
    <w:rsid w:val="00844F96"/>
    <w:rsid w:val="0084622C"/>
    <w:rsid w:val="0084683C"/>
    <w:rsid w:val="00846CF1"/>
    <w:rsid w:val="00847A02"/>
    <w:rsid w:val="0085118E"/>
    <w:rsid w:val="00851211"/>
    <w:rsid w:val="00851581"/>
    <w:rsid w:val="00851CB3"/>
    <w:rsid w:val="00852417"/>
    <w:rsid w:val="00852478"/>
    <w:rsid w:val="00852AF0"/>
    <w:rsid w:val="00852FA9"/>
    <w:rsid w:val="00854762"/>
    <w:rsid w:val="00855738"/>
    <w:rsid w:val="008563FF"/>
    <w:rsid w:val="00857828"/>
    <w:rsid w:val="008609DB"/>
    <w:rsid w:val="00861396"/>
    <w:rsid w:val="00861BD8"/>
    <w:rsid w:val="0086227F"/>
    <w:rsid w:val="0086408F"/>
    <w:rsid w:val="008645B0"/>
    <w:rsid w:val="0086499B"/>
    <w:rsid w:val="008653F2"/>
    <w:rsid w:val="008665A5"/>
    <w:rsid w:val="008667E9"/>
    <w:rsid w:val="0086696A"/>
    <w:rsid w:val="00866E45"/>
    <w:rsid w:val="00870233"/>
    <w:rsid w:val="00871775"/>
    <w:rsid w:val="00872482"/>
    <w:rsid w:val="0087347D"/>
    <w:rsid w:val="00874D90"/>
    <w:rsid w:val="00875149"/>
    <w:rsid w:val="008761D1"/>
    <w:rsid w:val="008777BE"/>
    <w:rsid w:val="00877ACB"/>
    <w:rsid w:val="008806DC"/>
    <w:rsid w:val="0088085D"/>
    <w:rsid w:val="008814EA"/>
    <w:rsid w:val="008819B0"/>
    <w:rsid w:val="00882049"/>
    <w:rsid w:val="0088351E"/>
    <w:rsid w:val="008836FE"/>
    <w:rsid w:val="00883943"/>
    <w:rsid w:val="00883B87"/>
    <w:rsid w:val="00883F26"/>
    <w:rsid w:val="008854C9"/>
    <w:rsid w:val="00885C34"/>
    <w:rsid w:val="008864FE"/>
    <w:rsid w:val="00887144"/>
    <w:rsid w:val="00890462"/>
    <w:rsid w:val="008909E9"/>
    <w:rsid w:val="0089355F"/>
    <w:rsid w:val="00893758"/>
    <w:rsid w:val="00893B8F"/>
    <w:rsid w:val="00894209"/>
    <w:rsid w:val="00894E3D"/>
    <w:rsid w:val="008958E7"/>
    <w:rsid w:val="0089650B"/>
    <w:rsid w:val="00897248"/>
    <w:rsid w:val="008A0869"/>
    <w:rsid w:val="008A0C2A"/>
    <w:rsid w:val="008A0D82"/>
    <w:rsid w:val="008A2DC7"/>
    <w:rsid w:val="008A37A2"/>
    <w:rsid w:val="008A3D42"/>
    <w:rsid w:val="008A5BF4"/>
    <w:rsid w:val="008A7BCD"/>
    <w:rsid w:val="008A7D04"/>
    <w:rsid w:val="008B0C5D"/>
    <w:rsid w:val="008B1534"/>
    <w:rsid w:val="008B2303"/>
    <w:rsid w:val="008B2424"/>
    <w:rsid w:val="008B3F68"/>
    <w:rsid w:val="008B4413"/>
    <w:rsid w:val="008B46F6"/>
    <w:rsid w:val="008B525D"/>
    <w:rsid w:val="008B61D2"/>
    <w:rsid w:val="008B720E"/>
    <w:rsid w:val="008C052D"/>
    <w:rsid w:val="008C2138"/>
    <w:rsid w:val="008C2EC0"/>
    <w:rsid w:val="008C2EF6"/>
    <w:rsid w:val="008C3506"/>
    <w:rsid w:val="008C43DC"/>
    <w:rsid w:val="008C4A34"/>
    <w:rsid w:val="008C5380"/>
    <w:rsid w:val="008C58A3"/>
    <w:rsid w:val="008C5AD8"/>
    <w:rsid w:val="008C6190"/>
    <w:rsid w:val="008C65C2"/>
    <w:rsid w:val="008D268B"/>
    <w:rsid w:val="008D27CE"/>
    <w:rsid w:val="008D377A"/>
    <w:rsid w:val="008D4D51"/>
    <w:rsid w:val="008D4D5E"/>
    <w:rsid w:val="008D5793"/>
    <w:rsid w:val="008D7D1C"/>
    <w:rsid w:val="008D7F2A"/>
    <w:rsid w:val="008E0CFF"/>
    <w:rsid w:val="008E1151"/>
    <w:rsid w:val="008E1555"/>
    <w:rsid w:val="008E1857"/>
    <w:rsid w:val="008E1C58"/>
    <w:rsid w:val="008E1EA4"/>
    <w:rsid w:val="008E2EC7"/>
    <w:rsid w:val="008E4183"/>
    <w:rsid w:val="008E52DB"/>
    <w:rsid w:val="008F0B44"/>
    <w:rsid w:val="008F1E46"/>
    <w:rsid w:val="008F31C4"/>
    <w:rsid w:val="008F386E"/>
    <w:rsid w:val="008F4AB9"/>
    <w:rsid w:val="008F5B60"/>
    <w:rsid w:val="008F66DF"/>
    <w:rsid w:val="008F68EF"/>
    <w:rsid w:val="008F7CE4"/>
    <w:rsid w:val="0090127F"/>
    <w:rsid w:val="0090243D"/>
    <w:rsid w:val="00903A2E"/>
    <w:rsid w:val="00903D04"/>
    <w:rsid w:val="009041C6"/>
    <w:rsid w:val="00904B96"/>
    <w:rsid w:val="00905863"/>
    <w:rsid w:val="00907BB1"/>
    <w:rsid w:val="00910713"/>
    <w:rsid w:val="009111A2"/>
    <w:rsid w:val="00911411"/>
    <w:rsid w:val="00912048"/>
    <w:rsid w:val="00912340"/>
    <w:rsid w:val="00912A21"/>
    <w:rsid w:val="0091302C"/>
    <w:rsid w:val="00913F96"/>
    <w:rsid w:val="0091452D"/>
    <w:rsid w:val="0091506F"/>
    <w:rsid w:val="00915AF3"/>
    <w:rsid w:val="00915B29"/>
    <w:rsid w:val="00916147"/>
    <w:rsid w:val="00916350"/>
    <w:rsid w:val="00917131"/>
    <w:rsid w:val="00920642"/>
    <w:rsid w:val="00922D2F"/>
    <w:rsid w:val="0092303D"/>
    <w:rsid w:val="00923790"/>
    <w:rsid w:val="00924449"/>
    <w:rsid w:val="0092474E"/>
    <w:rsid w:val="00924EFB"/>
    <w:rsid w:val="00925B82"/>
    <w:rsid w:val="00926CA0"/>
    <w:rsid w:val="009308AF"/>
    <w:rsid w:val="009309B8"/>
    <w:rsid w:val="00930D13"/>
    <w:rsid w:val="0093278B"/>
    <w:rsid w:val="00933807"/>
    <w:rsid w:val="00934340"/>
    <w:rsid w:val="00934D65"/>
    <w:rsid w:val="00936A0F"/>
    <w:rsid w:val="009372D2"/>
    <w:rsid w:val="00937798"/>
    <w:rsid w:val="00937B14"/>
    <w:rsid w:val="00940262"/>
    <w:rsid w:val="00942291"/>
    <w:rsid w:val="00942CBF"/>
    <w:rsid w:val="00942E2E"/>
    <w:rsid w:val="009430C1"/>
    <w:rsid w:val="00943246"/>
    <w:rsid w:val="00944CBF"/>
    <w:rsid w:val="0094578F"/>
    <w:rsid w:val="0094642F"/>
    <w:rsid w:val="009468BC"/>
    <w:rsid w:val="00946C0D"/>
    <w:rsid w:val="00946CCD"/>
    <w:rsid w:val="00950B6B"/>
    <w:rsid w:val="009515EE"/>
    <w:rsid w:val="00951B5C"/>
    <w:rsid w:val="009523D9"/>
    <w:rsid w:val="00952E97"/>
    <w:rsid w:val="00953FE4"/>
    <w:rsid w:val="009542CF"/>
    <w:rsid w:val="009548BA"/>
    <w:rsid w:val="009554B5"/>
    <w:rsid w:val="009567DC"/>
    <w:rsid w:val="00956B79"/>
    <w:rsid w:val="00957DF7"/>
    <w:rsid w:val="009604F0"/>
    <w:rsid w:val="0096094B"/>
    <w:rsid w:val="00960AAE"/>
    <w:rsid w:val="00961915"/>
    <w:rsid w:val="00963A15"/>
    <w:rsid w:val="00963CAA"/>
    <w:rsid w:val="00964994"/>
    <w:rsid w:val="00964F20"/>
    <w:rsid w:val="00964F67"/>
    <w:rsid w:val="009654B3"/>
    <w:rsid w:val="00967453"/>
    <w:rsid w:val="009702A0"/>
    <w:rsid w:val="009720E5"/>
    <w:rsid w:val="00972334"/>
    <w:rsid w:val="00972ABC"/>
    <w:rsid w:val="00973070"/>
    <w:rsid w:val="009745D8"/>
    <w:rsid w:val="009749F4"/>
    <w:rsid w:val="00975BFD"/>
    <w:rsid w:val="00976BFC"/>
    <w:rsid w:val="00977E62"/>
    <w:rsid w:val="00977FA7"/>
    <w:rsid w:val="00980523"/>
    <w:rsid w:val="00980778"/>
    <w:rsid w:val="00980876"/>
    <w:rsid w:val="00981BE9"/>
    <w:rsid w:val="00983699"/>
    <w:rsid w:val="00985F1A"/>
    <w:rsid w:val="00987A22"/>
    <w:rsid w:val="00987BE8"/>
    <w:rsid w:val="00987E88"/>
    <w:rsid w:val="00992D84"/>
    <w:rsid w:val="009935EE"/>
    <w:rsid w:val="0099536C"/>
    <w:rsid w:val="0099619A"/>
    <w:rsid w:val="00996EC6"/>
    <w:rsid w:val="00997346"/>
    <w:rsid w:val="00997440"/>
    <w:rsid w:val="00997E9B"/>
    <w:rsid w:val="009A0E6A"/>
    <w:rsid w:val="009A11F2"/>
    <w:rsid w:val="009A2714"/>
    <w:rsid w:val="009A4710"/>
    <w:rsid w:val="009A52D4"/>
    <w:rsid w:val="009A55F8"/>
    <w:rsid w:val="009A62E5"/>
    <w:rsid w:val="009A7918"/>
    <w:rsid w:val="009B0104"/>
    <w:rsid w:val="009B03ED"/>
    <w:rsid w:val="009B0AD5"/>
    <w:rsid w:val="009B1985"/>
    <w:rsid w:val="009B1CD6"/>
    <w:rsid w:val="009B1D55"/>
    <w:rsid w:val="009B35AF"/>
    <w:rsid w:val="009B6EB6"/>
    <w:rsid w:val="009B7302"/>
    <w:rsid w:val="009B7EE9"/>
    <w:rsid w:val="009C0117"/>
    <w:rsid w:val="009C0C81"/>
    <w:rsid w:val="009C1810"/>
    <w:rsid w:val="009C2EA5"/>
    <w:rsid w:val="009C2FD9"/>
    <w:rsid w:val="009C3597"/>
    <w:rsid w:val="009C463D"/>
    <w:rsid w:val="009C52DD"/>
    <w:rsid w:val="009C53D9"/>
    <w:rsid w:val="009C6CDA"/>
    <w:rsid w:val="009C6F5D"/>
    <w:rsid w:val="009C73E9"/>
    <w:rsid w:val="009D1033"/>
    <w:rsid w:val="009D137D"/>
    <w:rsid w:val="009D1680"/>
    <w:rsid w:val="009D18CA"/>
    <w:rsid w:val="009D30ED"/>
    <w:rsid w:val="009D3B46"/>
    <w:rsid w:val="009D4591"/>
    <w:rsid w:val="009D46FD"/>
    <w:rsid w:val="009D4A8F"/>
    <w:rsid w:val="009D5E0A"/>
    <w:rsid w:val="009D73EF"/>
    <w:rsid w:val="009E0D46"/>
    <w:rsid w:val="009E113A"/>
    <w:rsid w:val="009E114D"/>
    <w:rsid w:val="009E12C3"/>
    <w:rsid w:val="009E1659"/>
    <w:rsid w:val="009E199D"/>
    <w:rsid w:val="009E32CA"/>
    <w:rsid w:val="009E3848"/>
    <w:rsid w:val="009E4676"/>
    <w:rsid w:val="009E582C"/>
    <w:rsid w:val="009E647D"/>
    <w:rsid w:val="009E6B05"/>
    <w:rsid w:val="009E7052"/>
    <w:rsid w:val="009E777D"/>
    <w:rsid w:val="009E795A"/>
    <w:rsid w:val="009E7B1E"/>
    <w:rsid w:val="009F05AD"/>
    <w:rsid w:val="009F06B4"/>
    <w:rsid w:val="009F592A"/>
    <w:rsid w:val="009F5B5D"/>
    <w:rsid w:val="009F5CB5"/>
    <w:rsid w:val="009F66E5"/>
    <w:rsid w:val="009F6A29"/>
    <w:rsid w:val="009F6BF6"/>
    <w:rsid w:val="009F77CC"/>
    <w:rsid w:val="009F7C53"/>
    <w:rsid w:val="00A0059F"/>
    <w:rsid w:val="00A0293C"/>
    <w:rsid w:val="00A040E1"/>
    <w:rsid w:val="00A0456C"/>
    <w:rsid w:val="00A06488"/>
    <w:rsid w:val="00A06CD8"/>
    <w:rsid w:val="00A06CDA"/>
    <w:rsid w:val="00A10014"/>
    <w:rsid w:val="00A1027C"/>
    <w:rsid w:val="00A11319"/>
    <w:rsid w:val="00A129D0"/>
    <w:rsid w:val="00A13F0D"/>
    <w:rsid w:val="00A1447E"/>
    <w:rsid w:val="00A14D8F"/>
    <w:rsid w:val="00A155C7"/>
    <w:rsid w:val="00A161BF"/>
    <w:rsid w:val="00A169E2"/>
    <w:rsid w:val="00A16EA0"/>
    <w:rsid w:val="00A17859"/>
    <w:rsid w:val="00A17B0C"/>
    <w:rsid w:val="00A17D92"/>
    <w:rsid w:val="00A2104C"/>
    <w:rsid w:val="00A22D08"/>
    <w:rsid w:val="00A2644B"/>
    <w:rsid w:val="00A27605"/>
    <w:rsid w:val="00A31666"/>
    <w:rsid w:val="00A31B7A"/>
    <w:rsid w:val="00A32D76"/>
    <w:rsid w:val="00A354CC"/>
    <w:rsid w:val="00A3572E"/>
    <w:rsid w:val="00A36052"/>
    <w:rsid w:val="00A377E8"/>
    <w:rsid w:val="00A4040D"/>
    <w:rsid w:val="00A40614"/>
    <w:rsid w:val="00A41BA9"/>
    <w:rsid w:val="00A41BB4"/>
    <w:rsid w:val="00A4232B"/>
    <w:rsid w:val="00A4240D"/>
    <w:rsid w:val="00A457D6"/>
    <w:rsid w:val="00A45A4F"/>
    <w:rsid w:val="00A45FE6"/>
    <w:rsid w:val="00A469ED"/>
    <w:rsid w:val="00A46B28"/>
    <w:rsid w:val="00A50469"/>
    <w:rsid w:val="00A51782"/>
    <w:rsid w:val="00A53154"/>
    <w:rsid w:val="00A542C2"/>
    <w:rsid w:val="00A5507D"/>
    <w:rsid w:val="00A5589B"/>
    <w:rsid w:val="00A55DF1"/>
    <w:rsid w:val="00A60DD9"/>
    <w:rsid w:val="00A61040"/>
    <w:rsid w:val="00A617EE"/>
    <w:rsid w:val="00A6185F"/>
    <w:rsid w:val="00A61C14"/>
    <w:rsid w:val="00A62152"/>
    <w:rsid w:val="00A62843"/>
    <w:rsid w:val="00A63361"/>
    <w:rsid w:val="00A63A0A"/>
    <w:rsid w:val="00A645D1"/>
    <w:rsid w:val="00A654C5"/>
    <w:rsid w:val="00A65A13"/>
    <w:rsid w:val="00A6729A"/>
    <w:rsid w:val="00A703DC"/>
    <w:rsid w:val="00A745BC"/>
    <w:rsid w:val="00A7495B"/>
    <w:rsid w:val="00A74AF2"/>
    <w:rsid w:val="00A74DBD"/>
    <w:rsid w:val="00A76128"/>
    <w:rsid w:val="00A773DE"/>
    <w:rsid w:val="00A80185"/>
    <w:rsid w:val="00A80C9C"/>
    <w:rsid w:val="00A81BC1"/>
    <w:rsid w:val="00A82D8A"/>
    <w:rsid w:val="00A82F89"/>
    <w:rsid w:val="00A8359A"/>
    <w:rsid w:val="00A8459E"/>
    <w:rsid w:val="00A84E53"/>
    <w:rsid w:val="00A850EF"/>
    <w:rsid w:val="00A85230"/>
    <w:rsid w:val="00A86568"/>
    <w:rsid w:val="00A8766D"/>
    <w:rsid w:val="00A909B1"/>
    <w:rsid w:val="00A90ED3"/>
    <w:rsid w:val="00A91648"/>
    <w:rsid w:val="00A91D22"/>
    <w:rsid w:val="00A92904"/>
    <w:rsid w:val="00A930D8"/>
    <w:rsid w:val="00A93E94"/>
    <w:rsid w:val="00A9477C"/>
    <w:rsid w:val="00A96447"/>
    <w:rsid w:val="00A96B13"/>
    <w:rsid w:val="00A971C9"/>
    <w:rsid w:val="00AA04DA"/>
    <w:rsid w:val="00AA135A"/>
    <w:rsid w:val="00AA16FE"/>
    <w:rsid w:val="00AA1810"/>
    <w:rsid w:val="00AA25AA"/>
    <w:rsid w:val="00AA297C"/>
    <w:rsid w:val="00AA3A02"/>
    <w:rsid w:val="00AA3C06"/>
    <w:rsid w:val="00AA4EB3"/>
    <w:rsid w:val="00AA6A1D"/>
    <w:rsid w:val="00AA7810"/>
    <w:rsid w:val="00AA7C5D"/>
    <w:rsid w:val="00AA7CBC"/>
    <w:rsid w:val="00AB09D3"/>
    <w:rsid w:val="00AB44C7"/>
    <w:rsid w:val="00AB5A57"/>
    <w:rsid w:val="00AB600C"/>
    <w:rsid w:val="00AB628C"/>
    <w:rsid w:val="00AB6302"/>
    <w:rsid w:val="00AB6344"/>
    <w:rsid w:val="00AB66DB"/>
    <w:rsid w:val="00AB6B22"/>
    <w:rsid w:val="00AC0598"/>
    <w:rsid w:val="00AC1467"/>
    <w:rsid w:val="00AC1665"/>
    <w:rsid w:val="00AC3CF7"/>
    <w:rsid w:val="00AC3DAB"/>
    <w:rsid w:val="00AC43BA"/>
    <w:rsid w:val="00AC47DE"/>
    <w:rsid w:val="00AC58A0"/>
    <w:rsid w:val="00AC6880"/>
    <w:rsid w:val="00AC6B85"/>
    <w:rsid w:val="00AD0BCA"/>
    <w:rsid w:val="00AD0F6B"/>
    <w:rsid w:val="00AD1158"/>
    <w:rsid w:val="00AD28E9"/>
    <w:rsid w:val="00AD3A13"/>
    <w:rsid w:val="00AD3A39"/>
    <w:rsid w:val="00AD4C4C"/>
    <w:rsid w:val="00AD5108"/>
    <w:rsid w:val="00AD54D2"/>
    <w:rsid w:val="00AD5D26"/>
    <w:rsid w:val="00AD61D0"/>
    <w:rsid w:val="00AD6CFD"/>
    <w:rsid w:val="00AD6D7B"/>
    <w:rsid w:val="00AD75B1"/>
    <w:rsid w:val="00AD7702"/>
    <w:rsid w:val="00AD7AD9"/>
    <w:rsid w:val="00AD7BA0"/>
    <w:rsid w:val="00AE1051"/>
    <w:rsid w:val="00AE2E57"/>
    <w:rsid w:val="00AE2E8D"/>
    <w:rsid w:val="00AE3FF5"/>
    <w:rsid w:val="00AE5EF4"/>
    <w:rsid w:val="00AE6A6B"/>
    <w:rsid w:val="00AE70DF"/>
    <w:rsid w:val="00AE7BC4"/>
    <w:rsid w:val="00AF0644"/>
    <w:rsid w:val="00AF1086"/>
    <w:rsid w:val="00AF170C"/>
    <w:rsid w:val="00AF2253"/>
    <w:rsid w:val="00AF234B"/>
    <w:rsid w:val="00AF259A"/>
    <w:rsid w:val="00AF282C"/>
    <w:rsid w:val="00AF312E"/>
    <w:rsid w:val="00AF3143"/>
    <w:rsid w:val="00AF33E7"/>
    <w:rsid w:val="00AF3C11"/>
    <w:rsid w:val="00AF404C"/>
    <w:rsid w:val="00AF4562"/>
    <w:rsid w:val="00AF4AD9"/>
    <w:rsid w:val="00AF5989"/>
    <w:rsid w:val="00AF5B2C"/>
    <w:rsid w:val="00AF7A8F"/>
    <w:rsid w:val="00AF7C2D"/>
    <w:rsid w:val="00B000B1"/>
    <w:rsid w:val="00B003F0"/>
    <w:rsid w:val="00B00819"/>
    <w:rsid w:val="00B009BA"/>
    <w:rsid w:val="00B0189F"/>
    <w:rsid w:val="00B02078"/>
    <w:rsid w:val="00B02451"/>
    <w:rsid w:val="00B02E1E"/>
    <w:rsid w:val="00B03661"/>
    <w:rsid w:val="00B0395C"/>
    <w:rsid w:val="00B03D3C"/>
    <w:rsid w:val="00B05D95"/>
    <w:rsid w:val="00B06D0C"/>
    <w:rsid w:val="00B07C07"/>
    <w:rsid w:val="00B10E57"/>
    <w:rsid w:val="00B1290D"/>
    <w:rsid w:val="00B131ED"/>
    <w:rsid w:val="00B1491B"/>
    <w:rsid w:val="00B14F53"/>
    <w:rsid w:val="00B14F95"/>
    <w:rsid w:val="00B1578C"/>
    <w:rsid w:val="00B16598"/>
    <w:rsid w:val="00B171D7"/>
    <w:rsid w:val="00B2024C"/>
    <w:rsid w:val="00B20577"/>
    <w:rsid w:val="00B213A3"/>
    <w:rsid w:val="00B213F3"/>
    <w:rsid w:val="00B223EA"/>
    <w:rsid w:val="00B23130"/>
    <w:rsid w:val="00B24CF1"/>
    <w:rsid w:val="00B255E9"/>
    <w:rsid w:val="00B26054"/>
    <w:rsid w:val="00B2620C"/>
    <w:rsid w:val="00B266D9"/>
    <w:rsid w:val="00B268F2"/>
    <w:rsid w:val="00B26DD3"/>
    <w:rsid w:val="00B26E7B"/>
    <w:rsid w:val="00B26EDC"/>
    <w:rsid w:val="00B27FB2"/>
    <w:rsid w:val="00B30CF5"/>
    <w:rsid w:val="00B31E05"/>
    <w:rsid w:val="00B3214C"/>
    <w:rsid w:val="00B32A8E"/>
    <w:rsid w:val="00B3429B"/>
    <w:rsid w:val="00B36480"/>
    <w:rsid w:val="00B365F7"/>
    <w:rsid w:val="00B36662"/>
    <w:rsid w:val="00B3745A"/>
    <w:rsid w:val="00B404EC"/>
    <w:rsid w:val="00B40542"/>
    <w:rsid w:val="00B40601"/>
    <w:rsid w:val="00B40E37"/>
    <w:rsid w:val="00B411EE"/>
    <w:rsid w:val="00B413B9"/>
    <w:rsid w:val="00B41A06"/>
    <w:rsid w:val="00B422F9"/>
    <w:rsid w:val="00B424BF"/>
    <w:rsid w:val="00B42A1B"/>
    <w:rsid w:val="00B43814"/>
    <w:rsid w:val="00B43BB7"/>
    <w:rsid w:val="00B444ED"/>
    <w:rsid w:val="00B44671"/>
    <w:rsid w:val="00B449B1"/>
    <w:rsid w:val="00B46A85"/>
    <w:rsid w:val="00B4709F"/>
    <w:rsid w:val="00B47112"/>
    <w:rsid w:val="00B50EF5"/>
    <w:rsid w:val="00B51257"/>
    <w:rsid w:val="00B51AB2"/>
    <w:rsid w:val="00B51FA4"/>
    <w:rsid w:val="00B52192"/>
    <w:rsid w:val="00B54C46"/>
    <w:rsid w:val="00B5535C"/>
    <w:rsid w:val="00B554BA"/>
    <w:rsid w:val="00B5551B"/>
    <w:rsid w:val="00B55959"/>
    <w:rsid w:val="00B55DC2"/>
    <w:rsid w:val="00B567E2"/>
    <w:rsid w:val="00B572C5"/>
    <w:rsid w:val="00B57582"/>
    <w:rsid w:val="00B57853"/>
    <w:rsid w:val="00B606F0"/>
    <w:rsid w:val="00B60B86"/>
    <w:rsid w:val="00B60C7D"/>
    <w:rsid w:val="00B61418"/>
    <w:rsid w:val="00B62B00"/>
    <w:rsid w:val="00B64191"/>
    <w:rsid w:val="00B6469A"/>
    <w:rsid w:val="00B648A2"/>
    <w:rsid w:val="00B65D45"/>
    <w:rsid w:val="00B67698"/>
    <w:rsid w:val="00B70656"/>
    <w:rsid w:val="00B71785"/>
    <w:rsid w:val="00B72D84"/>
    <w:rsid w:val="00B73047"/>
    <w:rsid w:val="00B73C28"/>
    <w:rsid w:val="00B74BFD"/>
    <w:rsid w:val="00B75A20"/>
    <w:rsid w:val="00B75A8E"/>
    <w:rsid w:val="00B7778D"/>
    <w:rsid w:val="00B777A9"/>
    <w:rsid w:val="00B805C6"/>
    <w:rsid w:val="00B80DDE"/>
    <w:rsid w:val="00B81801"/>
    <w:rsid w:val="00B81E81"/>
    <w:rsid w:val="00B81EF4"/>
    <w:rsid w:val="00B82E3A"/>
    <w:rsid w:val="00B83106"/>
    <w:rsid w:val="00B83BC6"/>
    <w:rsid w:val="00B83DAF"/>
    <w:rsid w:val="00B85DEF"/>
    <w:rsid w:val="00B8603A"/>
    <w:rsid w:val="00B9023D"/>
    <w:rsid w:val="00B922D0"/>
    <w:rsid w:val="00B922F5"/>
    <w:rsid w:val="00B925BB"/>
    <w:rsid w:val="00B93E26"/>
    <w:rsid w:val="00B94C06"/>
    <w:rsid w:val="00B94D74"/>
    <w:rsid w:val="00B94F95"/>
    <w:rsid w:val="00B95CD2"/>
    <w:rsid w:val="00B95DD4"/>
    <w:rsid w:val="00B97AB7"/>
    <w:rsid w:val="00B97EAF"/>
    <w:rsid w:val="00BA0270"/>
    <w:rsid w:val="00BA0818"/>
    <w:rsid w:val="00BA14B1"/>
    <w:rsid w:val="00BA2BC5"/>
    <w:rsid w:val="00BA3F96"/>
    <w:rsid w:val="00BA40D6"/>
    <w:rsid w:val="00BA6842"/>
    <w:rsid w:val="00BA718F"/>
    <w:rsid w:val="00BB14F7"/>
    <w:rsid w:val="00BB19A2"/>
    <w:rsid w:val="00BB2595"/>
    <w:rsid w:val="00BB2CFB"/>
    <w:rsid w:val="00BB40CC"/>
    <w:rsid w:val="00BB53BA"/>
    <w:rsid w:val="00BB5DA3"/>
    <w:rsid w:val="00BB5E1E"/>
    <w:rsid w:val="00BB5F5A"/>
    <w:rsid w:val="00BC0955"/>
    <w:rsid w:val="00BC11A4"/>
    <w:rsid w:val="00BC1736"/>
    <w:rsid w:val="00BC1879"/>
    <w:rsid w:val="00BC19EC"/>
    <w:rsid w:val="00BC1C0E"/>
    <w:rsid w:val="00BC29D3"/>
    <w:rsid w:val="00BC354D"/>
    <w:rsid w:val="00BC3801"/>
    <w:rsid w:val="00BC4501"/>
    <w:rsid w:val="00BC4739"/>
    <w:rsid w:val="00BC4F08"/>
    <w:rsid w:val="00BC5795"/>
    <w:rsid w:val="00BC5D27"/>
    <w:rsid w:val="00BC604E"/>
    <w:rsid w:val="00BC641A"/>
    <w:rsid w:val="00BD088F"/>
    <w:rsid w:val="00BD11A1"/>
    <w:rsid w:val="00BD1249"/>
    <w:rsid w:val="00BD28A1"/>
    <w:rsid w:val="00BD2B10"/>
    <w:rsid w:val="00BD2DF1"/>
    <w:rsid w:val="00BD392E"/>
    <w:rsid w:val="00BD3D7F"/>
    <w:rsid w:val="00BD47D9"/>
    <w:rsid w:val="00BD4955"/>
    <w:rsid w:val="00BD5A67"/>
    <w:rsid w:val="00BD6241"/>
    <w:rsid w:val="00BD675B"/>
    <w:rsid w:val="00BE064F"/>
    <w:rsid w:val="00BE0EAE"/>
    <w:rsid w:val="00BE0FD2"/>
    <w:rsid w:val="00BE1FFE"/>
    <w:rsid w:val="00BE30B2"/>
    <w:rsid w:val="00BE3530"/>
    <w:rsid w:val="00BE4180"/>
    <w:rsid w:val="00BE66F5"/>
    <w:rsid w:val="00BE6797"/>
    <w:rsid w:val="00BE6A3A"/>
    <w:rsid w:val="00BE7D1D"/>
    <w:rsid w:val="00BF4577"/>
    <w:rsid w:val="00BF6150"/>
    <w:rsid w:val="00BF68AC"/>
    <w:rsid w:val="00BF6FC3"/>
    <w:rsid w:val="00C00AD4"/>
    <w:rsid w:val="00C01FFB"/>
    <w:rsid w:val="00C02333"/>
    <w:rsid w:val="00C04696"/>
    <w:rsid w:val="00C04CF1"/>
    <w:rsid w:val="00C05A1C"/>
    <w:rsid w:val="00C05EA6"/>
    <w:rsid w:val="00C063C4"/>
    <w:rsid w:val="00C10121"/>
    <w:rsid w:val="00C106D7"/>
    <w:rsid w:val="00C1170F"/>
    <w:rsid w:val="00C14221"/>
    <w:rsid w:val="00C15420"/>
    <w:rsid w:val="00C15621"/>
    <w:rsid w:val="00C162BE"/>
    <w:rsid w:val="00C20039"/>
    <w:rsid w:val="00C219DA"/>
    <w:rsid w:val="00C21F4F"/>
    <w:rsid w:val="00C2283C"/>
    <w:rsid w:val="00C245DE"/>
    <w:rsid w:val="00C2465C"/>
    <w:rsid w:val="00C256EC"/>
    <w:rsid w:val="00C260B5"/>
    <w:rsid w:val="00C270D4"/>
    <w:rsid w:val="00C2768E"/>
    <w:rsid w:val="00C300CF"/>
    <w:rsid w:val="00C30811"/>
    <w:rsid w:val="00C30C0B"/>
    <w:rsid w:val="00C31429"/>
    <w:rsid w:val="00C31715"/>
    <w:rsid w:val="00C31A15"/>
    <w:rsid w:val="00C31ACC"/>
    <w:rsid w:val="00C31E2C"/>
    <w:rsid w:val="00C31ED6"/>
    <w:rsid w:val="00C3347D"/>
    <w:rsid w:val="00C338D4"/>
    <w:rsid w:val="00C34C47"/>
    <w:rsid w:val="00C34DC3"/>
    <w:rsid w:val="00C3524B"/>
    <w:rsid w:val="00C355F9"/>
    <w:rsid w:val="00C36A2C"/>
    <w:rsid w:val="00C416EC"/>
    <w:rsid w:val="00C4209C"/>
    <w:rsid w:val="00C4232D"/>
    <w:rsid w:val="00C4473A"/>
    <w:rsid w:val="00C46104"/>
    <w:rsid w:val="00C46974"/>
    <w:rsid w:val="00C46ABC"/>
    <w:rsid w:val="00C47232"/>
    <w:rsid w:val="00C508D9"/>
    <w:rsid w:val="00C50E00"/>
    <w:rsid w:val="00C51D9E"/>
    <w:rsid w:val="00C52A42"/>
    <w:rsid w:val="00C54050"/>
    <w:rsid w:val="00C5530B"/>
    <w:rsid w:val="00C56472"/>
    <w:rsid w:val="00C57A03"/>
    <w:rsid w:val="00C615B1"/>
    <w:rsid w:val="00C622BD"/>
    <w:rsid w:val="00C62C93"/>
    <w:rsid w:val="00C63274"/>
    <w:rsid w:val="00C65656"/>
    <w:rsid w:val="00C65686"/>
    <w:rsid w:val="00C65A1F"/>
    <w:rsid w:val="00C660EA"/>
    <w:rsid w:val="00C6648C"/>
    <w:rsid w:val="00C66649"/>
    <w:rsid w:val="00C70D3E"/>
    <w:rsid w:val="00C71222"/>
    <w:rsid w:val="00C71D64"/>
    <w:rsid w:val="00C72709"/>
    <w:rsid w:val="00C72FE6"/>
    <w:rsid w:val="00C73430"/>
    <w:rsid w:val="00C738DF"/>
    <w:rsid w:val="00C73AB2"/>
    <w:rsid w:val="00C75486"/>
    <w:rsid w:val="00C76796"/>
    <w:rsid w:val="00C76D6E"/>
    <w:rsid w:val="00C77971"/>
    <w:rsid w:val="00C80027"/>
    <w:rsid w:val="00C816A6"/>
    <w:rsid w:val="00C831F8"/>
    <w:rsid w:val="00C848B3"/>
    <w:rsid w:val="00C84F3F"/>
    <w:rsid w:val="00C85088"/>
    <w:rsid w:val="00C85244"/>
    <w:rsid w:val="00C85802"/>
    <w:rsid w:val="00C85EEF"/>
    <w:rsid w:val="00C8713C"/>
    <w:rsid w:val="00C90580"/>
    <w:rsid w:val="00C90C4A"/>
    <w:rsid w:val="00C90F8B"/>
    <w:rsid w:val="00C91506"/>
    <w:rsid w:val="00C91E2F"/>
    <w:rsid w:val="00C91EDD"/>
    <w:rsid w:val="00C9265C"/>
    <w:rsid w:val="00C9313A"/>
    <w:rsid w:val="00C9347A"/>
    <w:rsid w:val="00C94E13"/>
    <w:rsid w:val="00C95DA3"/>
    <w:rsid w:val="00C95DFC"/>
    <w:rsid w:val="00C9628B"/>
    <w:rsid w:val="00C96BF9"/>
    <w:rsid w:val="00C97D49"/>
    <w:rsid w:val="00CA13F3"/>
    <w:rsid w:val="00CA14D3"/>
    <w:rsid w:val="00CA1590"/>
    <w:rsid w:val="00CA19CE"/>
    <w:rsid w:val="00CA19EB"/>
    <w:rsid w:val="00CA20F7"/>
    <w:rsid w:val="00CA269A"/>
    <w:rsid w:val="00CA3298"/>
    <w:rsid w:val="00CA36E6"/>
    <w:rsid w:val="00CA38F0"/>
    <w:rsid w:val="00CA53CB"/>
    <w:rsid w:val="00CA5E14"/>
    <w:rsid w:val="00CA6F7D"/>
    <w:rsid w:val="00CA74DF"/>
    <w:rsid w:val="00CB06D6"/>
    <w:rsid w:val="00CB0FDD"/>
    <w:rsid w:val="00CB10AF"/>
    <w:rsid w:val="00CB197E"/>
    <w:rsid w:val="00CB4432"/>
    <w:rsid w:val="00CB59A3"/>
    <w:rsid w:val="00CC0AD6"/>
    <w:rsid w:val="00CC101E"/>
    <w:rsid w:val="00CC12D5"/>
    <w:rsid w:val="00CC25EC"/>
    <w:rsid w:val="00CC32E3"/>
    <w:rsid w:val="00CC3A1C"/>
    <w:rsid w:val="00CC3DB4"/>
    <w:rsid w:val="00CC428E"/>
    <w:rsid w:val="00CC46A0"/>
    <w:rsid w:val="00CC540D"/>
    <w:rsid w:val="00CC5C17"/>
    <w:rsid w:val="00CC699D"/>
    <w:rsid w:val="00CC70F1"/>
    <w:rsid w:val="00CD048D"/>
    <w:rsid w:val="00CD0503"/>
    <w:rsid w:val="00CD0DEF"/>
    <w:rsid w:val="00CD3A74"/>
    <w:rsid w:val="00CD3BD5"/>
    <w:rsid w:val="00CD413E"/>
    <w:rsid w:val="00CD4C99"/>
    <w:rsid w:val="00CD623D"/>
    <w:rsid w:val="00CD6A12"/>
    <w:rsid w:val="00CD7EE6"/>
    <w:rsid w:val="00CE0864"/>
    <w:rsid w:val="00CE1156"/>
    <w:rsid w:val="00CE167C"/>
    <w:rsid w:val="00CE2696"/>
    <w:rsid w:val="00CE298B"/>
    <w:rsid w:val="00CE2DD7"/>
    <w:rsid w:val="00CE3218"/>
    <w:rsid w:val="00CE3FAD"/>
    <w:rsid w:val="00CE564A"/>
    <w:rsid w:val="00CE6BAB"/>
    <w:rsid w:val="00CF204C"/>
    <w:rsid w:val="00CF2448"/>
    <w:rsid w:val="00CF24D0"/>
    <w:rsid w:val="00CF4F5B"/>
    <w:rsid w:val="00CF4FF4"/>
    <w:rsid w:val="00CF510E"/>
    <w:rsid w:val="00CF5E33"/>
    <w:rsid w:val="00CF5E56"/>
    <w:rsid w:val="00CF6CDE"/>
    <w:rsid w:val="00CF6F33"/>
    <w:rsid w:val="00D012A6"/>
    <w:rsid w:val="00D01AC3"/>
    <w:rsid w:val="00D0305B"/>
    <w:rsid w:val="00D0337A"/>
    <w:rsid w:val="00D040FF"/>
    <w:rsid w:val="00D041CE"/>
    <w:rsid w:val="00D042E4"/>
    <w:rsid w:val="00D0456A"/>
    <w:rsid w:val="00D04CC5"/>
    <w:rsid w:val="00D04F3B"/>
    <w:rsid w:val="00D05A15"/>
    <w:rsid w:val="00D0663C"/>
    <w:rsid w:val="00D06AF6"/>
    <w:rsid w:val="00D07273"/>
    <w:rsid w:val="00D0759D"/>
    <w:rsid w:val="00D07CD1"/>
    <w:rsid w:val="00D1111A"/>
    <w:rsid w:val="00D11416"/>
    <w:rsid w:val="00D132EA"/>
    <w:rsid w:val="00D1374D"/>
    <w:rsid w:val="00D14EF2"/>
    <w:rsid w:val="00D15D95"/>
    <w:rsid w:val="00D166DA"/>
    <w:rsid w:val="00D20337"/>
    <w:rsid w:val="00D20F8A"/>
    <w:rsid w:val="00D21268"/>
    <w:rsid w:val="00D212EC"/>
    <w:rsid w:val="00D21683"/>
    <w:rsid w:val="00D21CDD"/>
    <w:rsid w:val="00D21E51"/>
    <w:rsid w:val="00D227AC"/>
    <w:rsid w:val="00D234B4"/>
    <w:rsid w:val="00D241E6"/>
    <w:rsid w:val="00D24345"/>
    <w:rsid w:val="00D248BE"/>
    <w:rsid w:val="00D24CD5"/>
    <w:rsid w:val="00D24EDF"/>
    <w:rsid w:val="00D252AC"/>
    <w:rsid w:val="00D25E51"/>
    <w:rsid w:val="00D269D9"/>
    <w:rsid w:val="00D272E7"/>
    <w:rsid w:val="00D27630"/>
    <w:rsid w:val="00D27989"/>
    <w:rsid w:val="00D2799A"/>
    <w:rsid w:val="00D3030A"/>
    <w:rsid w:val="00D31B39"/>
    <w:rsid w:val="00D32834"/>
    <w:rsid w:val="00D33401"/>
    <w:rsid w:val="00D3429A"/>
    <w:rsid w:val="00D35BBF"/>
    <w:rsid w:val="00D35D75"/>
    <w:rsid w:val="00D35E2B"/>
    <w:rsid w:val="00D3657E"/>
    <w:rsid w:val="00D365B0"/>
    <w:rsid w:val="00D372F8"/>
    <w:rsid w:val="00D373EE"/>
    <w:rsid w:val="00D37D54"/>
    <w:rsid w:val="00D37E43"/>
    <w:rsid w:val="00D403EA"/>
    <w:rsid w:val="00D40741"/>
    <w:rsid w:val="00D411BD"/>
    <w:rsid w:val="00D41502"/>
    <w:rsid w:val="00D41DAC"/>
    <w:rsid w:val="00D42B4F"/>
    <w:rsid w:val="00D430C5"/>
    <w:rsid w:val="00D449E3"/>
    <w:rsid w:val="00D46FC0"/>
    <w:rsid w:val="00D476CD"/>
    <w:rsid w:val="00D514AB"/>
    <w:rsid w:val="00D51FC9"/>
    <w:rsid w:val="00D530DC"/>
    <w:rsid w:val="00D5330C"/>
    <w:rsid w:val="00D546F8"/>
    <w:rsid w:val="00D556D9"/>
    <w:rsid w:val="00D55D58"/>
    <w:rsid w:val="00D56C1A"/>
    <w:rsid w:val="00D60898"/>
    <w:rsid w:val="00D6138F"/>
    <w:rsid w:val="00D61569"/>
    <w:rsid w:val="00D61AEC"/>
    <w:rsid w:val="00D63393"/>
    <w:rsid w:val="00D636A6"/>
    <w:rsid w:val="00D63A7B"/>
    <w:rsid w:val="00D64710"/>
    <w:rsid w:val="00D65CE6"/>
    <w:rsid w:val="00D67096"/>
    <w:rsid w:val="00D72166"/>
    <w:rsid w:val="00D7219F"/>
    <w:rsid w:val="00D72786"/>
    <w:rsid w:val="00D73AF9"/>
    <w:rsid w:val="00D753A0"/>
    <w:rsid w:val="00D756B1"/>
    <w:rsid w:val="00D757CC"/>
    <w:rsid w:val="00D7596B"/>
    <w:rsid w:val="00D75AF9"/>
    <w:rsid w:val="00D75CE4"/>
    <w:rsid w:val="00D76A21"/>
    <w:rsid w:val="00D770D2"/>
    <w:rsid w:val="00D771B2"/>
    <w:rsid w:val="00D774EE"/>
    <w:rsid w:val="00D809E4"/>
    <w:rsid w:val="00D8212C"/>
    <w:rsid w:val="00D82452"/>
    <w:rsid w:val="00D82821"/>
    <w:rsid w:val="00D82D57"/>
    <w:rsid w:val="00D83CEB"/>
    <w:rsid w:val="00D83EA2"/>
    <w:rsid w:val="00D83F1D"/>
    <w:rsid w:val="00D84223"/>
    <w:rsid w:val="00D84362"/>
    <w:rsid w:val="00D844B7"/>
    <w:rsid w:val="00D8466B"/>
    <w:rsid w:val="00D84FA0"/>
    <w:rsid w:val="00D857EF"/>
    <w:rsid w:val="00D85ECB"/>
    <w:rsid w:val="00D86303"/>
    <w:rsid w:val="00D86A92"/>
    <w:rsid w:val="00D876A9"/>
    <w:rsid w:val="00D87AD5"/>
    <w:rsid w:val="00D87C72"/>
    <w:rsid w:val="00D87CF6"/>
    <w:rsid w:val="00D90812"/>
    <w:rsid w:val="00D90F55"/>
    <w:rsid w:val="00D912DE"/>
    <w:rsid w:val="00D9196D"/>
    <w:rsid w:val="00D919CF"/>
    <w:rsid w:val="00D91EA9"/>
    <w:rsid w:val="00D91F0E"/>
    <w:rsid w:val="00D92194"/>
    <w:rsid w:val="00D92845"/>
    <w:rsid w:val="00D92B7C"/>
    <w:rsid w:val="00D93C6B"/>
    <w:rsid w:val="00D93CE8"/>
    <w:rsid w:val="00D96817"/>
    <w:rsid w:val="00D96E35"/>
    <w:rsid w:val="00D9770E"/>
    <w:rsid w:val="00DA0BDA"/>
    <w:rsid w:val="00DA117C"/>
    <w:rsid w:val="00DA2E63"/>
    <w:rsid w:val="00DA2F91"/>
    <w:rsid w:val="00DA3DF9"/>
    <w:rsid w:val="00DA45C0"/>
    <w:rsid w:val="00DA506D"/>
    <w:rsid w:val="00DA55F5"/>
    <w:rsid w:val="00DA564B"/>
    <w:rsid w:val="00DA5699"/>
    <w:rsid w:val="00DA6232"/>
    <w:rsid w:val="00DA65F2"/>
    <w:rsid w:val="00DA77E8"/>
    <w:rsid w:val="00DA7BC5"/>
    <w:rsid w:val="00DB02DD"/>
    <w:rsid w:val="00DB0BD5"/>
    <w:rsid w:val="00DB125E"/>
    <w:rsid w:val="00DB1971"/>
    <w:rsid w:val="00DB1CEB"/>
    <w:rsid w:val="00DB2EA7"/>
    <w:rsid w:val="00DB42D1"/>
    <w:rsid w:val="00DB57CE"/>
    <w:rsid w:val="00DB5C7A"/>
    <w:rsid w:val="00DB5D4E"/>
    <w:rsid w:val="00DB62C5"/>
    <w:rsid w:val="00DB6428"/>
    <w:rsid w:val="00DB7FBC"/>
    <w:rsid w:val="00DC04B5"/>
    <w:rsid w:val="00DC04D6"/>
    <w:rsid w:val="00DC13B7"/>
    <w:rsid w:val="00DC2D57"/>
    <w:rsid w:val="00DC4510"/>
    <w:rsid w:val="00DC54E2"/>
    <w:rsid w:val="00DC63D5"/>
    <w:rsid w:val="00DC6805"/>
    <w:rsid w:val="00DC7C1F"/>
    <w:rsid w:val="00DD12D0"/>
    <w:rsid w:val="00DD1496"/>
    <w:rsid w:val="00DD234C"/>
    <w:rsid w:val="00DD34A9"/>
    <w:rsid w:val="00DD3B02"/>
    <w:rsid w:val="00DD5530"/>
    <w:rsid w:val="00DD693C"/>
    <w:rsid w:val="00DD6DC2"/>
    <w:rsid w:val="00DE125C"/>
    <w:rsid w:val="00DE1923"/>
    <w:rsid w:val="00DE2058"/>
    <w:rsid w:val="00DE3D97"/>
    <w:rsid w:val="00DE46A6"/>
    <w:rsid w:val="00DE57EE"/>
    <w:rsid w:val="00DE614E"/>
    <w:rsid w:val="00DF0312"/>
    <w:rsid w:val="00DF0BB6"/>
    <w:rsid w:val="00DF1358"/>
    <w:rsid w:val="00DF15CD"/>
    <w:rsid w:val="00DF17A5"/>
    <w:rsid w:val="00DF1CBC"/>
    <w:rsid w:val="00DF1DBD"/>
    <w:rsid w:val="00DF2634"/>
    <w:rsid w:val="00DF3AB6"/>
    <w:rsid w:val="00DF4EA9"/>
    <w:rsid w:val="00DF58BB"/>
    <w:rsid w:val="00DF7B55"/>
    <w:rsid w:val="00DF7F9C"/>
    <w:rsid w:val="00E00543"/>
    <w:rsid w:val="00E01C35"/>
    <w:rsid w:val="00E03096"/>
    <w:rsid w:val="00E0394D"/>
    <w:rsid w:val="00E07214"/>
    <w:rsid w:val="00E12140"/>
    <w:rsid w:val="00E1252D"/>
    <w:rsid w:val="00E128E6"/>
    <w:rsid w:val="00E12BC3"/>
    <w:rsid w:val="00E12FFB"/>
    <w:rsid w:val="00E13051"/>
    <w:rsid w:val="00E13277"/>
    <w:rsid w:val="00E13989"/>
    <w:rsid w:val="00E145E2"/>
    <w:rsid w:val="00E155DB"/>
    <w:rsid w:val="00E15A50"/>
    <w:rsid w:val="00E15CCA"/>
    <w:rsid w:val="00E16004"/>
    <w:rsid w:val="00E171D8"/>
    <w:rsid w:val="00E20425"/>
    <w:rsid w:val="00E22F43"/>
    <w:rsid w:val="00E2463C"/>
    <w:rsid w:val="00E24642"/>
    <w:rsid w:val="00E2484D"/>
    <w:rsid w:val="00E24A92"/>
    <w:rsid w:val="00E24D07"/>
    <w:rsid w:val="00E259A6"/>
    <w:rsid w:val="00E25B51"/>
    <w:rsid w:val="00E277EF"/>
    <w:rsid w:val="00E30151"/>
    <w:rsid w:val="00E31E97"/>
    <w:rsid w:val="00E3352C"/>
    <w:rsid w:val="00E34032"/>
    <w:rsid w:val="00E340B2"/>
    <w:rsid w:val="00E34161"/>
    <w:rsid w:val="00E34C4E"/>
    <w:rsid w:val="00E350BB"/>
    <w:rsid w:val="00E4209F"/>
    <w:rsid w:val="00E42EFB"/>
    <w:rsid w:val="00E439C2"/>
    <w:rsid w:val="00E43BCD"/>
    <w:rsid w:val="00E44EAC"/>
    <w:rsid w:val="00E458FB"/>
    <w:rsid w:val="00E4627F"/>
    <w:rsid w:val="00E46D8E"/>
    <w:rsid w:val="00E47943"/>
    <w:rsid w:val="00E51D46"/>
    <w:rsid w:val="00E521F1"/>
    <w:rsid w:val="00E52344"/>
    <w:rsid w:val="00E5271D"/>
    <w:rsid w:val="00E52CE2"/>
    <w:rsid w:val="00E533B6"/>
    <w:rsid w:val="00E53CBA"/>
    <w:rsid w:val="00E53DF0"/>
    <w:rsid w:val="00E547E8"/>
    <w:rsid w:val="00E548B0"/>
    <w:rsid w:val="00E57AF1"/>
    <w:rsid w:val="00E61093"/>
    <w:rsid w:val="00E617E2"/>
    <w:rsid w:val="00E61841"/>
    <w:rsid w:val="00E61CFF"/>
    <w:rsid w:val="00E627A8"/>
    <w:rsid w:val="00E62EBD"/>
    <w:rsid w:val="00E6345A"/>
    <w:rsid w:val="00E63606"/>
    <w:rsid w:val="00E63959"/>
    <w:rsid w:val="00E639A5"/>
    <w:rsid w:val="00E641AD"/>
    <w:rsid w:val="00E64592"/>
    <w:rsid w:val="00E65E91"/>
    <w:rsid w:val="00E667C0"/>
    <w:rsid w:val="00E671F4"/>
    <w:rsid w:val="00E676AB"/>
    <w:rsid w:val="00E67A2C"/>
    <w:rsid w:val="00E7035B"/>
    <w:rsid w:val="00E70789"/>
    <w:rsid w:val="00E70B8F"/>
    <w:rsid w:val="00E70C53"/>
    <w:rsid w:val="00E70E1F"/>
    <w:rsid w:val="00E71ABE"/>
    <w:rsid w:val="00E71B06"/>
    <w:rsid w:val="00E7270F"/>
    <w:rsid w:val="00E733D1"/>
    <w:rsid w:val="00E734F6"/>
    <w:rsid w:val="00E74AE5"/>
    <w:rsid w:val="00E76770"/>
    <w:rsid w:val="00E76E4F"/>
    <w:rsid w:val="00E7795F"/>
    <w:rsid w:val="00E807A1"/>
    <w:rsid w:val="00E814D9"/>
    <w:rsid w:val="00E83851"/>
    <w:rsid w:val="00E83D1C"/>
    <w:rsid w:val="00E84A16"/>
    <w:rsid w:val="00E852BA"/>
    <w:rsid w:val="00E853DC"/>
    <w:rsid w:val="00E855AD"/>
    <w:rsid w:val="00E901DD"/>
    <w:rsid w:val="00E901FE"/>
    <w:rsid w:val="00E9086A"/>
    <w:rsid w:val="00E90BA2"/>
    <w:rsid w:val="00E90F6C"/>
    <w:rsid w:val="00E9277C"/>
    <w:rsid w:val="00E92C40"/>
    <w:rsid w:val="00E93DD7"/>
    <w:rsid w:val="00E95523"/>
    <w:rsid w:val="00E9771E"/>
    <w:rsid w:val="00E977A1"/>
    <w:rsid w:val="00E97FB6"/>
    <w:rsid w:val="00EA03CF"/>
    <w:rsid w:val="00EA07AF"/>
    <w:rsid w:val="00EA1039"/>
    <w:rsid w:val="00EA104C"/>
    <w:rsid w:val="00EA195B"/>
    <w:rsid w:val="00EA25B4"/>
    <w:rsid w:val="00EA304B"/>
    <w:rsid w:val="00EA43B7"/>
    <w:rsid w:val="00EA45DE"/>
    <w:rsid w:val="00EA4F27"/>
    <w:rsid w:val="00EA501D"/>
    <w:rsid w:val="00EA63B3"/>
    <w:rsid w:val="00EA6BCB"/>
    <w:rsid w:val="00EA7893"/>
    <w:rsid w:val="00EB0201"/>
    <w:rsid w:val="00EB1B29"/>
    <w:rsid w:val="00EB1FF2"/>
    <w:rsid w:val="00EB21FD"/>
    <w:rsid w:val="00EB5AF9"/>
    <w:rsid w:val="00EB5C84"/>
    <w:rsid w:val="00EB60E1"/>
    <w:rsid w:val="00EB7293"/>
    <w:rsid w:val="00EC31CC"/>
    <w:rsid w:val="00EC3781"/>
    <w:rsid w:val="00EC3F0A"/>
    <w:rsid w:val="00EC644B"/>
    <w:rsid w:val="00EC6767"/>
    <w:rsid w:val="00EC6E07"/>
    <w:rsid w:val="00EC770B"/>
    <w:rsid w:val="00ED0080"/>
    <w:rsid w:val="00ED03A2"/>
    <w:rsid w:val="00ED1C07"/>
    <w:rsid w:val="00ED1F2D"/>
    <w:rsid w:val="00ED2418"/>
    <w:rsid w:val="00ED32FC"/>
    <w:rsid w:val="00ED4F07"/>
    <w:rsid w:val="00EE150C"/>
    <w:rsid w:val="00EE1C79"/>
    <w:rsid w:val="00EE2FFF"/>
    <w:rsid w:val="00EE396A"/>
    <w:rsid w:val="00EE4719"/>
    <w:rsid w:val="00EE4951"/>
    <w:rsid w:val="00EE4ACB"/>
    <w:rsid w:val="00EE5595"/>
    <w:rsid w:val="00EE571C"/>
    <w:rsid w:val="00EE6A26"/>
    <w:rsid w:val="00EE6DEF"/>
    <w:rsid w:val="00EE7A8A"/>
    <w:rsid w:val="00EF0199"/>
    <w:rsid w:val="00EF03DC"/>
    <w:rsid w:val="00EF276B"/>
    <w:rsid w:val="00EF3C3F"/>
    <w:rsid w:val="00EF4052"/>
    <w:rsid w:val="00EF41FF"/>
    <w:rsid w:val="00EF486E"/>
    <w:rsid w:val="00EF4F6D"/>
    <w:rsid w:val="00EF5667"/>
    <w:rsid w:val="00EF5938"/>
    <w:rsid w:val="00EF5954"/>
    <w:rsid w:val="00EF5D61"/>
    <w:rsid w:val="00EF60CB"/>
    <w:rsid w:val="00EF74F2"/>
    <w:rsid w:val="00EF7D11"/>
    <w:rsid w:val="00EF7F85"/>
    <w:rsid w:val="00F0046C"/>
    <w:rsid w:val="00F00EDC"/>
    <w:rsid w:val="00F0271D"/>
    <w:rsid w:val="00F02AE3"/>
    <w:rsid w:val="00F03339"/>
    <w:rsid w:val="00F03BF4"/>
    <w:rsid w:val="00F03CD0"/>
    <w:rsid w:val="00F047C1"/>
    <w:rsid w:val="00F04F21"/>
    <w:rsid w:val="00F05B22"/>
    <w:rsid w:val="00F05EA0"/>
    <w:rsid w:val="00F06B90"/>
    <w:rsid w:val="00F101F7"/>
    <w:rsid w:val="00F10385"/>
    <w:rsid w:val="00F10989"/>
    <w:rsid w:val="00F13647"/>
    <w:rsid w:val="00F14228"/>
    <w:rsid w:val="00F1481F"/>
    <w:rsid w:val="00F155CE"/>
    <w:rsid w:val="00F16077"/>
    <w:rsid w:val="00F162E2"/>
    <w:rsid w:val="00F165C7"/>
    <w:rsid w:val="00F166D0"/>
    <w:rsid w:val="00F16C12"/>
    <w:rsid w:val="00F21104"/>
    <w:rsid w:val="00F21CEF"/>
    <w:rsid w:val="00F21DD3"/>
    <w:rsid w:val="00F21E6E"/>
    <w:rsid w:val="00F220F2"/>
    <w:rsid w:val="00F22960"/>
    <w:rsid w:val="00F22C56"/>
    <w:rsid w:val="00F233CF"/>
    <w:rsid w:val="00F23CD9"/>
    <w:rsid w:val="00F24D0C"/>
    <w:rsid w:val="00F25129"/>
    <w:rsid w:val="00F258BA"/>
    <w:rsid w:val="00F25AE7"/>
    <w:rsid w:val="00F25FFA"/>
    <w:rsid w:val="00F26E4B"/>
    <w:rsid w:val="00F3041F"/>
    <w:rsid w:val="00F311E9"/>
    <w:rsid w:val="00F32741"/>
    <w:rsid w:val="00F32EAC"/>
    <w:rsid w:val="00F3330E"/>
    <w:rsid w:val="00F33BA1"/>
    <w:rsid w:val="00F34339"/>
    <w:rsid w:val="00F34C6D"/>
    <w:rsid w:val="00F37A38"/>
    <w:rsid w:val="00F37AB4"/>
    <w:rsid w:val="00F4040C"/>
    <w:rsid w:val="00F40500"/>
    <w:rsid w:val="00F415FE"/>
    <w:rsid w:val="00F41FB2"/>
    <w:rsid w:val="00F42ADD"/>
    <w:rsid w:val="00F43F8E"/>
    <w:rsid w:val="00F476C1"/>
    <w:rsid w:val="00F478DE"/>
    <w:rsid w:val="00F47CC6"/>
    <w:rsid w:val="00F47F4C"/>
    <w:rsid w:val="00F500E6"/>
    <w:rsid w:val="00F5082B"/>
    <w:rsid w:val="00F51BB0"/>
    <w:rsid w:val="00F538CF"/>
    <w:rsid w:val="00F546BE"/>
    <w:rsid w:val="00F55FB8"/>
    <w:rsid w:val="00F57359"/>
    <w:rsid w:val="00F574BE"/>
    <w:rsid w:val="00F57F0B"/>
    <w:rsid w:val="00F6056F"/>
    <w:rsid w:val="00F61082"/>
    <w:rsid w:val="00F61949"/>
    <w:rsid w:val="00F61D00"/>
    <w:rsid w:val="00F62D45"/>
    <w:rsid w:val="00F62ED5"/>
    <w:rsid w:val="00F636C3"/>
    <w:rsid w:val="00F63770"/>
    <w:rsid w:val="00F63D85"/>
    <w:rsid w:val="00F63FB3"/>
    <w:rsid w:val="00F64529"/>
    <w:rsid w:val="00F65643"/>
    <w:rsid w:val="00F657F1"/>
    <w:rsid w:val="00F65C76"/>
    <w:rsid w:val="00F65F09"/>
    <w:rsid w:val="00F67141"/>
    <w:rsid w:val="00F67515"/>
    <w:rsid w:val="00F71343"/>
    <w:rsid w:val="00F73EF1"/>
    <w:rsid w:val="00F743B8"/>
    <w:rsid w:val="00F74F39"/>
    <w:rsid w:val="00F80171"/>
    <w:rsid w:val="00F80345"/>
    <w:rsid w:val="00F81960"/>
    <w:rsid w:val="00F82AC3"/>
    <w:rsid w:val="00F8467B"/>
    <w:rsid w:val="00F84746"/>
    <w:rsid w:val="00F84904"/>
    <w:rsid w:val="00F85E31"/>
    <w:rsid w:val="00F926D1"/>
    <w:rsid w:val="00F93FD7"/>
    <w:rsid w:val="00F9567C"/>
    <w:rsid w:val="00F959CB"/>
    <w:rsid w:val="00F95AAE"/>
    <w:rsid w:val="00F95C81"/>
    <w:rsid w:val="00F95FAF"/>
    <w:rsid w:val="00F97289"/>
    <w:rsid w:val="00F97AC4"/>
    <w:rsid w:val="00F97E37"/>
    <w:rsid w:val="00FA017C"/>
    <w:rsid w:val="00FA0ECB"/>
    <w:rsid w:val="00FA186D"/>
    <w:rsid w:val="00FA29AF"/>
    <w:rsid w:val="00FA2DC4"/>
    <w:rsid w:val="00FA3130"/>
    <w:rsid w:val="00FA467A"/>
    <w:rsid w:val="00FA47E0"/>
    <w:rsid w:val="00FA49B6"/>
    <w:rsid w:val="00FA54A6"/>
    <w:rsid w:val="00FA5C21"/>
    <w:rsid w:val="00FA6014"/>
    <w:rsid w:val="00FA70C7"/>
    <w:rsid w:val="00FB05D9"/>
    <w:rsid w:val="00FB0D3A"/>
    <w:rsid w:val="00FB16D9"/>
    <w:rsid w:val="00FB1D4B"/>
    <w:rsid w:val="00FB320F"/>
    <w:rsid w:val="00FB3E69"/>
    <w:rsid w:val="00FB5C3B"/>
    <w:rsid w:val="00FB5E20"/>
    <w:rsid w:val="00FB5EE1"/>
    <w:rsid w:val="00FB6718"/>
    <w:rsid w:val="00FB79BB"/>
    <w:rsid w:val="00FC09ED"/>
    <w:rsid w:val="00FC225C"/>
    <w:rsid w:val="00FC4A88"/>
    <w:rsid w:val="00FC531B"/>
    <w:rsid w:val="00FC5C4B"/>
    <w:rsid w:val="00FC60B9"/>
    <w:rsid w:val="00FC6259"/>
    <w:rsid w:val="00FC75CC"/>
    <w:rsid w:val="00FC7AE8"/>
    <w:rsid w:val="00FD0228"/>
    <w:rsid w:val="00FD33D8"/>
    <w:rsid w:val="00FD39C1"/>
    <w:rsid w:val="00FD4039"/>
    <w:rsid w:val="00FD62DB"/>
    <w:rsid w:val="00FD658E"/>
    <w:rsid w:val="00FD65A0"/>
    <w:rsid w:val="00FD6A29"/>
    <w:rsid w:val="00FD728A"/>
    <w:rsid w:val="00FE0DBE"/>
    <w:rsid w:val="00FE2032"/>
    <w:rsid w:val="00FE2A38"/>
    <w:rsid w:val="00FE3A90"/>
    <w:rsid w:val="00FE4555"/>
    <w:rsid w:val="00FE6F9A"/>
    <w:rsid w:val="00FE7EB5"/>
    <w:rsid w:val="00FF105A"/>
    <w:rsid w:val="00FF1649"/>
    <w:rsid w:val="00FF1CAB"/>
    <w:rsid w:val="00FF25F6"/>
    <w:rsid w:val="00FF2820"/>
    <w:rsid w:val="00FF3F3D"/>
    <w:rsid w:val="00FF45C4"/>
    <w:rsid w:val="00FF4ABB"/>
    <w:rsid w:val="00FF5453"/>
    <w:rsid w:val="00FF6325"/>
    <w:rsid w:val="00FF65DF"/>
    <w:rsid w:val="00FF6EAC"/>
    <w:rsid w:val="00FF7FF4"/>
    <w:rsid w:val="10A33EF9"/>
    <w:rsid w:val="150637DB"/>
    <w:rsid w:val="25934FC6"/>
    <w:rsid w:val="2E3C520E"/>
    <w:rsid w:val="5DDA1BCB"/>
    <w:rsid w:val="63314DAD"/>
    <w:rsid w:val="70C15AB8"/>
    <w:rsid w:val="750667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E4"/>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D042E4"/>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042E4"/>
    <w:rPr>
      <w:sz w:val="18"/>
      <w:szCs w:val="18"/>
    </w:rPr>
  </w:style>
  <w:style w:type="table" w:styleId="a4">
    <w:name w:val="Table Grid"/>
    <w:basedOn w:val="a1"/>
    <w:qFormat/>
    <w:rsid w:val="00D042E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D042E4"/>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D042E4"/>
    <w:pPr>
      <w:ind w:firstLineChars="200" w:firstLine="420"/>
    </w:pPr>
  </w:style>
  <w:style w:type="character" w:customStyle="1" w:styleId="Char">
    <w:name w:val="批注框文本 Char"/>
    <w:basedOn w:val="a0"/>
    <w:link w:val="a3"/>
    <w:uiPriority w:val="99"/>
    <w:semiHidden/>
    <w:qFormat/>
    <w:rsid w:val="00D042E4"/>
    <w:rPr>
      <w:rFonts w:ascii="Times New Roman" w:eastAsia="宋体" w:hAnsi="Times New Roman" w:cs="Times New Roman"/>
      <w:sz w:val="18"/>
      <w:szCs w:val="18"/>
    </w:rPr>
  </w:style>
  <w:style w:type="character" w:customStyle="1" w:styleId="2Char">
    <w:name w:val="标题 2 Char"/>
    <w:basedOn w:val="a0"/>
    <w:link w:val="2"/>
    <w:qFormat/>
    <w:rsid w:val="00D042E4"/>
    <w:rPr>
      <w:rFonts w:ascii="Arial" w:eastAsia="黑体" w:hAnsi="Arial" w:cs="Times New Roman"/>
      <w:b/>
      <w:bCs/>
      <w:sz w:val="32"/>
      <w:szCs w:val="32"/>
    </w:rPr>
  </w:style>
  <w:style w:type="paragraph" w:customStyle="1" w:styleId="1">
    <w:name w:val="样式1"/>
    <w:basedOn w:val="a"/>
    <w:qFormat/>
    <w:rsid w:val="00D042E4"/>
    <w:pPr>
      <w:spacing w:line="336" w:lineRule="auto"/>
    </w:pPr>
    <w:rPr>
      <w:sz w:val="24"/>
      <w:szCs w:val="20"/>
    </w:rPr>
  </w:style>
  <w:style w:type="paragraph" w:styleId="a6">
    <w:name w:val="header"/>
    <w:basedOn w:val="a"/>
    <w:link w:val="Char0"/>
    <w:uiPriority w:val="99"/>
    <w:semiHidden/>
    <w:unhideWhenUsed/>
    <w:rsid w:val="00451C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51CAE"/>
    <w:rPr>
      <w:rFonts w:ascii="Times New Roman" w:eastAsia="宋体" w:hAnsi="Times New Roman" w:cs="Times New Roman"/>
      <w:kern w:val="2"/>
      <w:sz w:val="18"/>
      <w:szCs w:val="18"/>
    </w:rPr>
  </w:style>
  <w:style w:type="paragraph" w:styleId="a7">
    <w:name w:val="footer"/>
    <w:basedOn w:val="a"/>
    <w:link w:val="Char1"/>
    <w:uiPriority w:val="99"/>
    <w:semiHidden/>
    <w:unhideWhenUsed/>
    <w:rsid w:val="00451CAE"/>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51C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88973780">
      <w:bodyDiv w:val="1"/>
      <w:marLeft w:val="0"/>
      <w:marRight w:val="0"/>
      <w:marTop w:val="0"/>
      <w:marBottom w:val="0"/>
      <w:divBdr>
        <w:top w:val="none" w:sz="0" w:space="0" w:color="auto"/>
        <w:left w:val="none" w:sz="0" w:space="0" w:color="auto"/>
        <w:bottom w:val="none" w:sz="0" w:space="0" w:color="auto"/>
        <w:right w:val="none" w:sz="0" w:space="0" w:color="auto"/>
      </w:divBdr>
    </w:div>
    <w:div w:id="860899389">
      <w:bodyDiv w:val="1"/>
      <w:marLeft w:val="0"/>
      <w:marRight w:val="0"/>
      <w:marTop w:val="0"/>
      <w:marBottom w:val="0"/>
      <w:divBdr>
        <w:top w:val="none" w:sz="0" w:space="0" w:color="auto"/>
        <w:left w:val="none" w:sz="0" w:space="0" w:color="auto"/>
        <w:bottom w:val="none" w:sz="0" w:space="0" w:color="auto"/>
        <w:right w:val="none" w:sz="0" w:space="0" w:color="auto"/>
      </w:divBdr>
    </w:div>
    <w:div w:id="1876691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21</Pages>
  <Words>1876</Words>
  <Characters>10696</Characters>
  <Application>Microsoft Office Word</Application>
  <DocSecurity>0</DocSecurity>
  <Lines>89</Lines>
  <Paragraphs>25</Paragraphs>
  <ScaleCrop>false</ScaleCrop>
  <Company>微软中国</Company>
  <LinksUpToDate>false</LinksUpToDate>
  <CharactersWithSpaces>12547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张越</dc:creator>
  <cp:lastModifiedBy>aa</cp:lastModifiedBy>
  <cp:revision>28</cp:revision>
  <dcterms:created xsi:type="dcterms:W3CDTF">2019-06-11T01:49:00Z</dcterms:created>
  <dcterms:modified xsi:type="dcterms:W3CDTF">2020-06-23T08:40:00Z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