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CA" w:rsidRDefault="00D13CB9">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扬州供热</w:t>
      </w:r>
      <w:proofErr w:type="gramStart"/>
      <w:r>
        <w:rPr>
          <w:rFonts w:ascii="方正小标宋_GBK" w:eastAsia="方正小标宋_GBK" w:hAnsi="方正小标宋_GBK" w:cs="方正小标宋_GBK" w:hint="eastAsia"/>
          <w:color w:val="000000"/>
          <w:spacing w:val="15"/>
          <w:kern w:val="0"/>
          <w:sz w:val="44"/>
          <w:szCs w:val="44"/>
        </w:rPr>
        <w:t>有限公司运博馆</w:t>
      </w:r>
      <w:proofErr w:type="gramEnd"/>
      <w:r>
        <w:rPr>
          <w:rFonts w:ascii="方正小标宋_GBK" w:eastAsia="方正小标宋_GBK" w:hAnsi="方正小标宋_GBK" w:cs="方正小标宋_GBK" w:hint="eastAsia"/>
          <w:color w:val="000000"/>
          <w:spacing w:val="15"/>
          <w:kern w:val="0"/>
          <w:sz w:val="44"/>
          <w:szCs w:val="44"/>
        </w:rPr>
        <w:t>热网工程</w:t>
      </w:r>
    </w:p>
    <w:p w:rsidR="008811CA" w:rsidRDefault="00D13CB9">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直埋预制保温管比价文件</w:t>
      </w:r>
    </w:p>
    <w:p w:rsidR="008811CA" w:rsidRDefault="00D13CB9">
      <w:pPr>
        <w:spacing w:line="520" w:lineRule="exact"/>
        <w:ind w:firstLineChars="200" w:firstLine="660"/>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w:t>
      </w:r>
      <w:proofErr w:type="gramStart"/>
      <w:r>
        <w:rPr>
          <w:rFonts w:ascii="方正仿宋_GBK" w:eastAsia="方正仿宋_GBK" w:hAnsi="方正仿宋_GBK" w:cs="方正仿宋_GBK" w:hint="eastAsia"/>
          <w:color w:val="000000"/>
          <w:spacing w:val="15"/>
          <w:kern w:val="0"/>
          <w:sz w:val="30"/>
          <w:szCs w:val="30"/>
        </w:rPr>
        <w:t>有限公司运博馆</w:t>
      </w:r>
      <w:proofErr w:type="gramEnd"/>
      <w:r>
        <w:rPr>
          <w:rFonts w:ascii="方正仿宋_GBK" w:eastAsia="方正仿宋_GBK" w:hAnsi="方正仿宋_GBK" w:cs="方正仿宋_GBK" w:hint="eastAsia"/>
          <w:color w:val="000000"/>
          <w:spacing w:val="15"/>
          <w:kern w:val="0"/>
          <w:sz w:val="30"/>
          <w:szCs w:val="30"/>
        </w:rPr>
        <w:t>热网工程所需直埋预制保温管(包含管件等）进行比价采购，现欢迎符合相关条件的供应商参加竞标。</w:t>
      </w:r>
    </w:p>
    <w:p w:rsidR="008811CA" w:rsidRDefault="00D13CB9">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一、项目名称</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w:t>
      </w:r>
      <w:proofErr w:type="gramStart"/>
      <w:r>
        <w:rPr>
          <w:rFonts w:ascii="方正仿宋_GBK" w:eastAsia="方正仿宋_GBK" w:hAnsi="方正仿宋_GBK" w:cs="方正仿宋_GBK" w:hint="eastAsia"/>
          <w:color w:val="000000"/>
          <w:spacing w:val="15"/>
          <w:kern w:val="0"/>
          <w:sz w:val="30"/>
          <w:szCs w:val="30"/>
        </w:rPr>
        <w:t>有限公司运博馆</w:t>
      </w:r>
      <w:proofErr w:type="gramEnd"/>
      <w:r>
        <w:rPr>
          <w:rFonts w:ascii="方正仿宋_GBK" w:eastAsia="方正仿宋_GBK" w:hAnsi="方正仿宋_GBK" w:cs="方正仿宋_GBK" w:hint="eastAsia"/>
          <w:color w:val="000000"/>
          <w:spacing w:val="15"/>
          <w:kern w:val="0"/>
          <w:sz w:val="30"/>
          <w:szCs w:val="30"/>
        </w:rPr>
        <w:t>热网工程所需直埋预制保温管(包含管件等）招标采购</w:t>
      </w:r>
    </w:p>
    <w:p w:rsidR="008811CA" w:rsidRDefault="00D13CB9">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二、招标内容、规格、数量及项目预算</w:t>
      </w:r>
    </w:p>
    <w:p w:rsidR="008811CA" w:rsidRDefault="00D13CB9">
      <w:pPr>
        <w:widowControl/>
        <w:spacing w:line="520" w:lineRule="exact"/>
        <w:textAlignment w:val="baseline"/>
        <w:rPr>
          <w:rFonts w:ascii="方正仿宋_GBK" w:eastAsia="方正仿宋_GBK" w:hAnsi="方正仿宋_GBK" w:cs="方正仿宋_GBK"/>
          <w:b/>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b/>
          <w:color w:val="000000"/>
          <w:spacing w:val="15"/>
          <w:kern w:val="0"/>
          <w:sz w:val="30"/>
          <w:szCs w:val="30"/>
        </w:rPr>
        <w:t xml:space="preserve"> 详表见附件（一）</w:t>
      </w:r>
    </w:p>
    <w:p w:rsidR="008811CA" w:rsidRDefault="00D13CB9">
      <w:pPr>
        <w:shd w:val="clear" w:color="auto" w:fill="FFFFFF"/>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项目预算：招标限价：</w:t>
      </w:r>
      <w:r w:rsidR="00313C02">
        <w:rPr>
          <w:rFonts w:ascii="方正仿宋_GBK" w:eastAsia="方正仿宋_GBK" w:hAnsi="方正仿宋_GBK" w:cs="方正仿宋_GBK" w:hint="eastAsia"/>
          <w:color w:val="000000"/>
          <w:sz w:val="32"/>
          <w:szCs w:val="32"/>
        </w:rPr>
        <w:t>65</w:t>
      </w:r>
      <w:r>
        <w:rPr>
          <w:rFonts w:ascii="方正仿宋_GBK" w:eastAsia="方正仿宋_GBK" w:hAnsi="方正仿宋_GBK" w:cs="方正仿宋_GBK" w:hint="eastAsia"/>
          <w:color w:val="000000"/>
          <w:sz w:val="32"/>
          <w:szCs w:val="32"/>
        </w:rPr>
        <w:t>万元（含13％增值税，含至施工现场运费及后续现场发泡费用）</w:t>
      </w:r>
    </w:p>
    <w:p w:rsidR="008811CA" w:rsidRDefault="00D13CB9">
      <w:pPr>
        <w:widowControl/>
        <w:numPr>
          <w:ilvl w:val="0"/>
          <w:numId w:val="2"/>
        </w:numPr>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技术指标</w:t>
      </w:r>
    </w:p>
    <w:p w:rsidR="008811CA" w:rsidRDefault="00D13CB9">
      <w:pPr>
        <w:widowControl/>
        <w:spacing w:line="520" w:lineRule="exact"/>
        <w:ind w:firstLineChars="200" w:firstLine="660"/>
        <w:textAlignment w:val="baseline"/>
        <w:rPr>
          <w:rFonts w:ascii="方正仿宋_GBK" w:eastAsia="方正仿宋_GBK" w:hAnsi="方正仿宋_GBK" w:cs="方正仿宋_GBK"/>
          <w:b/>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见附件（二）</w:t>
      </w:r>
    </w:p>
    <w:p w:rsidR="008811CA" w:rsidRDefault="00D13CB9">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四、参加投标的供应商资质要求</w:t>
      </w:r>
    </w:p>
    <w:p w:rsidR="008811CA" w:rsidRDefault="00D13CB9">
      <w:pPr>
        <w:widowControl/>
        <w:shd w:val="solid" w:color="FFFFFF" w:fill="auto"/>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Pr>
          <w:rFonts w:ascii="方正仿宋_GBK" w:eastAsia="方正仿宋_GBK" w:hAnsi="方正仿宋_GBK" w:cs="方正仿宋_GBK" w:hint="eastAsia"/>
          <w:color w:val="000000"/>
          <w:spacing w:val="15"/>
          <w:kern w:val="0"/>
          <w:sz w:val="30"/>
          <w:szCs w:val="30"/>
        </w:rPr>
        <w:t>：</w:t>
      </w:r>
    </w:p>
    <w:p w:rsidR="008811CA" w:rsidRDefault="00D13CB9">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rPr>
        <w:t>1、</w:t>
      </w:r>
      <w:r>
        <w:rPr>
          <w:rFonts w:ascii="方正仿宋_GBK" w:eastAsia="方正仿宋_GBK" w:hAnsi="方正仿宋_GBK" w:cs="方正仿宋_GBK" w:hint="eastAsia"/>
          <w:color w:val="000000"/>
          <w:spacing w:val="15"/>
          <w:kern w:val="0"/>
          <w:sz w:val="30"/>
          <w:szCs w:val="30"/>
          <w:lang w:val="zh-CN"/>
        </w:rPr>
        <w:t>投标人在法律上和财务上独立并能合法运作，具有法人地位和独立订立合同的权力。</w:t>
      </w:r>
    </w:p>
    <w:p w:rsidR="008811CA" w:rsidRDefault="00D13CB9">
      <w:pPr>
        <w:shd w:val="clear" w:color="auto" w:fill="FFFFFF"/>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5"/>
          <w:kern w:val="0"/>
          <w:sz w:val="30"/>
          <w:szCs w:val="30"/>
        </w:rPr>
        <w:t xml:space="preserve">    2、</w:t>
      </w:r>
      <w:r>
        <w:rPr>
          <w:rFonts w:ascii="方正仿宋_GBK" w:eastAsia="方正仿宋_GBK" w:hAnsi="方正仿宋_GBK" w:cs="方正仿宋_GBK" w:hint="eastAsia"/>
          <w:color w:val="000000"/>
          <w:sz w:val="32"/>
          <w:szCs w:val="32"/>
        </w:rPr>
        <w:t>投标人具备从事地埋预制保温管的销售相应的资格和能力，注册资金须大于或等于5000万元人民币及以上；</w:t>
      </w:r>
      <w:r>
        <w:rPr>
          <w:rFonts w:ascii="方正仿宋_GBK" w:eastAsia="方正仿宋_GBK" w:hAnsi="方正仿宋_GBK" w:cs="方正仿宋_GBK"/>
          <w:color w:val="000000"/>
          <w:sz w:val="32"/>
          <w:szCs w:val="32"/>
        </w:rPr>
        <w:t xml:space="preserve"> </w:t>
      </w:r>
    </w:p>
    <w:p w:rsidR="008811CA" w:rsidRDefault="00D13CB9">
      <w:pPr>
        <w:spacing w:line="520" w:lineRule="exact"/>
        <w:ind w:firstLineChars="200" w:firstLine="643"/>
        <w:rPr>
          <w:rFonts w:ascii="方正仿宋_GBK" w:eastAsia="方正仿宋_GBK" w:hAnsi="方正仿宋_GBK" w:cs="方正仿宋_GBK"/>
          <w:b/>
          <w:color w:val="FF0000"/>
          <w:sz w:val="32"/>
          <w:szCs w:val="32"/>
        </w:rPr>
      </w:pPr>
      <w:r>
        <w:rPr>
          <w:rFonts w:ascii="方正仿宋_GBK" w:eastAsia="方正仿宋_GBK" w:hAnsi="方正仿宋_GBK" w:cs="方正仿宋_GBK" w:hint="eastAsia"/>
          <w:b/>
          <w:color w:val="FF0000"/>
          <w:sz w:val="32"/>
          <w:szCs w:val="32"/>
        </w:rPr>
        <w:t>3、不接受非扬州供热有限公司合格供应商投标。</w:t>
      </w:r>
    </w:p>
    <w:p w:rsidR="008811CA" w:rsidRDefault="00D13CB9">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 xml:space="preserve">4、投标人具有良好的银行资信和商业信誉，没有处于被责令停业或破产状态，且资产未被重组、接管和冻结。 </w:t>
      </w:r>
    </w:p>
    <w:p w:rsidR="008811CA" w:rsidRDefault="00D13CB9">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5、法定代表人为同一人的两个（及以上）的投标人不得同时投标；母公司、全资子公司及其控股公司不得同时</w:t>
      </w:r>
      <w:r>
        <w:rPr>
          <w:rFonts w:ascii="方正仿宋_GBK" w:eastAsia="方正仿宋_GBK" w:hAnsi="方正仿宋_GBK" w:cs="方正仿宋_GBK" w:hint="eastAsia"/>
          <w:color w:val="000000"/>
          <w:spacing w:val="15"/>
          <w:kern w:val="0"/>
          <w:sz w:val="30"/>
          <w:szCs w:val="30"/>
          <w:lang w:val="zh-CN"/>
        </w:rPr>
        <w:lastRenderedPageBreak/>
        <w:t xml:space="preserve">投标。 </w:t>
      </w:r>
    </w:p>
    <w:p w:rsidR="008811CA" w:rsidRDefault="00D13CB9">
      <w:pPr>
        <w:spacing w:line="520" w:lineRule="exact"/>
        <w:ind w:firstLineChars="200" w:firstLine="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themeColor="text1"/>
          <w:kern w:val="0"/>
          <w:sz w:val="30"/>
          <w:szCs w:val="30"/>
        </w:rPr>
        <w:t>6、投标方拥有产品检验报告</w:t>
      </w:r>
      <w:r>
        <w:rPr>
          <w:rFonts w:ascii="方正仿宋_GBK" w:eastAsia="方正仿宋_GBK" w:hAnsi="方正仿宋_GBK" w:cs="方正仿宋_GBK" w:hint="eastAsia"/>
          <w:color w:val="000000"/>
          <w:sz w:val="32"/>
          <w:szCs w:val="32"/>
        </w:rPr>
        <w:t>或质保书。</w:t>
      </w:r>
    </w:p>
    <w:p w:rsidR="008811CA" w:rsidRDefault="00D13CB9">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7、本项目</w:t>
      </w:r>
      <w:bookmarkStart w:id="0" w:name="XMISLHT_1"/>
      <w:r>
        <w:rPr>
          <w:rFonts w:ascii="方正仿宋_GBK" w:eastAsia="方正仿宋_GBK" w:hAnsi="方正仿宋_GBK" w:cs="方正仿宋_GBK" w:hint="eastAsia"/>
          <w:color w:val="000000"/>
          <w:sz w:val="32"/>
          <w:szCs w:val="32"/>
        </w:rPr>
        <w:t>不接受</w:t>
      </w:r>
      <w:bookmarkEnd w:id="0"/>
      <w:r>
        <w:rPr>
          <w:rFonts w:ascii="方正仿宋_GBK" w:eastAsia="方正仿宋_GBK" w:hAnsi="方正仿宋_GBK" w:cs="方正仿宋_GBK" w:hint="eastAsia"/>
          <w:color w:val="000000"/>
          <w:sz w:val="32"/>
          <w:szCs w:val="32"/>
        </w:rPr>
        <w:t>联合体投标。</w:t>
      </w:r>
    </w:p>
    <w:p w:rsidR="008811CA" w:rsidRDefault="00D13CB9">
      <w:pPr>
        <w:spacing w:line="520" w:lineRule="exact"/>
        <w:ind w:left="-128"/>
        <w:rPr>
          <w:rFonts w:ascii="方正黑体_GBK" w:eastAsia="方正黑体_GBK" w:hAnsi="方正黑体_GBK" w:cs="方正黑体_GBK"/>
          <w:b/>
          <w:bCs/>
          <w:sz w:val="32"/>
          <w:szCs w:val="32"/>
        </w:rPr>
      </w:pPr>
      <w:r>
        <w:rPr>
          <w:rFonts w:ascii="方正仿宋_GBK" w:eastAsia="方正仿宋_GBK" w:hAnsi="方正仿宋_GBK" w:cs="方正仿宋_GBK" w:hint="eastAsia"/>
          <w:color w:val="000000"/>
          <w:sz w:val="32"/>
          <w:szCs w:val="32"/>
        </w:rPr>
        <w:t xml:space="preserve">    </w:t>
      </w:r>
      <w:r>
        <w:rPr>
          <w:rFonts w:ascii="方正黑体_GBK" w:eastAsia="方正黑体_GBK" w:hAnsi="方正黑体_GBK" w:cs="方正黑体_GBK" w:hint="eastAsia"/>
          <w:b/>
          <w:bCs/>
          <w:sz w:val="32"/>
          <w:szCs w:val="32"/>
        </w:rPr>
        <w:t>五、投标须知</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1、投标书</w:t>
      </w:r>
      <w:proofErr w:type="gramStart"/>
      <w:r>
        <w:rPr>
          <w:rFonts w:ascii="方正仿宋_GBK" w:eastAsia="方正仿宋_GBK" w:hAnsi="方正仿宋_GBK" w:cs="方正仿宋_GBK" w:hint="eastAsia"/>
          <w:kern w:val="2"/>
          <w:sz w:val="30"/>
          <w:szCs w:val="30"/>
        </w:rPr>
        <w:t>须盖公司</w:t>
      </w:r>
      <w:proofErr w:type="gramEnd"/>
      <w:r>
        <w:rPr>
          <w:rFonts w:ascii="方正仿宋_GBK" w:eastAsia="方正仿宋_GBK" w:hAnsi="方正仿宋_GBK" w:cs="方正仿宋_GBK" w:hint="eastAsia"/>
          <w:kern w:val="2"/>
          <w:sz w:val="30"/>
          <w:szCs w:val="30"/>
        </w:rPr>
        <w:t>公章，须密封并盖封口章，否则视为无效；</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2、投标书内容不全，字迹模糊难以辨认的视为无效；</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3、本招标文件是签订采购合同的主要依据；</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4、投标单位在开标前，对投标文件及报价必须严格保密；</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 按招标方规定的时间、地点送达招标方处，</w:t>
      </w:r>
      <w:r>
        <w:rPr>
          <w:rFonts w:ascii="方正仿宋_GBK" w:eastAsia="方正仿宋_GBK" w:hint="eastAsia"/>
          <w:sz w:val="30"/>
          <w:szCs w:val="30"/>
        </w:rPr>
        <w:t>投标文件一式两份，正本一份，副本一份。</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6、投标单位须将营业执照、相关证书证件等原件带来由招标单位查验。</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w:t>
      </w:r>
      <w:r>
        <w:rPr>
          <w:rFonts w:ascii="方正仿宋_GBK" w:eastAsia="方正仿宋_GBK" w:hint="eastAsia"/>
          <w:sz w:val="30"/>
          <w:szCs w:val="30"/>
        </w:rPr>
        <w:t>投标人递交两份或多份内容不同的投标文件，或在一份投标文件中对同一招标项目报有两个或多个报价，且未声明哪一个有效，作为废标</w:t>
      </w:r>
    </w:p>
    <w:p w:rsidR="008811CA" w:rsidRDefault="00D13CB9">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六、投标文件组成</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1、直埋预制保温管（包含管件）报价表（附件一）</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2、供货期承诺书</w:t>
      </w:r>
    </w:p>
    <w:p w:rsidR="008811CA" w:rsidRDefault="00D13CB9">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七、付款方式（合同主要条款）</w:t>
      </w:r>
    </w:p>
    <w:p w:rsidR="008811CA" w:rsidRDefault="00D13CB9">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 xml:space="preserve">1、合同生效日期起 </w:t>
      </w:r>
      <w:r>
        <w:rPr>
          <w:rFonts w:ascii="方正仿宋_GBK" w:eastAsia="方正仿宋_GBK" w:hAnsi="方正仿宋_GBK" w:cs="方正仿宋_GBK" w:hint="eastAsia"/>
          <w:b/>
          <w:color w:val="000000"/>
          <w:sz w:val="30"/>
          <w:szCs w:val="30"/>
          <w:u w:val="single"/>
        </w:rPr>
        <w:t>10</w:t>
      </w:r>
      <w:r>
        <w:rPr>
          <w:rFonts w:ascii="方正仿宋_GBK" w:eastAsia="方正仿宋_GBK" w:hAnsi="方正仿宋_GBK" w:cs="方正仿宋_GBK" w:hint="eastAsia"/>
          <w:color w:val="000000"/>
          <w:sz w:val="30"/>
          <w:szCs w:val="30"/>
        </w:rPr>
        <w:t xml:space="preserve"> </w:t>
      </w:r>
      <w:proofErr w:type="gramStart"/>
      <w:r>
        <w:rPr>
          <w:rFonts w:ascii="方正仿宋_GBK" w:eastAsia="方正仿宋_GBK" w:hAnsi="方正仿宋_GBK" w:cs="方正仿宋_GBK" w:hint="eastAsia"/>
          <w:color w:val="000000"/>
          <w:sz w:val="30"/>
          <w:szCs w:val="30"/>
        </w:rPr>
        <w:t>个</w:t>
      </w:r>
      <w:proofErr w:type="gramEnd"/>
      <w:r>
        <w:rPr>
          <w:rFonts w:ascii="方正仿宋_GBK" w:eastAsia="方正仿宋_GBK" w:hAnsi="方正仿宋_GBK" w:cs="方正仿宋_GBK" w:hint="eastAsia"/>
          <w:color w:val="000000"/>
          <w:sz w:val="30"/>
          <w:szCs w:val="30"/>
        </w:rPr>
        <w:t>工作日内，供方提交金额为合同总价格25%的收款凭据，需方审核无误后在</w:t>
      </w:r>
      <w:r>
        <w:rPr>
          <w:rFonts w:ascii="方正仿宋_GBK" w:eastAsia="方正仿宋_GBK" w:hAnsi="方正仿宋_GBK" w:cs="方正仿宋_GBK" w:hint="eastAsia"/>
          <w:b/>
          <w:color w:val="000000"/>
          <w:sz w:val="30"/>
          <w:szCs w:val="30"/>
          <w:u w:val="single"/>
        </w:rPr>
        <w:t xml:space="preserve"> 5 </w:t>
      </w:r>
      <w:proofErr w:type="gramStart"/>
      <w:r>
        <w:rPr>
          <w:rFonts w:ascii="方正仿宋_GBK" w:eastAsia="方正仿宋_GBK" w:hAnsi="方正仿宋_GBK" w:cs="方正仿宋_GBK" w:hint="eastAsia"/>
          <w:color w:val="000000"/>
          <w:sz w:val="30"/>
          <w:szCs w:val="30"/>
        </w:rPr>
        <w:t>个</w:t>
      </w:r>
      <w:proofErr w:type="gramEnd"/>
      <w:r>
        <w:rPr>
          <w:rFonts w:ascii="方正仿宋_GBK" w:eastAsia="方正仿宋_GBK" w:hAnsi="方正仿宋_GBK" w:cs="方正仿宋_GBK" w:hint="eastAsia"/>
          <w:color w:val="000000"/>
          <w:sz w:val="30"/>
          <w:szCs w:val="30"/>
        </w:rPr>
        <w:t xml:space="preserve">工作日内，支付给供方合同总价格的 </w:t>
      </w:r>
      <w:r>
        <w:rPr>
          <w:rFonts w:ascii="方正仿宋_GBK" w:eastAsia="方正仿宋_GBK" w:hAnsi="方正仿宋_GBK" w:cs="方正仿宋_GBK" w:hint="eastAsia"/>
          <w:b/>
          <w:color w:val="000000"/>
          <w:sz w:val="30"/>
          <w:szCs w:val="30"/>
          <w:u w:val="single"/>
        </w:rPr>
        <w:t>25%</w:t>
      </w:r>
      <w:r>
        <w:rPr>
          <w:rFonts w:ascii="方正仿宋_GBK" w:eastAsia="方正仿宋_GBK" w:hAnsi="方正仿宋_GBK" w:cs="方正仿宋_GBK" w:hint="eastAsia"/>
          <w:color w:val="000000"/>
          <w:sz w:val="30"/>
          <w:szCs w:val="30"/>
        </w:rPr>
        <w:t>作为预付款。 供方按需方核定后的图纸，分批开具相应货物的增值税发票给需方。</w:t>
      </w:r>
      <w:r>
        <w:rPr>
          <w:rFonts w:ascii="方正仿宋_GBK" w:eastAsia="方正仿宋_GBK" w:hint="eastAsia"/>
          <w:b/>
          <w:sz w:val="28"/>
          <w:szCs w:val="28"/>
        </w:rPr>
        <w:t>供货方出具等额的银行保函。</w:t>
      </w:r>
    </w:p>
    <w:p w:rsidR="008811CA" w:rsidRDefault="00D13CB9">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2、送货总量达到设计总量的</w:t>
      </w:r>
      <w:r>
        <w:rPr>
          <w:rFonts w:ascii="方正仿宋_GBK" w:eastAsia="方正仿宋_GBK" w:hAnsi="方正仿宋_GBK" w:cs="方正仿宋_GBK" w:hint="eastAsia"/>
          <w:b/>
          <w:color w:val="000000"/>
          <w:sz w:val="30"/>
          <w:szCs w:val="30"/>
          <w:u w:val="single"/>
        </w:rPr>
        <w:t>70%</w:t>
      </w:r>
      <w:r>
        <w:rPr>
          <w:rFonts w:ascii="方正仿宋_GBK" w:eastAsia="方正仿宋_GBK" w:hAnsi="方正仿宋_GBK" w:cs="方正仿宋_GBK" w:hint="eastAsia"/>
          <w:color w:val="000000"/>
          <w:sz w:val="30"/>
          <w:szCs w:val="30"/>
        </w:rPr>
        <w:t>左右时，需方支付合同总</w:t>
      </w:r>
      <w:r>
        <w:rPr>
          <w:rFonts w:ascii="方正仿宋_GBK" w:eastAsia="方正仿宋_GBK" w:hAnsi="方正仿宋_GBK" w:cs="方正仿宋_GBK" w:hint="eastAsia"/>
          <w:color w:val="000000"/>
          <w:sz w:val="30"/>
          <w:szCs w:val="30"/>
        </w:rPr>
        <w:lastRenderedPageBreak/>
        <w:t>价的</w:t>
      </w:r>
      <w:r>
        <w:rPr>
          <w:rFonts w:ascii="方正仿宋_GBK" w:eastAsia="方正仿宋_GBK" w:hAnsi="方正仿宋_GBK" w:cs="方正仿宋_GBK" w:hint="eastAsia"/>
          <w:b/>
          <w:color w:val="000000"/>
          <w:sz w:val="30"/>
          <w:szCs w:val="30"/>
          <w:u w:val="single"/>
        </w:rPr>
        <w:t>35%</w:t>
      </w:r>
      <w:r>
        <w:rPr>
          <w:rFonts w:ascii="方正仿宋_GBK" w:eastAsia="方正仿宋_GBK" w:hAnsi="方正仿宋_GBK" w:cs="方正仿宋_GBK" w:hint="eastAsia"/>
          <w:color w:val="000000"/>
          <w:sz w:val="30"/>
          <w:szCs w:val="30"/>
        </w:rPr>
        <w:t>作为设备到货款。如有变更，则在合同基础上作相应增减。</w:t>
      </w:r>
    </w:p>
    <w:p w:rsidR="008811CA" w:rsidRDefault="00D13CB9">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3、供方将货物全部送至需方工地，开具相应图纸内容货物的增值税发票后</w:t>
      </w:r>
      <w:r>
        <w:rPr>
          <w:rFonts w:ascii="方正仿宋_GBK" w:eastAsia="方正仿宋_GBK" w:hAnsi="方正仿宋_GBK" w:cs="方正仿宋_GBK" w:hint="eastAsia"/>
          <w:b/>
          <w:color w:val="000000"/>
          <w:sz w:val="30"/>
          <w:szCs w:val="30"/>
          <w:u w:val="single"/>
        </w:rPr>
        <w:t>1</w:t>
      </w:r>
      <w:r>
        <w:rPr>
          <w:rFonts w:ascii="方正仿宋_GBK" w:eastAsia="方正仿宋_GBK" w:hAnsi="方正仿宋_GBK" w:cs="方正仿宋_GBK" w:hint="eastAsia"/>
          <w:color w:val="000000"/>
          <w:sz w:val="30"/>
          <w:szCs w:val="30"/>
        </w:rPr>
        <w:t>个月内，需方支付给供方合同总价的</w:t>
      </w:r>
      <w:r>
        <w:rPr>
          <w:rFonts w:ascii="方正仿宋_GBK" w:eastAsia="方正仿宋_GBK" w:hAnsi="方正仿宋_GBK" w:cs="方正仿宋_GBK" w:hint="eastAsia"/>
          <w:b/>
          <w:color w:val="000000"/>
          <w:sz w:val="30"/>
          <w:szCs w:val="30"/>
          <w:u w:val="single"/>
        </w:rPr>
        <w:t>30%</w:t>
      </w:r>
      <w:r>
        <w:rPr>
          <w:rFonts w:ascii="方正仿宋_GBK" w:eastAsia="方正仿宋_GBK" w:hAnsi="方正仿宋_GBK" w:cs="方正仿宋_GBK" w:hint="eastAsia"/>
          <w:color w:val="000000"/>
          <w:sz w:val="30"/>
          <w:szCs w:val="30"/>
        </w:rPr>
        <w:t>作为货款。如有变更，则在合同总价基础上作相应增减。</w:t>
      </w:r>
    </w:p>
    <w:p w:rsidR="008811CA" w:rsidRDefault="00D13CB9">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4、剩余合同总价格的</w:t>
      </w:r>
      <w:r>
        <w:rPr>
          <w:rFonts w:ascii="方正仿宋_GBK" w:eastAsia="方正仿宋_GBK" w:hAnsi="方正仿宋_GBK" w:cs="方正仿宋_GBK" w:hint="eastAsia"/>
          <w:b/>
          <w:color w:val="000000"/>
          <w:sz w:val="30"/>
          <w:szCs w:val="30"/>
          <w:u w:val="single"/>
        </w:rPr>
        <w:t xml:space="preserve"> 10 %</w:t>
      </w:r>
      <w:r>
        <w:rPr>
          <w:rFonts w:ascii="方正仿宋_GBK" w:eastAsia="方正仿宋_GBK" w:hAnsi="方正仿宋_GBK" w:cs="方正仿宋_GBK" w:hint="eastAsia"/>
          <w:color w:val="000000"/>
          <w:sz w:val="30"/>
          <w:szCs w:val="30"/>
        </w:rPr>
        <w:t>作为质量保证金，验收合格后1年内没有问题，需方支付给供方该套合同总价格的10%(如有问题，应扣除相应部分)：</w:t>
      </w:r>
    </w:p>
    <w:p w:rsidR="008811CA" w:rsidRDefault="00D13CB9">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八、评标标准</w:t>
      </w:r>
    </w:p>
    <w:p w:rsidR="008811CA" w:rsidRDefault="00D13CB9">
      <w:pPr>
        <w:spacing w:line="500" w:lineRule="exact"/>
        <w:ind w:firstLineChars="200" w:firstLine="600"/>
        <w:rPr>
          <w:rFonts w:ascii="方正仿宋_GBK" w:eastAsia="方正仿宋_GBK" w:hAnsi="宋体"/>
          <w:sz w:val="30"/>
          <w:szCs w:val="30"/>
        </w:rPr>
      </w:pPr>
      <w:r>
        <w:rPr>
          <w:rFonts w:ascii="方正仿宋_GBK" w:eastAsia="方正仿宋_GBK" w:hAnsi="宋体" w:hint="eastAsia"/>
          <w:sz w:val="30"/>
          <w:szCs w:val="30"/>
        </w:rPr>
        <w:t>本次招标采取综合评分法进行评标，满分为100分。评标委员会从以下几方面对投标文件进行详细评审和打分，并根据总得分高低进行排名，推荐三名中标候选人。</w:t>
      </w:r>
      <w:r>
        <w:rPr>
          <w:rFonts w:ascii="方正仿宋_GBK" w:eastAsia="方正仿宋_GBK" w:cs="Arial" w:hint="eastAsia"/>
          <w:sz w:val="30"/>
          <w:szCs w:val="30"/>
        </w:rPr>
        <w:t>综合评分相等时，以投标报价低的优先；投标报价也相等时，技术得分高的优先；当技术得分也相等时，由招标人确定中标候选人顺序。</w:t>
      </w:r>
      <w:r>
        <w:rPr>
          <w:rFonts w:ascii="方正仿宋_GBK" w:eastAsia="方正仿宋_GBK" w:hAnsi="宋体" w:hint="eastAsia"/>
          <w:sz w:val="30"/>
          <w:szCs w:val="30"/>
        </w:rPr>
        <w:t xml:space="preserve">详细评标办法如下： </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1、价格评审（满分50分）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将经评委会评审的投标人的最终投标价的平均值的95%作为基准价，各投标人经评审的最终投标价与基准价相比，等于基准价的得50分，每高于基准价1%扣0.4分，每低于基准价1%扣0.2分，不足1%部分按内插法计算，小数点后保留两位</w:t>
      </w:r>
      <w:r>
        <w:rPr>
          <w:rFonts w:ascii="方正仿宋_GBK" w:eastAsia="方正仿宋_GBK" w:hAnsi="方正仿宋_GBK" w:cs="方正仿宋_GBK" w:hint="eastAsia"/>
          <w:i/>
          <w:sz w:val="30"/>
          <w:szCs w:val="30"/>
        </w:rPr>
        <w:t>。</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投标人经评审的最终投标价是指按招标文件规定的投标文件澄清和修正后的价格。</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2、供货期评审（满分50分）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（1）供货期承诺1-3天（含3天）的得50分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（2）供货期承诺4-5天（含5天）的得40分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（3）供货期承诺6-8天（含8天）的得30分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（4）供货期承诺9-10天（含10天）的得20分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（5）供货期承诺11-12天（含12天）的得10分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（6）供货期承诺大于12天的得0分</w:t>
      </w:r>
    </w:p>
    <w:p w:rsidR="008811CA" w:rsidRDefault="00D13CB9">
      <w:pPr>
        <w:widowControl/>
        <w:spacing w:line="520" w:lineRule="exact"/>
        <w:ind w:firstLineChars="200" w:firstLine="643"/>
        <w:rPr>
          <w:rFonts w:ascii="方正仿宋_GBK" w:eastAsia="方正仿宋_GBK" w:hAnsi="方正仿宋_GBK" w:cs="方正仿宋_GBK"/>
          <w:b/>
          <w:sz w:val="32"/>
          <w:szCs w:val="32"/>
        </w:rPr>
      </w:pPr>
      <w:r>
        <w:rPr>
          <w:rFonts w:ascii="黑体" w:eastAsia="黑体" w:hAnsi="黑体" w:cs="黑体" w:hint="eastAsia"/>
          <w:b/>
          <w:bCs/>
          <w:sz w:val="32"/>
          <w:szCs w:val="32"/>
        </w:rPr>
        <w:t>九、中标条件</w:t>
      </w:r>
    </w:p>
    <w:p w:rsidR="008811CA" w:rsidRDefault="00D13CB9">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1、投标文件符合招标文件要求。</w:t>
      </w:r>
    </w:p>
    <w:p w:rsidR="008811CA" w:rsidRDefault="00D13CB9">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2、综合评比最高。</w:t>
      </w:r>
    </w:p>
    <w:p w:rsidR="008811CA" w:rsidRDefault="00D13CB9">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3、有良好的执行合同能力和售后服务承诺。</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4、评标时将根据中标候选人排序确定中标人。</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5、最低价不是中标的必要条件。</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投标人需提供上述评比因素的相关证明材料。</w:t>
      </w:r>
    </w:p>
    <w:p w:rsidR="008811CA" w:rsidRDefault="00D13CB9">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十、报价说明</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1、本次招标采用固定单价的形式；</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2、本次招标实行总价竞标，该报价为中标的最终报价，</w:t>
      </w:r>
      <w:r>
        <w:rPr>
          <w:rFonts w:ascii="方正仿宋_GBK" w:eastAsia="方正仿宋_GBK" w:hAnsi="方正仿宋_GBK" w:cs="方正仿宋_GBK" w:hint="eastAsia"/>
          <w:b/>
          <w:color w:val="FF0000"/>
          <w:sz w:val="30"/>
          <w:szCs w:val="30"/>
        </w:rPr>
        <w:t>本次招标不收取任何费用</w:t>
      </w:r>
      <w:r>
        <w:rPr>
          <w:rFonts w:ascii="方正仿宋_GBK" w:eastAsia="方正仿宋_GBK" w:hAnsi="方正仿宋_GBK" w:cs="方正仿宋_GBK" w:hint="eastAsia"/>
          <w:sz w:val="30"/>
          <w:szCs w:val="30"/>
        </w:rPr>
        <w:t>，望投标单位给出具有竞争力的优惠价。</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3、报价包含增值税专用发票和运费。</w:t>
      </w:r>
    </w:p>
    <w:p w:rsidR="008811CA" w:rsidRDefault="00D13CB9">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十一、投标文件的有效期</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自开标日起</w:t>
      </w:r>
      <w:r>
        <w:rPr>
          <w:rFonts w:ascii="方正仿宋_GBK" w:eastAsia="方正仿宋_GBK" w:hAnsi="方正仿宋_GBK" w:cs="方正仿宋_GBK" w:hint="eastAsia"/>
          <w:sz w:val="30"/>
          <w:szCs w:val="30"/>
          <w:u w:val="single"/>
        </w:rPr>
        <w:t>60</w:t>
      </w:r>
      <w:r>
        <w:rPr>
          <w:rFonts w:ascii="方正仿宋_GBK" w:eastAsia="方正仿宋_GBK" w:hAnsi="方正仿宋_GBK" w:cs="方正仿宋_GBK" w:hint="eastAsia"/>
          <w:sz w:val="30"/>
          <w:szCs w:val="30"/>
        </w:rPr>
        <w:t>天内，投标文件应保持有效。有效期短于这个规定期限的投标，将被拒绝。</w:t>
      </w:r>
    </w:p>
    <w:p w:rsidR="008811CA" w:rsidRDefault="00D13CB9">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十二、报名要求及相关文件等资料的获取</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投标文件开始接收时间：2020年</w:t>
      </w:r>
      <w:r w:rsidR="00853879">
        <w:rPr>
          <w:rFonts w:ascii="方正仿宋_GBK" w:eastAsia="方正仿宋_GBK" w:hAnsi="方正仿宋_GBK" w:cs="方正仿宋_GBK" w:hint="eastAsia"/>
          <w:color w:val="000000"/>
          <w:spacing w:val="15"/>
          <w:kern w:val="0"/>
          <w:sz w:val="30"/>
          <w:szCs w:val="30"/>
        </w:rPr>
        <w:t>9</w:t>
      </w:r>
      <w:r>
        <w:rPr>
          <w:rFonts w:ascii="方正仿宋_GBK" w:eastAsia="方正仿宋_GBK" w:hAnsi="方正仿宋_GBK" w:cs="方正仿宋_GBK" w:hint="eastAsia"/>
          <w:color w:val="000000"/>
          <w:spacing w:val="15"/>
          <w:kern w:val="0"/>
          <w:sz w:val="30"/>
          <w:szCs w:val="30"/>
        </w:rPr>
        <w:t>月</w:t>
      </w:r>
      <w:r w:rsidR="00853879">
        <w:rPr>
          <w:rFonts w:ascii="方正仿宋_GBK" w:eastAsia="方正仿宋_GBK" w:hAnsi="方正仿宋_GBK" w:cs="方正仿宋_GBK" w:hint="eastAsia"/>
          <w:color w:val="000000"/>
          <w:spacing w:val="15"/>
          <w:kern w:val="0"/>
          <w:sz w:val="30"/>
          <w:szCs w:val="30"/>
        </w:rPr>
        <w:t>30</w:t>
      </w:r>
      <w:r>
        <w:rPr>
          <w:rFonts w:ascii="方正仿宋_GBK" w:eastAsia="方正仿宋_GBK" w:hAnsi="方正仿宋_GBK" w:cs="方正仿宋_GBK" w:hint="eastAsia"/>
          <w:color w:val="000000"/>
          <w:spacing w:val="15"/>
          <w:kern w:val="0"/>
          <w:sz w:val="30"/>
          <w:szCs w:val="30"/>
        </w:rPr>
        <w:t xml:space="preserve"> 日9:30    </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投标文件接收截止时间：2020年</w:t>
      </w:r>
      <w:r w:rsidR="00020C96">
        <w:rPr>
          <w:rFonts w:ascii="方正仿宋_GBK" w:eastAsia="方正仿宋_GBK" w:hAnsi="方正仿宋_GBK" w:cs="方正仿宋_GBK" w:hint="eastAsia"/>
          <w:color w:val="000000"/>
          <w:spacing w:val="15"/>
          <w:kern w:val="0"/>
          <w:sz w:val="30"/>
          <w:szCs w:val="30"/>
        </w:rPr>
        <w:t>10</w:t>
      </w:r>
      <w:r>
        <w:rPr>
          <w:rFonts w:ascii="方正仿宋_GBK" w:eastAsia="方正仿宋_GBK" w:hAnsi="方正仿宋_GBK" w:cs="方正仿宋_GBK" w:hint="eastAsia"/>
          <w:color w:val="000000"/>
          <w:spacing w:val="15"/>
          <w:kern w:val="0"/>
          <w:sz w:val="30"/>
          <w:szCs w:val="30"/>
        </w:rPr>
        <w:t>月</w:t>
      </w:r>
      <w:r w:rsidR="00020C96">
        <w:rPr>
          <w:rFonts w:ascii="方正仿宋_GBK" w:eastAsia="方正仿宋_GBK" w:hAnsi="方正仿宋_GBK" w:cs="方正仿宋_GBK" w:hint="eastAsia"/>
          <w:color w:val="000000"/>
          <w:spacing w:val="15"/>
          <w:kern w:val="0"/>
          <w:sz w:val="30"/>
          <w:szCs w:val="30"/>
        </w:rPr>
        <w:t>9</w:t>
      </w:r>
      <w:r>
        <w:rPr>
          <w:rFonts w:ascii="方正仿宋_GBK" w:eastAsia="方正仿宋_GBK" w:hAnsi="方正仿宋_GBK" w:cs="方正仿宋_GBK" w:hint="eastAsia"/>
          <w:color w:val="000000"/>
          <w:spacing w:val="15"/>
          <w:kern w:val="0"/>
          <w:sz w:val="30"/>
          <w:szCs w:val="30"/>
        </w:rPr>
        <w:t xml:space="preserve"> 日12:00</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开标时间初步定于：2020年</w:t>
      </w:r>
      <w:r w:rsidR="00020C96">
        <w:rPr>
          <w:rFonts w:ascii="方正仿宋_GBK" w:eastAsia="方正仿宋_GBK" w:hAnsi="方正仿宋_GBK" w:cs="方正仿宋_GBK" w:hint="eastAsia"/>
          <w:color w:val="000000"/>
          <w:spacing w:val="15"/>
          <w:kern w:val="0"/>
          <w:sz w:val="30"/>
          <w:szCs w:val="30"/>
        </w:rPr>
        <w:t>10</w:t>
      </w:r>
      <w:r>
        <w:rPr>
          <w:rFonts w:ascii="方正仿宋_GBK" w:eastAsia="方正仿宋_GBK" w:hAnsi="方正仿宋_GBK" w:cs="方正仿宋_GBK" w:hint="eastAsia"/>
          <w:color w:val="000000"/>
          <w:spacing w:val="15"/>
          <w:kern w:val="0"/>
          <w:sz w:val="30"/>
          <w:szCs w:val="30"/>
        </w:rPr>
        <w:t>月</w:t>
      </w:r>
      <w:r w:rsidR="00020C96">
        <w:rPr>
          <w:rFonts w:ascii="方正仿宋_GBK" w:eastAsia="方正仿宋_GBK" w:hAnsi="方正仿宋_GBK" w:cs="方正仿宋_GBK" w:hint="eastAsia"/>
          <w:color w:val="000000"/>
          <w:spacing w:val="15"/>
          <w:kern w:val="0"/>
          <w:sz w:val="30"/>
          <w:szCs w:val="30"/>
        </w:rPr>
        <w:t>9日</w:t>
      </w:r>
      <w:r>
        <w:rPr>
          <w:rFonts w:ascii="方正仿宋_GBK" w:eastAsia="方正仿宋_GBK" w:hAnsi="方正仿宋_GBK" w:cs="方正仿宋_GBK" w:hint="eastAsia"/>
          <w:color w:val="000000"/>
          <w:spacing w:val="15"/>
          <w:kern w:val="0"/>
          <w:sz w:val="30"/>
          <w:szCs w:val="30"/>
        </w:rPr>
        <w:t xml:space="preserve">   </w:t>
      </w:r>
    </w:p>
    <w:p w:rsidR="000508CC" w:rsidRDefault="000508CC" w:rsidP="000508CC">
      <w:pPr>
        <w:widowControl/>
        <w:spacing w:line="360" w:lineRule="exact"/>
        <w:ind w:firstLineChars="200" w:firstLine="66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color w:val="000000"/>
          <w:spacing w:val="15"/>
          <w:kern w:val="0"/>
          <w:sz w:val="30"/>
          <w:szCs w:val="30"/>
        </w:rPr>
        <w:t>文件发布媒介：</w:t>
      </w:r>
      <w:r>
        <w:rPr>
          <w:rFonts w:ascii="方正仿宋_GBK" w:eastAsia="方正仿宋_GBK" w:hAnsi="方正仿宋_GBK" w:cs="方正仿宋_GBK" w:hint="eastAsia"/>
          <w:sz w:val="30"/>
          <w:szCs w:val="30"/>
        </w:rPr>
        <w:t>扬州市城</w:t>
      </w:r>
      <w:proofErr w:type="gramStart"/>
      <w:r>
        <w:rPr>
          <w:rFonts w:ascii="方正仿宋_GBK" w:eastAsia="方正仿宋_GBK" w:hAnsi="方正仿宋_GBK" w:cs="方正仿宋_GBK" w:hint="eastAsia"/>
          <w:sz w:val="30"/>
          <w:szCs w:val="30"/>
        </w:rPr>
        <w:t>控</w:t>
      </w:r>
      <w:r w:rsidRPr="00CC74C6">
        <w:rPr>
          <w:rFonts w:ascii="方正仿宋_GBK" w:eastAsia="方正仿宋_GBK" w:hAnsi="方正仿宋_GBK" w:cs="方正仿宋_GBK" w:hint="eastAsia"/>
          <w:sz w:val="30"/>
          <w:szCs w:val="30"/>
        </w:rPr>
        <w:t>集团官</w:t>
      </w:r>
      <w:proofErr w:type="gramEnd"/>
      <w:r w:rsidRPr="00CC74C6">
        <w:rPr>
          <w:rFonts w:ascii="方正仿宋_GBK" w:eastAsia="方正仿宋_GBK" w:hAnsi="方正仿宋_GBK" w:cs="方正仿宋_GBK" w:hint="eastAsia"/>
          <w:sz w:val="30"/>
          <w:szCs w:val="30"/>
        </w:rPr>
        <w:t>网</w:t>
      </w:r>
      <w:r>
        <w:rPr>
          <w:rFonts w:ascii="方正仿宋_GBK" w:eastAsia="方正仿宋_GBK" w:hAnsi="方正仿宋_GBK" w:cs="方正仿宋_GBK" w:hint="eastAsia"/>
          <w:sz w:val="30"/>
          <w:szCs w:val="30"/>
        </w:rPr>
        <w:t>、扬州供热有限公司网站</w:t>
      </w:r>
    </w:p>
    <w:p w:rsidR="000508CC" w:rsidRPr="000508CC" w:rsidRDefault="000508CC" w:rsidP="000508CC">
      <w:pPr>
        <w:widowControl/>
        <w:spacing w:line="360" w:lineRule="exact"/>
        <w:ind w:firstLineChars="200" w:firstLine="60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sz w:val="30"/>
          <w:szCs w:val="30"/>
        </w:rPr>
        <w:t>文件获取方式：网站自行下载</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投标文件接收地点：扬州市文昌</w:t>
      </w:r>
      <w:proofErr w:type="gramStart"/>
      <w:r>
        <w:rPr>
          <w:rFonts w:ascii="方正仿宋_GBK" w:eastAsia="方正仿宋_GBK" w:hAnsi="方正仿宋_GBK" w:cs="方正仿宋_GBK" w:hint="eastAsia"/>
          <w:color w:val="000000"/>
          <w:spacing w:val="15"/>
          <w:kern w:val="0"/>
          <w:sz w:val="30"/>
          <w:szCs w:val="30"/>
        </w:rPr>
        <w:t>西路国</w:t>
      </w:r>
      <w:proofErr w:type="gramEnd"/>
      <w:r>
        <w:rPr>
          <w:rFonts w:ascii="方正仿宋_GBK" w:eastAsia="方正仿宋_GBK" w:hAnsi="方正仿宋_GBK" w:cs="方正仿宋_GBK" w:hint="eastAsia"/>
          <w:color w:val="000000"/>
          <w:spacing w:val="15"/>
          <w:kern w:val="0"/>
          <w:sz w:val="30"/>
          <w:szCs w:val="30"/>
        </w:rPr>
        <w:t>泰大厦2号楼21层扬州供热有限公司财务审计部</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投标文件接收人：徐晨    招标咨询联系人：张越</w:t>
      </w:r>
    </w:p>
    <w:p w:rsidR="008811CA" w:rsidRDefault="00D13CB9">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联系电话：</w:t>
      </w:r>
      <w:r w:rsidR="000F5006">
        <w:rPr>
          <w:rFonts w:ascii="方正仿宋_GBK" w:eastAsia="方正仿宋_GBK" w:hAnsi="方正仿宋_GBK" w:cs="方正仿宋_GBK" w:hint="eastAsia"/>
          <w:sz w:val="30"/>
          <w:szCs w:val="30"/>
        </w:rPr>
        <w:t>18505229318</w:t>
      </w:r>
      <w:r>
        <w:rPr>
          <w:rFonts w:ascii="方正仿宋_GBK" w:eastAsia="方正仿宋_GBK" w:hAnsi="方正仿宋_GBK" w:cs="方正仿宋_GBK" w:hint="eastAsia"/>
          <w:sz w:val="30"/>
          <w:szCs w:val="30"/>
        </w:rPr>
        <w:t xml:space="preserve">   联系电话：</w:t>
      </w:r>
      <w:r w:rsidR="000F5006">
        <w:rPr>
          <w:rFonts w:ascii="方正仿宋_GBK" w:eastAsia="方正仿宋_GBK" w:hAnsi="方正仿宋_GBK" w:cs="方正仿宋_GBK" w:hint="eastAsia"/>
          <w:sz w:val="30"/>
          <w:szCs w:val="30"/>
        </w:rPr>
        <w:t>13092070202</w:t>
      </w:r>
    </w:p>
    <w:p w:rsidR="000508CC" w:rsidRDefault="000508CC" w:rsidP="000508CC">
      <w:pPr>
        <w:pStyle w:val="p0"/>
        <w:topLinePunct/>
        <w:spacing w:before="0" w:beforeAutospacing="0" w:after="0" w:afterAutospacing="0" w:line="520" w:lineRule="exact"/>
        <w:jc w:val="both"/>
        <w:rPr>
          <w:rFonts w:ascii="方正仿宋_GBK" w:eastAsia="方正仿宋_GBK" w:hAnsi="方正仿宋_GBK" w:cs="方正仿宋_GBK"/>
          <w:sz w:val="30"/>
          <w:szCs w:val="30"/>
        </w:rPr>
      </w:pPr>
    </w:p>
    <w:p w:rsidR="000508CC" w:rsidRPr="00E26031" w:rsidRDefault="000508CC" w:rsidP="000508CC">
      <w:pPr>
        <w:pStyle w:val="p0"/>
        <w:topLinePunct/>
        <w:spacing w:before="0" w:beforeAutospacing="0" w:after="0" w:afterAutospacing="0" w:line="360" w:lineRule="exact"/>
        <w:ind w:firstLineChars="200" w:firstLine="602"/>
        <w:jc w:val="both"/>
        <w:rPr>
          <w:rFonts w:ascii="黑体" w:eastAsia="黑体" w:hAnsi="方正仿宋_GBK" w:cs="方正仿宋_GBK"/>
          <w:b/>
          <w:sz w:val="30"/>
          <w:szCs w:val="30"/>
        </w:rPr>
      </w:pPr>
      <w:r>
        <w:rPr>
          <w:rFonts w:ascii="黑体" w:eastAsia="黑体" w:hAnsi="方正仿宋_GBK" w:cs="方正仿宋_GBK" w:hint="eastAsia"/>
          <w:b/>
          <w:sz w:val="30"/>
          <w:szCs w:val="30"/>
        </w:rPr>
        <w:t>十三</w:t>
      </w:r>
      <w:r w:rsidRPr="00E26031">
        <w:rPr>
          <w:rFonts w:ascii="黑体" w:eastAsia="黑体" w:hAnsi="方正仿宋_GBK" w:cs="方正仿宋_GBK" w:hint="eastAsia"/>
          <w:b/>
          <w:sz w:val="30"/>
          <w:szCs w:val="30"/>
        </w:rPr>
        <w:t>、中标公示</w:t>
      </w:r>
    </w:p>
    <w:p w:rsidR="000508CC" w:rsidRPr="00C45586" w:rsidRDefault="000508CC" w:rsidP="000508CC">
      <w:pPr>
        <w:pStyle w:val="p0"/>
        <w:topLinePunct/>
        <w:spacing w:before="0" w:beforeAutospacing="0" w:after="0" w:afterAutospacing="0" w:line="36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开评标结束后，将中标结果在扬州市城</w:t>
      </w:r>
      <w:proofErr w:type="gramStart"/>
      <w:r>
        <w:rPr>
          <w:rFonts w:ascii="方正仿宋_GBK" w:eastAsia="方正仿宋_GBK" w:hAnsi="方正仿宋_GBK" w:cs="方正仿宋_GBK" w:hint="eastAsia"/>
          <w:sz w:val="30"/>
          <w:szCs w:val="30"/>
        </w:rPr>
        <w:t>控</w:t>
      </w:r>
      <w:r w:rsidRPr="00CC74C6">
        <w:rPr>
          <w:rFonts w:ascii="方正仿宋_GBK" w:eastAsia="方正仿宋_GBK" w:hAnsi="方正仿宋_GBK" w:cs="方正仿宋_GBK" w:hint="eastAsia"/>
          <w:sz w:val="30"/>
          <w:szCs w:val="30"/>
        </w:rPr>
        <w:t>集团官网</w:t>
      </w:r>
      <w:proofErr w:type="gramEnd"/>
      <w:r>
        <w:rPr>
          <w:rFonts w:ascii="方正仿宋_GBK" w:eastAsia="方正仿宋_GBK" w:hAnsi="方正仿宋_GBK" w:cs="方正仿宋_GBK" w:hint="eastAsia"/>
          <w:sz w:val="30"/>
          <w:szCs w:val="30"/>
        </w:rPr>
        <w:t>和扬州供热有限公司网站</w:t>
      </w:r>
      <w:r>
        <w:rPr>
          <w:rFonts w:ascii="方正仿宋_GBK" w:eastAsia="方正仿宋_GBK" w:hAnsiTheme="majorEastAsia" w:cs="Arial" w:hint="eastAsia"/>
          <w:color w:val="000000"/>
          <w:sz w:val="30"/>
          <w:szCs w:val="30"/>
        </w:rPr>
        <w:t>公示3日。</w:t>
      </w:r>
    </w:p>
    <w:p w:rsidR="000508CC" w:rsidRPr="000508CC" w:rsidRDefault="000508CC">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sectPr w:rsidR="000508CC" w:rsidRPr="000508CC">
          <w:pgSz w:w="11906" w:h="16838"/>
          <w:pgMar w:top="1440" w:right="1803" w:bottom="1440" w:left="1803" w:header="851" w:footer="992" w:gutter="0"/>
          <w:cols w:space="0"/>
          <w:docGrid w:type="lines" w:linePitch="319"/>
        </w:sectPr>
      </w:pPr>
    </w:p>
    <w:p w:rsidR="008811CA" w:rsidRDefault="00D13CB9">
      <w:pPr>
        <w:pStyle w:val="p0"/>
        <w:topLinePunct/>
        <w:spacing w:before="0" w:beforeAutospacing="0" w:after="0" w:afterAutospacing="0"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附件一：</w:t>
      </w:r>
    </w:p>
    <w:p w:rsidR="008811CA" w:rsidRDefault="00D13CB9">
      <w:pPr>
        <w:jc w:val="center"/>
        <w:rPr>
          <w:rFonts w:ascii="黑体" w:eastAsia="黑体"/>
          <w:b/>
          <w:bCs/>
          <w:sz w:val="32"/>
          <w:szCs w:val="32"/>
        </w:rPr>
      </w:pPr>
      <w:r>
        <w:rPr>
          <w:rFonts w:ascii="黑体" w:eastAsia="黑体" w:hint="eastAsia"/>
          <w:b/>
          <w:bCs/>
          <w:sz w:val="32"/>
          <w:szCs w:val="32"/>
        </w:rPr>
        <w:t>2068-</w:t>
      </w:r>
      <w:proofErr w:type="gramStart"/>
      <w:r>
        <w:rPr>
          <w:rFonts w:ascii="黑体" w:eastAsia="黑体" w:hint="eastAsia"/>
          <w:b/>
          <w:bCs/>
          <w:sz w:val="32"/>
          <w:szCs w:val="32"/>
        </w:rPr>
        <w:t>运博馆</w:t>
      </w:r>
      <w:proofErr w:type="gramEnd"/>
      <w:r>
        <w:rPr>
          <w:rFonts w:ascii="黑体" w:eastAsia="黑体" w:hint="eastAsia"/>
          <w:b/>
          <w:bCs/>
          <w:sz w:val="32"/>
          <w:szCs w:val="32"/>
        </w:rPr>
        <w:t>热网工程地埋管项目数量规格及报价表</w:t>
      </w:r>
    </w:p>
    <w:tbl>
      <w:tblPr>
        <w:tblW w:w="0" w:type="auto"/>
        <w:tblLayout w:type="fixed"/>
        <w:tblCellMar>
          <w:top w:w="15" w:type="dxa"/>
          <w:left w:w="15" w:type="dxa"/>
          <w:bottom w:w="15" w:type="dxa"/>
          <w:right w:w="15" w:type="dxa"/>
        </w:tblCellMar>
        <w:tblLook w:val="04A0"/>
      </w:tblPr>
      <w:tblGrid>
        <w:gridCol w:w="639"/>
        <w:gridCol w:w="1716"/>
        <w:gridCol w:w="3420"/>
        <w:gridCol w:w="900"/>
        <w:gridCol w:w="1125"/>
        <w:gridCol w:w="1260"/>
        <w:gridCol w:w="1491"/>
        <w:gridCol w:w="1704"/>
        <w:gridCol w:w="1956"/>
      </w:tblGrid>
      <w:tr w:rsidR="008811CA">
        <w:trPr>
          <w:trHeight w:val="397"/>
        </w:trPr>
        <w:tc>
          <w:tcPr>
            <w:tcW w:w="639" w:type="dxa"/>
            <w:tcBorders>
              <w:top w:val="single" w:sz="12" w:space="0" w:color="000000"/>
              <w:left w:val="single" w:sz="12" w:space="0" w:color="000000"/>
              <w:bottom w:val="single" w:sz="4"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szCs w:val="21"/>
              </w:rPr>
              <w:t>序号</w:t>
            </w:r>
          </w:p>
        </w:tc>
        <w:tc>
          <w:tcPr>
            <w:tcW w:w="1716" w:type="dxa"/>
            <w:tcBorders>
              <w:top w:val="single" w:sz="12" w:space="0" w:color="000000"/>
              <w:left w:val="single" w:sz="4" w:space="0" w:color="auto"/>
              <w:bottom w:val="single" w:sz="4"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品名</w:t>
            </w:r>
          </w:p>
        </w:tc>
        <w:tc>
          <w:tcPr>
            <w:tcW w:w="3420" w:type="dxa"/>
            <w:tcBorders>
              <w:top w:val="single" w:sz="12" w:space="0" w:color="000000"/>
              <w:left w:val="single" w:sz="4" w:space="0" w:color="auto"/>
              <w:bottom w:val="single" w:sz="4"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规格</w:t>
            </w:r>
          </w:p>
        </w:tc>
        <w:tc>
          <w:tcPr>
            <w:tcW w:w="900" w:type="dxa"/>
            <w:tcBorders>
              <w:top w:val="single" w:sz="12" w:space="0" w:color="000000"/>
              <w:left w:val="single" w:sz="4" w:space="0" w:color="auto"/>
              <w:bottom w:val="single" w:sz="4"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单位</w:t>
            </w:r>
          </w:p>
        </w:tc>
        <w:tc>
          <w:tcPr>
            <w:tcW w:w="1125" w:type="dxa"/>
            <w:tcBorders>
              <w:top w:val="single" w:sz="12" w:space="0" w:color="000000"/>
              <w:left w:val="single" w:sz="4" w:space="0" w:color="auto"/>
              <w:bottom w:val="single" w:sz="4"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数量</w:t>
            </w:r>
          </w:p>
        </w:tc>
        <w:tc>
          <w:tcPr>
            <w:tcW w:w="1260" w:type="dxa"/>
            <w:tcBorders>
              <w:top w:val="single" w:sz="12" w:space="0" w:color="000000"/>
              <w:left w:val="single" w:sz="4" w:space="0" w:color="auto"/>
              <w:bottom w:val="single" w:sz="4"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单价</w:t>
            </w:r>
            <w:r>
              <w:rPr>
                <w:rFonts w:ascii="宋体" w:hAnsi="宋体" w:cs="宋体" w:hint="eastAsia"/>
                <w:color w:val="000000"/>
                <w:kern w:val="0"/>
                <w:szCs w:val="21"/>
              </w:rPr>
              <w:br/>
              <w:t>（元）</w:t>
            </w:r>
          </w:p>
        </w:tc>
        <w:tc>
          <w:tcPr>
            <w:tcW w:w="1491" w:type="dxa"/>
            <w:tcBorders>
              <w:top w:val="single" w:sz="12" w:space="0" w:color="000000"/>
              <w:left w:val="single" w:sz="4" w:space="0" w:color="auto"/>
              <w:bottom w:val="single" w:sz="4"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总价</w:t>
            </w:r>
            <w:r>
              <w:rPr>
                <w:rFonts w:ascii="宋体" w:hAnsi="宋体" w:cs="宋体" w:hint="eastAsia"/>
                <w:color w:val="000000"/>
                <w:kern w:val="0"/>
                <w:szCs w:val="21"/>
              </w:rPr>
              <w:br/>
              <w:t>（元）</w:t>
            </w:r>
          </w:p>
        </w:tc>
        <w:tc>
          <w:tcPr>
            <w:tcW w:w="1704" w:type="dxa"/>
            <w:tcBorders>
              <w:top w:val="single" w:sz="12" w:space="0" w:color="000000"/>
              <w:left w:val="single" w:sz="4" w:space="0" w:color="auto"/>
              <w:bottom w:val="single" w:sz="4"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交货时间</w:t>
            </w:r>
          </w:p>
        </w:tc>
        <w:tc>
          <w:tcPr>
            <w:tcW w:w="1956" w:type="dxa"/>
            <w:tcBorders>
              <w:top w:val="single" w:sz="12" w:space="0" w:color="000000"/>
              <w:left w:val="single" w:sz="4" w:space="0" w:color="auto"/>
              <w:bottom w:val="single" w:sz="4" w:space="0" w:color="auto"/>
              <w:right w:val="single" w:sz="12" w:space="0" w:color="000000"/>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备注</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1</w:t>
            </w:r>
          </w:p>
        </w:tc>
        <w:tc>
          <w:tcPr>
            <w:tcW w:w="1716" w:type="dxa"/>
            <w:vMerge w:val="restart"/>
            <w:tcBorders>
              <w:top w:val="single" w:sz="4" w:space="0" w:color="auto"/>
              <w:left w:val="single" w:sz="4" w:space="0" w:color="auto"/>
              <w:right w:val="single" w:sz="4" w:space="0" w:color="auto"/>
            </w:tcBorders>
            <w:vAlign w:val="center"/>
          </w:tcPr>
          <w:p w:rsidR="008811CA" w:rsidRDefault="00D13CB9">
            <w:pPr>
              <w:jc w:val="center"/>
              <w:rPr>
                <w:szCs w:val="21"/>
              </w:rPr>
            </w:pPr>
            <w:r>
              <w:rPr>
                <w:rFonts w:hint="eastAsia"/>
                <w:szCs w:val="21"/>
              </w:rPr>
              <w:t>直管</w:t>
            </w: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219</w:t>
            </w:r>
            <w:r>
              <w:rPr>
                <w:rFonts w:hint="eastAsia"/>
                <w:szCs w:val="21"/>
              </w:rPr>
              <w:t>×</w:t>
            </w:r>
            <w:r>
              <w:rPr>
                <w:rFonts w:hint="eastAsia"/>
                <w:szCs w:val="21"/>
              </w:rPr>
              <w:t>6</w:t>
            </w:r>
            <w:r>
              <w:rPr>
                <w:rFonts w:hint="eastAsia"/>
                <w:szCs w:val="21"/>
              </w:rPr>
              <w:t>—φ</w:t>
            </w:r>
            <w:r>
              <w:rPr>
                <w:rFonts w:hint="eastAsia"/>
                <w:szCs w:val="21"/>
              </w:rPr>
              <w:t>530</w:t>
            </w:r>
            <w:r>
              <w:rPr>
                <w:rFonts w:hint="eastAsia"/>
                <w:szCs w:val="21"/>
              </w:rPr>
              <w:t>×</w:t>
            </w:r>
            <w:r>
              <w:rPr>
                <w:rFonts w:hint="eastAsia"/>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米</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48</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val="restart"/>
            <w:tcBorders>
              <w:top w:val="single" w:sz="4" w:space="0" w:color="auto"/>
              <w:left w:val="single" w:sz="4" w:space="0" w:color="auto"/>
              <w:right w:val="single" w:sz="4" w:space="0" w:color="auto"/>
            </w:tcBorders>
            <w:vAlign w:val="center"/>
          </w:tcPr>
          <w:p w:rsidR="008811CA" w:rsidRDefault="008811CA">
            <w:pPr>
              <w:jc w:val="center"/>
              <w:rPr>
                <w:sz w:val="18"/>
                <w:szCs w:val="18"/>
              </w:rPr>
            </w:pPr>
          </w:p>
        </w:tc>
        <w:tc>
          <w:tcPr>
            <w:tcW w:w="1956" w:type="dxa"/>
            <w:tcBorders>
              <w:top w:val="single" w:sz="4" w:space="0" w:color="auto"/>
              <w:left w:val="single" w:sz="4" w:space="0" w:color="auto"/>
              <w:bottom w:val="single" w:sz="4" w:space="0" w:color="auto"/>
              <w:right w:val="single" w:sz="12" w:space="0" w:color="000000"/>
            </w:tcBorders>
            <w:vAlign w:val="center"/>
          </w:tcPr>
          <w:p w:rsidR="008811CA" w:rsidRDefault="00D13CB9">
            <w:pPr>
              <w:jc w:val="center"/>
              <w:rPr>
                <w:sz w:val="18"/>
                <w:szCs w:val="18"/>
              </w:rPr>
            </w:pPr>
            <w:r>
              <w:rPr>
                <w:rFonts w:hint="eastAsia"/>
                <w:sz w:val="18"/>
                <w:szCs w:val="18"/>
              </w:rPr>
              <w:t>保温厚度</w:t>
            </w:r>
            <w:r>
              <w:rPr>
                <w:rFonts w:hint="eastAsia"/>
                <w:sz w:val="18"/>
                <w:szCs w:val="18"/>
              </w:rPr>
              <w:t>120mm</w:t>
            </w:r>
            <w:r>
              <w:rPr>
                <w:rFonts w:hint="eastAsia"/>
                <w:sz w:val="18"/>
                <w:szCs w:val="18"/>
              </w:rPr>
              <w:t>（三层）</w:t>
            </w:r>
            <w:r>
              <w:rPr>
                <w:rFonts w:hint="eastAsia"/>
                <w:sz w:val="18"/>
                <w:szCs w:val="18"/>
              </w:rPr>
              <w:t>40+40+40</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2</w:t>
            </w:r>
          </w:p>
        </w:tc>
        <w:tc>
          <w:tcPr>
            <w:tcW w:w="1716" w:type="dxa"/>
            <w:vMerge/>
            <w:tcBorders>
              <w:left w:val="single" w:sz="4" w:space="0" w:color="auto"/>
              <w:right w:val="single" w:sz="4" w:space="0" w:color="auto"/>
            </w:tcBorders>
            <w:vAlign w:val="center"/>
          </w:tcPr>
          <w:p w:rsidR="008811CA" w:rsidRDefault="008811CA">
            <w:pPr>
              <w:jc w:val="center"/>
              <w:rPr>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159</w:t>
            </w:r>
            <w:r>
              <w:rPr>
                <w:rFonts w:hint="eastAsia"/>
                <w:szCs w:val="21"/>
              </w:rPr>
              <w:t>×</w:t>
            </w:r>
            <w:r>
              <w:rPr>
                <w:rFonts w:hint="eastAsia"/>
                <w:szCs w:val="21"/>
              </w:rPr>
              <w:t>4.5</w:t>
            </w:r>
            <w:r>
              <w:rPr>
                <w:rFonts w:hint="eastAsia"/>
                <w:szCs w:val="21"/>
              </w:rPr>
              <w:t>—φ</w:t>
            </w:r>
            <w:r>
              <w:rPr>
                <w:rFonts w:hint="eastAsia"/>
                <w:szCs w:val="21"/>
              </w:rPr>
              <w:t>426</w:t>
            </w:r>
            <w:r>
              <w:rPr>
                <w:rFonts w:hint="eastAsia"/>
                <w:szCs w:val="21"/>
              </w:rPr>
              <w:t>×</w:t>
            </w:r>
            <w:r>
              <w:rPr>
                <w:rFonts w:hint="eastAsia"/>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米</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363.8</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top w:val="single" w:sz="4" w:space="0" w:color="auto"/>
              <w:left w:val="single" w:sz="4" w:space="0" w:color="auto"/>
              <w:right w:val="single" w:sz="4" w:space="0" w:color="auto"/>
            </w:tcBorders>
            <w:vAlign w:val="center"/>
          </w:tcPr>
          <w:p w:rsidR="008811CA" w:rsidRDefault="008811CA">
            <w:pPr>
              <w:jc w:val="center"/>
              <w:rPr>
                <w:sz w:val="18"/>
                <w:szCs w:val="18"/>
              </w:rPr>
            </w:pPr>
          </w:p>
        </w:tc>
        <w:tc>
          <w:tcPr>
            <w:tcW w:w="1956" w:type="dxa"/>
            <w:vMerge w:val="restart"/>
            <w:tcBorders>
              <w:top w:val="single" w:sz="4" w:space="0" w:color="auto"/>
              <w:left w:val="single" w:sz="4" w:space="0" w:color="auto"/>
              <w:right w:val="single" w:sz="12" w:space="0" w:color="000000"/>
            </w:tcBorders>
            <w:vAlign w:val="center"/>
          </w:tcPr>
          <w:p w:rsidR="008811CA" w:rsidRDefault="00D13CB9">
            <w:pPr>
              <w:jc w:val="center"/>
              <w:rPr>
                <w:sz w:val="18"/>
                <w:szCs w:val="18"/>
              </w:rPr>
            </w:pPr>
            <w:r>
              <w:rPr>
                <w:rFonts w:hint="eastAsia"/>
                <w:sz w:val="18"/>
                <w:szCs w:val="18"/>
              </w:rPr>
              <w:t>保温厚度</w:t>
            </w:r>
            <w:r>
              <w:rPr>
                <w:rFonts w:hint="eastAsia"/>
                <w:sz w:val="18"/>
                <w:szCs w:val="18"/>
              </w:rPr>
              <w:t>100mm</w:t>
            </w:r>
            <w:r>
              <w:rPr>
                <w:rFonts w:hint="eastAsia"/>
                <w:sz w:val="18"/>
                <w:szCs w:val="18"/>
              </w:rPr>
              <w:t>（三层）</w:t>
            </w:r>
            <w:r>
              <w:rPr>
                <w:rFonts w:hint="eastAsia"/>
                <w:sz w:val="18"/>
                <w:szCs w:val="18"/>
              </w:rPr>
              <w:t>30+30+40</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3</w:t>
            </w:r>
          </w:p>
        </w:tc>
        <w:tc>
          <w:tcPr>
            <w:tcW w:w="1716" w:type="dxa"/>
            <w:vMerge/>
            <w:tcBorders>
              <w:left w:val="single" w:sz="4" w:space="0" w:color="auto"/>
              <w:bottom w:val="single" w:sz="4" w:space="0" w:color="auto"/>
              <w:right w:val="single" w:sz="4" w:space="0" w:color="auto"/>
            </w:tcBorders>
            <w:vAlign w:val="center"/>
          </w:tcPr>
          <w:p w:rsidR="008811CA" w:rsidRDefault="008811CA">
            <w:pPr>
              <w:jc w:val="center"/>
              <w:rPr>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159</w:t>
            </w:r>
            <w:r>
              <w:rPr>
                <w:rFonts w:hint="eastAsia"/>
                <w:szCs w:val="21"/>
              </w:rPr>
              <w:t>×</w:t>
            </w:r>
            <w:r>
              <w:rPr>
                <w:rFonts w:hint="eastAsia"/>
                <w:szCs w:val="21"/>
              </w:rPr>
              <w:t>4.5</w:t>
            </w:r>
            <w:r>
              <w:rPr>
                <w:rFonts w:hint="eastAsia"/>
                <w:szCs w:val="21"/>
              </w:rPr>
              <w:t>—φ</w:t>
            </w:r>
            <w:r>
              <w:rPr>
                <w:rFonts w:hint="eastAsia"/>
                <w:szCs w:val="21"/>
              </w:rPr>
              <w:t>630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米</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top w:val="single" w:sz="4" w:space="0" w:color="auto"/>
              <w:left w:val="single" w:sz="4" w:space="0" w:color="auto"/>
              <w:right w:val="single" w:sz="4" w:space="0" w:color="auto"/>
            </w:tcBorders>
            <w:vAlign w:val="center"/>
          </w:tcPr>
          <w:p w:rsidR="008811CA" w:rsidRDefault="008811CA">
            <w:pPr>
              <w:jc w:val="center"/>
              <w:rPr>
                <w:sz w:val="18"/>
                <w:szCs w:val="18"/>
              </w:rPr>
            </w:pPr>
          </w:p>
        </w:tc>
        <w:tc>
          <w:tcPr>
            <w:tcW w:w="1956" w:type="dxa"/>
            <w:vMerge/>
            <w:tcBorders>
              <w:left w:val="single" w:sz="4" w:space="0" w:color="auto"/>
              <w:bottom w:val="single" w:sz="4" w:space="0" w:color="auto"/>
              <w:right w:val="single" w:sz="12" w:space="0" w:color="000000"/>
            </w:tcBorders>
            <w:vAlign w:val="center"/>
          </w:tcPr>
          <w:p w:rsidR="008811CA" w:rsidRDefault="008811CA">
            <w:pPr>
              <w:jc w:val="center"/>
              <w:rPr>
                <w:sz w:val="18"/>
                <w:szCs w:val="18"/>
              </w:rPr>
            </w:pP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4</w:t>
            </w:r>
          </w:p>
        </w:tc>
        <w:tc>
          <w:tcPr>
            <w:tcW w:w="1716"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出地弯头</w:t>
            </w: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219</w:t>
            </w:r>
            <w:r>
              <w:rPr>
                <w:rFonts w:hint="eastAsia"/>
                <w:szCs w:val="21"/>
              </w:rPr>
              <w:t>×</w:t>
            </w:r>
            <w:r>
              <w:rPr>
                <w:rFonts w:hint="eastAsia"/>
                <w:szCs w:val="21"/>
              </w:rPr>
              <w:t>6</w:t>
            </w:r>
            <w:r>
              <w:rPr>
                <w:rFonts w:hint="eastAsia"/>
                <w:szCs w:val="21"/>
              </w:rPr>
              <w:t>—φ</w:t>
            </w:r>
            <w:r>
              <w:rPr>
                <w:rFonts w:hint="eastAsia"/>
                <w:szCs w:val="21"/>
              </w:rPr>
              <w:t>630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只</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left w:val="single" w:sz="4" w:space="0" w:color="auto"/>
              <w:right w:val="single" w:sz="4" w:space="0" w:color="auto"/>
            </w:tcBorders>
            <w:vAlign w:val="center"/>
          </w:tcPr>
          <w:p w:rsidR="008811CA" w:rsidRDefault="008811C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8811CA" w:rsidRDefault="00D13CB9">
            <w:pPr>
              <w:jc w:val="center"/>
              <w:rPr>
                <w:sz w:val="18"/>
                <w:szCs w:val="18"/>
              </w:rPr>
            </w:pPr>
            <w:r>
              <w:rPr>
                <w:rFonts w:hint="eastAsia"/>
                <w:sz w:val="18"/>
                <w:szCs w:val="18"/>
              </w:rPr>
              <w:t>L=2.0m</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5</w:t>
            </w:r>
          </w:p>
        </w:tc>
        <w:tc>
          <w:tcPr>
            <w:tcW w:w="1716"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平面弯头</w:t>
            </w: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159</w:t>
            </w:r>
            <w:r>
              <w:rPr>
                <w:rFonts w:hint="eastAsia"/>
                <w:szCs w:val="21"/>
              </w:rPr>
              <w:t>×</w:t>
            </w:r>
            <w:r>
              <w:rPr>
                <w:rFonts w:hint="eastAsia"/>
                <w:szCs w:val="21"/>
              </w:rPr>
              <w:t>4.5</w:t>
            </w:r>
            <w:r>
              <w:rPr>
                <w:rFonts w:hint="eastAsia"/>
                <w:szCs w:val="21"/>
              </w:rPr>
              <w:t>—φ</w:t>
            </w:r>
            <w:r>
              <w:rPr>
                <w:rFonts w:hint="eastAsia"/>
                <w:szCs w:val="21"/>
              </w:rPr>
              <w:t>630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只</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left w:val="single" w:sz="4" w:space="0" w:color="auto"/>
              <w:right w:val="single" w:sz="4" w:space="0" w:color="auto"/>
            </w:tcBorders>
            <w:vAlign w:val="center"/>
          </w:tcPr>
          <w:p w:rsidR="008811CA" w:rsidRDefault="008811C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8811CA" w:rsidRDefault="00D13CB9">
            <w:pPr>
              <w:jc w:val="center"/>
              <w:rPr>
                <w:sz w:val="18"/>
                <w:szCs w:val="18"/>
              </w:rPr>
            </w:pPr>
            <w:r>
              <w:rPr>
                <w:rFonts w:hint="eastAsia"/>
                <w:sz w:val="18"/>
                <w:szCs w:val="18"/>
              </w:rPr>
              <w:t>L=1.5*1.5m</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6</w:t>
            </w:r>
          </w:p>
        </w:tc>
        <w:tc>
          <w:tcPr>
            <w:tcW w:w="1716" w:type="dxa"/>
            <w:vMerge w:val="restart"/>
            <w:tcBorders>
              <w:top w:val="single" w:sz="4" w:space="0" w:color="auto"/>
              <w:left w:val="single" w:sz="4" w:space="0" w:color="auto"/>
              <w:right w:val="single" w:sz="4" w:space="0" w:color="auto"/>
            </w:tcBorders>
            <w:vAlign w:val="center"/>
          </w:tcPr>
          <w:p w:rsidR="008811CA" w:rsidRDefault="00D13CB9">
            <w:pPr>
              <w:jc w:val="center"/>
              <w:rPr>
                <w:szCs w:val="21"/>
              </w:rPr>
            </w:pPr>
            <w:r>
              <w:rPr>
                <w:rFonts w:hint="eastAsia"/>
                <w:szCs w:val="21"/>
              </w:rPr>
              <w:t>内固定</w:t>
            </w: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219</w:t>
            </w:r>
            <w:r>
              <w:rPr>
                <w:rFonts w:hint="eastAsia"/>
                <w:szCs w:val="21"/>
              </w:rPr>
              <w:t>×</w:t>
            </w:r>
            <w:r>
              <w:rPr>
                <w:rFonts w:hint="eastAsia"/>
                <w:szCs w:val="21"/>
              </w:rPr>
              <w:t>6</w:t>
            </w:r>
            <w:r>
              <w:rPr>
                <w:rFonts w:hint="eastAsia"/>
                <w:szCs w:val="21"/>
              </w:rPr>
              <w:t>—φ</w:t>
            </w:r>
            <w:r>
              <w:rPr>
                <w:rFonts w:hint="eastAsia"/>
                <w:szCs w:val="21"/>
              </w:rPr>
              <w:t>530</w:t>
            </w:r>
            <w:r>
              <w:rPr>
                <w:rFonts w:hint="eastAsia"/>
                <w:szCs w:val="21"/>
              </w:rPr>
              <w:t>×</w:t>
            </w:r>
            <w:r>
              <w:rPr>
                <w:rFonts w:hint="eastAsia"/>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left w:val="single" w:sz="4" w:space="0" w:color="auto"/>
              <w:right w:val="single" w:sz="4" w:space="0" w:color="auto"/>
            </w:tcBorders>
            <w:vAlign w:val="center"/>
          </w:tcPr>
          <w:p w:rsidR="008811CA" w:rsidRDefault="008811CA">
            <w:pPr>
              <w:jc w:val="center"/>
              <w:rPr>
                <w:sz w:val="18"/>
                <w:szCs w:val="18"/>
              </w:rPr>
            </w:pPr>
          </w:p>
        </w:tc>
        <w:tc>
          <w:tcPr>
            <w:tcW w:w="1956" w:type="dxa"/>
            <w:vMerge w:val="restart"/>
            <w:tcBorders>
              <w:top w:val="single" w:sz="4" w:space="0" w:color="auto"/>
              <w:left w:val="single" w:sz="4" w:space="0" w:color="auto"/>
              <w:right w:val="single" w:sz="12" w:space="0" w:color="000000"/>
            </w:tcBorders>
            <w:vAlign w:val="center"/>
          </w:tcPr>
          <w:p w:rsidR="008811CA" w:rsidRDefault="00D13CB9">
            <w:pPr>
              <w:jc w:val="center"/>
              <w:rPr>
                <w:sz w:val="18"/>
                <w:szCs w:val="18"/>
              </w:rPr>
            </w:pPr>
            <w:r>
              <w:rPr>
                <w:rFonts w:hint="eastAsia"/>
                <w:sz w:val="18"/>
                <w:szCs w:val="18"/>
              </w:rPr>
              <w:t>隔断排潮</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7</w:t>
            </w:r>
          </w:p>
        </w:tc>
        <w:tc>
          <w:tcPr>
            <w:tcW w:w="1716" w:type="dxa"/>
            <w:vMerge/>
            <w:tcBorders>
              <w:left w:val="single" w:sz="4" w:space="0" w:color="auto"/>
              <w:bottom w:val="single" w:sz="4" w:space="0" w:color="auto"/>
              <w:right w:val="single" w:sz="4" w:space="0" w:color="auto"/>
            </w:tcBorders>
            <w:vAlign w:val="center"/>
          </w:tcPr>
          <w:p w:rsidR="008811CA" w:rsidRDefault="008811CA">
            <w:pPr>
              <w:jc w:val="center"/>
              <w:rPr>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159</w:t>
            </w:r>
            <w:r>
              <w:rPr>
                <w:rFonts w:hint="eastAsia"/>
                <w:szCs w:val="21"/>
              </w:rPr>
              <w:t>×</w:t>
            </w:r>
            <w:r>
              <w:rPr>
                <w:rFonts w:hint="eastAsia"/>
                <w:szCs w:val="21"/>
              </w:rPr>
              <w:t>4.5</w:t>
            </w:r>
            <w:r>
              <w:rPr>
                <w:rFonts w:hint="eastAsia"/>
                <w:szCs w:val="21"/>
              </w:rPr>
              <w:t>—φ</w:t>
            </w:r>
            <w:r>
              <w:rPr>
                <w:rFonts w:hint="eastAsia"/>
                <w:szCs w:val="21"/>
              </w:rPr>
              <w:t>426</w:t>
            </w:r>
            <w:r>
              <w:rPr>
                <w:rFonts w:hint="eastAsia"/>
                <w:szCs w:val="21"/>
              </w:rPr>
              <w:t>×</w:t>
            </w:r>
            <w:r>
              <w:rPr>
                <w:rFonts w:hint="eastAsia"/>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11</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left w:val="single" w:sz="4" w:space="0" w:color="auto"/>
              <w:right w:val="single" w:sz="4" w:space="0" w:color="auto"/>
            </w:tcBorders>
            <w:vAlign w:val="center"/>
          </w:tcPr>
          <w:p w:rsidR="008811CA" w:rsidRDefault="008811CA">
            <w:pPr>
              <w:jc w:val="center"/>
              <w:rPr>
                <w:sz w:val="18"/>
                <w:szCs w:val="18"/>
              </w:rPr>
            </w:pPr>
          </w:p>
        </w:tc>
        <w:tc>
          <w:tcPr>
            <w:tcW w:w="1956" w:type="dxa"/>
            <w:vMerge/>
            <w:tcBorders>
              <w:left w:val="single" w:sz="4" w:space="0" w:color="auto"/>
              <w:bottom w:val="single" w:sz="2" w:space="0" w:color="auto"/>
              <w:right w:val="single" w:sz="12" w:space="0" w:color="000000"/>
            </w:tcBorders>
            <w:vAlign w:val="center"/>
          </w:tcPr>
          <w:p w:rsidR="008811CA" w:rsidRDefault="008811CA">
            <w:pPr>
              <w:jc w:val="center"/>
              <w:rPr>
                <w:sz w:val="18"/>
                <w:szCs w:val="18"/>
              </w:rPr>
            </w:pP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8</w:t>
            </w:r>
          </w:p>
        </w:tc>
        <w:tc>
          <w:tcPr>
            <w:tcW w:w="1716" w:type="dxa"/>
            <w:vMerge w:val="restart"/>
            <w:tcBorders>
              <w:top w:val="single" w:sz="4" w:space="0" w:color="auto"/>
              <w:left w:val="single" w:sz="4" w:space="0" w:color="auto"/>
              <w:right w:val="single" w:sz="4" w:space="0" w:color="auto"/>
            </w:tcBorders>
            <w:vAlign w:val="center"/>
          </w:tcPr>
          <w:p w:rsidR="008811CA" w:rsidRDefault="00D13CB9">
            <w:pPr>
              <w:jc w:val="center"/>
              <w:rPr>
                <w:szCs w:val="21"/>
              </w:rPr>
            </w:pPr>
            <w:r>
              <w:rPr>
                <w:rFonts w:hint="eastAsia"/>
                <w:szCs w:val="21"/>
              </w:rPr>
              <w:t>补偿组件</w:t>
            </w: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219</w:t>
            </w:r>
            <w:r>
              <w:rPr>
                <w:rFonts w:hint="eastAsia"/>
                <w:szCs w:val="21"/>
              </w:rPr>
              <w:t>×</w:t>
            </w:r>
            <w:r>
              <w:rPr>
                <w:rFonts w:hint="eastAsia"/>
                <w:szCs w:val="21"/>
              </w:rPr>
              <w:t>6</w:t>
            </w:r>
            <w:r>
              <w:rPr>
                <w:rFonts w:hint="eastAsia"/>
                <w:szCs w:val="21"/>
              </w:rPr>
              <w:t>—φ</w:t>
            </w:r>
            <w:r>
              <w:rPr>
                <w:rFonts w:hint="eastAsia"/>
                <w:szCs w:val="21"/>
              </w:rPr>
              <w:t>630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left w:val="single" w:sz="4" w:space="0" w:color="auto"/>
              <w:right w:val="single" w:sz="4" w:space="0" w:color="auto"/>
            </w:tcBorders>
            <w:vAlign w:val="center"/>
          </w:tcPr>
          <w:p w:rsidR="008811CA" w:rsidRDefault="008811CA">
            <w:pPr>
              <w:jc w:val="center"/>
              <w:rPr>
                <w:sz w:val="18"/>
                <w:szCs w:val="18"/>
              </w:rPr>
            </w:pPr>
          </w:p>
        </w:tc>
        <w:tc>
          <w:tcPr>
            <w:tcW w:w="1956" w:type="dxa"/>
            <w:vMerge w:val="restart"/>
            <w:tcBorders>
              <w:top w:val="single" w:sz="4" w:space="0" w:color="auto"/>
              <w:left w:val="single" w:sz="4" w:space="0" w:color="auto"/>
              <w:right w:val="single" w:sz="12" w:space="0" w:color="000000"/>
            </w:tcBorders>
            <w:vAlign w:val="center"/>
          </w:tcPr>
          <w:p w:rsidR="008811CA" w:rsidRDefault="00D13CB9">
            <w:pPr>
              <w:jc w:val="center"/>
              <w:rPr>
                <w:sz w:val="18"/>
                <w:szCs w:val="18"/>
              </w:rPr>
            </w:pPr>
            <w:r>
              <w:rPr>
                <w:rFonts w:hint="eastAsia"/>
                <w:sz w:val="18"/>
                <w:szCs w:val="18"/>
              </w:rPr>
              <w:t>L=2.0m</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9</w:t>
            </w:r>
          </w:p>
        </w:tc>
        <w:tc>
          <w:tcPr>
            <w:tcW w:w="1716" w:type="dxa"/>
            <w:vMerge/>
            <w:tcBorders>
              <w:left w:val="single" w:sz="4" w:space="0" w:color="auto"/>
              <w:bottom w:val="single" w:sz="4" w:space="0" w:color="auto"/>
              <w:right w:val="single" w:sz="4" w:space="0" w:color="auto"/>
            </w:tcBorders>
            <w:vAlign w:val="center"/>
          </w:tcPr>
          <w:p w:rsidR="008811CA" w:rsidRDefault="008811CA">
            <w:pPr>
              <w:jc w:val="center"/>
              <w:rPr>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159</w:t>
            </w:r>
            <w:r>
              <w:rPr>
                <w:rFonts w:hint="eastAsia"/>
                <w:szCs w:val="21"/>
              </w:rPr>
              <w:t>×</w:t>
            </w:r>
            <w:r>
              <w:rPr>
                <w:rFonts w:hint="eastAsia"/>
                <w:szCs w:val="21"/>
              </w:rPr>
              <w:t>4.5</w:t>
            </w:r>
            <w:r>
              <w:rPr>
                <w:rFonts w:hint="eastAsia"/>
                <w:szCs w:val="21"/>
              </w:rPr>
              <w:t>—φ</w:t>
            </w:r>
            <w:r>
              <w:rPr>
                <w:rFonts w:hint="eastAsia"/>
                <w:szCs w:val="21"/>
              </w:rPr>
              <w:t>630</w:t>
            </w:r>
            <w:r>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left w:val="single" w:sz="4" w:space="0" w:color="auto"/>
              <w:right w:val="single" w:sz="4" w:space="0" w:color="auto"/>
            </w:tcBorders>
            <w:vAlign w:val="center"/>
          </w:tcPr>
          <w:p w:rsidR="008811CA" w:rsidRDefault="008811CA">
            <w:pPr>
              <w:jc w:val="center"/>
              <w:rPr>
                <w:sz w:val="18"/>
                <w:szCs w:val="18"/>
              </w:rPr>
            </w:pPr>
          </w:p>
        </w:tc>
        <w:tc>
          <w:tcPr>
            <w:tcW w:w="1956" w:type="dxa"/>
            <w:vMerge/>
            <w:tcBorders>
              <w:left w:val="single" w:sz="4" w:space="0" w:color="auto"/>
              <w:bottom w:val="single" w:sz="2" w:space="0" w:color="auto"/>
              <w:right w:val="single" w:sz="12" w:space="0" w:color="000000"/>
            </w:tcBorders>
            <w:vAlign w:val="center"/>
          </w:tcPr>
          <w:p w:rsidR="008811CA" w:rsidRDefault="008811CA">
            <w:pPr>
              <w:jc w:val="center"/>
              <w:rPr>
                <w:sz w:val="18"/>
                <w:szCs w:val="18"/>
              </w:rPr>
            </w:pP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10</w:t>
            </w:r>
          </w:p>
        </w:tc>
        <w:tc>
          <w:tcPr>
            <w:tcW w:w="1716"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三通</w:t>
            </w: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Φ</w:t>
            </w:r>
            <w:r>
              <w:rPr>
                <w:rFonts w:hint="eastAsia"/>
                <w:szCs w:val="21"/>
              </w:rPr>
              <w:t>219</w:t>
            </w:r>
            <w:r>
              <w:rPr>
                <w:rFonts w:hint="eastAsia"/>
                <w:szCs w:val="21"/>
              </w:rPr>
              <w:t>×</w:t>
            </w:r>
            <w:r>
              <w:rPr>
                <w:rFonts w:hint="eastAsia"/>
                <w:szCs w:val="21"/>
              </w:rPr>
              <w:t>6</w:t>
            </w:r>
            <w:r>
              <w:rPr>
                <w:rFonts w:hint="eastAsia"/>
                <w:szCs w:val="21"/>
              </w:rPr>
              <w:t>—φ</w:t>
            </w:r>
            <w:r>
              <w:rPr>
                <w:rFonts w:hint="eastAsia"/>
                <w:szCs w:val="21"/>
              </w:rPr>
              <w:t>530</w:t>
            </w:r>
            <w:r>
              <w:rPr>
                <w:rFonts w:hint="eastAsia"/>
                <w:szCs w:val="21"/>
              </w:rPr>
              <w:t>×</w:t>
            </w:r>
            <w:r>
              <w:rPr>
                <w:rFonts w:hint="eastAsia"/>
                <w:szCs w:val="21"/>
              </w:rPr>
              <w:t>8/</w:t>
            </w:r>
          </w:p>
          <w:p w:rsidR="008811CA" w:rsidRDefault="00D13CB9">
            <w:pPr>
              <w:jc w:val="center"/>
              <w:rPr>
                <w:szCs w:val="21"/>
              </w:rPr>
            </w:pPr>
            <w:r>
              <w:rPr>
                <w:rFonts w:hint="eastAsia"/>
                <w:szCs w:val="21"/>
              </w:rPr>
              <w:t>Φ</w:t>
            </w:r>
            <w:r>
              <w:rPr>
                <w:rFonts w:hint="eastAsia"/>
                <w:szCs w:val="21"/>
              </w:rPr>
              <w:t>159</w:t>
            </w:r>
            <w:r>
              <w:rPr>
                <w:rFonts w:hint="eastAsia"/>
                <w:szCs w:val="21"/>
              </w:rPr>
              <w:t>×</w:t>
            </w:r>
            <w:r>
              <w:rPr>
                <w:rFonts w:hint="eastAsia"/>
                <w:szCs w:val="21"/>
              </w:rPr>
              <w:t>4.5</w:t>
            </w:r>
            <w:r>
              <w:rPr>
                <w:rFonts w:hint="eastAsia"/>
                <w:szCs w:val="21"/>
              </w:rPr>
              <w:t>—φ</w:t>
            </w:r>
            <w:r>
              <w:rPr>
                <w:rFonts w:hint="eastAsia"/>
                <w:szCs w:val="21"/>
              </w:rPr>
              <w:t>426</w:t>
            </w:r>
            <w:r>
              <w:rPr>
                <w:rFonts w:hint="eastAsia"/>
                <w:szCs w:val="21"/>
              </w:rPr>
              <w:t>×</w:t>
            </w:r>
            <w:r>
              <w:rPr>
                <w:rFonts w:hint="eastAsia"/>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只</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left w:val="single" w:sz="4" w:space="0" w:color="auto"/>
              <w:right w:val="single" w:sz="4" w:space="0" w:color="auto"/>
            </w:tcBorders>
            <w:vAlign w:val="center"/>
          </w:tcPr>
          <w:p w:rsidR="008811CA" w:rsidRDefault="008811C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8811CA" w:rsidRDefault="00D13CB9">
            <w:pPr>
              <w:jc w:val="center"/>
              <w:rPr>
                <w:sz w:val="18"/>
                <w:szCs w:val="18"/>
              </w:rPr>
            </w:pPr>
            <w:r>
              <w:rPr>
                <w:rFonts w:hint="eastAsia"/>
                <w:sz w:val="18"/>
                <w:szCs w:val="18"/>
              </w:rPr>
              <w:t>L=1.0*1.0m</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11</w:t>
            </w:r>
          </w:p>
        </w:tc>
        <w:tc>
          <w:tcPr>
            <w:tcW w:w="1716" w:type="dxa"/>
            <w:vMerge w:val="restart"/>
            <w:tcBorders>
              <w:left w:val="single" w:sz="4" w:space="0" w:color="auto"/>
              <w:right w:val="single" w:sz="4" w:space="0" w:color="auto"/>
            </w:tcBorders>
            <w:vAlign w:val="center"/>
          </w:tcPr>
          <w:p w:rsidR="008811CA" w:rsidRDefault="00D13CB9">
            <w:pPr>
              <w:jc w:val="center"/>
              <w:rPr>
                <w:szCs w:val="21"/>
              </w:rPr>
            </w:pPr>
            <w:r>
              <w:rPr>
                <w:rFonts w:hint="eastAsia"/>
                <w:szCs w:val="21"/>
              </w:rPr>
              <w:t>疏水装置</w:t>
            </w: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DN200/</w:t>
            </w:r>
            <w:r>
              <w:rPr>
                <w:rFonts w:hint="eastAsia"/>
                <w:szCs w:val="21"/>
              </w:rPr>
              <w:t>φ</w:t>
            </w:r>
            <w:r>
              <w:rPr>
                <w:rFonts w:hint="eastAsia"/>
                <w:szCs w:val="21"/>
              </w:rPr>
              <w:t>38</w:t>
            </w:r>
            <w:r>
              <w:rPr>
                <w:rFonts w:hint="eastAsia"/>
                <w:szCs w:val="21"/>
              </w:rPr>
              <w:t>×</w:t>
            </w:r>
            <w:r>
              <w:rPr>
                <w:rFonts w:hint="eastAsia"/>
                <w:szCs w:val="21"/>
              </w:rPr>
              <w:t>4</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vMerge/>
            <w:tcBorders>
              <w:left w:val="single" w:sz="4" w:space="0" w:color="auto"/>
              <w:bottom w:val="single" w:sz="4" w:space="0" w:color="auto"/>
              <w:right w:val="single" w:sz="4" w:space="0" w:color="auto"/>
            </w:tcBorders>
            <w:vAlign w:val="center"/>
          </w:tcPr>
          <w:p w:rsidR="008811CA" w:rsidRDefault="008811C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8811CA" w:rsidRDefault="00D13CB9">
            <w:pPr>
              <w:jc w:val="center"/>
              <w:rPr>
                <w:sz w:val="18"/>
                <w:szCs w:val="18"/>
              </w:rPr>
            </w:pPr>
            <w:r>
              <w:rPr>
                <w:rFonts w:hint="eastAsia"/>
                <w:sz w:val="18"/>
                <w:szCs w:val="18"/>
              </w:rPr>
              <w:t>不含疏水器及阀门</w:t>
            </w:r>
          </w:p>
        </w:tc>
      </w:tr>
      <w:tr w:rsidR="008811CA">
        <w:trPr>
          <w:trHeight w:val="397"/>
        </w:trPr>
        <w:tc>
          <w:tcPr>
            <w:tcW w:w="639" w:type="dxa"/>
            <w:tcBorders>
              <w:top w:val="single" w:sz="4" w:space="0" w:color="auto"/>
              <w:left w:val="single" w:sz="12" w:space="0" w:color="000000"/>
              <w:bottom w:val="single" w:sz="4" w:space="0" w:color="auto"/>
              <w:right w:val="single" w:sz="4" w:space="0" w:color="auto"/>
            </w:tcBorders>
            <w:vAlign w:val="center"/>
          </w:tcPr>
          <w:p w:rsidR="008811CA" w:rsidRDefault="00D13CB9">
            <w:pPr>
              <w:jc w:val="center"/>
              <w:rPr>
                <w:szCs w:val="21"/>
              </w:rPr>
            </w:pPr>
            <w:r>
              <w:rPr>
                <w:rFonts w:hint="eastAsia"/>
                <w:szCs w:val="21"/>
              </w:rPr>
              <w:t>12</w:t>
            </w:r>
          </w:p>
        </w:tc>
        <w:tc>
          <w:tcPr>
            <w:tcW w:w="1716" w:type="dxa"/>
            <w:vMerge/>
            <w:tcBorders>
              <w:left w:val="single" w:sz="4" w:space="0" w:color="auto"/>
              <w:bottom w:val="single" w:sz="4" w:space="0" w:color="auto"/>
              <w:right w:val="single" w:sz="4" w:space="0" w:color="auto"/>
            </w:tcBorders>
            <w:vAlign w:val="center"/>
          </w:tcPr>
          <w:p w:rsidR="008811CA" w:rsidRDefault="008811CA">
            <w:pPr>
              <w:jc w:val="center"/>
              <w:rPr>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DN150/</w:t>
            </w:r>
            <w:r>
              <w:rPr>
                <w:rFonts w:hint="eastAsia"/>
                <w:szCs w:val="21"/>
              </w:rPr>
              <w:t>φ</w:t>
            </w:r>
            <w:r>
              <w:rPr>
                <w:rFonts w:hint="eastAsia"/>
                <w:szCs w:val="21"/>
              </w:rPr>
              <w:t>38</w:t>
            </w:r>
            <w:r>
              <w:rPr>
                <w:rFonts w:hint="eastAsia"/>
                <w:szCs w:val="21"/>
              </w:rPr>
              <w:t>×</w:t>
            </w:r>
            <w:r>
              <w:rPr>
                <w:rFonts w:hint="eastAsia"/>
                <w:szCs w:val="21"/>
              </w:rPr>
              <w:t>4</w:t>
            </w:r>
          </w:p>
        </w:tc>
        <w:tc>
          <w:tcPr>
            <w:tcW w:w="90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8811CA" w:rsidRDefault="00D13CB9">
            <w:pPr>
              <w:jc w:val="center"/>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811CA" w:rsidRDefault="008811CA">
            <w:pPr>
              <w:jc w:val="center"/>
              <w:rPr>
                <w:szCs w:val="21"/>
              </w:rPr>
            </w:pPr>
          </w:p>
        </w:tc>
        <w:tc>
          <w:tcPr>
            <w:tcW w:w="1704" w:type="dxa"/>
            <w:tcBorders>
              <w:left w:val="single" w:sz="4" w:space="0" w:color="auto"/>
              <w:bottom w:val="single" w:sz="4" w:space="0" w:color="auto"/>
              <w:right w:val="single" w:sz="4" w:space="0" w:color="auto"/>
            </w:tcBorders>
            <w:vAlign w:val="center"/>
          </w:tcPr>
          <w:p w:rsidR="008811CA" w:rsidRDefault="008811C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8811CA" w:rsidRDefault="008811CA">
            <w:pPr>
              <w:jc w:val="center"/>
              <w:rPr>
                <w:sz w:val="18"/>
                <w:szCs w:val="18"/>
              </w:rPr>
            </w:pPr>
          </w:p>
        </w:tc>
      </w:tr>
      <w:tr w:rsidR="008811CA">
        <w:trPr>
          <w:trHeight w:val="397"/>
        </w:trPr>
        <w:tc>
          <w:tcPr>
            <w:tcW w:w="639" w:type="dxa"/>
            <w:tcBorders>
              <w:top w:val="single" w:sz="4" w:space="0" w:color="auto"/>
              <w:left w:val="single" w:sz="12" w:space="0" w:color="000000"/>
              <w:bottom w:val="single" w:sz="12" w:space="0" w:color="auto"/>
              <w:right w:val="single" w:sz="4" w:space="0" w:color="auto"/>
            </w:tcBorders>
            <w:vAlign w:val="center"/>
          </w:tcPr>
          <w:p w:rsidR="008811CA" w:rsidRDefault="00D13CB9">
            <w:pPr>
              <w:widowControl/>
              <w:jc w:val="center"/>
              <w:textAlignment w:val="top"/>
              <w:rPr>
                <w:rFonts w:ascii="宋体" w:hAnsi="宋体" w:cs="宋体"/>
                <w:color w:val="000000"/>
                <w:szCs w:val="21"/>
              </w:rPr>
            </w:pPr>
            <w:r>
              <w:rPr>
                <w:rFonts w:ascii="宋体" w:hAnsi="宋体" w:cs="宋体" w:hint="eastAsia"/>
                <w:color w:val="000000"/>
                <w:kern w:val="0"/>
                <w:szCs w:val="21"/>
              </w:rPr>
              <w:t>合计</w:t>
            </w:r>
          </w:p>
        </w:tc>
        <w:tc>
          <w:tcPr>
            <w:tcW w:w="7161" w:type="dxa"/>
            <w:gridSpan w:val="4"/>
            <w:tcBorders>
              <w:top w:val="single" w:sz="4" w:space="0" w:color="auto"/>
              <w:left w:val="single" w:sz="4" w:space="0" w:color="auto"/>
              <w:bottom w:val="single" w:sz="12" w:space="0" w:color="auto"/>
              <w:right w:val="single" w:sz="4" w:space="0" w:color="auto"/>
            </w:tcBorders>
            <w:vAlign w:val="center"/>
          </w:tcPr>
          <w:p w:rsidR="008811CA" w:rsidRDefault="00D13CB9">
            <w:pPr>
              <w:jc w:val="left"/>
              <w:rPr>
                <w:rFonts w:ascii="宋体" w:hAnsi="宋体" w:cs="宋体"/>
                <w:b/>
                <w:color w:val="000000"/>
                <w:szCs w:val="21"/>
              </w:rPr>
            </w:pPr>
            <w:r>
              <w:rPr>
                <w:rFonts w:ascii="宋体" w:hAnsi="宋体" w:cs="宋体" w:hint="eastAsia"/>
                <w:b/>
                <w:color w:val="000000"/>
                <w:szCs w:val="21"/>
              </w:rPr>
              <w:t xml:space="preserve">大写： </w:t>
            </w:r>
          </w:p>
        </w:tc>
        <w:tc>
          <w:tcPr>
            <w:tcW w:w="1260" w:type="dxa"/>
            <w:tcBorders>
              <w:top w:val="single" w:sz="4" w:space="0" w:color="auto"/>
              <w:left w:val="single" w:sz="4" w:space="0" w:color="auto"/>
              <w:bottom w:val="single" w:sz="12" w:space="0" w:color="auto"/>
              <w:right w:val="single" w:sz="4" w:space="0" w:color="auto"/>
            </w:tcBorders>
            <w:vAlign w:val="center"/>
          </w:tcPr>
          <w:p w:rsidR="008811CA" w:rsidRDefault="00D13CB9">
            <w:pPr>
              <w:widowControl/>
              <w:jc w:val="center"/>
              <w:textAlignment w:val="top"/>
              <w:rPr>
                <w:rFonts w:ascii="宋体" w:hAnsi="宋体" w:cs="宋体"/>
                <w:color w:val="000000"/>
                <w:kern w:val="0"/>
                <w:szCs w:val="21"/>
              </w:rPr>
            </w:pPr>
            <w:r>
              <w:rPr>
                <w:rFonts w:ascii="宋体" w:hAnsi="宋体" w:cs="宋体" w:hint="eastAsia"/>
                <w:color w:val="000000"/>
                <w:kern w:val="0"/>
                <w:szCs w:val="21"/>
              </w:rPr>
              <w:t>小写</w:t>
            </w:r>
          </w:p>
        </w:tc>
        <w:tc>
          <w:tcPr>
            <w:tcW w:w="1491" w:type="dxa"/>
            <w:tcBorders>
              <w:top w:val="single" w:sz="4" w:space="0" w:color="auto"/>
              <w:left w:val="single" w:sz="4" w:space="0" w:color="auto"/>
              <w:bottom w:val="single" w:sz="12" w:space="0" w:color="auto"/>
              <w:right w:val="single" w:sz="4" w:space="0" w:color="auto"/>
            </w:tcBorders>
            <w:vAlign w:val="center"/>
          </w:tcPr>
          <w:p w:rsidR="008811CA" w:rsidRDefault="008811CA">
            <w:pPr>
              <w:widowControl/>
              <w:jc w:val="center"/>
              <w:textAlignment w:val="top"/>
              <w:rPr>
                <w:rFonts w:ascii="宋体" w:hAnsi="宋体" w:cs="宋体"/>
                <w:b/>
                <w:color w:val="000000"/>
                <w:kern w:val="0"/>
                <w:szCs w:val="21"/>
              </w:rPr>
            </w:pPr>
          </w:p>
        </w:tc>
        <w:tc>
          <w:tcPr>
            <w:tcW w:w="1704" w:type="dxa"/>
            <w:tcBorders>
              <w:top w:val="single" w:sz="4" w:space="0" w:color="auto"/>
              <w:left w:val="single" w:sz="4" w:space="0" w:color="auto"/>
              <w:bottom w:val="single" w:sz="12" w:space="0" w:color="auto"/>
              <w:right w:val="single" w:sz="4" w:space="0" w:color="auto"/>
            </w:tcBorders>
            <w:vAlign w:val="center"/>
          </w:tcPr>
          <w:p w:rsidR="008811CA" w:rsidRDefault="008811CA">
            <w:pPr>
              <w:jc w:val="center"/>
              <w:rPr>
                <w:rFonts w:ascii="宋体" w:hAnsi="宋体" w:cs="宋体"/>
                <w:color w:val="000000"/>
                <w:szCs w:val="21"/>
              </w:rPr>
            </w:pPr>
          </w:p>
        </w:tc>
        <w:tc>
          <w:tcPr>
            <w:tcW w:w="1956" w:type="dxa"/>
            <w:tcBorders>
              <w:top w:val="single" w:sz="4" w:space="0" w:color="auto"/>
              <w:left w:val="single" w:sz="4" w:space="0" w:color="auto"/>
              <w:bottom w:val="single" w:sz="12" w:space="0" w:color="auto"/>
              <w:right w:val="single" w:sz="12" w:space="0" w:color="000000"/>
            </w:tcBorders>
            <w:vAlign w:val="center"/>
          </w:tcPr>
          <w:p w:rsidR="008811CA" w:rsidRDefault="008811CA">
            <w:pPr>
              <w:jc w:val="center"/>
              <w:rPr>
                <w:rFonts w:ascii="宋体" w:hAnsi="宋体" w:cs="宋体"/>
                <w:color w:val="000000"/>
                <w:szCs w:val="21"/>
              </w:rPr>
            </w:pPr>
          </w:p>
        </w:tc>
      </w:tr>
    </w:tbl>
    <w:p w:rsidR="008811CA" w:rsidRDefault="008811CA" w:rsidP="00313C02">
      <w:pPr>
        <w:spacing w:beforeLines="50" w:line="400" w:lineRule="exact"/>
        <w:rPr>
          <w:rFonts w:ascii="宋体" w:hAnsi="宋体"/>
          <w:szCs w:val="21"/>
        </w:rPr>
        <w:sectPr w:rsidR="008811CA">
          <w:pgSz w:w="16838" w:h="11906" w:orient="landscape"/>
          <w:pgMar w:top="1803" w:right="1440" w:bottom="1803" w:left="1440" w:header="851" w:footer="992" w:gutter="0"/>
          <w:cols w:space="0"/>
          <w:docGrid w:type="lines" w:linePitch="319"/>
        </w:sectPr>
      </w:pPr>
      <w:bookmarkStart w:id="1" w:name="_GoBack"/>
      <w:bookmarkEnd w:id="1"/>
    </w:p>
    <w:p w:rsidR="008811CA" w:rsidRDefault="00D13CB9" w:rsidP="00313C02">
      <w:pPr>
        <w:spacing w:beforeLines="50" w:line="400" w:lineRule="exact"/>
        <w:ind w:leftChars="-171" w:left="691" w:hangingChars="500" w:hanging="1050"/>
        <w:rPr>
          <w:rFonts w:ascii="宋体" w:hAnsi="宋体"/>
          <w:b/>
          <w:color w:val="FF0000"/>
          <w:szCs w:val="21"/>
        </w:rPr>
      </w:pPr>
      <w:r>
        <w:rPr>
          <w:rFonts w:ascii="宋体" w:hAnsi="宋体" w:hint="eastAsia"/>
          <w:szCs w:val="21"/>
        </w:rPr>
        <w:lastRenderedPageBreak/>
        <w:t>备注：1、</w:t>
      </w:r>
      <w:proofErr w:type="gramStart"/>
      <w:r>
        <w:rPr>
          <w:rFonts w:ascii="宋体" w:hAnsi="宋体" w:hint="eastAsia"/>
          <w:szCs w:val="21"/>
        </w:rPr>
        <w:t>工作芯管为</w:t>
      </w:r>
      <w:proofErr w:type="gramEnd"/>
      <w:r>
        <w:rPr>
          <w:rFonts w:ascii="宋体" w:hAnsi="宋体" w:hint="eastAsia"/>
          <w:szCs w:val="21"/>
        </w:rPr>
        <w:t>GB/T8163-2018无缝管（20#）正公差；外套管为GB/T9711-2017螺旋焊管(Q235B）正公差，保温材料需为进口品牌高温离心玻璃棉；外防腐为</w:t>
      </w:r>
      <w:proofErr w:type="gramStart"/>
      <w:r>
        <w:rPr>
          <w:rFonts w:ascii="宋体" w:hAnsi="宋体" w:hint="eastAsia"/>
          <w:szCs w:val="21"/>
        </w:rPr>
        <w:t>三布五油特加强级</w:t>
      </w:r>
      <w:proofErr w:type="gramEnd"/>
      <w:r>
        <w:rPr>
          <w:rFonts w:ascii="宋体" w:hAnsi="宋体" w:hint="eastAsia"/>
          <w:szCs w:val="21"/>
        </w:rPr>
        <w:t>防腐（抗静电10000V）；</w:t>
      </w:r>
      <w:r>
        <w:rPr>
          <w:rFonts w:ascii="宋体" w:hAnsi="宋体" w:hint="eastAsia"/>
          <w:b/>
          <w:color w:val="FF0000"/>
          <w:szCs w:val="21"/>
        </w:rPr>
        <w:t>（投标方需在报价单中注明无缝管、螺旋焊管、高温玻璃棉产地及品牌）</w:t>
      </w:r>
    </w:p>
    <w:p w:rsidR="008811CA" w:rsidRDefault="00D13CB9">
      <w:pPr>
        <w:spacing w:line="400" w:lineRule="exact"/>
        <w:rPr>
          <w:rFonts w:ascii="宋体" w:hAnsi="宋体"/>
          <w:szCs w:val="21"/>
        </w:rPr>
      </w:pPr>
      <w:r>
        <w:rPr>
          <w:rFonts w:ascii="宋体" w:hAnsi="宋体" w:hint="eastAsia"/>
          <w:szCs w:val="21"/>
        </w:rPr>
        <w:t xml:space="preserve">       2、报价含增值税发票（13%）、</w:t>
      </w:r>
      <w:proofErr w:type="gramStart"/>
      <w:r>
        <w:rPr>
          <w:rFonts w:ascii="宋体" w:hAnsi="宋体" w:hint="eastAsia"/>
          <w:szCs w:val="21"/>
        </w:rPr>
        <w:t>含至扬州</w:t>
      </w:r>
      <w:proofErr w:type="gramEnd"/>
      <w:r>
        <w:rPr>
          <w:rFonts w:ascii="宋体" w:hAnsi="宋体" w:hint="eastAsia"/>
          <w:szCs w:val="21"/>
        </w:rPr>
        <w:t>运费，货到现场需方负责卸货、堆放、保管。</w:t>
      </w:r>
    </w:p>
    <w:p w:rsidR="008811CA" w:rsidRDefault="00D13CB9">
      <w:pPr>
        <w:spacing w:line="400" w:lineRule="exact"/>
        <w:rPr>
          <w:rFonts w:ascii="宋体" w:hAnsi="宋体"/>
          <w:szCs w:val="21"/>
        </w:rPr>
      </w:pPr>
      <w:r>
        <w:rPr>
          <w:rFonts w:ascii="宋体" w:hAnsi="宋体" w:hint="eastAsia"/>
          <w:szCs w:val="21"/>
        </w:rPr>
        <w:t xml:space="preserve">         </w:t>
      </w: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D13CB9">
      <w:pPr>
        <w:pStyle w:val="p0"/>
        <w:topLinePunct/>
        <w:spacing w:before="0" w:beforeAutospacing="0" w:after="0" w:afterAutospacing="0" w:line="500" w:lineRule="exact"/>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附件二</w:t>
      </w:r>
    </w:p>
    <w:p w:rsidR="008811CA" w:rsidRDefault="00D13CB9">
      <w:pPr>
        <w:snapToGrid w:val="0"/>
        <w:spacing w:line="400" w:lineRule="atLeast"/>
        <w:rPr>
          <w:rFonts w:hAnsi="宋体"/>
          <w:b/>
        </w:rPr>
      </w:pPr>
      <w:r>
        <w:rPr>
          <w:rFonts w:hAnsi="宋体" w:hint="eastAsia"/>
          <w:b/>
          <w:bCs/>
          <w:iCs/>
          <w:sz w:val="28"/>
        </w:rPr>
        <w:t>技术规范书</w:t>
      </w:r>
    </w:p>
    <w:p w:rsidR="008811CA" w:rsidRDefault="00D13CB9">
      <w:pPr>
        <w:snapToGrid w:val="0"/>
        <w:spacing w:line="360" w:lineRule="auto"/>
        <w:rPr>
          <w:rFonts w:hAnsi="宋体"/>
          <w:bCs/>
        </w:rPr>
      </w:pPr>
      <w:bookmarkStart w:id="2" w:name="_Toc222120656"/>
      <w:r>
        <w:rPr>
          <w:rFonts w:hAnsi="宋体"/>
          <w:b/>
        </w:rPr>
        <w:t xml:space="preserve">1 </w:t>
      </w:r>
      <w:r>
        <w:rPr>
          <w:rFonts w:hAnsi="宋体" w:hint="eastAsia"/>
          <w:b/>
        </w:rPr>
        <w:t>总则</w:t>
      </w:r>
      <w:bookmarkEnd w:id="2"/>
    </w:p>
    <w:p w:rsidR="008811CA" w:rsidRDefault="00D13CB9">
      <w:pPr>
        <w:widowControl/>
        <w:autoSpaceDE w:val="0"/>
        <w:autoSpaceDN w:val="0"/>
        <w:spacing w:line="360" w:lineRule="auto"/>
        <w:textAlignment w:val="bottom"/>
        <w:rPr>
          <w:rFonts w:hAnsi="宋体"/>
          <w:bCs/>
        </w:rPr>
      </w:pPr>
      <w:r>
        <w:rPr>
          <w:rFonts w:hAnsi="宋体" w:hint="eastAsia"/>
          <w:bCs/>
        </w:rPr>
        <w:t xml:space="preserve">1.1 </w:t>
      </w:r>
      <w:r>
        <w:rPr>
          <w:rFonts w:hAnsi="宋体" w:hint="eastAsia"/>
          <w:bCs/>
        </w:rPr>
        <w:t>本技术规范书适用于</w:t>
      </w:r>
      <w:r>
        <w:rPr>
          <w:rFonts w:hAnsi="宋体" w:hint="eastAsia"/>
          <w:b/>
          <w:szCs w:val="22"/>
        </w:rPr>
        <w:t>扬州供热有限公司</w:t>
      </w:r>
      <w:r>
        <w:rPr>
          <w:rFonts w:hAnsi="宋体" w:hint="eastAsia"/>
          <w:bCs/>
        </w:rPr>
        <w:t>的直埋预制钢管制造（</w:t>
      </w:r>
      <w:r>
        <w:rPr>
          <w:rFonts w:hAnsi="宋体" w:hint="eastAsia"/>
          <w:b/>
          <w:bCs/>
        </w:rPr>
        <w:t>包括直埋预制钢管的中</w:t>
      </w:r>
      <w:proofErr w:type="gramStart"/>
      <w:r>
        <w:rPr>
          <w:rFonts w:hAnsi="宋体" w:hint="eastAsia"/>
          <w:b/>
          <w:bCs/>
        </w:rPr>
        <w:t>的芯管与</w:t>
      </w:r>
      <w:proofErr w:type="gramEnd"/>
      <w:r>
        <w:rPr>
          <w:rFonts w:hAnsi="宋体" w:hint="eastAsia"/>
          <w:b/>
          <w:bCs/>
        </w:rPr>
        <w:t>外套管的管材和管件、零星钢板的采购、直埋预制钢管外套管的防腐（含补口段）、直埋预制钢管中的管托，直埋预制钢管内的保温及保温施工（含补口段保温施工所需辅材）、埋地管道的排</w:t>
      </w:r>
      <w:proofErr w:type="gramStart"/>
      <w:r>
        <w:rPr>
          <w:rFonts w:hAnsi="宋体" w:hint="eastAsia"/>
          <w:b/>
          <w:bCs/>
        </w:rPr>
        <w:t>潮管及埋</w:t>
      </w:r>
      <w:proofErr w:type="gramEnd"/>
      <w:r>
        <w:rPr>
          <w:rFonts w:hAnsi="宋体" w:hint="eastAsia"/>
          <w:b/>
          <w:bCs/>
        </w:rPr>
        <w:t>地管道疏水管的引出管、埋地管道的防雨帽制作等等</w:t>
      </w:r>
      <w:r>
        <w:rPr>
          <w:rFonts w:hAnsi="宋体" w:hint="eastAsia"/>
          <w:bCs/>
        </w:rPr>
        <w:t>）。它包括设计、加工、配制、焊接、热处理和检验等方面的技术要求。</w:t>
      </w:r>
      <w:r>
        <w:rPr>
          <w:rFonts w:hAnsi="宋体" w:hint="eastAsia"/>
        </w:rPr>
        <w:t>它提出了该设备的功能设计、制造、结构、安装和试验等方面最基本的技术要求</w:t>
      </w:r>
      <w:r>
        <w:rPr>
          <w:rFonts w:hAnsi="宋体" w:hint="eastAsia"/>
          <w:bCs/>
        </w:rPr>
        <w:t>。</w:t>
      </w:r>
    </w:p>
    <w:p w:rsidR="008811CA" w:rsidRDefault="00D13CB9">
      <w:pPr>
        <w:widowControl/>
        <w:autoSpaceDE w:val="0"/>
        <w:autoSpaceDN w:val="0"/>
        <w:spacing w:line="360" w:lineRule="auto"/>
        <w:textAlignment w:val="bottom"/>
        <w:rPr>
          <w:rFonts w:hAnsi="宋体"/>
          <w:bCs/>
        </w:rPr>
      </w:pPr>
      <w:r>
        <w:rPr>
          <w:rFonts w:hAnsi="宋体" w:hint="eastAsia"/>
          <w:bCs/>
        </w:rPr>
        <w:t xml:space="preserve">1.2 </w:t>
      </w:r>
      <w:r>
        <w:rPr>
          <w:rFonts w:hAnsi="宋体" w:hint="eastAsia"/>
          <w:bCs/>
        </w:rPr>
        <w:t>本规范书提出的是最低限度的技术要求，并未对一切技术要求</w:t>
      </w:r>
      <w:proofErr w:type="gramStart"/>
      <w:r>
        <w:rPr>
          <w:rFonts w:hAnsi="宋体" w:hint="eastAsia"/>
          <w:bCs/>
        </w:rPr>
        <w:t>作出</w:t>
      </w:r>
      <w:proofErr w:type="gramEnd"/>
      <w:r>
        <w:rPr>
          <w:rFonts w:hAnsi="宋体" w:hint="eastAsia"/>
          <w:bCs/>
        </w:rPr>
        <w:t>详细规定，也未充分引述有关标准和规范的条文，卖方应保证提供符合本规范书和相关的国际国内工业标准的优质产品。</w:t>
      </w:r>
    </w:p>
    <w:p w:rsidR="008811CA" w:rsidRDefault="00D13CB9">
      <w:pPr>
        <w:widowControl/>
        <w:autoSpaceDE w:val="0"/>
        <w:autoSpaceDN w:val="0"/>
        <w:spacing w:line="360" w:lineRule="auto"/>
        <w:textAlignment w:val="bottom"/>
        <w:rPr>
          <w:rFonts w:hAnsi="宋体"/>
          <w:bCs/>
        </w:rPr>
      </w:pPr>
      <w:r>
        <w:rPr>
          <w:rFonts w:hAnsi="宋体" w:hint="eastAsia"/>
          <w:bCs/>
        </w:rPr>
        <w:t xml:space="preserve">1.3 </w:t>
      </w:r>
      <w:r>
        <w:rPr>
          <w:rFonts w:hAnsi="宋体" w:hint="eastAsia"/>
          <w:bCs/>
        </w:rPr>
        <w:t>如卖方有除本规范以外的其他要求，应以书面形式提出，经买卖双方讨论后载于本规范书。</w:t>
      </w:r>
    </w:p>
    <w:p w:rsidR="008811CA" w:rsidRDefault="00D13CB9">
      <w:pPr>
        <w:widowControl/>
        <w:autoSpaceDE w:val="0"/>
        <w:autoSpaceDN w:val="0"/>
        <w:spacing w:line="360" w:lineRule="auto"/>
        <w:textAlignment w:val="bottom"/>
        <w:rPr>
          <w:rFonts w:hAnsi="宋体" w:cs="Arial"/>
        </w:rPr>
      </w:pPr>
      <w:r>
        <w:rPr>
          <w:rFonts w:hAnsi="宋体" w:cs="Arial"/>
        </w:rPr>
        <w:t>1.4</w:t>
      </w:r>
      <w:r>
        <w:rPr>
          <w:rFonts w:hAnsi="宋体" w:cs="Arial" w:hint="eastAsia"/>
        </w:rPr>
        <w:t xml:space="preserve"> </w:t>
      </w:r>
      <w:r>
        <w:rPr>
          <w:rFonts w:hAnsi="宋体" w:hint="eastAsia"/>
          <w:color w:val="000000"/>
        </w:rPr>
        <w:t>卖方应对直埋预制钢管负有全责，</w:t>
      </w:r>
      <w:r>
        <w:rPr>
          <w:rFonts w:hAnsi="宋体" w:hint="eastAsia"/>
        </w:rPr>
        <w:t>所有内部管件都是投标方提供，但关键部件安装前需得到招标方确认。</w:t>
      </w:r>
    </w:p>
    <w:p w:rsidR="008811CA" w:rsidRDefault="00D13CB9">
      <w:pPr>
        <w:widowControl/>
        <w:autoSpaceDE w:val="0"/>
        <w:autoSpaceDN w:val="0"/>
        <w:spacing w:line="360" w:lineRule="auto"/>
        <w:textAlignment w:val="bottom"/>
        <w:rPr>
          <w:rFonts w:hAnsi="宋体"/>
          <w:bCs/>
        </w:rPr>
      </w:pPr>
      <w:r>
        <w:rPr>
          <w:rFonts w:hAnsi="宋体" w:hint="eastAsia"/>
          <w:bCs/>
        </w:rPr>
        <w:t xml:space="preserve">1.5 </w:t>
      </w:r>
      <w:r>
        <w:rPr>
          <w:rFonts w:hAnsi="宋体" w:hint="eastAsia"/>
          <w:bCs/>
        </w:rPr>
        <w:t>本规范书所使用的标准若与卖方执行的标准发生矛盾时，按较严格的标准执行。</w:t>
      </w:r>
    </w:p>
    <w:p w:rsidR="008811CA" w:rsidRDefault="00D13CB9">
      <w:pPr>
        <w:widowControl/>
        <w:autoSpaceDE w:val="0"/>
        <w:autoSpaceDN w:val="0"/>
        <w:spacing w:line="360" w:lineRule="auto"/>
        <w:textAlignment w:val="bottom"/>
        <w:rPr>
          <w:rFonts w:hAnsi="宋体"/>
          <w:bCs/>
        </w:rPr>
      </w:pPr>
      <w:r>
        <w:rPr>
          <w:rFonts w:hAnsi="宋体" w:hint="eastAsia"/>
          <w:bCs/>
        </w:rPr>
        <w:t xml:space="preserve">1.6 </w:t>
      </w:r>
      <w:r>
        <w:rPr>
          <w:rFonts w:hAnsi="宋体" w:hint="eastAsia"/>
          <w:bCs/>
        </w:rPr>
        <w:t>如卖方没有对本规范书提出书面异议，买方则可认为卖方提供的产品完全满足本规范书的要求。卖方如对本招标文件有偏差（无论多少或微小）都必须清楚地表示在本规范书的附件“差异表”中。</w:t>
      </w:r>
    </w:p>
    <w:p w:rsidR="008811CA" w:rsidRDefault="00D13CB9">
      <w:pPr>
        <w:widowControl/>
        <w:autoSpaceDE w:val="0"/>
        <w:autoSpaceDN w:val="0"/>
        <w:spacing w:line="360" w:lineRule="auto"/>
        <w:textAlignment w:val="bottom"/>
        <w:rPr>
          <w:rFonts w:hAnsi="宋体"/>
          <w:bCs/>
        </w:rPr>
      </w:pPr>
      <w:r>
        <w:rPr>
          <w:rFonts w:hAnsi="宋体" w:hint="eastAsia"/>
          <w:bCs/>
        </w:rPr>
        <w:t xml:space="preserve">1.7 </w:t>
      </w:r>
      <w:r>
        <w:rPr>
          <w:rFonts w:hAnsi="宋体" w:hint="eastAsia"/>
          <w:bCs/>
        </w:rPr>
        <w:t>本规范书经买卖双方共同确认和签字后作为订货合同的附件，与订货合同正文具有同等效力。未尽事宜由双方协商解决。</w:t>
      </w:r>
    </w:p>
    <w:p w:rsidR="008811CA" w:rsidRDefault="00D13CB9">
      <w:pPr>
        <w:widowControl/>
        <w:autoSpaceDE w:val="0"/>
        <w:autoSpaceDN w:val="0"/>
        <w:spacing w:line="360" w:lineRule="auto"/>
        <w:textAlignment w:val="bottom"/>
        <w:rPr>
          <w:rFonts w:hAnsi="宋体"/>
          <w:bCs/>
        </w:rPr>
      </w:pPr>
      <w:r>
        <w:rPr>
          <w:rFonts w:hAnsi="宋体" w:hint="eastAsia"/>
          <w:bCs/>
        </w:rPr>
        <w:t xml:space="preserve">1.8 </w:t>
      </w:r>
      <w:r>
        <w:rPr>
          <w:rFonts w:hAnsi="宋体" w:hint="eastAsia"/>
          <w:bCs/>
        </w:rPr>
        <w:t>在合同签订后，买方有权因规范、标准、规程发生变化而提出一些补充要求，具体内容双方共同商定。</w:t>
      </w:r>
    </w:p>
    <w:p w:rsidR="008811CA" w:rsidRDefault="008811CA">
      <w:pPr>
        <w:widowControl/>
        <w:autoSpaceDE w:val="0"/>
        <w:autoSpaceDN w:val="0"/>
        <w:spacing w:line="360" w:lineRule="auto"/>
        <w:textAlignment w:val="bottom"/>
        <w:rPr>
          <w:rFonts w:hAnsi="宋体" w:cs="Arial"/>
          <w:bCs/>
        </w:rPr>
      </w:pPr>
    </w:p>
    <w:p w:rsidR="008811CA" w:rsidRDefault="00D13CB9">
      <w:pPr>
        <w:widowControl/>
        <w:autoSpaceDE w:val="0"/>
        <w:autoSpaceDN w:val="0"/>
        <w:spacing w:line="360" w:lineRule="auto"/>
        <w:textAlignment w:val="bottom"/>
        <w:rPr>
          <w:rFonts w:hAnsi="宋体" w:cs="Arial"/>
        </w:rPr>
      </w:pPr>
      <w:bookmarkStart w:id="3" w:name="_Toc513179282"/>
      <w:r>
        <w:rPr>
          <w:rFonts w:hAnsi="宋体" w:cs="Arial" w:hint="eastAsia"/>
          <w:b/>
          <w:bCs/>
        </w:rPr>
        <w:t>2</w:t>
      </w:r>
      <w:r>
        <w:rPr>
          <w:rFonts w:hAnsi="宋体" w:cs="Arial"/>
          <w:b/>
          <w:bCs/>
        </w:rPr>
        <w:t xml:space="preserve"> </w:t>
      </w:r>
      <w:r>
        <w:rPr>
          <w:rFonts w:hAnsi="宋体" w:cs="Arial" w:hint="eastAsia"/>
          <w:b/>
          <w:bCs/>
        </w:rPr>
        <w:t>工程概况</w:t>
      </w:r>
      <w:bookmarkEnd w:id="3"/>
    </w:p>
    <w:p w:rsidR="008811CA" w:rsidRDefault="00D13CB9">
      <w:pPr>
        <w:spacing w:line="360" w:lineRule="auto"/>
        <w:rPr>
          <w:rFonts w:hAnsi="宋体" w:cs="Arial"/>
        </w:rPr>
      </w:pPr>
      <w:r>
        <w:rPr>
          <w:rFonts w:hAnsi="宋体" w:cs="Arial"/>
        </w:rPr>
        <w:t>2.1</w:t>
      </w:r>
      <w:r>
        <w:rPr>
          <w:rFonts w:hAnsi="宋体" w:cs="Arial" w:hint="eastAsia"/>
        </w:rPr>
        <w:t>本</w:t>
      </w:r>
      <w:proofErr w:type="gramStart"/>
      <w:r>
        <w:rPr>
          <w:rFonts w:hAnsi="宋体" w:cs="Arial" w:hint="eastAsia"/>
        </w:rPr>
        <w:t>次设备</w:t>
      </w:r>
      <w:proofErr w:type="gramEnd"/>
      <w:r>
        <w:rPr>
          <w:rFonts w:hAnsi="宋体" w:cs="Arial" w:hint="eastAsia"/>
        </w:rPr>
        <w:t>招标范围：</w:t>
      </w:r>
    </w:p>
    <w:p w:rsidR="008811CA" w:rsidRDefault="00D13CB9">
      <w:pPr>
        <w:spacing w:line="360" w:lineRule="auto"/>
        <w:ind w:firstLineChars="200" w:firstLine="420"/>
        <w:rPr>
          <w:rFonts w:hAnsi="宋体"/>
        </w:rPr>
      </w:pPr>
      <w:r>
        <w:rPr>
          <w:rFonts w:hAnsi="宋体" w:cs="Arial" w:hint="eastAsia"/>
        </w:rPr>
        <w:t>扬州供热有限公司热网工程</w:t>
      </w:r>
      <w:r>
        <w:rPr>
          <w:rFonts w:hAnsi="宋体" w:hint="eastAsia"/>
        </w:rPr>
        <w:t>中包含的所有埋地管道的直埋预制钢管的制</w:t>
      </w:r>
      <w:r>
        <w:rPr>
          <w:rFonts w:hAnsi="宋体" w:hint="eastAsia"/>
          <w:bCs/>
        </w:rPr>
        <w:t>造（</w:t>
      </w:r>
      <w:r>
        <w:rPr>
          <w:rFonts w:hAnsi="宋体" w:hint="eastAsia"/>
          <w:b/>
          <w:bCs/>
        </w:rPr>
        <w:t>包括直埋预</w:t>
      </w:r>
      <w:r>
        <w:rPr>
          <w:rFonts w:hAnsi="宋体" w:hint="eastAsia"/>
          <w:b/>
          <w:bCs/>
        </w:rPr>
        <w:lastRenderedPageBreak/>
        <w:t>制钢管的中</w:t>
      </w:r>
      <w:proofErr w:type="gramStart"/>
      <w:r>
        <w:rPr>
          <w:rFonts w:hAnsi="宋体" w:hint="eastAsia"/>
          <w:b/>
          <w:bCs/>
        </w:rPr>
        <w:t>的芯管与</w:t>
      </w:r>
      <w:proofErr w:type="gramEnd"/>
      <w:r>
        <w:rPr>
          <w:rFonts w:hAnsi="宋体" w:hint="eastAsia"/>
          <w:b/>
          <w:bCs/>
        </w:rPr>
        <w:t>外套管的管材和管件、零星钢板的采购、直埋预制钢管外套管的防腐（含补口段）、直埋预制钢管中的管托，直埋预制钢管内的保温及保温施工（含补口段保温施工所需辅材）、埋地管道的排</w:t>
      </w:r>
      <w:proofErr w:type="gramStart"/>
      <w:r>
        <w:rPr>
          <w:rFonts w:hAnsi="宋体" w:hint="eastAsia"/>
          <w:b/>
          <w:bCs/>
        </w:rPr>
        <w:t>潮管及埋</w:t>
      </w:r>
      <w:proofErr w:type="gramEnd"/>
      <w:r>
        <w:rPr>
          <w:rFonts w:hAnsi="宋体" w:hint="eastAsia"/>
          <w:b/>
          <w:bCs/>
        </w:rPr>
        <w:t>地管道疏水管的引出管、埋地管道的防雨帽制作等等</w:t>
      </w:r>
      <w:r>
        <w:rPr>
          <w:rFonts w:hAnsi="宋体" w:hint="eastAsia"/>
          <w:bCs/>
        </w:rPr>
        <w:t>）</w:t>
      </w:r>
      <w:r>
        <w:rPr>
          <w:rFonts w:hAnsi="宋体" w:hint="eastAsia"/>
        </w:rPr>
        <w:t>。</w:t>
      </w:r>
    </w:p>
    <w:p w:rsidR="008811CA" w:rsidRDefault="00D13CB9">
      <w:pPr>
        <w:spacing w:line="360" w:lineRule="auto"/>
        <w:rPr>
          <w:rFonts w:hAnsi="宋体" w:cs="宋体"/>
        </w:rPr>
      </w:pPr>
      <w:r>
        <w:rPr>
          <w:rFonts w:hAnsi="宋体" w:cs="宋体" w:hint="eastAsia"/>
        </w:rPr>
        <w:t xml:space="preserve">2.2 </w:t>
      </w:r>
      <w:r>
        <w:rPr>
          <w:rFonts w:hAnsi="宋体" w:cs="宋体" w:hint="eastAsia"/>
        </w:rPr>
        <w:t>气象条件</w:t>
      </w:r>
    </w:p>
    <w:p w:rsidR="008811CA" w:rsidRDefault="00D13CB9">
      <w:pPr>
        <w:pStyle w:val="14"/>
        <w:ind w:right="-91" w:firstLineChars="200" w:firstLine="480"/>
        <w:jc w:val="left"/>
        <w:rPr>
          <w:rFonts w:hAnsi="宋体" w:cs="宋体"/>
          <w:szCs w:val="24"/>
        </w:rPr>
      </w:pPr>
      <w:r>
        <w:rPr>
          <w:rFonts w:hAnsi="宋体" w:cs="宋体" w:hint="eastAsia"/>
          <w:szCs w:val="24"/>
        </w:rPr>
        <w:t>极端最高温度</w:t>
      </w:r>
      <w:r>
        <w:rPr>
          <w:rFonts w:hAnsi="宋体" w:cs="宋体" w:hint="eastAsia"/>
          <w:szCs w:val="24"/>
        </w:rPr>
        <w:t xml:space="preserve">                                39.7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极端最低温度</w:t>
      </w:r>
      <w:r>
        <w:rPr>
          <w:rFonts w:hAnsi="宋体" w:cs="宋体" w:hint="eastAsia"/>
          <w:szCs w:val="24"/>
        </w:rPr>
        <w:t xml:space="preserve">                                -11.5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年平均温度</w:t>
      </w:r>
      <w:r>
        <w:rPr>
          <w:rFonts w:hAnsi="宋体" w:cs="宋体" w:hint="eastAsia"/>
          <w:szCs w:val="24"/>
        </w:rPr>
        <w:t xml:space="preserve">                                  14.8</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最热月（</w:t>
      </w:r>
      <w:r>
        <w:rPr>
          <w:rFonts w:hAnsi="宋体" w:cs="宋体" w:hint="eastAsia"/>
          <w:szCs w:val="24"/>
        </w:rPr>
        <w:t>7</w:t>
      </w:r>
      <w:r>
        <w:rPr>
          <w:rFonts w:hAnsi="宋体" w:cs="宋体" w:hint="eastAsia"/>
          <w:szCs w:val="24"/>
        </w:rPr>
        <w:t>月）平均温度</w:t>
      </w:r>
      <w:r>
        <w:rPr>
          <w:rFonts w:hAnsi="宋体" w:cs="宋体" w:hint="eastAsia"/>
          <w:szCs w:val="24"/>
        </w:rPr>
        <w:t xml:space="preserve">                       27.5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最冷月（</w:t>
      </w:r>
      <w:r>
        <w:rPr>
          <w:rFonts w:hAnsi="宋体" w:cs="宋体" w:hint="eastAsia"/>
          <w:szCs w:val="24"/>
        </w:rPr>
        <w:t>1</w:t>
      </w:r>
      <w:r>
        <w:rPr>
          <w:rFonts w:hAnsi="宋体" w:cs="宋体" w:hint="eastAsia"/>
          <w:szCs w:val="24"/>
        </w:rPr>
        <w:t>月）平均温度</w:t>
      </w:r>
      <w:r>
        <w:rPr>
          <w:rFonts w:hAnsi="宋体" w:cs="宋体" w:hint="eastAsia"/>
          <w:szCs w:val="24"/>
        </w:rPr>
        <w:t xml:space="preserve">                       1.8</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采暖室外计算温度</w:t>
      </w:r>
      <w:r>
        <w:rPr>
          <w:rFonts w:hAnsi="宋体" w:cs="宋体" w:hint="eastAsia"/>
          <w:szCs w:val="24"/>
        </w:rPr>
        <w:t xml:space="preserve">                            -5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采暖期室外平均温度</w:t>
      </w:r>
      <w:r>
        <w:rPr>
          <w:rFonts w:hAnsi="宋体" w:cs="宋体" w:hint="eastAsia"/>
          <w:szCs w:val="24"/>
        </w:rPr>
        <w:t xml:space="preserve">                          1.4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年平均大气压力</w:t>
      </w:r>
      <w:r>
        <w:rPr>
          <w:rFonts w:hAnsi="宋体" w:cs="宋体" w:hint="eastAsia"/>
          <w:szCs w:val="24"/>
        </w:rPr>
        <w:t xml:space="preserve">                              101.5 </w:t>
      </w:r>
      <w:proofErr w:type="spellStart"/>
      <w:r>
        <w:rPr>
          <w:rFonts w:hAnsi="宋体" w:cs="宋体" w:hint="eastAsia"/>
          <w:szCs w:val="24"/>
        </w:rPr>
        <w:t>kPa</w:t>
      </w:r>
      <w:proofErr w:type="spellEnd"/>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冬季室外平均风速</w:t>
      </w:r>
      <w:r>
        <w:rPr>
          <w:rFonts w:hAnsi="宋体" w:cs="宋体" w:hint="eastAsia"/>
          <w:szCs w:val="24"/>
        </w:rPr>
        <w:t xml:space="preserve">                            3.3 m/s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夏季室外平均风速</w:t>
      </w:r>
      <w:r>
        <w:rPr>
          <w:rFonts w:hAnsi="宋体" w:cs="宋体" w:hint="eastAsia"/>
          <w:szCs w:val="24"/>
        </w:rPr>
        <w:t xml:space="preserve">                            3.1 m/s </w:t>
      </w:r>
    </w:p>
    <w:p w:rsidR="008811CA" w:rsidRDefault="00D13CB9">
      <w:pPr>
        <w:pStyle w:val="14"/>
        <w:tabs>
          <w:tab w:val="left" w:pos="420"/>
          <w:tab w:val="left" w:pos="8295"/>
        </w:tabs>
        <w:ind w:right="-88"/>
        <w:rPr>
          <w:rFonts w:hAnsi="宋体" w:cs="宋体"/>
          <w:szCs w:val="24"/>
        </w:rPr>
      </w:pPr>
      <w:r>
        <w:rPr>
          <w:rFonts w:hAnsi="宋体" w:cs="宋体" w:hint="eastAsia"/>
          <w:szCs w:val="24"/>
        </w:rPr>
        <w:t xml:space="preserve">    </w:t>
      </w:r>
      <w:r>
        <w:rPr>
          <w:rFonts w:hAnsi="宋体" w:cs="宋体" w:hint="eastAsia"/>
          <w:szCs w:val="24"/>
        </w:rPr>
        <w:t>年平均降雨量</w:t>
      </w:r>
      <w:r>
        <w:rPr>
          <w:rFonts w:hAnsi="宋体" w:cs="宋体" w:hint="eastAsia"/>
          <w:szCs w:val="24"/>
        </w:rPr>
        <w:t xml:space="preserve">                                1020 mm </w:t>
      </w:r>
    </w:p>
    <w:p w:rsidR="008811CA" w:rsidRDefault="008811CA">
      <w:pPr>
        <w:pStyle w:val="14"/>
        <w:tabs>
          <w:tab w:val="left" w:pos="420"/>
          <w:tab w:val="left" w:pos="8295"/>
        </w:tabs>
        <w:ind w:right="-88" w:firstLineChars="200" w:firstLine="480"/>
        <w:rPr>
          <w:rFonts w:hAnsi="宋体" w:cs="宋体"/>
          <w:szCs w:val="24"/>
        </w:rPr>
      </w:pPr>
    </w:p>
    <w:p w:rsidR="008811CA" w:rsidRDefault="008811CA">
      <w:pPr>
        <w:spacing w:line="360" w:lineRule="auto"/>
        <w:ind w:firstLineChars="200" w:firstLine="422"/>
        <w:rPr>
          <w:rFonts w:hAnsi="宋体"/>
          <w:b/>
        </w:rPr>
      </w:pPr>
    </w:p>
    <w:p w:rsidR="008811CA" w:rsidRDefault="00D13CB9">
      <w:pPr>
        <w:spacing w:line="360" w:lineRule="auto"/>
        <w:rPr>
          <w:rFonts w:hAnsi="宋体"/>
          <w:b/>
        </w:rPr>
      </w:pPr>
      <w:r>
        <w:rPr>
          <w:rFonts w:hAnsi="宋体" w:hint="eastAsia"/>
          <w:b/>
        </w:rPr>
        <w:t>4.</w:t>
      </w:r>
      <w:r>
        <w:rPr>
          <w:rFonts w:hAnsi="宋体"/>
          <w:b/>
        </w:rPr>
        <w:t xml:space="preserve"> </w:t>
      </w:r>
      <w:r>
        <w:rPr>
          <w:rFonts w:hAnsi="宋体"/>
          <w:b/>
        </w:rPr>
        <w:t>技术要求</w:t>
      </w:r>
      <w:r>
        <w:rPr>
          <w:rFonts w:hAnsi="宋体" w:hint="eastAsia"/>
          <w:b/>
        </w:rPr>
        <w:t>和性能要求（包括以下内容但不仅限于此）</w:t>
      </w:r>
    </w:p>
    <w:p w:rsidR="008811CA" w:rsidRDefault="00D13CB9">
      <w:pPr>
        <w:spacing w:line="360" w:lineRule="auto"/>
        <w:ind w:firstLine="480"/>
        <w:rPr>
          <w:rFonts w:hAnsi="宋体"/>
          <w:bCs/>
        </w:rPr>
      </w:pPr>
      <w:r>
        <w:rPr>
          <w:rFonts w:hAnsi="宋体" w:hint="eastAsia"/>
          <w:bCs/>
        </w:rPr>
        <w:t>直埋预制钢管包括埋地的管材和管件、埋地管托、埋地管道的保温、反射层、埋地管道疏水管的引出管及直埋预制钢管现场连接补口段防腐、保温。详细技术要求如下：</w:t>
      </w:r>
    </w:p>
    <w:p w:rsidR="008811CA" w:rsidRDefault="00D13CB9">
      <w:pPr>
        <w:spacing w:line="430" w:lineRule="exact"/>
        <w:ind w:firstLine="480"/>
        <w:rPr>
          <w:rFonts w:ascii="宋体" w:hAnsi="宋体" w:cs="Arial"/>
          <w:b/>
          <w:color w:val="FF0000"/>
          <w:kern w:val="0"/>
          <w:sz w:val="24"/>
        </w:rPr>
      </w:pPr>
      <w:r>
        <w:rPr>
          <w:rFonts w:hAnsi="宋体" w:hint="eastAsia"/>
          <w:szCs w:val="22"/>
        </w:rPr>
        <w:t>本设计热网工程</w:t>
      </w:r>
      <w:r>
        <w:rPr>
          <w:rFonts w:hAnsi="宋体" w:hint="eastAsia"/>
          <w:szCs w:val="22"/>
        </w:rPr>
        <w:t>DN400</w:t>
      </w:r>
      <w:r>
        <w:rPr>
          <w:rFonts w:hAnsi="宋体" w:hint="eastAsia"/>
          <w:szCs w:val="22"/>
        </w:rPr>
        <w:t>、</w:t>
      </w:r>
      <w:r>
        <w:rPr>
          <w:rFonts w:hAnsi="宋体" w:hint="eastAsia"/>
          <w:szCs w:val="22"/>
        </w:rPr>
        <w:t>DN800</w:t>
      </w:r>
      <w:r>
        <w:rPr>
          <w:rFonts w:hAnsi="宋体" w:hint="eastAsia"/>
          <w:szCs w:val="22"/>
        </w:rPr>
        <w:t>地埋蒸汽管道</w:t>
      </w:r>
      <w:proofErr w:type="gramStart"/>
      <w:r>
        <w:rPr>
          <w:rFonts w:hAnsi="宋体" w:hint="eastAsia"/>
          <w:szCs w:val="22"/>
        </w:rPr>
        <w:t>芯管均</w:t>
      </w:r>
      <w:proofErr w:type="gramEnd"/>
      <w:r>
        <w:rPr>
          <w:rFonts w:hAnsi="宋体" w:hint="eastAsia"/>
          <w:szCs w:val="22"/>
        </w:rPr>
        <w:t>采用</w:t>
      </w:r>
      <w:r>
        <w:rPr>
          <w:rFonts w:hAnsi="宋体" w:hint="eastAsia"/>
          <w:szCs w:val="22"/>
        </w:rPr>
        <w:t>20</w:t>
      </w:r>
      <w:r>
        <w:rPr>
          <w:rFonts w:hAnsi="宋体" w:hint="eastAsia"/>
          <w:szCs w:val="22"/>
        </w:rPr>
        <w:t>双面螺旋缝焊接钢管（材质</w:t>
      </w:r>
      <w:r>
        <w:rPr>
          <w:rFonts w:hAnsi="宋体" w:hint="eastAsia"/>
          <w:szCs w:val="22"/>
        </w:rPr>
        <w:t>20</w:t>
      </w:r>
      <w:r>
        <w:rPr>
          <w:rFonts w:hAnsi="宋体" w:hint="eastAsia"/>
          <w:szCs w:val="22"/>
        </w:rPr>
        <w:t>，制造标准</w:t>
      </w:r>
      <w:r>
        <w:rPr>
          <w:rFonts w:hAnsi="宋体" w:hint="eastAsia"/>
          <w:szCs w:val="22"/>
        </w:rPr>
        <w:t>GB/T9711</w:t>
      </w:r>
      <w:r>
        <w:rPr>
          <w:rFonts w:hAnsi="宋体" w:hint="eastAsia"/>
          <w:szCs w:val="22"/>
        </w:rPr>
        <w:t>－</w:t>
      </w:r>
      <w:r>
        <w:rPr>
          <w:rFonts w:hAnsi="宋体" w:hint="eastAsia"/>
          <w:szCs w:val="22"/>
        </w:rPr>
        <w:t>2017</w:t>
      </w:r>
      <w:r>
        <w:rPr>
          <w:rFonts w:hAnsi="宋体" w:hint="eastAsia"/>
          <w:szCs w:val="22"/>
        </w:rPr>
        <w:t>）；</w:t>
      </w:r>
      <w:r>
        <w:rPr>
          <w:rFonts w:hAnsi="宋体" w:hint="eastAsia"/>
          <w:szCs w:val="22"/>
        </w:rPr>
        <w:t>DN300</w:t>
      </w:r>
      <w:r>
        <w:rPr>
          <w:rFonts w:hAnsi="宋体" w:hint="eastAsia"/>
          <w:szCs w:val="22"/>
        </w:rPr>
        <w:t>地埋蒸汽管道</w:t>
      </w:r>
      <w:proofErr w:type="gramStart"/>
      <w:r>
        <w:rPr>
          <w:rFonts w:hAnsi="宋体" w:hint="eastAsia"/>
          <w:szCs w:val="22"/>
        </w:rPr>
        <w:t>芯管均</w:t>
      </w:r>
      <w:proofErr w:type="gramEnd"/>
      <w:r>
        <w:rPr>
          <w:rFonts w:hAnsi="宋体" w:hint="eastAsia"/>
          <w:szCs w:val="22"/>
        </w:rPr>
        <w:t>采用</w:t>
      </w:r>
      <w:r>
        <w:rPr>
          <w:rFonts w:hAnsi="宋体" w:hint="eastAsia"/>
          <w:szCs w:val="22"/>
        </w:rPr>
        <w:t>20</w:t>
      </w:r>
      <w:r>
        <w:rPr>
          <w:rFonts w:hAnsi="宋体" w:hint="eastAsia"/>
          <w:szCs w:val="22"/>
        </w:rPr>
        <w:t>优质无缝钢管（</w:t>
      </w:r>
      <w:r>
        <w:rPr>
          <w:rFonts w:hAnsi="宋体" w:hint="eastAsia"/>
          <w:szCs w:val="22"/>
        </w:rPr>
        <w:t>GB/T8163-2018</w:t>
      </w:r>
      <w:r>
        <w:rPr>
          <w:rFonts w:hAnsi="宋体" w:hint="eastAsia"/>
          <w:szCs w:val="22"/>
        </w:rPr>
        <w:t>）；</w:t>
      </w:r>
      <w:r>
        <w:rPr>
          <w:rFonts w:hint="eastAsia"/>
        </w:rPr>
        <w:t>埋地外套管采用</w:t>
      </w:r>
      <w:r>
        <w:rPr>
          <w:rFonts w:hint="eastAsia"/>
        </w:rPr>
        <w:t>Q235B</w:t>
      </w:r>
      <w:r>
        <w:rPr>
          <w:rFonts w:hint="eastAsia"/>
        </w:rPr>
        <w:t>螺旋缝钢管（制造标准</w:t>
      </w:r>
      <w:r>
        <w:rPr>
          <w:rFonts w:hint="eastAsia"/>
        </w:rPr>
        <w:t>SY/T5037-2018,</w:t>
      </w:r>
      <w:r>
        <w:rPr>
          <w:rFonts w:hint="eastAsia"/>
        </w:rPr>
        <w:t>检验标准</w:t>
      </w:r>
      <w:r>
        <w:rPr>
          <w:rFonts w:hAnsi="宋体" w:hint="eastAsia"/>
        </w:rPr>
        <w:t>GB/T9711</w:t>
      </w:r>
      <w:r>
        <w:rPr>
          <w:rFonts w:hAnsi="宋体" w:hint="eastAsia"/>
        </w:rPr>
        <w:t>－</w:t>
      </w:r>
      <w:r>
        <w:rPr>
          <w:rFonts w:hAnsi="宋体" w:hint="eastAsia"/>
        </w:rPr>
        <w:t>2017</w:t>
      </w:r>
      <w:r>
        <w:rPr>
          <w:rFonts w:hint="eastAsia"/>
        </w:rPr>
        <w:t>）；</w:t>
      </w:r>
      <w:r>
        <w:rPr>
          <w:rFonts w:hAnsi="宋体" w:hint="eastAsia"/>
          <w:szCs w:val="22"/>
        </w:rPr>
        <w:t>疏放水管道采用</w:t>
      </w:r>
      <w:r>
        <w:rPr>
          <w:rFonts w:hAnsi="宋体" w:hint="eastAsia"/>
          <w:szCs w:val="22"/>
        </w:rPr>
        <w:t>20</w:t>
      </w:r>
      <w:r>
        <w:rPr>
          <w:rFonts w:hAnsi="宋体" w:hint="eastAsia"/>
          <w:szCs w:val="22"/>
        </w:rPr>
        <w:t>优质无缝钢管（</w:t>
      </w:r>
      <w:r>
        <w:rPr>
          <w:rFonts w:hAnsi="宋体" w:hint="eastAsia"/>
          <w:szCs w:val="22"/>
        </w:rPr>
        <w:t>GB/T8163-2018</w:t>
      </w:r>
      <w:r>
        <w:rPr>
          <w:rFonts w:hAnsi="宋体" w:hint="eastAsia"/>
          <w:szCs w:val="22"/>
        </w:rPr>
        <w:t>）</w:t>
      </w:r>
      <w:r>
        <w:rPr>
          <w:rFonts w:hAnsi="宋体" w:cs="Arial" w:hint="eastAsia"/>
        </w:rPr>
        <w:t>。</w:t>
      </w:r>
      <w:r>
        <w:rPr>
          <w:rFonts w:ascii="宋体" w:hAnsi="宋体" w:hint="eastAsia"/>
          <w:b/>
          <w:color w:val="FF0000"/>
          <w:szCs w:val="21"/>
        </w:rPr>
        <w:t>螺旋焊管需采用扬州通宇、浙江金洲、无锡玉龙或与三家同等质量的产品，无缝管需采用天津大无缝、宝钢集团、包钢集团或与三家同等质量的产品。</w:t>
      </w:r>
      <w:r>
        <w:rPr>
          <w:rFonts w:ascii="宋体" w:hAnsi="宋体" w:cs="Arial" w:hint="eastAsia"/>
          <w:b/>
          <w:color w:val="FF0000"/>
          <w:kern w:val="0"/>
          <w:szCs w:val="21"/>
        </w:rPr>
        <w:t>如证明材料无法证明所采用品牌为同等档次的品牌，为确保产品的质量及运营稳定性，业主有权要求中标人按参考品牌供货，中标人需无条件响应。</w:t>
      </w:r>
    </w:p>
    <w:p w:rsidR="008811CA" w:rsidRDefault="008811CA">
      <w:pPr>
        <w:spacing w:line="360" w:lineRule="auto"/>
        <w:ind w:firstLine="480"/>
        <w:rPr>
          <w:rFonts w:hAnsi="宋体" w:cs="Arial"/>
          <w:b/>
        </w:rPr>
      </w:pPr>
    </w:p>
    <w:p w:rsidR="008811CA" w:rsidRDefault="00D13CB9">
      <w:pPr>
        <w:spacing w:line="360" w:lineRule="auto"/>
        <w:ind w:firstLine="480"/>
        <w:rPr>
          <w:rFonts w:hAnsi="宋体" w:cs="Arial"/>
        </w:rPr>
      </w:pPr>
      <w:r>
        <w:rPr>
          <w:rFonts w:hAnsi="宋体" w:cs="Arial" w:hint="eastAsia"/>
        </w:rPr>
        <w:lastRenderedPageBreak/>
        <w:t>埋地管件</w:t>
      </w:r>
      <w:r>
        <w:rPr>
          <w:rFonts w:hint="eastAsia"/>
        </w:rPr>
        <w:t>采用</w:t>
      </w:r>
      <w:r>
        <w:rPr>
          <w:rFonts w:hint="eastAsia"/>
        </w:rPr>
        <w:t>20</w:t>
      </w:r>
      <w:r>
        <w:rPr>
          <w:rFonts w:hint="eastAsia"/>
        </w:rPr>
        <w:t>无缝管件（</w:t>
      </w:r>
      <w:r>
        <w:rPr>
          <w:rFonts w:hAnsi="宋体" w:hint="eastAsia"/>
        </w:rPr>
        <w:t>GB/T12459-2017</w:t>
      </w:r>
      <w:r>
        <w:rPr>
          <w:rFonts w:hAnsi="宋体" w:hint="eastAsia"/>
        </w:rPr>
        <w:t>、</w:t>
      </w:r>
      <w:r>
        <w:rPr>
          <w:rFonts w:hAnsi="宋体" w:hint="eastAsia"/>
        </w:rPr>
        <w:t>GB/T13401-2017</w:t>
      </w:r>
      <w:r>
        <w:rPr>
          <w:rFonts w:hint="eastAsia"/>
        </w:rPr>
        <w:t>）</w:t>
      </w:r>
      <w:r>
        <w:rPr>
          <w:rFonts w:hAnsi="宋体" w:cs="Arial" w:hint="eastAsia"/>
        </w:rPr>
        <w:t>。本设计管道</w:t>
      </w:r>
      <w:proofErr w:type="gramStart"/>
      <w:r>
        <w:rPr>
          <w:rFonts w:hAnsi="宋体" w:cs="Arial" w:hint="eastAsia"/>
        </w:rPr>
        <w:t>弯头均</w:t>
      </w:r>
      <w:proofErr w:type="gramEnd"/>
      <w:r>
        <w:rPr>
          <w:rFonts w:hAnsi="宋体" w:cs="Arial" w:hint="eastAsia"/>
        </w:rPr>
        <w:t>选用</w:t>
      </w:r>
      <w:r>
        <w:rPr>
          <w:rFonts w:hAnsi="宋体" w:cs="Arial" w:hint="eastAsia"/>
        </w:rPr>
        <w:t>R</w:t>
      </w:r>
      <w:r>
        <w:rPr>
          <w:rFonts w:hAnsi="宋体" w:cs="Arial" w:hint="eastAsia"/>
        </w:rPr>
        <w:t>＝</w:t>
      </w:r>
      <w:r>
        <w:rPr>
          <w:rFonts w:hAnsi="宋体" w:cs="Arial" w:hint="eastAsia"/>
        </w:rPr>
        <w:t>1.5DN</w:t>
      </w:r>
      <w:r>
        <w:rPr>
          <w:rFonts w:hAnsi="宋体" w:cs="Arial" w:hint="eastAsia"/>
        </w:rPr>
        <w:t>无缝热压弯头。</w:t>
      </w:r>
    </w:p>
    <w:p w:rsidR="008811CA" w:rsidRDefault="00D13CB9">
      <w:pPr>
        <w:spacing w:line="360" w:lineRule="auto"/>
        <w:ind w:firstLine="480"/>
        <w:rPr>
          <w:rFonts w:hAnsi="宋体"/>
          <w:bCs/>
        </w:rPr>
      </w:pPr>
      <w:r>
        <w:rPr>
          <w:rFonts w:hAnsi="宋体" w:hint="eastAsia"/>
          <w:bCs/>
        </w:rPr>
        <w:t>工厂配制必须按照以下标准和规范中有关条文的要求设计制作。</w:t>
      </w:r>
    </w:p>
    <w:p w:rsidR="008811CA" w:rsidRDefault="00D13CB9">
      <w:pPr>
        <w:spacing w:line="360" w:lineRule="auto"/>
        <w:ind w:firstLine="480"/>
        <w:rPr>
          <w:rFonts w:ascii="Arial" w:hAnsi="Arial" w:cs="Arial"/>
          <w:b/>
          <w:color w:val="FF0000"/>
        </w:rPr>
      </w:pPr>
      <w:r>
        <w:rPr>
          <w:rFonts w:ascii="Arial" w:hAnsi="Arial" w:cs="Arial" w:hint="eastAsia"/>
          <w:b/>
          <w:color w:val="FF0000"/>
        </w:rPr>
        <w:t>埋地管件采用</w:t>
      </w:r>
      <w:r>
        <w:rPr>
          <w:rFonts w:ascii="Arial" w:hAnsi="Arial" w:cs="Arial" w:hint="eastAsia"/>
          <w:b/>
          <w:color w:val="FF0000"/>
        </w:rPr>
        <w:t>20</w:t>
      </w:r>
      <w:r>
        <w:rPr>
          <w:rFonts w:ascii="Arial" w:hAnsi="Arial" w:cs="Arial" w:hint="eastAsia"/>
          <w:b/>
          <w:color w:val="FF0000"/>
        </w:rPr>
        <w:t>无缝管件（</w:t>
      </w:r>
      <w:r>
        <w:rPr>
          <w:rFonts w:ascii="Arial" w:hAnsi="Arial" w:cs="Arial" w:hint="eastAsia"/>
          <w:b/>
          <w:color w:val="FF0000"/>
        </w:rPr>
        <w:t>GB/T12459</w:t>
      </w:r>
      <w:r>
        <w:rPr>
          <w:rFonts w:ascii="Arial" w:hAnsi="Arial" w:cs="Arial" w:hint="eastAsia"/>
          <w:b/>
          <w:color w:val="FF0000"/>
        </w:rPr>
        <w:t>－</w:t>
      </w:r>
      <w:r>
        <w:rPr>
          <w:rFonts w:ascii="Arial" w:hAnsi="Arial" w:cs="Arial" w:hint="eastAsia"/>
          <w:b/>
          <w:color w:val="FF0000"/>
        </w:rPr>
        <w:t>2017</w:t>
      </w:r>
      <w:r>
        <w:rPr>
          <w:rFonts w:ascii="Arial" w:hAnsi="Arial" w:cs="Arial" w:hint="eastAsia"/>
          <w:b/>
          <w:color w:val="FF0000"/>
        </w:rPr>
        <w:t>）。本设计管道</w:t>
      </w:r>
      <w:proofErr w:type="gramStart"/>
      <w:r>
        <w:rPr>
          <w:rFonts w:ascii="Arial" w:hAnsi="Arial" w:cs="Arial" w:hint="eastAsia"/>
          <w:b/>
          <w:color w:val="FF0000"/>
        </w:rPr>
        <w:t>弯头均</w:t>
      </w:r>
      <w:proofErr w:type="gramEnd"/>
      <w:r>
        <w:rPr>
          <w:rFonts w:ascii="Arial" w:hAnsi="Arial" w:cs="Arial" w:hint="eastAsia"/>
          <w:b/>
          <w:color w:val="FF0000"/>
        </w:rPr>
        <w:t>选用</w:t>
      </w:r>
      <w:r>
        <w:rPr>
          <w:rFonts w:ascii="Arial" w:hAnsi="Arial" w:cs="Arial" w:hint="eastAsia"/>
          <w:b/>
          <w:color w:val="FF0000"/>
        </w:rPr>
        <w:t>R</w:t>
      </w:r>
      <w:r>
        <w:rPr>
          <w:rFonts w:ascii="Arial" w:hAnsi="Arial" w:cs="Arial" w:hint="eastAsia"/>
          <w:b/>
          <w:color w:val="FF0000"/>
        </w:rPr>
        <w:t>＝</w:t>
      </w:r>
      <w:r>
        <w:rPr>
          <w:rFonts w:ascii="Arial" w:hAnsi="Arial" w:cs="Arial" w:hint="eastAsia"/>
          <w:b/>
          <w:color w:val="FF0000"/>
        </w:rPr>
        <w:t>1.5DN</w:t>
      </w:r>
      <w:r>
        <w:rPr>
          <w:rFonts w:ascii="Arial" w:hAnsi="Arial" w:cs="Arial" w:hint="eastAsia"/>
          <w:b/>
          <w:color w:val="FF0000"/>
        </w:rPr>
        <w:t>无缝热压弯头，本设计管道的管件订货时，壁厚必须</w:t>
      </w:r>
      <w:proofErr w:type="gramStart"/>
      <w:r>
        <w:rPr>
          <w:rFonts w:ascii="Arial" w:hAnsi="Arial" w:cs="Arial" w:hint="eastAsia"/>
          <w:b/>
          <w:color w:val="FF0000"/>
        </w:rPr>
        <w:t>保持正</w:t>
      </w:r>
      <w:proofErr w:type="gramEnd"/>
      <w:r>
        <w:rPr>
          <w:rFonts w:ascii="Arial" w:hAnsi="Arial" w:cs="Arial" w:hint="eastAsia"/>
          <w:b/>
          <w:color w:val="FF0000"/>
        </w:rPr>
        <w:t>公差，其壁厚必须大于管道壁厚</w:t>
      </w:r>
      <w:r>
        <w:rPr>
          <w:rFonts w:ascii="Arial" w:hAnsi="Arial" w:cs="Arial" w:hint="eastAsia"/>
          <w:b/>
          <w:color w:val="FF0000"/>
        </w:rPr>
        <w:t>1mm</w:t>
      </w:r>
      <w:r>
        <w:rPr>
          <w:rFonts w:ascii="Arial" w:hAnsi="Arial" w:cs="Arial" w:hint="eastAsia"/>
          <w:b/>
          <w:color w:val="FF0000"/>
        </w:rPr>
        <w:t>。</w:t>
      </w:r>
    </w:p>
    <w:p w:rsidR="008811CA" w:rsidRDefault="00D13CB9">
      <w:pPr>
        <w:spacing w:line="430" w:lineRule="exact"/>
        <w:ind w:firstLine="480"/>
        <w:rPr>
          <w:rFonts w:ascii="宋体" w:hAnsi="宋体" w:cs="Arial"/>
          <w:b/>
          <w:color w:val="FF0000"/>
          <w:kern w:val="0"/>
          <w:sz w:val="24"/>
        </w:rPr>
      </w:pPr>
      <w:r>
        <w:rPr>
          <w:rFonts w:ascii="宋体" w:hAnsi="宋体" w:hint="eastAsia"/>
          <w:b/>
          <w:color w:val="FF0000"/>
          <w:szCs w:val="21"/>
        </w:rPr>
        <w:t>无缝管件需采用江苏</w:t>
      </w:r>
      <w:proofErr w:type="gramStart"/>
      <w:r>
        <w:rPr>
          <w:rFonts w:ascii="宋体" w:hAnsi="宋体" w:hint="eastAsia"/>
          <w:b/>
          <w:color w:val="FF0000"/>
          <w:szCs w:val="21"/>
        </w:rPr>
        <w:t>兴洋管业</w:t>
      </w:r>
      <w:proofErr w:type="gramEnd"/>
      <w:r>
        <w:rPr>
          <w:rFonts w:ascii="宋体" w:hAnsi="宋体" w:hint="eastAsia"/>
          <w:b/>
          <w:color w:val="FF0000"/>
          <w:szCs w:val="21"/>
        </w:rPr>
        <w:t>、常州武进电力管件、</w:t>
      </w:r>
      <w:proofErr w:type="gramStart"/>
      <w:r>
        <w:rPr>
          <w:rFonts w:ascii="宋体" w:hAnsi="宋体" w:hint="eastAsia"/>
          <w:b/>
          <w:color w:val="FF0000"/>
          <w:szCs w:val="21"/>
        </w:rPr>
        <w:t>江阴龙</w:t>
      </w:r>
      <w:proofErr w:type="gramEnd"/>
      <w:r>
        <w:rPr>
          <w:rFonts w:ascii="宋体" w:hAnsi="宋体" w:hint="eastAsia"/>
          <w:b/>
          <w:color w:val="FF0000"/>
          <w:szCs w:val="21"/>
        </w:rPr>
        <w:t>腾管件或与三家同等质量的产品。</w:t>
      </w:r>
      <w:r>
        <w:rPr>
          <w:rFonts w:ascii="宋体" w:hAnsi="宋体" w:cs="Arial" w:hint="eastAsia"/>
          <w:b/>
          <w:color w:val="FF0000"/>
          <w:kern w:val="0"/>
          <w:szCs w:val="21"/>
        </w:rPr>
        <w:t>如证明材料无法证明所采用品牌为同等档次的品牌，为确保产品的质量及运营稳定性，业主有权要求中标人按参考品牌供货，中标人需无条件响应。</w:t>
      </w:r>
    </w:p>
    <w:p w:rsidR="008811CA" w:rsidRDefault="008811CA">
      <w:pPr>
        <w:spacing w:line="360" w:lineRule="auto"/>
        <w:ind w:firstLine="480"/>
        <w:rPr>
          <w:rFonts w:ascii="Arial" w:hAnsi="Arial" w:cs="Arial"/>
          <w:b/>
          <w:color w:val="FF0000"/>
        </w:rPr>
      </w:pPr>
    </w:p>
    <w:p w:rsidR="008811CA" w:rsidRDefault="00D13CB9">
      <w:pPr>
        <w:spacing w:line="360" w:lineRule="auto"/>
        <w:ind w:firstLine="480"/>
        <w:rPr>
          <w:rFonts w:ascii="Arial" w:hAnsi="Arial" w:cs="Arial"/>
          <w:b/>
          <w:color w:val="FF0000"/>
        </w:rPr>
      </w:pPr>
      <w:r>
        <w:rPr>
          <w:rFonts w:ascii="Arial" w:hAnsi="Arial" w:cs="Arial" w:hint="eastAsia"/>
          <w:b/>
          <w:color w:val="FF0000"/>
        </w:rPr>
        <w:t>地埋管芯管及外套管壁厚都必须正公差</w:t>
      </w:r>
    </w:p>
    <w:p w:rsidR="008811CA" w:rsidRDefault="00D13CB9">
      <w:pPr>
        <w:spacing w:line="360" w:lineRule="auto"/>
        <w:rPr>
          <w:rFonts w:hAnsi="宋体"/>
          <w:bCs/>
        </w:rPr>
      </w:pPr>
      <w:r>
        <w:rPr>
          <w:rFonts w:hAnsi="宋体" w:hint="eastAsia"/>
          <w:bCs/>
        </w:rPr>
        <w:t xml:space="preserve">4.1  </w:t>
      </w:r>
      <w:r>
        <w:rPr>
          <w:rFonts w:hAnsi="宋体" w:hint="eastAsia"/>
          <w:bCs/>
        </w:rPr>
        <w:t>国内部分</w:t>
      </w:r>
      <w:r>
        <w:rPr>
          <w:rFonts w:hAnsi="宋体" w:hint="eastAsia"/>
          <w:bCs/>
        </w:rPr>
        <w:t>:</w:t>
      </w:r>
      <w:r>
        <w:rPr>
          <w:rFonts w:hAnsi="宋体" w:hint="eastAsia"/>
          <w:bCs/>
          <w:szCs w:val="22"/>
        </w:rPr>
        <w:t>2</w:t>
      </w:r>
    </w:p>
    <w:p w:rsidR="008811CA" w:rsidRDefault="00D13CB9">
      <w:pPr>
        <w:spacing w:line="360" w:lineRule="auto"/>
        <w:ind w:firstLineChars="200" w:firstLine="420"/>
        <w:rPr>
          <w:rFonts w:hAnsi="宋体"/>
          <w:bCs/>
        </w:rPr>
      </w:pPr>
      <w:r>
        <w:rPr>
          <w:rFonts w:hAnsi="宋体" w:hint="eastAsia"/>
          <w:bCs/>
        </w:rPr>
        <w:t xml:space="preserve">(1) CJJ34-2010         </w:t>
      </w:r>
      <w:r>
        <w:rPr>
          <w:rFonts w:hAnsi="宋体" w:hint="eastAsia"/>
          <w:bCs/>
        </w:rPr>
        <w:t>城镇供热管网设计规范</w:t>
      </w:r>
    </w:p>
    <w:p w:rsidR="008811CA" w:rsidRDefault="00D13CB9">
      <w:pPr>
        <w:spacing w:line="360" w:lineRule="auto"/>
        <w:ind w:firstLineChars="200" w:firstLine="420"/>
        <w:rPr>
          <w:rFonts w:hAnsi="宋体"/>
          <w:bCs/>
        </w:rPr>
      </w:pPr>
      <w:r>
        <w:rPr>
          <w:rFonts w:hAnsi="宋体" w:hint="eastAsia"/>
          <w:bCs/>
        </w:rPr>
        <w:t xml:space="preserve">(2) CJJ/T104-2014      </w:t>
      </w:r>
      <w:r>
        <w:rPr>
          <w:rFonts w:hAnsi="宋体" w:hint="eastAsia"/>
          <w:bCs/>
        </w:rPr>
        <w:t>城镇供热直埋蒸汽管道技术规程</w:t>
      </w:r>
      <w:r>
        <w:rPr>
          <w:rFonts w:hAnsi="宋体" w:hint="eastAsia"/>
          <w:bCs/>
        </w:rPr>
        <w:t xml:space="preserve">      </w:t>
      </w:r>
    </w:p>
    <w:p w:rsidR="008811CA" w:rsidRDefault="00D13CB9">
      <w:pPr>
        <w:spacing w:line="360" w:lineRule="auto"/>
        <w:ind w:firstLineChars="200" w:firstLine="420"/>
        <w:rPr>
          <w:rFonts w:hAnsi="宋体"/>
          <w:bCs/>
        </w:rPr>
      </w:pPr>
      <w:r>
        <w:rPr>
          <w:rFonts w:hAnsi="宋体" w:hint="eastAsia"/>
          <w:bCs/>
          <w:szCs w:val="22"/>
        </w:rPr>
        <w:t xml:space="preserve">(3)CJ/T 246-2018       </w:t>
      </w:r>
      <w:r>
        <w:rPr>
          <w:rFonts w:hAnsi="宋体" w:hint="eastAsia"/>
          <w:bCs/>
          <w:szCs w:val="22"/>
        </w:rPr>
        <w:t>城镇供热预制直埋蒸汽保温管及管路附件</w:t>
      </w:r>
    </w:p>
    <w:p w:rsidR="008811CA" w:rsidRDefault="00D13CB9">
      <w:pPr>
        <w:spacing w:line="360" w:lineRule="auto"/>
        <w:ind w:firstLineChars="150" w:firstLine="315"/>
        <w:rPr>
          <w:rFonts w:hAnsi="宋体"/>
          <w:bCs/>
        </w:rPr>
      </w:pPr>
      <w:r>
        <w:rPr>
          <w:rFonts w:hAnsi="宋体" w:hint="eastAsia"/>
          <w:bCs/>
        </w:rPr>
        <w:t xml:space="preserve"> (4) GB 50235-2010      </w:t>
      </w:r>
      <w:r>
        <w:rPr>
          <w:rFonts w:hAnsi="宋体" w:hint="eastAsia"/>
          <w:bCs/>
        </w:rPr>
        <w:t>工业金属管道工程施工规范</w:t>
      </w:r>
    </w:p>
    <w:p w:rsidR="008811CA" w:rsidRDefault="00D13CB9">
      <w:pPr>
        <w:spacing w:line="360" w:lineRule="auto"/>
        <w:ind w:firstLineChars="200" w:firstLine="420"/>
        <w:rPr>
          <w:rFonts w:hAnsi="宋体"/>
          <w:bCs/>
        </w:rPr>
      </w:pPr>
      <w:r>
        <w:rPr>
          <w:rFonts w:hAnsi="宋体" w:hint="eastAsia"/>
          <w:bCs/>
        </w:rPr>
        <w:t xml:space="preserve">(5) GB 50236-2011      </w:t>
      </w:r>
      <w:r>
        <w:rPr>
          <w:rFonts w:hAnsi="宋体" w:hint="eastAsia"/>
          <w:bCs/>
        </w:rPr>
        <w:t>现场设备、工业管道焊接工程施工规范</w:t>
      </w:r>
    </w:p>
    <w:p w:rsidR="008811CA" w:rsidRDefault="00D13CB9">
      <w:pPr>
        <w:spacing w:line="360" w:lineRule="auto"/>
        <w:ind w:firstLineChars="200" w:firstLine="420"/>
        <w:rPr>
          <w:rFonts w:hAnsi="宋体"/>
          <w:bCs/>
        </w:rPr>
      </w:pPr>
      <w:r>
        <w:rPr>
          <w:rFonts w:hAnsi="宋体" w:hint="eastAsia"/>
          <w:bCs/>
        </w:rPr>
        <w:t xml:space="preserve">(6) CJJ28-2014         </w:t>
      </w:r>
      <w:r>
        <w:rPr>
          <w:rFonts w:hAnsi="宋体" w:hint="eastAsia"/>
          <w:bCs/>
        </w:rPr>
        <w:t>城镇供热管网工程施工及验收规范</w:t>
      </w:r>
    </w:p>
    <w:p w:rsidR="008811CA" w:rsidRDefault="00D13CB9">
      <w:pPr>
        <w:spacing w:line="360" w:lineRule="auto"/>
        <w:ind w:firstLineChars="200" w:firstLine="420"/>
        <w:rPr>
          <w:rFonts w:hAnsi="宋体"/>
          <w:bCs/>
        </w:rPr>
      </w:pPr>
      <w:r>
        <w:rPr>
          <w:rFonts w:hAnsi="宋体" w:hint="eastAsia"/>
          <w:bCs/>
        </w:rPr>
        <w:t xml:space="preserve">(7) GB50185-2010       </w:t>
      </w:r>
      <w:r>
        <w:rPr>
          <w:rFonts w:hAnsi="宋体" w:hint="eastAsia"/>
          <w:bCs/>
        </w:rPr>
        <w:t>工业设备及管道绝热工程施工质量验收规范</w:t>
      </w:r>
    </w:p>
    <w:p w:rsidR="008811CA" w:rsidRDefault="00D13CB9">
      <w:pPr>
        <w:spacing w:line="360" w:lineRule="auto"/>
        <w:ind w:firstLineChars="200" w:firstLine="420"/>
        <w:rPr>
          <w:rFonts w:hAnsi="宋体"/>
          <w:bCs/>
        </w:rPr>
      </w:pPr>
      <w:r>
        <w:rPr>
          <w:rFonts w:hAnsi="宋体" w:hint="eastAsia"/>
          <w:bCs/>
        </w:rPr>
        <w:t xml:space="preserve">(8) GB50126-2008       </w:t>
      </w:r>
      <w:r>
        <w:rPr>
          <w:rFonts w:hAnsi="宋体" w:hint="eastAsia"/>
          <w:bCs/>
        </w:rPr>
        <w:t>工业设备及管道绝热工程施工规范</w:t>
      </w:r>
      <w:r>
        <w:rPr>
          <w:rFonts w:hAnsi="宋体" w:hint="eastAsia"/>
          <w:bCs/>
        </w:rPr>
        <w:t xml:space="preserve"> </w:t>
      </w:r>
    </w:p>
    <w:p w:rsidR="008811CA" w:rsidRDefault="00D13CB9">
      <w:pPr>
        <w:spacing w:line="360" w:lineRule="auto"/>
        <w:ind w:firstLineChars="200" w:firstLine="420"/>
        <w:rPr>
          <w:rFonts w:hAnsi="宋体"/>
          <w:bCs/>
        </w:rPr>
      </w:pPr>
      <w:r>
        <w:rPr>
          <w:rFonts w:hAnsi="宋体" w:hint="eastAsia"/>
          <w:bCs/>
        </w:rPr>
        <w:t>(9) GB222-2006</w:t>
      </w:r>
      <w:r>
        <w:rPr>
          <w:rFonts w:hAnsi="宋体" w:hint="eastAsia"/>
          <w:bCs/>
        </w:rPr>
        <w:tab/>
        <w:t xml:space="preserve">      </w:t>
      </w:r>
      <w:r>
        <w:rPr>
          <w:rFonts w:hAnsi="宋体" w:hint="eastAsia"/>
          <w:bCs/>
        </w:rPr>
        <w:t>钢的成品化学成份允许偏差</w:t>
      </w:r>
    </w:p>
    <w:p w:rsidR="008811CA" w:rsidRDefault="00D13CB9">
      <w:pPr>
        <w:spacing w:line="360" w:lineRule="auto"/>
        <w:ind w:firstLineChars="200" w:firstLine="420"/>
        <w:rPr>
          <w:rFonts w:hAnsi="宋体"/>
          <w:bCs/>
        </w:rPr>
      </w:pPr>
      <w:r>
        <w:rPr>
          <w:rFonts w:hAnsi="宋体" w:hint="eastAsia"/>
          <w:bCs/>
        </w:rPr>
        <w:t>(10) GB713-2008</w:t>
      </w:r>
      <w:r>
        <w:rPr>
          <w:rFonts w:hAnsi="宋体" w:hint="eastAsia"/>
          <w:bCs/>
        </w:rPr>
        <w:tab/>
        <w:t xml:space="preserve">      </w:t>
      </w:r>
      <w:r>
        <w:rPr>
          <w:rFonts w:hAnsi="宋体" w:hint="eastAsia"/>
          <w:bCs/>
        </w:rPr>
        <w:t>锅炉用碳素钢和低合金钢钢板</w:t>
      </w:r>
    </w:p>
    <w:p w:rsidR="008811CA" w:rsidRDefault="00D13CB9">
      <w:pPr>
        <w:spacing w:line="360" w:lineRule="auto"/>
        <w:ind w:firstLineChars="200" w:firstLine="420"/>
        <w:rPr>
          <w:rFonts w:hAnsi="宋体"/>
          <w:bCs/>
        </w:rPr>
      </w:pPr>
      <w:r>
        <w:rPr>
          <w:rFonts w:hAnsi="宋体" w:hint="eastAsia"/>
          <w:bCs/>
        </w:rPr>
        <w:t>(11) GB5777-2008</w:t>
      </w:r>
      <w:r>
        <w:rPr>
          <w:rFonts w:hAnsi="宋体" w:hint="eastAsia"/>
          <w:bCs/>
        </w:rPr>
        <w:tab/>
        <w:t xml:space="preserve">      </w:t>
      </w:r>
      <w:r>
        <w:rPr>
          <w:rFonts w:hAnsi="宋体" w:hint="eastAsia"/>
          <w:bCs/>
        </w:rPr>
        <w:t>无缝钢管超声波探伤方法</w:t>
      </w:r>
    </w:p>
    <w:p w:rsidR="008811CA" w:rsidRDefault="00D13CB9">
      <w:pPr>
        <w:spacing w:line="360" w:lineRule="auto"/>
        <w:ind w:firstLineChars="200" w:firstLine="420"/>
        <w:rPr>
          <w:rFonts w:hAnsi="宋体"/>
          <w:bCs/>
        </w:rPr>
      </w:pPr>
      <w:r>
        <w:rPr>
          <w:rFonts w:hAnsi="宋体" w:hint="eastAsia"/>
          <w:bCs/>
        </w:rPr>
        <w:t>(12) GB3323-2005</w:t>
      </w:r>
      <w:r>
        <w:rPr>
          <w:rFonts w:hAnsi="宋体" w:hint="eastAsia"/>
          <w:bCs/>
        </w:rPr>
        <w:tab/>
        <w:t xml:space="preserve">      </w:t>
      </w:r>
      <w:r>
        <w:rPr>
          <w:rFonts w:hAnsi="宋体" w:hint="eastAsia"/>
          <w:bCs/>
        </w:rPr>
        <w:t>钢熔化焊对接接头射线照相和质量分级</w:t>
      </w:r>
    </w:p>
    <w:p w:rsidR="008811CA" w:rsidRDefault="00D13CB9">
      <w:pPr>
        <w:spacing w:line="360" w:lineRule="auto"/>
        <w:ind w:firstLineChars="200" w:firstLine="420"/>
        <w:rPr>
          <w:rFonts w:hAnsi="宋体"/>
          <w:bCs/>
        </w:rPr>
      </w:pPr>
      <w:r>
        <w:rPr>
          <w:rFonts w:hAnsi="宋体" w:hint="eastAsia"/>
          <w:bCs/>
        </w:rPr>
        <w:t>(13) GB10561-2005</w:t>
      </w:r>
      <w:r>
        <w:rPr>
          <w:rFonts w:hAnsi="宋体" w:hint="eastAsia"/>
          <w:bCs/>
        </w:rPr>
        <w:tab/>
      </w:r>
      <w:r>
        <w:rPr>
          <w:rFonts w:hAnsi="宋体" w:hint="eastAsia"/>
          <w:bCs/>
        </w:rPr>
        <w:t>钢中非金属夹杂</w:t>
      </w:r>
      <w:proofErr w:type="gramStart"/>
      <w:r>
        <w:rPr>
          <w:rFonts w:hAnsi="宋体" w:hint="eastAsia"/>
          <w:bCs/>
        </w:rPr>
        <w:t>物含号的</w:t>
      </w:r>
      <w:proofErr w:type="gramEnd"/>
      <w:r>
        <w:rPr>
          <w:rFonts w:hAnsi="宋体" w:hint="eastAsia"/>
          <w:bCs/>
        </w:rPr>
        <w:t>测定</w:t>
      </w:r>
      <w:proofErr w:type="gramStart"/>
      <w:r>
        <w:rPr>
          <w:rFonts w:hAnsi="宋体" w:hint="eastAsia"/>
          <w:bCs/>
        </w:rPr>
        <w:t>一</w:t>
      </w:r>
      <w:proofErr w:type="gramEnd"/>
      <w:r>
        <w:rPr>
          <w:rFonts w:hAnsi="宋体" w:hint="eastAsia"/>
          <w:bCs/>
        </w:rPr>
        <w:t>标准评级图显微检验法</w:t>
      </w:r>
    </w:p>
    <w:p w:rsidR="008811CA" w:rsidRDefault="00D13CB9">
      <w:pPr>
        <w:spacing w:line="360" w:lineRule="auto"/>
        <w:ind w:firstLineChars="200" w:firstLine="420"/>
        <w:rPr>
          <w:rFonts w:hAnsi="宋体"/>
          <w:bCs/>
        </w:rPr>
      </w:pPr>
      <w:r>
        <w:rPr>
          <w:rFonts w:hAnsi="宋体" w:hint="eastAsia"/>
          <w:bCs/>
        </w:rPr>
        <w:t>(14) GB150-2011</w:t>
      </w:r>
      <w:r>
        <w:rPr>
          <w:rFonts w:hAnsi="宋体" w:hint="eastAsia"/>
          <w:bCs/>
        </w:rPr>
        <w:tab/>
        <w:t xml:space="preserve">      </w:t>
      </w:r>
      <w:r>
        <w:rPr>
          <w:rFonts w:hAnsi="宋体" w:hint="eastAsia"/>
          <w:bCs/>
        </w:rPr>
        <w:t>钢制压力容器及标准释义</w:t>
      </w:r>
    </w:p>
    <w:p w:rsidR="008811CA" w:rsidRDefault="00D13CB9">
      <w:pPr>
        <w:spacing w:line="360" w:lineRule="auto"/>
        <w:ind w:firstLineChars="200" w:firstLine="420"/>
        <w:rPr>
          <w:rFonts w:hAnsi="宋体"/>
          <w:bCs/>
        </w:rPr>
      </w:pPr>
      <w:r>
        <w:rPr>
          <w:rFonts w:hAnsi="宋体" w:hint="eastAsia"/>
          <w:bCs/>
        </w:rPr>
        <w:t>(15) GB/T 13298-2015</w:t>
      </w:r>
      <w:r>
        <w:rPr>
          <w:rFonts w:hAnsi="宋体" w:hint="eastAsia"/>
          <w:bCs/>
        </w:rPr>
        <w:tab/>
        <w:t xml:space="preserve">   </w:t>
      </w:r>
      <w:r>
        <w:rPr>
          <w:rFonts w:hAnsi="宋体" w:hint="eastAsia"/>
          <w:bCs/>
        </w:rPr>
        <w:t>金属显微组织检验方法</w:t>
      </w:r>
    </w:p>
    <w:p w:rsidR="008811CA" w:rsidRDefault="00D13CB9">
      <w:pPr>
        <w:spacing w:line="360" w:lineRule="auto"/>
        <w:ind w:firstLineChars="200" w:firstLine="420"/>
        <w:rPr>
          <w:rFonts w:hAnsi="宋体"/>
          <w:bCs/>
        </w:rPr>
      </w:pPr>
      <w:r>
        <w:rPr>
          <w:rFonts w:hAnsi="宋体" w:hint="eastAsia"/>
          <w:bCs/>
        </w:rPr>
        <w:t>(16) GB/T 13793-2008</w:t>
      </w:r>
      <w:r>
        <w:rPr>
          <w:rFonts w:hAnsi="宋体" w:hint="eastAsia"/>
          <w:bCs/>
        </w:rPr>
        <w:tab/>
        <w:t xml:space="preserve">   </w:t>
      </w:r>
      <w:r>
        <w:rPr>
          <w:rFonts w:hAnsi="宋体" w:hint="eastAsia"/>
          <w:bCs/>
        </w:rPr>
        <w:t>直缝电焊钢管</w:t>
      </w:r>
    </w:p>
    <w:p w:rsidR="008811CA" w:rsidRDefault="00D13CB9">
      <w:pPr>
        <w:spacing w:line="360" w:lineRule="auto"/>
        <w:ind w:firstLineChars="200" w:firstLine="420"/>
        <w:rPr>
          <w:rFonts w:hAnsi="宋体"/>
          <w:bCs/>
        </w:rPr>
      </w:pPr>
      <w:r>
        <w:rPr>
          <w:rFonts w:hAnsi="宋体" w:hint="eastAsia"/>
          <w:bCs/>
        </w:rPr>
        <w:t>(17) GB 12778-2008</w:t>
      </w:r>
      <w:r>
        <w:rPr>
          <w:rFonts w:hAnsi="宋体" w:hint="eastAsia"/>
          <w:bCs/>
        </w:rPr>
        <w:tab/>
        <w:t xml:space="preserve">   </w:t>
      </w:r>
      <w:r>
        <w:rPr>
          <w:rFonts w:hAnsi="宋体" w:hint="eastAsia"/>
          <w:bCs/>
        </w:rPr>
        <w:t>金属</w:t>
      </w:r>
      <w:proofErr w:type="gramStart"/>
      <w:r>
        <w:rPr>
          <w:rFonts w:hAnsi="宋体" w:hint="eastAsia"/>
          <w:bCs/>
        </w:rPr>
        <w:t>夏比冲击</w:t>
      </w:r>
      <w:proofErr w:type="gramEnd"/>
      <w:r>
        <w:rPr>
          <w:rFonts w:hAnsi="宋体" w:hint="eastAsia"/>
          <w:bCs/>
        </w:rPr>
        <w:t>断口测定方法</w:t>
      </w:r>
    </w:p>
    <w:p w:rsidR="008811CA" w:rsidRDefault="00D13CB9">
      <w:pPr>
        <w:spacing w:line="360" w:lineRule="auto"/>
        <w:ind w:firstLineChars="200" w:firstLine="420"/>
        <w:rPr>
          <w:rFonts w:hAnsi="宋体"/>
          <w:bCs/>
        </w:rPr>
      </w:pPr>
      <w:r>
        <w:rPr>
          <w:rFonts w:hAnsi="宋体" w:hint="eastAsia"/>
          <w:bCs/>
        </w:rPr>
        <w:lastRenderedPageBreak/>
        <w:t xml:space="preserve">(18) GB/T 15822-2005   </w:t>
      </w:r>
      <w:r>
        <w:rPr>
          <w:rFonts w:hAnsi="宋体" w:hint="eastAsia"/>
          <w:bCs/>
        </w:rPr>
        <w:t>无损检测磁粉检测（系列标准）</w:t>
      </w:r>
    </w:p>
    <w:p w:rsidR="008811CA" w:rsidRDefault="00D13CB9">
      <w:pPr>
        <w:spacing w:line="360" w:lineRule="auto"/>
        <w:ind w:firstLineChars="200" w:firstLine="420"/>
        <w:rPr>
          <w:rFonts w:hAnsi="宋体"/>
          <w:bCs/>
        </w:rPr>
      </w:pPr>
      <w:r>
        <w:rPr>
          <w:rFonts w:hAnsi="宋体" w:hint="eastAsia"/>
          <w:bCs/>
        </w:rPr>
        <w:t>(19) GB/T 223</w:t>
      </w:r>
      <w:r>
        <w:rPr>
          <w:rFonts w:hAnsi="宋体" w:hint="eastAsia"/>
          <w:bCs/>
        </w:rPr>
        <w:tab/>
        <w:t xml:space="preserve">           </w:t>
      </w:r>
      <w:r>
        <w:rPr>
          <w:rFonts w:hAnsi="宋体" w:hint="eastAsia"/>
          <w:bCs/>
        </w:rPr>
        <w:t>钢铁及合金化学分析方法（系列标准）</w:t>
      </w:r>
    </w:p>
    <w:p w:rsidR="008811CA" w:rsidRDefault="00D13CB9">
      <w:pPr>
        <w:spacing w:line="360" w:lineRule="auto"/>
        <w:ind w:firstLineChars="200" w:firstLine="420"/>
        <w:rPr>
          <w:rFonts w:hAnsi="宋体"/>
          <w:bCs/>
        </w:rPr>
      </w:pPr>
      <w:r>
        <w:rPr>
          <w:rFonts w:hAnsi="宋体" w:hint="eastAsia"/>
          <w:bCs/>
        </w:rPr>
        <w:t>(20) DL 441-2004</w:t>
      </w:r>
      <w:r>
        <w:rPr>
          <w:rFonts w:hAnsi="宋体" w:hint="eastAsia"/>
          <w:bCs/>
        </w:rPr>
        <w:tab/>
        <w:t xml:space="preserve">     </w:t>
      </w:r>
      <w:r>
        <w:rPr>
          <w:rFonts w:hAnsi="宋体" w:hint="eastAsia"/>
          <w:bCs/>
        </w:rPr>
        <w:t>火力发电厂高温高压蒸汽管道蠕变监督导则</w:t>
      </w:r>
    </w:p>
    <w:p w:rsidR="008811CA" w:rsidRDefault="00D13CB9">
      <w:pPr>
        <w:spacing w:line="360" w:lineRule="auto"/>
        <w:ind w:firstLineChars="200" w:firstLine="420"/>
        <w:rPr>
          <w:rFonts w:hAnsi="宋体"/>
          <w:bCs/>
        </w:rPr>
      </w:pPr>
      <w:r>
        <w:rPr>
          <w:rFonts w:hAnsi="宋体" w:hint="eastAsia"/>
          <w:bCs/>
        </w:rPr>
        <w:t>(21) DL/T 438-2016</w:t>
      </w:r>
      <w:r>
        <w:rPr>
          <w:rFonts w:hAnsi="宋体" w:hint="eastAsia"/>
          <w:bCs/>
        </w:rPr>
        <w:tab/>
        <w:t xml:space="preserve">    </w:t>
      </w:r>
      <w:r>
        <w:rPr>
          <w:rFonts w:hAnsi="宋体" w:hint="eastAsia"/>
          <w:bCs/>
        </w:rPr>
        <w:t>火力发电厂金属技术监督规程</w:t>
      </w:r>
    </w:p>
    <w:p w:rsidR="008811CA" w:rsidRDefault="00D13CB9">
      <w:pPr>
        <w:spacing w:line="360" w:lineRule="auto"/>
        <w:ind w:firstLineChars="200" w:firstLine="420"/>
        <w:rPr>
          <w:rFonts w:hAnsi="宋体"/>
          <w:bCs/>
        </w:rPr>
      </w:pPr>
      <w:r>
        <w:rPr>
          <w:rFonts w:hAnsi="宋体" w:hint="eastAsia"/>
          <w:bCs/>
        </w:rPr>
        <w:t>(23) DL/T 869-2012</w:t>
      </w:r>
      <w:r>
        <w:rPr>
          <w:rFonts w:hAnsi="宋体" w:hint="eastAsia"/>
          <w:bCs/>
        </w:rPr>
        <w:tab/>
        <w:t xml:space="preserve">    </w:t>
      </w:r>
      <w:r>
        <w:rPr>
          <w:rFonts w:hAnsi="宋体" w:hint="eastAsia"/>
          <w:bCs/>
        </w:rPr>
        <w:t>火力发电厂焊接技术规程</w:t>
      </w:r>
    </w:p>
    <w:p w:rsidR="008811CA" w:rsidRDefault="00D13CB9">
      <w:pPr>
        <w:spacing w:line="360" w:lineRule="auto"/>
        <w:ind w:firstLineChars="200" w:firstLine="420"/>
        <w:rPr>
          <w:rFonts w:hAnsi="宋体"/>
          <w:bCs/>
        </w:rPr>
      </w:pPr>
      <w:r>
        <w:rPr>
          <w:rFonts w:hAnsi="宋体" w:hint="eastAsia"/>
          <w:bCs/>
        </w:rPr>
        <w:t>(24) DL 5028-2015</w:t>
      </w:r>
      <w:r>
        <w:rPr>
          <w:rFonts w:hAnsi="宋体" w:hint="eastAsia"/>
          <w:bCs/>
        </w:rPr>
        <w:tab/>
        <w:t xml:space="preserve">       </w:t>
      </w:r>
      <w:r>
        <w:rPr>
          <w:rFonts w:hAnsi="宋体" w:hint="eastAsia"/>
          <w:bCs/>
        </w:rPr>
        <w:t>电力工程制图标准</w:t>
      </w:r>
    </w:p>
    <w:p w:rsidR="008811CA" w:rsidRDefault="00D13CB9">
      <w:pPr>
        <w:spacing w:line="360" w:lineRule="auto"/>
        <w:ind w:firstLineChars="200" w:firstLine="420"/>
        <w:rPr>
          <w:rFonts w:hAnsi="宋体"/>
          <w:bCs/>
        </w:rPr>
      </w:pPr>
      <w:r>
        <w:rPr>
          <w:rFonts w:hAnsi="宋体" w:hint="eastAsia"/>
          <w:bCs/>
        </w:rPr>
        <w:t>(25) DL/T 5026-93</w:t>
      </w:r>
      <w:r>
        <w:rPr>
          <w:rFonts w:hAnsi="宋体" w:hint="eastAsia"/>
          <w:bCs/>
        </w:rPr>
        <w:tab/>
        <w:t xml:space="preserve">   </w:t>
      </w:r>
      <w:r>
        <w:rPr>
          <w:rFonts w:hAnsi="宋体" w:hint="eastAsia"/>
          <w:bCs/>
        </w:rPr>
        <w:t>电力工程计算机辅助设计技术规定</w:t>
      </w:r>
    </w:p>
    <w:p w:rsidR="008811CA" w:rsidRDefault="00D13CB9">
      <w:pPr>
        <w:spacing w:line="360" w:lineRule="auto"/>
        <w:ind w:firstLineChars="200" w:firstLine="420"/>
        <w:rPr>
          <w:rFonts w:hAnsi="宋体"/>
          <w:bCs/>
        </w:rPr>
      </w:pPr>
      <w:r>
        <w:rPr>
          <w:rFonts w:hAnsi="宋体" w:hint="eastAsia"/>
          <w:bCs/>
        </w:rPr>
        <w:t>(26) DL/T 5054-2016</w:t>
      </w:r>
      <w:r>
        <w:rPr>
          <w:rFonts w:hAnsi="宋体" w:hint="eastAsia"/>
          <w:bCs/>
        </w:rPr>
        <w:tab/>
        <w:t xml:space="preserve">   </w:t>
      </w:r>
      <w:r>
        <w:rPr>
          <w:rFonts w:hAnsi="宋体" w:hint="eastAsia"/>
          <w:bCs/>
        </w:rPr>
        <w:t>火力发电厂汽水管道设计规范</w:t>
      </w:r>
    </w:p>
    <w:p w:rsidR="008811CA" w:rsidRDefault="00D13CB9">
      <w:pPr>
        <w:spacing w:line="360" w:lineRule="auto"/>
        <w:ind w:firstLineChars="200" w:firstLine="420"/>
        <w:rPr>
          <w:rFonts w:hAnsi="宋体"/>
          <w:bCs/>
        </w:rPr>
      </w:pPr>
      <w:r>
        <w:rPr>
          <w:rFonts w:hAnsi="宋体" w:hint="eastAsia"/>
          <w:bCs/>
        </w:rPr>
        <w:t>(27) DL/T 5366-2006</w:t>
      </w:r>
      <w:r>
        <w:rPr>
          <w:rFonts w:hAnsi="宋体" w:hint="eastAsia"/>
          <w:bCs/>
        </w:rPr>
        <w:tab/>
        <w:t xml:space="preserve">   </w:t>
      </w:r>
      <w:r>
        <w:rPr>
          <w:rFonts w:hAnsi="宋体" w:hint="eastAsia"/>
          <w:bCs/>
        </w:rPr>
        <w:t>火力发电厂汽水管道应力计算技术规程</w:t>
      </w:r>
    </w:p>
    <w:p w:rsidR="008811CA" w:rsidRDefault="00D13CB9">
      <w:pPr>
        <w:spacing w:line="360" w:lineRule="auto"/>
        <w:ind w:firstLineChars="200" w:firstLine="420"/>
        <w:rPr>
          <w:rFonts w:hAnsi="宋体"/>
          <w:bCs/>
        </w:rPr>
      </w:pPr>
      <w:r>
        <w:rPr>
          <w:rFonts w:hAnsi="宋体" w:hint="eastAsia"/>
          <w:bCs/>
        </w:rPr>
        <w:t>(28</w:t>
      </w:r>
      <w:r>
        <w:rPr>
          <w:rFonts w:hAnsi="宋体" w:hint="eastAsia"/>
          <w:bCs/>
        </w:rPr>
        <w:t>）</w:t>
      </w:r>
      <w:r>
        <w:rPr>
          <w:rFonts w:hAnsi="宋体" w:hint="eastAsia"/>
          <w:bCs/>
        </w:rPr>
        <w:t>GB/T8163-20</w:t>
      </w:r>
      <w:r>
        <w:rPr>
          <w:rFonts w:hAnsi="宋体"/>
          <w:bCs/>
        </w:rPr>
        <w:t>1</w:t>
      </w:r>
      <w:r>
        <w:rPr>
          <w:rFonts w:hAnsi="宋体" w:hint="eastAsia"/>
          <w:bCs/>
        </w:rPr>
        <w:t xml:space="preserve">8     </w:t>
      </w:r>
      <w:r>
        <w:rPr>
          <w:rFonts w:hAnsi="宋体" w:hint="eastAsia"/>
          <w:bCs/>
        </w:rPr>
        <w:t>输送流体用无缝钢管</w:t>
      </w:r>
      <w:r>
        <w:rPr>
          <w:rFonts w:hAnsi="宋体" w:hint="eastAsia"/>
          <w:bCs/>
        </w:rPr>
        <w:t xml:space="preserve">   </w:t>
      </w:r>
    </w:p>
    <w:p w:rsidR="008811CA" w:rsidRDefault="00D13CB9">
      <w:pPr>
        <w:spacing w:line="360" w:lineRule="auto"/>
        <w:ind w:firstLineChars="200" w:firstLine="420"/>
        <w:rPr>
          <w:rFonts w:hAnsi="宋体"/>
        </w:rPr>
      </w:pPr>
      <w:r>
        <w:rPr>
          <w:rFonts w:hAnsi="宋体" w:hint="eastAsia"/>
          <w:bCs/>
        </w:rPr>
        <w:t>(29</w:t>
      </w:r>
      <w:r>
        <w:rPr>
          <w:rFonts w:hAnsi="宋体" w:hint="eastAsia"/>
          <w:bCs/>
        </w:rPr>
        <w:t>）</w:t>
      </w:r>
      <w:r>
        <w:rPr>
          <w:rFonts w:hAnsi="宋体"/>
        </w:rPr>
        <w:t>GB/T9711-</w:t>
      </w:r>
      <w:r>
        <w:rPr>
          <w:rFonts w:hAnsi="宋体" w:hint="eastAsia"/>
        </w:rPr>
        <w:t>2017</w:t>
      </w:r>
      <w:r>
        <w:rPr>
          <w:rFonts w:hAnsi="宋体" w:hint="eastAsia"/>
          <w:bCs/>
          <w:color w:val="FF0000"/>
        </w:rPr>
        <w:t xml:space="preserve">     </w:t>
      </w:r>
      <w:r>
        <w:rPr>
          <w:rFonts w:hAnsi="宋体"/>
        </w:rPr>
        <w:t>石油天然气工业</w:t>
      </w:r>
      <w:r>
        <w:rPr>
          <w:rFonts w:hAnsi="宋体" w:hint="eastAsia"/>
        </w:rPr>
        <w:t>管线输送系统用钢管</w:t>
      </w:r>
    </w:p>
    <w:p w:rsidR="008811CA" w:rsidRDefault="00D13CB9">
      <w:pPr>
        <w:spacing w:line="360" w:lineRule="auto"/>
        <w:ind w:firstLineChars="200" w:firstLine="420"/>
        <w:rPr>
          <w:rFonts w:hAnsi="宋体"/>
        </w:rPr>
      </w:pPr>
      <w:r>
        <w:rPr>
          <w:rFonts w:hAnsi="宋体" w:hint="eastAsia"/>
          <w:bCs/>
        </w:rPr>
        <w:t>(30</w:t>
      </w:r>
      <w:r>
        <w:rPr>
          <w:rFonts w:hAnsi="宋体" w:hint="eastAsia"/>
          <w:bCs/>
        </w:rPr>
        <w:t>）</w:t>
      </w:r>
      <w:r>
        <w:rPr>
          <w:rFonts w:hAnsi="宋体" w:cs="宋体" w:hint="eastAsia"/>
        </w:rPr>
        <w:t xml:space="preserve">GB/T 12459-2017    </w:t>
      </w:r>
      <w:r>
        <w:rPr>
          <w:rFonts w:hAnsi="宋体" w:cs="宋体" w:hint="eastAsia"/>
        </w:rPr>
        <w:tab/>
      </w:r>
      <w:r>
        <w:rPr>
          <w:rFonts w:hAnsi="宋体" w:cs="宋体" w:hint="eastAsia"/>
        </w:rPr>
        <w:t>钢制对焊管件</w:t>
      </w:r>
      <w:r>
        <w:rPr>
          <w:rFonts w:hAnsi="宋体" w:cs="宋体" w:hint="eastAsia"/>
        </w:rPr>
        <w:t xml:space="preserve"> </w:t>
      </w:r>
      <w:r>
        <w:rPr>
          <w:rFonts w:hAnsi="宋体" w:cs="宋体" w:hint="eastAsia"/>
        </w:rPr>
        <w:t>类型与参数</w:t>
      </w:r>
      <w:r>
        <w:rPr>
          <w:rFonts w:hAnsi="宋体" w:cs="宋体" w:hint="eastAsia"/>
        </w:rPr>
        <w:t xml:space="preserve"> </w:t>
      </w:r>
    </w:p>
    <w:p w:rsidR="008811CA" w:rsidRDefault="00D13CB9">
      <w:pPr>
        <w:spacing w:line="360" w:lineRule="auto"/>
        <w:ind w:firstLineChars="200" w:firstLine="420"/>
        <w:rPr>
          <w:color w:val="000000"/>
        </w:rPr>
      </w:pPr>
      <w:r>
        <w:rPr>
          <w:rFonts w:hAnsi="宋体" w:hint="eastAsia"/>
          <w:bCs/>
        </w:rPr>
        <w:t>(31</w:t>
      </w:r>
      <w:r>
        <w:rPr>
          <w:rFonts w:hAnsi="宋体" w:hint="eastAsia"/>
          <w:bCs/>
        </w:rPr>
        <w:t>）</w:t>
      </w:r>
      <w:r>
        <w:rPr>
          <w:rFonts w:hint="eastAsia"/>
          <w:color w:val="000000"/>
        </w:rPr>
        <w:t xml:space="preserve">GB/T13401-2017        </w:t>
      </w:r>
      <w:r>
        <w:rPr>
          <w:rFonts w:hint="eastAsia"/>
          <w:color w:val="000000"/>
        </w:rPr>
        <w:t>钢制对焊管件技术规范</w:t>
      </w:r>
      <w:r>
        <w:rPr>
          <w:rFonts w:hint="eastAsia"/>
          <w:color w:val="000000"/>
        </w:rPr>
        <w:t xml:space="preserve">    </w:t>
      </w:r>
    </w:p>
    <w:p w:rsidR="008811CA" w:rsidRDefault="00D13CB9">
      <w:pPr>
        <w:tabs>
          <w:tab w:val="left" w:pos="0"/>
        </w:tabs>
        <w:spacing w:line="360" w:lineRule="auto"/>
        <w:ind w:rightChars="100" w:right="210" w:firstLineChars="200" w:firstLine="420"/>
      </w:pPr>
      <w:r>
        <w:rPr>
          <w:rFonts w:hAnsi="宋体" w:hint="eastAsia"/>
          <w:bCs/>
        </w:rPr>
        <w:t>(32</w:t>
      </w:r>
      <w:r>
        <w:rPr>
          <w:rFonts w:hAnsi="宋体" w:hint="eastAsia"/>
          <w:bCs/>
        </w:rPr>
        <w:t>）</w:t>
      </w:r>
      <w:r>
        <w:rPr>
          <w:rFonts w:hAnsi="宋体" w:hint="eastAsia"/>
        </w:rPr>
        <w:t xml:space="preserve">SY/T0063-1999         </w:t>
      </w:r>
      <w:r>
        <w:rPr>
          <w:rFonts w:hAnsi="宋体" w:hint="eastAsia"/>
        </w:rPr>
        <w:t>管道防腐层检漏试验方法</w:t>
      </w:r>
      <w:r>
        <w:rPr>
          <w:rFonts w:hAnsi="宋体" w:hint="eastAsia"/>
        </w:rPr>
        <w:t xml:space="preserve">                          </w:t>
      </w:r>
      <w:r>
        <w:rPr>
          <w:rFonts w:hint="eastAsia"/>
          <w:color w:val="000000"/>
        </w:rPr>
        <w:t xml:space="preserve">                       </w:t>
      </w:r>
    </w:p>
    <w:p w:rsidR="008811CA" w:rsidRDefault="00D13CB9">
      <w:pPr>
        <w:tabs>
          <w:tab w:val="left" w:pos="0"/>
        </w:tabs>
        <w:spacing w:line="360" w:lineRule="auto"/>
        <w:ind w:right="100"/>
      </w:pPr>
      <w:r>
        <w:rPr>
          <w:rFonts w:hAnsi="宋体" w:hint="eastAsia"/>
          <w:bCs/>
        </w:rPr>
        <w:t>4.2</w:t>
      </w:r>
      <w:r>
        <w:rPr>
          <w:rFonts w:hAnsi="宋体" w:hint="eastAsia"/>
        </w:rPr>
        <w:t>地埋蒸汽管道外套管防腐采用环氧煤沥青防腐层，</w:t>
      </w:r>
      <w:proofErr w:type="gramStart"/>
      <w:r>
        <w:rPr>
          <w:rFonts w:hAnsi="宋体" w:hint="eastAsia"/>
        </w:rPr>
        <w:t>特加强级总</w:t>
      </w:r>
      <w:proofErr w:type="gramEnd"/>
      <w:r>
        <w:rPr>
          <w:rFonts w:hAnsi="宋体" w:hint="eastAsia"/>
        </w:rPr>
        <w:t>厚度不小于</w:t>
      </w:r>
      <w:r>
        <w:rPr>
          <w:rFonts w:hAnsi="宋体"/>
        </w:rPr>
        <w:t>1.</w:t>
      </w:r>
      <w:r>
        <w:rPr>
          <w:rFonts w:hAnsi="宋体" w:hint="eastAsia"/>
        </w:rPr>
        <w:t>2</w:t>
      </w:r>
      <w:r>
        <w:rPr>
          <w:rFonts w:hAnsi="宋体"/>
        </w:rPr>
        <w:t>mm</w:t>
      </w:r>
      <w:r>
        <w:rPr>
          <w:rFonts w:hAnsi="宋体" w:hint="eastAsia"/>
        </w:rPr>
        <w:t>，防腐结构为</w:t>
      </w:r>
      <w:proofErr w:type="gramStart"/>
      <w:r>
        <w:rPr>
          <w:rFonts w:hAnsi="宋体" w:hint="eastAsia"/>
        </w:rPr>
        <w:t>一底三布</w:t>
      </w:r>
      <w:proofErr w:type="gramEnd"/>
      <w:r>
        <w:rPr>
          <w:rFonts w:hAnsi="宋体" w:hint="eastAsia"/>
        </w:rPr>
        <w:t>五油（底漆</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两层面漆）。防腐层应进行电火花检漏，</w:t>
      </w:r>
      <w:r>
        <w:rPr>
          <w:rFonts w:hAnsi="宋体" w:hint="eastAsia"/>
          <w:b/>
          <w:color w:val="000000"/>
        </w:rPr>
        <w:t>8000V</w:t>
      </w:r>
      <w:r>
        <w:rPr>
          <w:rFonts w:hAnsi="宋体" w:hint="eastAsia"/>
          <w:b/>
          <w:color w:val="000000"/>
        </w:rPr>
        <w:t>电火花检测，</w:t>
      </w:r>
      <w:r>
        <w:rPr>
          <w:rFonts w:hAnsi="宋体" w:hint="eastAsia"/>
        </w:rPr>
        <w:t>并应符合</w:t>
      </w:r>
      <w:proofErr w:type="gramStart"/>
      <w:r>
        <w:rPr>
          <w:rFonts w:hAnsi="宋体" w:hint="eastAsia"/>
        </w:rPr>
        <w:t>现行行业</w:t>
      </w:r>
      <w:proofErr w:type="gramEnd"/>
      <w:r>
        <w:rPr>
          <w:rFonts w:hAnsi="宋体" w:hint="eastAsia"/>
        </w:rPr>
        <w:t>标准《管道试验防腐层检漏试验方法》</w:t>
      </w:r>
      <w:r>
        <w:rPr>
          <w:rFonts w:hAnsi="宋体" w:hint="eastAsia"/>
        </w:rPr>
        <w:t>SY/T0063</w:t>
      </w:r>
      <w:r>
        <w:rPr>
          <w:rFonts w:hAnsi="宋体" w:hint="eastAsia"/>
        </w:rPr>
        <w:t>的</w:t>
      </w:r>
      <w:r>
        <w:rPr>
          <w:rFonts w:hAnsi="宋体" w:hint="eastAsia"/>
        </w:rPr>
        <w:t>7.1</w:t>
      </w:r>
      <w:r>
        <w:rPr>
          <w:rFonts w:hAnsi="宋体" w:hint="eastAsia"/>
        </w:rPr>
        <w:t>条相关规定。</w:t>
      </w:r>
    </w:p>
    <w:p w:rsidR="008811CA" w:rsidRDefault="00D13CB9">
      <w:pPr>
        <w:tabs>
          <w:tab w:val="left" w:pos="180"/>
        </w:tabs>
        <w:spacing w:line="360" w:lineRule="auto"/>
      </w:pPr>
      <w:r>
        <w:rPr>
          <w:rFonts w:hint="eastAsia"/>
        </w:rPr>
        <w:t>1</w:t>
      </w:r>
      <w:r>
        <w:rPr>
          <w:rFonts w:hint="eastAsia"/>
        </w:rPr>
        <w:t>、</w:t>
      </w:r>
      <w:r>
        <w:rPr>
          <w:rFonts w:hAnsi="宋体" w:cs="Arial" w:hint="eastAsia"/>
        </w:rPr>
        <w:t>环氧煤沥青</w:t>
      </w:r>
    </w:p>
    <w:p w:rsidR="008811CA" w:rsidRDefault="00D13CB9">
      <w:pPr>
        <w:tabs>
          <w:tab w:val="left" w:pos="0"/>
        </w:tabs>
        <w:spacing w:line="360" w:lineRule="auto"/>
        <w:ind w:firstLineChars="200" w:firstLine="420"/>
      </w:pPr>
      <w:r>
        <w:rPr>
          <w:rFonts w:hAnsi="宋体" w:cs="Arial" w:hint="eastAsia"/>
        </w:rPr>
        <w:t>环氧煤沥青要求如下：</w:t>
      </w:r>
    </w:p>
    <w:tbl>
      <w:tblPr>
        <w:tblW w:w="0" w:type="auto"/>
        <w:tblInd w:w="8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13"/>
        <w:gridCol w:w="1629"/>
        <w:gridCol w:w="332"/>
        <w:gridCol w:w="1427"/>
        <w:gridCol w:w="4138"/>
      </w:tblGrid>
      <w:tr w:rsidR="008811CA">
        <w:trPr>
          <w:trHeight w:val="234"/>
        </w:trPr>
        <w:tc>
          <w:tcPr>
            <w:tcW w:w="713" w:type="dxa"/>
            <w:vMerge w:val="restart"/>
            <w:vAlign w:val="center"/>
          </w:tcPr>
          <w:p w:rsidR="008811CA" w:rsidRDefault="00D13CB9">
            <w:pPr>
              <w:jc w:val="center"/>
              <w:rPr>
                <w:rFonts w:hAnsi="宋体"/>
                <w:szCs w:val="21"/>
              </w:rPr>
            </w:pPr>
            <w:r>
              <w:rPr>
                <w:rFonts w:hAnsi="宋体" w:hint="eastAsia"/>
                <w:szCs w:val="21"/>
              </w:rPr>
              <w:t>序号</w:t>
            </w:r>
          </w:p>
        </w:tc>
        <w:tc>
          <w:tcPr>
            <w:tcW w:w="3388" w:type="dxa"/>
            <w:gridSpan w:val="3"/>
            <w:vMerge w:val="restart"/>
            <w:vAlign w:val="center"/>
          </w:tcPr>
          <w:p w:rsidR="008811CA" w:rsidRDefault="00D13CB9">
            <w:pPr>
              <w:jc w:val="center"/>
              <w:rPr>
                <w:rFonts w:hAnsi="宋体"/>
                <w:szCs w:val="21"/>
              </w:rPr>
            </w:pPr>
            <w:r>
              <w:rPr>
                <w:rFonts w:hAnsi="宋体" w:hint="eastAsia"/>
                <w:szCs w:val="21"/>
              </w:rPr>
              <w:t>项目</w:t>
            </w:r>
          </w:p>
        </w:tc>
        <w:tc>
          <w:tcPr>
            <w:tcW w:w="4138" w:type="dxa"/>
            <w:vAlign w:val="center"/>
          </w:tcPr>
          <w:p w:rsidR="008811CA" w:rsidRDefault="00D13CB9">
            <w:pPr>
              <w:jc w:val="center"/>
              <w:rPr>
                <w:rFonts w:hAnsi="宋体"/>
                <w:szCs w:val="21"/>
              </w:rPr>
            </w:pPr>
            <w:r>
              <w:rPr>
                <w:rFonts w:hAnsi="宋体" w:hint="eastAsia"/>
                <w:szCs w:val="21"/>
              </w:rPr>
              <w:t>指标</w:t>
            </w:r>
          </w:p>
        </w:tc>
      </w:tr>
      <w:tr w:rsidR="008811CA">
        <w:trPr>
          <w:trHeight w:val="203"/>
        </w:trPr>
        <w:tc>
          <w:tcPr>
            <w:tcW w:w="713" w:type="dxa"/>
            <w:vMerge/>
            <w:vAlign w:val="center"/>
          </w:tcPr>
          <w:p w:rsidR="008811CA" w:rsidRDefault="008811CA">
            <w:pPr>
              <w:jc w:val="center"/>
              <w:rPr>
                <w:rFonts w:hAnsi="宋体"/>
                <w:szCs w:val="21"/>
              </w:rPr>
            </w:pPr>
          </w:p>
        </w:tc>
        <w:tc>
          <w:tcPr>
            <w:tcW w:w="3388" w:type="dxa"/>
            <w:gridSpan w:val="3"/>
            <w:vMerge/>
            <w:vAlign w:val="center"/>
          </w:tcPr>
          <w:p w:rsidR="008811CA" w:rsidRDefault="008811CA">
            <w:pPr>
              <w:jc w:val="center"/>
              <w:rPr>
                <w:rFonts w:hAnsi="宋体"/>
                <w:szCs w:val="21"/>
              </w:rPr>
            </w:pPr>
          </w:p>
        </w:tc>
        <w:tc>
          <w:tcPr>
            <w:tcW w:w="4138" w:type="dxa"/>
            <w:vAlign w:val="center"/>
          </w:tcPr>
          <w:p w:rsidR="008811CA" w:rsidRDefault="00D13CB9">
            <w:pPr>
              <w:jc w:val="center"/>
              <w:rPr>
                <w:rFonts w:hAnsi="宋体"/>
                <w:szCs w:val="21"/>
              </w:rPr>
            </w:pPr>
            <w:r>
              <w:rPr>
                <w:rFonts w:hAnsi="宋体" w:hint="eastAsia"/>
                <w:szCs w:val="21"/>
              </w:rPr>
              <w:t>面漆</w:t>
            </w:r>
          </w:p>
        </w:tc>
      </w:tr>
      <w:tr w:rsidR="008811CA">
        <w:trPr>
          <w:trHeight w:val="241"/>
        </w:trPr>
        <w:tc>
          <w:tcPr>
            <w:tcW w:w="713" w:type="dxa"/>
            <w:vAlign w:val="center"/>
          </w:tcPr>
          <w:p w:rsidR="008811CA" w:rsidRDefault="00D13CB9">
            <w:pPr>
              <w:jc w:val="center"/>
              <w:rPr>
                <w:rFonts w:hAnsi="宋体"/>
                <w:szCs w:val="21"/>
              </w:rPr>
            </w:pPr>
            <w:r>
              <w:rPr>
                <w:rFonts w:hAnsi="宋体"/>
                <w:szCs w:val="21"/>
              </w:rPr>
              <w:t>1</w:t>
            </w:r>
          </w:p>
        </w:tc>
        <w:tc>
          <w:tcPr>
            <w:tcW w:w="3388" w:type="dxa"/>
            <w:gridSpan w:val="3"/>
            <w:vAlign w:val="center"/>
          </w:tcPr>
          <w:p w:rsidR="008811CA" w:rsidRDefault="00D13CB9">
            <w:pPr>
              <w:jc w:val="center"/>
              <w:rPr>
                <w:rFonts w:hAnsi="宋体"/>
                <w:szCs w:val="21"/>
              </w:rPr>
            </w:pPr>
            <w:r>
              <w:rPr>
                <w:rFonts w:hAnsi="宋体" w:hint="eastAsia"/>
                <w:szCs w:val="21"/>
              </w:rPr>
              <w:t>外观</w:t>
            </w:r>
          </w:p>
        </w:tc>
        <w:tc>
          <w:tcPr>
            <w:tcW w:w="4138" w:type="dxa"/>
            <w:vAlign w:val="center"/>
          </w:tcPr>
          <w:p w:rsidR="008811CA" w:rsidRDefault="00D13CB9">
            <w:pPr>
              <w:jc w:val="center"/>
              <w:rPr>
                <w:rFonts w:hAnsi="宋体"/>
                <w:szCs w:val="21"/>
              </w:rPr>
            </w:pPr>
            <w:r>
              <w:rPr>
                <w:rFonts w:hAnsi="宋体" w:hint="eastAsia"/>
                <w:szCs w:val="21"/>
              </w:rPr>
              <w:t>黑色有光</w:t>
            </w:r>
          </w:p>
        </w:tc>
      </w:tr>
      <w:tr w:rsidR="008811CA">
        <w:trPr>
          <w:trHeight w:val="232"/>
        </w:trPr>
        <w:tc>
          <w:tcPr>
            <w:tcW w:w="713" w:type="dxa"/>
            <w:vAlign w:val="center"/>
          </w:tcPr>
          <w:p w:rsidR="008811CA" w:rsidRDefault="00D13CB9">
            <w:pPr>
              <w:jc w:val="center"/>
              <w:rPr>
                <w:rFonts w:hAnsi="宋体"/>
                <w:szCs w:val="21"/>
              </w:rPr>
            </w:pPr>
            <w:r>
              <w:rPr>
                <w:rFonts w:hAnsi="宋体"/>
                <w:szCs w:val="21"/>
              </w:rPr>
              <w:t>2</w:t>
            </w:r>
          </w:p>
        </w:tc>
        <w:tc>
          <w:tcPr>
            <w:tcW w:w="3388" w:type="dxa"/>
            <w:gridSpan w:val="3"/>
            <w:vAlign w:val="center"/>
          </w:tcPr>
          <w:p w:rsidR="008811CA" w:rsidRDefault="00D13CB9">
            <w:pPr>
              <w:ind w:right="420"/>
              <w:jc w:val="center"/>
              <w:rPr>
                <w:rFonts w:hAnsi="宋体"/>
                <w:szCs w:val="21"/>
              </w:rPr>
            </w:pPr>
            <w:r>
              <w:rPr>
                <w:rFonts w:hAnsi="宋体" w:hint="eastAsia"/>
                <w:szCs w:val="21"/>
              </w:rPr>
              <w:t>粘度（涂</w:t>
            </w:r>
            <w:r>
              <w:rPr>
                <w:rFonts w:hAnsi="宋体"/>
                <w:szCs w:val="21"/>
              </w:rPr>
              <w:t>-4</w:t>
            </w:r>
            <w:r>
              <w:rPr>
                <w:rFonts w:hAnsi="宋体" w:hint="eastAsia"/>
                <w:szCs w:val="21"/>
              </w:rPr>
              <w:t>杯</w:t>
            </w:r>
            <w:r>
              <w:rPr>
                <w:rFonts w:hAnsi="宋体"/>
                <w:szCs w:val="21"/>
              </w:rPr>
              <w:t>.S</w:t>
            </w:r>
            <w:r>
              <w:rPr>
                <w:rFonts w:hAnsi="宋体" w:hint="eastAsia"/>
                <w:szCs w:val="21"/>
              </w:rPr>
              <w:t>）</w:t>
            </w:r>
            <w:r>
              <w:rPr>
                <w:rFonts w:hAnsi="宋体"/>
                <w:szCs w:val="21"/>
              </w:rPr>
              <w:t xml:space="preserve">       </w:t>
            </w:r>
            <w:r>
              <w:rPr>
                <w:rFonts w:hAnsi="宋体" w:hint="eastAsia"/>
                <w:szCs w:val="21"/>
              </w:rPr>
              <w:t>≥</w:t>
            </w:r>
          </w:p>
        </w:tc>
        <w:tc>
          <w:tcPr>
            <w:tcW w:w="4138" w:type="dxa"/>
            <w:vAlign w:val="center"/>
          </w:tcPr>
          <w:p w:rsidR="008811CA" w:rsidRDefault="00D13CB9">
            <w:pPr>
              <w:ind w:right="420"/>
              <w:jc w:val="center"/>
              <w:rPr>
                <w:rFonts w:hAnsi="宋体"/>
                <w:szCs w:val="21"/>
              </w:rPr>
            </w:pPr>
            <w:r>
              <w:rPr>
                <w:rFonts w:hAnsi="宋体"/>
                <w:szCs w:val="21"/>
              </w:rPr>
              <w:t>60</w:t>
            </w:r>
          </w:p>
        </w:tc>
      </w:tr>
      <w:tr w:rsidR="008811CA">
        <w:trPr>
          <w:trHeight w:val="236"/>
        </w:trPr>
        <w:tc>
          <w:tcPr>
            <w:tcW w:w="713" w:type="dxa"/>
            <w:vMerge w:val="restart"/>
            <w:vAlign w:val="center"/>
          </w:tcPr>
          <w:p w:rsidR="008811CA" w:rsidRDefault="00D13CB9">
            <w:pPr>
              <w:jc w:val="center"/>
              <w:rPr>
                <w:rFonts w:hAnsi="宋体"/>
                <w:szCs w:val="21"/>
              </w:rPr>
            </w:pPr>
            <w:r>
              <w:rPr>
                <w:rFonts w:hAnsi="宋体"/>
                <w:szCs w:val="21"/>
              </w:rPr>
              <w:t>3</w:t>
            </w:r>
          </w:p>
        </w:tc>
        <w:tc>
          <w:tcPr>
            <w:tcW w:w="1961" w:type="dxa"/>
            <w:gridSpan w:val="2"/>
            <w:vMerge w:val="restart"/>
            <w:vAlign w:val="center"/>
          </w:tcPr>
          <w:p w:rsidR="008811CA" w:rsidRDefault="00D13CB9">
            <w:pPr>
              <w:jc w:val="center"/>
              <w:rPr>
                <w:rFonts w:hAnsi="宋体"/>
                <w:szCs w:val="21"/>
              </w:rPr>
            </w:pPr>
            <w:r>
              <w:rPr>
                <w:rFonts w:hAnsi="宋体" w:hint="eastAsia"/>
                <w:szCs w:val="21"/>
              </w:rPr>
              <w:t>干燥时间</w:t>
            </w:r>
          </w:p>
          <w:p w:rsidR="008811CA" w:rsidRDefault="00D13CB9">
            <w:pPr>
              <w:jc w:val="center"/>
              <w:rPr>
                <w:rFonts w:hAnsi="宋体"/>
                <w:szCs w:val="21"/>
              </w:rPr>
            </w:pPr>
            <w:r>
              <w:rPr>
                <w:rFonts w:hAnsi="宋体" w:hint="eastAsia"/>
                <w:szCs w:val="21"/>
              </w:rPr>
              <w:t>（</w:t>
            </w:r>
            <w:r>
              <w:rPr>
                <w:rFonts w:hAnsi="宋体"/>
                <w:szCs w:val="21"/>
              </w:rPr>
              <w:t>25+-1</w:t>
            </w:r>
            <w:r>
              <w:rPr>
                <w:rFonts w:hAnsi="宋体" w:hint="eastAsia"/>
                <w:szCs w:val="21"/>
              </w:rPr>
              <w:t>℃）</w:t>
            </w:r>
            <w:r>
              <w:rPr>
                <w:rFonts w:hAnsi="宋体"/>
                <w:szCs w:val="21"/>
              </w:rPr>
              <w:t>h</w:t>
            </w:r>
          </w:p>
        </w:tc>
        <w:tc>
          <w:tcPr>
            <w:tcW w:w="1427" w:type="dxa"/>
            <w:vAlign w:val="center"/>
          </w:tcPr>
          <w:p w:rsidR="008811CA" w:rsidRDefault="00D13CB9">
            <w:pPr>
              <w:jc w:val="center"/>
              <w:rPr>
                <w:rFonts w:hAnsi="宋体"/>
                <w:szCs w:val="21"/>
              </w:rPr>
            </w:pPr>
            <w:proofErr w:type="gramStart"/>
            <w:r>
              <w:rPr>
                <w:rFonts w:hAnsi="宋体" w:hint="eastAsia"/>
                <w:szCs w:val="21"/>
              </w:rPr>
              <w:t>表干</w:t>
            </w:r>
            <w:proofErr w:type="gramEnd"/>
            <w:r>
              <w:rPr>
                <w:rFonts w:hAnsi="宋体" w:hint="eastAsia"/>
                <w:szCs w:val="21"/>
              </w:rPr>
              <w:t>≤</w:t>
            </w:r>
          </w:p>
        </w:tc>
        <w:tc>
          <w:tcPr>
            <w:tcW w:w="4138" w:type="dxa"/>
            <w:vAlign w:val="center"/>
          </w:tcPr>
          <w:p w:rsidR="008811CA" w:rsidRDefault="00D13CB9">
            <w:pPr>
              <w:ind w:firstLineChars="850" w:firstLine="1785"/>
              <w:rPr>
                <w:rFonts w:hAnsi="宋体"/>
                <w:szCs w:val="21"/>
              </w:rPr>
            </w:pPr>
            <w:r>
              <w:rPr>
                <w:rFonts w:hAnsi="宋体"/>
                <w:szCs w:val="21"/>
              </w:rPr>
              <w:t>4</w:t>
            </w:r>
          </w:p>
        </w:tc>
      </w:tr>
      <w:tr w:rsidR="008811CA">
        <w:trPr>
          <w:trHeight w:val="226"/>
        </w:trPr>
        <w:tc>
          <w:tcPr>
            <w:tcW w:w="713" w:type="dxa"/>
            <w:vMerge/>
            <w:vAlign w:val="center"/>
          </w:tcPr>
          <w:p w:rsidR="008811CA" w:rsidRDefault="008811CA">
            <w:pPr>
              <w:jc w:val="center"/>
              <w:rPr>
                <w:rFonts w:hAnsi="宋体"/>
                <w:szCs w:val="21"/>
              </w:rPr>
            </w:pPr>
          </w:p>
        </w:tc>
        <w:tc>
          <w:tcPr>
            <w:tcW w:w="1961" w:type="dxa"/>
            <w:gridSpan w:val="2"/>
            <w:vMerge/>
            <w:vAlign w:val="center"/>
          </w:tcPr>
          <w:p w:rsidR="008811CA" w:rsidRDefault="008811CA">
            <w:pPr>
              <w:jc w:val="center"/>
              <w:rPr>
                <w:rFonts w:hAnsi="宋体"/>
                <w:szCs w:val="21"/>
              </w:rPr>
            </w:pPr>
          </w:p>
        </w:tc>
        <w:tc>
          <w:tcPr>
            <w:tcW w:w="1427" w:type="dxa"/>
            <w:vAlign w:val="center"/>
          </w:tcPr>
          <w:p w:rsidR="008811CA" w:rsidRDefault="00D13CB9">
            <w:pPr>
              <w:jc w:val="center"/>
              <w:rPr>
                <w:rFonts w:hAnsi="宋体"/>
                <w:szCs w:val="21"/>
              </w:rPr>
            </w:pPr>
            <w:r>
              <w:rPr>
                <w:rFonts w:hAnsi="宋体" w:hint="eastAsia"/>
                <w:szCs w:val="21"/>
              </w:rPr>
              <w:t>实干≤</w:t>
            </w:r>
          </w:p>
        </w:tc>
        <w:tc>
          <w:tcPr>
            <w:tcW w:w="4138" w:type="dxa"/>
            <w:vAlign w:val="center"/>
          </w:tcPr>
          <w:p w:rsidR="008811CA" w:rsidRDefault="00D13CB9">
            <w:pPr>
              <w:ind w:right="840"/>
              <w:jc w:val="center"/>
              <w:rPr>
                <w:rFonts w:hAnsi="宋体"/>
                <w:szCs w:val="21"/>
              </w:rPr>
            </w:pPr>
            <w:r>
              <w:rPr>
                <w:rFonts w:hAnsi="宋体" w:hint="eastAsia"/>
                <w:szCs w:val="21"/>
              </w:rPr>
              <w:t xml:space="preserve">    </w:t>
            </w:r>
            <w:r>
              <w:rPr>
                <w:rFonts w:hAnsi="宋体"/>
                <w:szCs w:val="21"/>
              </w:rPr>
              <w:t>24</w:t>
            </w:r>
          </w:p>
        </w:tc>
      </w:tr>
      <w:tr w:rsidR="008811CA">
        <w:trPr>
          <w:trHeight w:val="231"/>
        </w:trPr>
        <w:tc>
          <w:tcPr>
            <w:tcW w:w="713" w:type="dxa"/>
            <w:vAlign w:val="center"/>
          </w:tcPr>
          <w:p w:rsidR="008811CA" w:rsidRDefault="00D13CB9">
            <w:pPr>
              <w:jc w:val="center"/>
              <w:rPr>
                <w:rFonts w:hAnsi="宋体"/>
                <w:szCs w:val="21"/>
              </w:rPr>
            </w:pPr>
            <w:r>
              <w:rPr>
                <w:rFonts w:hAnsi="宋体"/>
                <w:szCs w:val="21"/>
              </w:rPr>
              <w:t>4</w:t>
            </w:r>
          </w:p>
        </w:tc>
        <w:tc>
          <w:tcPr>
            <w:tcW w:w="3388" w:type="dxa"/>
            <w:gridSpan w:val="3"/>
            <w:vAlign w:val="center"/>
          </w:tcPr>
          <w:p w:rsidR="008811CA" w:rsidRDefault="00D13CB9">
            <w:pPr>
              <w:jc w:val="center"/>
              <w:rPr>
                <w:rFonts w:hAnsi="宋体"/>
                <w:szCs w:val="21"/>
              </w:rPr>
            </w:pPr>
            <w:r>
              <w:rPr>
                <w:rFonts w:hAnsi="宋体" w:hint="eastAsia"/>
                <w:szCs w:val="21"/>
              </w:rPr>
              <w:t>附着力</w:t>
            </w:r>
            <w:r>
              <w:rPr>
                <w:rFonts w:hAnsi="宋体"/>
                <w:szCs w:val="21"/>
              </w:rPr>
              <w:t xml:space="preserve">  </w:t>
            </w:r>
            <w:r>
              <w:rPr>
                <w:rFonts w:hAnsi="宋体" w:hint="eastAsia"/>
                <w:szCs w:val="21"/>
              </w:rPr>
              <w:t>级</w:t>
            </w:r>
            <w:r>
              <w:rPr>
                <w:rFonts w:hAnsi="宋体"/>
                <w:szCs w:val="21"/>
              </w:rPr>
              <w:t xml:space="preserve">     </w:t>
            </w:r>
            <w:r>
              <w:rPr>
                <w:rFonts w:hAnsi="宋体" w:hint="eastAsia"/>
                <w:szCs w:val="21"/>
              </w:rPr>
              <w:t>≤</w:t>
            </w:r>
          </w:p>
        </w:tc>
        <w:tc>
          <w:tcPr>
            <w:tcW w:w="4138" w:type="dxa"/>
            <w:vAlign w:val="center"/>
          </w:tcPr>
          <w:p w:rsidR="008811CA" w:rsidRDefault="00D13CB9">
            <w:pPr>
              <w:ind w:firstLineChars="850" w:firstLine="1785"/>
              <w:rPr>
                <w:rFonts w:hAnsi="宋体"/>
                <w:szCs w:val="21"/>
              </w:rPr>
            </w:pPr>
            <w:r>
              <w:rPr>
                <w:rFonts w:hAnsi="宋体"/>
                <w:szCs w:val="21"/>
              </w:rPr>
              <w:t>2</w:t>
            </w:r>
          </w:p>
        </w:tc>
      </w:tr>
      <w:tr w:rsidR="008811CA">
        <w:trPr>
          <w:trHeight w:val="245"/>
        </w:trPr>
        <w:tc>
          <w:tcPr>
            <w:tcW w:w="713" w:type="dxa"/>
            <w:vAlign w:val="center"/>
          </w:tcPr>
          <w:p w:rsidR="008811CA" w:rsidRDefault="00D13CB9">
            <w:pPr>
              <w:jc w:val="center"/>
              <w:rPr>
                <w:rFonts w:hAnsi="宋体"/>
                <w:szCs w:val="21"/>
              </w:rPr>
            </w:pPr>
            <w:r>
              <w:rPr>
                <w:rFonts w:hAnsi="宋体"/>
                <w:szCs w:val="21"/>
              </w:rPr>
              <w:t>5</w:t>
            </w:r>
          </w:p>
        </w:tc>
        <w:tc>
          <w:tcPr>
            <w:tcW w:w="3388" w:type="dxa"/>
            <w:gridSpan w:val="3"/>
            <w:vAlign w:val="center"/>
          </w:tcPr>
          <w:p w:rsidR="008811CA" w:rsidRDefault="00D13CB9">
            <w:pPr>
              <w:jc w:val="center"/>
              <w:rPr>
                <w:rFonts w:hAnsi="宋体"/>
                <w:szCs w:val="21"/>
              </w:rPr>
            </w:pPr>
            <w:r>
              <w:rPr>
                <w:rFonts w:hAnsi="宋体" w:hint="eastAsia"/>
                <w:szCs w:val="21"/>
              </w:rPr>
              <w:t>冲击强度</w:t>
            </w:r>
            <w:r>
              <w:rPr>
                <w:rFonts w:hAnsi="宋体"/>
                <w:szCs w:val="21"/>
              </w:rPr>
              <w:t xml:space="preserve">   kg. cm</w:t>
            </w:r>
          </w:p>
        </w:tc>
        <w:tc>
          <w:tcPr>
            <w:tcW w:w="4138" w:type="dxa"/>
            <w:vAlign w:val="center"/>
          </w:tcPr>
          <w:p w:rsidR="008811CA" w:rsidRDefault="00D13CB9">
            <w:pPr>
              <w:ind w:firstLineChars="800" w:firstLine="1680"/>
              <w:rPr>
                <w:rFonts w:hAnsi="宋体"/>
                <w:szCs w:val="21"/>
              </w:rPr>
            </w:pPr>
            <w:r>
              <w:rPr>
                <w:rFonts w:hAnsi="宋体"/>
                <w:szCs w:val="21"/>
              </w:rPr>
              <w:t>50</w:t>
            </w:r>
          </w:p>
        </w:tc>
      </w:tr>
      <w:tr w:rsidR="008811CA">
        <w:trPr>
          <w:trHeight w:val="225"/>
        </w:trPr>
        <w:tc>
          <w:tcPr>
            <w:tcW w:w="713" w:type="dxa"/>
            <w:vAlign w:val="center"/>
          </w:tcPr>
          <w:p w:rsidR="008811CA" w:rsidRDefault="00D13CB9">
            <w:pPr>
              <w:jc w:val="center"/>
              <w:rPr>
                <w:rFonts w:hAnsi="宋体"/>
                <w:szCs w:val="21"/>
              </w:rPr>
            </w:pPr>
            <w:r>
              <w:rPr>
                <w:rFonts w:hAnsi="宋体"/>
                <w:szCs w:val="21"/>
              </w:rPr>
              <w:t>6</w:t>
            </w:r>
          </w:p>
        </w:tc>
        <w:tc>
          <w:tcPr>
            <w:tcW w:w="3388" w:type="dxa"/>
            <w:gridSpan w:val="3"/>
            <w:vAlign w:val="center"/>
          </w:tcPr>
          <w:p w:rsidR="008811CA" w:rsidRDefault="00D13CB9">
            <w:pPr>
              <w:jc w:val="center"/>
              <w:rPr>
                <w:rFonts w:hAnsi="宋体"/>
                <w:szCs w:val="21"/>
              </w:rPr>
            </w:pPr>
            <w:r>
              <w:rPr>
                <w:rFonts w:hAnsi="宋体" w:hint="eastAsia"/>
                <w:szCs w:val="21"/>
              </w:rPr>
              <w:t>柔韧性</w:t>
            </w:r>
            <w:r>
              <w:rPr>
                <w:rFonts w:hAnsi="宋体"/>
                <w:szCs w:val="21"/>
              </w:rPr>
              <w:t xml:space="preserve">mm       </w:t>
            </w:r>
            <w:r>
              <w:rPr>
                <w:rFonts w:hAnsi="宋体" w:hint="eastAsia"/>
                <w:szCs w:val="21"/>
              </w:rPr>
              <w:t>≤</w:t>
            </w:r>
          </w:p>
        </w:tc>
        <w:tc>
          <w:tcPr>
            <w:tcW w:w="4138" w:type="dxa"/>
            <w:vAlign w:val="center"/>
          </w:tcPr>
          <w:p w:rsidR="008811CA" w:rsidRDefault="00D13CB9">
            <w:pPr>
              <w:ind w:firstLineChars="850" w:firstLine="1785"/>
              <w:rPr>
                <w:rFonts w:hAnsi="宋体"/>
                <w:szCs w:val="21"/>
              </w:rPr>
            </w:pPr>
            <w:r>
              <w:rPr>
                <w:rFonts w:hAnsi="宋体"/>
                <w:szCs w:val="21"/>
              </w:rPr>
              <w:t>2</w:t>
            </w:r>
          </w:p>
        </w:tc>
      </w:tr>
      <w:tr w:rsidR="008811CA">
        <w:trPr>
          <w:trHeight w:val="228"/>
        </w:trPr>
        <w:tc>
          <w:tcPr>
            <w:tcW w:w="713" w:type="dxa"/>
            <w:vAlign w:val="center"/>
          </w:tcPr>
          <w:p w:rsidR="008811CA" w:rsidRDefault="00D13CB9">
            <w:pPr>
              <w:jc w:val="center"/>
              <w:rPr>
                <w:rFonts w:hAnsi="宋体"/>
                <w:szCs w:val="21"/>
              </w:rPr>
            </w:pPr>
            <w:r>
              <w:rPr>
                <w:rFonts w:hAnsi="宋体"/>
                <w:szCs w:val="21"/>
              </w:rPr>
              <w:t>7</w:t>
            </w:r>
          </w:p>
        </w:tc>
        <w:tc>
          <w:tcPr>
            <w:tcW w:w="3388" w:type="dxa"/>
            <w:gridSpan w:val="3"/>
            <w:vAlign w:val="center"/>
          </w:tcPr>
          <w:p w:rsidR="008811CA" w:rsidRDefault="00D13CB9">
            <w:pPr>
              <w:jc w:val="center"/>
              <w:rPr>
                <w:rFonts w:hAnsi="宋体"/>
                <w:szCs w:val="21"/>
              </w:rPr>
            </w:pPr>
            <w:r>
              <w:rPr>
                <w:rFonts w:hAnsi="宋体" w:hint="eastAsia"/>
                <w:szCs w:val="21"/>
              </w:rPr>
              <w:t>硬度</w:t>
            </w:r>
            <w:r>
              <w:rPr>
                <w:rFonts w:hAnsi="宋体" w:hint="eastAsia"/>
                <w:szCs w:val="21"/>
              </w:rPr>
              <w:t xml:space="preserve"> </w:t>
            </w:r>
            <w:r>
              <w:rPr>
                <w:rFonts w:hAnsi="宋体"/>
                <w:szCs w:val="21"/>
              </w:rPr>
              <w:t xml:space="preserve">          </w:t>
            </w:r>
            <w:r>
              <w:rPr>
                <w:rFonts w:hAnsi="宋体" w:hint="eastAsia"/>
                <w:szCs w:val="21"/>
              </w:rPr>
              <w:t>≥</w:t>
            </w:r>
          </w:p>
        </w:tc>
        <w:tc>
          <w:tcPr>
            <w:tcW w:w="4138" w:type="dxa"/>
            <w:vAlign w:val="center"/>
          </w:tcPr>
          <w:p w:rsidR="008811CA" w:rsidRDefault="00D13CB9">
            <w:pPr>
              <w:ind w:firstLineChars="800" w:firstLine="1680"/>
              <w:rPr>
                <w:rFonts w:hAnsi="宋体"/>
                <w:szCs w:val="21"/>
              </w:rPr>
            </w:pPr>
            <w:r>
              <w:rPr>
                <w:rFonts w:hAnsi="宋体"/>
                <w:szCs w:val="21"/>
              </w:rPr>
              <w:t>0.5</w:t>
            </w:r>
          </w:p>
        </w:tc>
      </w:tr>
      <w:tr w:rsidR="008811CA">
        <w:trPr>
          <w:trHeight w:val="220"/>
        </w:trPr>
        <w:tc>
          <w:tcPr>
            <w:tcW w:w="713" w:type="dxa"/>
            <w:vAlign w:val="center"/>
          </w:tcPr>
          <w:p w:rsidR="008811CA" w:rsidRDefault="00D13CB9">
            <w:pPr>
              <w:jc w:val="center"/>
              <w:rPr>
                <w:rFonts w:hAnsi="宋体"/>
                <w:szCs w:val="21"/>
              </w:rPr>
            </w:pPr>
            <w:r>
              <w:rPr>
                <w:rFonts w:hAnsi="宋体"/>
                <w:szCs w:val="21"/>
              </w:rPr>
              <w:t>8</w:t>
            </w:r>
          </w:p>
        </w:tc>
        <w:tc>
          <w:tcPr>
            <w:tcW w:w="3388" w:type="dxa"/>
            <w:gridSpan w:val="3"/>
            <w:vAlign w:val="center"/>
          </w:tcPr>
          <w:p w:rsidR="008811CA" w:rsidRDefault="00D13CB9">
            <w:pPr>
              <w:jc w:val="center"/>
              <w:rPr>
                <w:rFonts w:hAnsi="宋体"/>
                <w:szCs w:val="21"/>
              </w:rPr>
            </w:pPr>
            <w:r>
              <w:rPr>
                <w:rFonts w:hAnsi="宋体" w:hint="eastAsia"/>
                <w:szCs w:val="21"/>
              </w:rPr>
              <w:t>固体含量</w:t>
            </w:r>
            <w:r>
              <w:rPr>
                <w:rFonts w:hAnsi="宋体"/>
                <w:szCs w:val="21"/>
              </w:rPr>
              <w:t xml:space="preserve"> %     </w:t>
            </w:r>
            <w:r>
              <w:rPr>
                <w:rFonts w:hAnsi="宋体" w:hint="eastAsia"/>
                <w:szCs w:val="21"/>
              </w:rPr>
              <w:t>≥</w:t>
            </w:r>
          </w:p>
        </w:tc>
        <w:tc>
          <w:tcPr>
            <w:tcW w:w="4138" w:type="dxa"/>
            <w:vAlign w:val="center"/>
          </w:tcPr>
          <w:p w:rsidR="008811CA" w:rsidRDefault="00D13CB9">
            <w:pPr>
              <w:ind w:firstLineChars="800" w:firstLine="1680"/>
              <w:rPr>
                <w:rFonts w:hAnsi="宋体"/>
                <w:szCs w:val="21"/>
              </w:rPr>
            </w:pPr>
            <w:r>
              <w:rPr>
                <w:rFonts w:hAnsi="宋体"/>
                <w:szCs w:val="21"/>
              </w:rPr>
              <w:t>70</w:t>
            </w:r>
          </w:p>
        </w:tc>
      </w:tr>
      <w:tr w:rsidR="008811CA">
        <w:trPr>
          <w:trHeight w:val="482"/>
        </w:trPr>
        <w:tc>
          <w:tcPr>
            <w:tcW w:w="713" w:type="dxa"/>
            <w:vAlign w:val="center"/>
          </w:tcPr>
          <w:p w:rsidR="008811CA" w:rsidRDefault="00D13CB9">
            <w:pPr>
              <w:jc w:val="center"/>
              <w:rPr>
                <w:rFonts w:hAnsi="宋体"/>
                <w:szCs w:val="21"/>
              </w:rPr>
            </w:pPr>
            <w:r>
              <w:rPr>
                <w:rFonts w:hAnsi="宋体"/>
                <w:szCs w:val="21"/>
              </w:rPr>
              <w:t>9</w:t>
            </w:r>
          </w:p>
        </w:tc>
        <w:tc>
          <w:tcPr>
            <w:tcW w:w="1629" w:type="dxa"/>
            <w:vAlign w:val="center"/>
          </w:tcPr>
          <w:p w:rsidR="008811CA" w:rsidRDefault="00D13CB9">
            <w:pPr>
              <w:jc w:val="center"/>
              <w:rPr>
                <w:rFonts w:hAnsi="宋体"/>
                <w:szCs w:val="21"/>
              </w:rPr>
            </w:pPr>
            <w:r>
              <w:rPr>
                <w:rFonts w:hAnsi="宋体" w:hint="eastAsia"/>
                <w:szCs w:val="21"/>
              </w:rPr>
              <w:t>化学、介质</w:t>
            </w:r>
          </w:p>
          <w:p w:rsidR="008811CA" w:rsidRDefault="00D13CB9">
            <w:pPr>
              <w:jc w:val="center"/>
              <w:rPr>
                <w:rFonts w:hAnsi="宋体"/>
                <w:szCs w:val="21"/>
              </w:rPr>
            </w:pPr>
            <w:r>
              <w:rPr>
                <w:rFonts w:hAnsi="宋体" w:hint="eastAsia"/>
                <w:szCs w:val="21"/>
              </w:rPr>
              <w:lastRenderedPageBreak/>
              <w:t>浸泡</w:t>
            </w:r>
          </w:p>
        </w:tc>
        <w:tc>
          <w:tcPr>
            <w:tcW w:w="1759" w:type="dxa"/>
            <w:gridSpan w:val="2"/>
            <w:vAlign w:val="center"/>
          </w:tcPr>
          <w:p w:rsidR="008811CA" w:rsidRDefault="00D13CB9">
            <w:pPr>
              <w:jc w:val="center"/>
              <w:rPr>
                <w:rFonts w:hAnsi="宋体"/>
                <w:szCs w:val="21"/>
              </w:rPr>
            </w:pPr>
            <w:r>
              <w:rPr>
                <w:rFonts w:hAnsi="宋体"/>
                <w:szCs w:val="21"/>
              </w:rPr>
              <w:lastRenderedPageBreak/>
              <w:t>5%NaOH 72h</w:t>
            </w:r>
          </w:p>
        </w:tc>
        <w:tc>
          <w:tcPr>
            <w:tcW w:w="4138" w:type="dxa"/>
            <w:vAlign w:val="center"/>
          </w:tcPr>
          <w:p w:rsidR="008811CA" w:rsidRDefault="00D13CB9">
            <w:pPr>
              <w:jc w:val="center"/>
              <w:rPr>
                <w:rFonts w:hAnsi="宋体"/>
                <w:szCs w:val="21"/>
              </w:rPr>
            </w:pPr>
            <w:r>
              <w:rPr>
                <w:rFonts w:hAnsi="宋体" w:hint="eastAsia"/>
                <w:szCs w:val="21"/>
              </w:rPr>
              <w:t>漆膜</w:t>
            </w:r>
            <w:proofErr w:type="gramStart"/>
            <w:r>
              <w:rPr>
                <w:rFonts w:hAnsi="宋体" w:hint="eastAsia"/>
                <w:szCs w:val="21"/>
              </w:rPr>
              <w:t>完整不</w:t>
            </w:r>
            <w:proofErr w:type="gramEnd"/>
            <w:r>
              <w:rPr>
                <w:rFonts w:hAnsi="宋体" w:hint="eastAsia"/>
                <w:szCs w:val="21"/>
              </w:rPr>
              <w:t>脱落</w:t>
            </w:r>
          </w:p>
        </w:tc>
      </w:tr>
    </w:tbl>
    <w:p w:rsidR="008811CA" w:rsidRDefault="00D13CB9">
      <w:pPr>
        <w:tabs>
          <w:tab w:val="left" w:pos="567"/>
          <w:tab w:val="left" w:pos="3969"/>
        </w:tabs>
        <w:snapToGrid w:val="0"/>
        <w:spacing w:line="360" w:lineRule="auto"/>
        <w:ind w:firstLineChars="196" w:firstLine="413"/>
        <w:rPr>
          <w:rFonts w:hAnsi="宋体"/>
          <w:b/>
        </w:rPr>
      </w:pPr>
      <w:r>
        <w:rPr>
          <w:rFonts w:hAnsi="宋体" w:hint="eastAsia"/>
          <w:b/>
        </w:rPr>
        <w:lastRenderedPageBreak/>
        <w:t>卖方提供的直埋预制钢管外环氧</w:t>
      </w:r>
      <w:proofErr w:type="gramStart"/>
      <w:r>
        <w:rPr>
          <w:rFonts w:hAnsi="宋体" w:hint="eastAsia"/>
          <w:b/>
        </w:rPr>
        <w:t>煤沥青漆应为</w:t>
      </w:r>
      <w:proofErr w:type="gramEnd"/>
      <w:r>
        <w:rPr>
          <w:rFonts w:hAnsi="宋体" w:hint="eastAsia"/>
          <w:b/>
        </w:rPr>
        <w:t>耐</w:t>
      </w:r>
      <w:proofErr w:type="gramStart"/>
      <w:r>
        <w:rPr>
          <w:rFonts w:hAnsi="宋体" w:hint="eastAsia"/>
          <w:b/>
        </w:rPr>
        <w:t>高温环</w:t>
      </w:r>
      <w:proofErr w:type="gramEnd"/>
      <w:r>
        <w:rPr>
          <w:rFonts w:hAnsi="宋体" w:hint="eastAsia"/>
          <w:b/>
        </w:rPr>
        <w:t>氧煤沥青漆，其耐高温性应≥</w:t>
      </w:r>
      <w:r>
        <w:rPr>
          <w:rFonts w:hAnsi="宋体" w:hint="eastAsia"/>
          <w:b/>
        </w:rPr>
        <w:t>120</w:t>
      </w:r>
      <w:r>
        <w:rPr>
          <w:rFonts w:hAnsi="宋体" w:hint="eastAsia"/>
          <w:b/>
        </w:rPr>
        <w:t>℃；</w:t>
      </w:r>
    </w:p>
    <w:p w:rsidR="008811CA" w:rsidRDefault="00D13CB9">
      <w:pPr>
        <w:tabs>
          <w:tab w:val="left" w:pos="567"/>
          <w:tab w:val="left" w:pos="3969"/>
        </w:tabs>
        <w:snapToGrid w:val="0"/>
        <w:spacing w:line="360" w:lineRule="auto"/>
        <w:ind w:firstLineChars="200" w:firstLine="420"/>
        <w:rPr>
          <w:rFonts w:hAnsi="宋体"/>
        </w:rPr>
      </w:pPr>
      <w:r>
        <w:rPr>
          <w:rFonts w:hAnsi="宋体" w:hint="eastAsia"/>
        </w:rPr>
        <w:t>为了保证环氧煤沥青的涂</w:t>
      </w:r>
      <w:proofErr w:type="gramStart"/>
      <w:r>
        <w:rPr>
          <w:rFonts w:hAnsi="宋体" w:hint="eastAsia"/>
        </w:rPr>
        <w:t>装施工</w:t>
      </w:r>
      <w:proofErr w:type="gramEnd"/>
      <w:r>
        <w:rPr>
          <w:rFonts w:hAnsi="宋体" w:hint="eastAsia"/>
        </w:rPr>
        <w:t>质量，在施工中应注意下列各点：</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w:t>
      </w:r>
      <w:r>
        <w:rPr>
          <w:rFonts w:hAnsi="宋体" w:hint="eastAsia"/>
        </w:rPr>
        <w:t>）施工时需对被涂表面必须严格进行处理，做到表面无锈蚀、油污、对钢材表面最好进行喷砂处理，达到我国《涂装前钢材表面锈蚀等级和除锈等级表》</w:t>
      </w:r>
      <w:r>
        <w:rPr>
          <w:rFonts w:hAnsi="宋体" w:hint="eastAsia"/>
        </w:rPr>
        <w:t>Sa2.5</w:t>
      </w:r>
      <w:r>
        <w:rPr>
          <w:rFonts w:hAnsi="宋体" w:hint="eastAsia"/>
        </w:rPr>
        <w:t>级，钢铁表面形成的粗糙度，一般应控制在</w:t>
      </w:r>
      <w:r>
        <w:rPr>
          <w:rFonts w:hAnsi="宋体" w:hint="eastAsia"/>
        </w:rPr>
        <w:t>40</w:t>
      </w:r>
      <w:r>
        <w:rPr>
          <w:rFonts w:hAnsi="宋体" w:hint="eastAsia"/>
        </w:rPr>
        <w:t>微米以上。</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2</w:t>
      </w:r>
      <w:r>
        <w:rPr>
          <w:rFonts w:hAnsi="宋体" w:hint="eastAsia"/>
        </w:rPr>
        <w:t>）钢材表面的焊缝应无焊瘤、无棱角、光滑、无毛刺。如焊缝高于</w:t>
      </w:r>
      <w:r>
        <w:rPr>
          <w:rFonts w:hAnsi="宋体" w:hint="eastAsia"/>
        </w:rPr>
        <w:t>2mm</w:t>
      </w:r>
      <w:r>
        <w:rPr>
          <w:rFonts w:hAnsi="宋体" w:hint="eastAsia"/>
        </w:rPr>
        <w:t>，用底漆和滑石粉调成稠度适宜的腻子，在</w:t>
      </w:r>
      <w:proofErr w:type="gramStart"/>
      <w:r>
        <w:rPr>
          <w:rFonts w:hAnsi="宋体" w:hint="eastAsia"/>
        </w:rPr>
        <w:t>底漆表干</w:t>
      </w:r>
      <w:proofErr w:type="gramEnd"/>
      <w:r>
        <w:rPr>
          <w:rFonts w:hAnsi="宋体" w:hint="eastAsia"/>
        </w:rPr>
        <w:t>后抹在焊缝两侧，并刮平成为过度曲面，避免</w:t>
      </w:r>
      <w:proofErr w:type="gramStart"/>
      <w:r>
        <w:rPr>
          <w:rFonts w:hAnsi="宋体" w:hint="eastAsia"/>
        </w:rPr>
        <w:t>缠</w:t>
      </w:r>
      <w:proofErr w:type="gramEnd"/>
      <w:r>
        <w:rPr>
          <w:rFonts w:hAnsi="宋体" w:hint="eastAsia"/>
        </w:rPr>
        <w:t>玻璃布时出现空鼓。</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3</w:t>
      </w:r>
      <w:r>
        <w:rPr>
          <w:rFonts w:hAnsi="宋体" w:hint="eastAsia"/>
        </w:rPr>
        <w:t>）除锈后的钢材表面应在</w:t>
      </w:r>
      <w:r>
        <w:rPr>
          <w:rFonts w:hAnsi="宋体" w:hint="eastAsia"/>
        </w:rPr>
        <w:t>24</w:t>
      </w:r>
      <w:r>
        <w:rPr>
          <w:rFonts w:hAnsi="宋体" w:hint="eastAsia"/>
        </w:rPr>
        <w:t>小时内涂装底漆，以免发生二次生锈。</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4</w:t>
      </w:r>
      <w:r>
        <w:rPr>
          <w:rFonts w:hAnsi="宋体" w:hint="eastAsia"/>
        </w:rPr>
        <w:t>）环氧煤沥青防腐涂料与</w:t>
      </w:r>
      <w:proofErr w:type="gramStart"/>
      <w:r>
        <w:rPr>
          <w:rFonts w:hAnsi="宋体" w:hint="eastAsia"/>
        </w:rPr>
        <w:t>聚酯环</w:t>
      </w:r>
      <w:proofErr w:type="gramEnd"/>
      <w:r>
        <w:rPr>
          <w:rFonts w:hAnsi="宋体" w:hint="eastAsia"/>
        </w:rPr>
        <w:t>氧煤沥青防腐涂料为双组份包装，甲组份为漆料，乙组份为固化剂，使用时按重量比配制，比例为</w:t>
      </w:r>
      <w:r>
        <w:rPr>
          <w:rFonts w:hAnsi="宋体" w:hint="eastAsia"/>
        </w:rPr>
        <w:t>1</w:t>
      </w:r>
      <w:r>
        <w:rPr>
          <w:rFonts w:hAnsi="宋体" w:hint="eastAsia"/>
        </w:rPr>
        <w:t>：</w:t>
      </w:r>
      <w:r>
        <w:rPr>
          <w:rFonts w:hAnsi="宋体" w:hint="eastAsia"/>
        </w:rPr>
        <w:t>1</w:t>
      </w:r>
      <w:r>
        <w:rPr>
          <w:rFonts w:hAnsi="宋体" w:hint="eastAsia"/>
        </w:rPr>
        <w:t>；两种组分混合搅匀后熟化时</w:t>
      </w:r>
      <w:r>
        <w:rPr>
          <w:rFonts w:hAnsi="宋体" w:hint="eastAsia"/>
        </w:rPr>
        <w:t>10</w:t>
      </w:r>
      <w:r>
        <w:rPr>
          <w:rFonts w:hAnsi="宋体" w:hint="eastAsia"/>
        </w:rPr>
        <w:t>～</w:t>
      </w:r>
      <w:r>
        <w:rPr>
          <w:rFonts w:hAnsi="宋体" w:hint="eastAsia"/>
        </w:rPr>
        <w:t>30</w:t>
      </w:r>
      <w:r>
        <w:rPr>
          <w:rFonts w:hAnsi="宋体" w:hint="eastAsia"/>
        </w:rPr>
        <w:t>分钟。</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5</w:t>
      </w:r>
      <w:r>
        <w:rPr>
          <w:rFonts w:hAnsi="宋体" w:hint="eastAsia"/>
        </w:rPr>
        <w:t>）环氧煤沥青防腐涂料与</w:t>
      </w:r>
      <w:proofErr w:type="gramStart"/>
      <w:r>
        <w:rPr>
          <w:rFonts w:hAnsi="宋体" w:hint="eastAsia"/>
        </w:rPr>
        <w:t>聚酯环</w:t>
      </w:r>
      <w:proofErr w:type="gramEnd"/>
      <w:r>
        <w:rPr>
          <w:rFonts w:hAnsi="宋体" w:hint="eastAsia"/>
        </w:rPr>
        <w:t>氧煤沥青防腐涂料，为化学反应性涂料，所以使用前两种组分必须按规定的重量比例称量配比，混合搅匀按规定时间进行熟化后才能施工，经熟化后的涂料应在</w:t>
      </w:r>
      <w:r>
        <w:rPr>
          <w:rFonts w:hAnsi="宋体" w:hint="eastAsia"/>
        </w:rPr>
        <w:t>8</w:t>
      </w:r>
      <w:r>
        <w:rPr>
          <w:rFonts w:hAnsi="宋体" w:hint="eastAsia"/>
        </w:rPr>
        <w:t>小时内用完。</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6</w:t>
      </w:r>
      <w:r>
        <w:rPr>
          <w:rFonts w:hAnsi="宋体" w:hint="eastAsia"/>
        </w:rPr>
        <w:t>）环氧煤沥青防腐涂料与环氧聚酯煤沥青防腐涂料中溶剂含量低，可厚涂施工，以不流淌为宜，配制时一般不必加入稀释剂，施工中若环境温度偏低，涂料粘度较大时，可适当加入稀释剂，但一般不超过涂料量</w:t>
      </w:r>
      <w:r>
        <w:rPr>
          <w:rFonts w:hAnsi="宋体" w:hint="eastAsia"/>
        </w:rPr>
        <w:t>5%</w:t>
      </w:r>
      <w:r>
        <w:rPr>
          <w:rFonts w:hAnsi="宋体" w:hint="eastAsia"/>
        </w:rPr>
        <w:t>，并适当增加固化剂用量，以免影响涂层质量。</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7</w:t>
      </w:r>
      <w:r>
        <w:rPr>
          <w:rFonts w:hAnsi="宋体" w:hint="eastAsia"/>
        </w:rPr>
        <w:t>）环氧煤沥青防腐涂料与</w:t>
      </w:r>
      <w:proofErr w:type="gramStart"/>
      <w:r>
        <w:rPr>
          <w:rFonts w:hAnsi="宋体" w:hint="eastAsia"/>
        </w:rPr>
        <w:t>聚酯环</w:t>
      </w:r>
      <w:proofErr w:type="gramEnd"/>
      <w:r>
        <w:rPr>
          <w:rFonts w:hAnsi="宋体" w:hint="eastAsia"/>
        </w:rPr>
        <w:t>氧煤沥青防腐涂料施工，气温应在</w:t>
      </w:r>
      <w:r>
        <w:rPr>
          <w:rFonts w:hAnsi="宋体" w:hint="eastAsia"/>
        </w:rPr>
        <w:t>5</w:t>
      </w:r>
      <w:r>
        <w:rPr>
          <w:rFonts w:hAnsi="宋体" w:hint="eastAsia"/>
        </w:rPr>
        <w:t>℃</w:t>
      </w:r>
      <w:r>
        <w:rPr>
          <w:rFonts w:hAnsi="宋体" w:hint="eastAsia"/>
        </w:rPr>
        <w:t>~38</w:t>
      </w:r>
      <w:r>
        <w:rPr>
          <w:rFonts w:hAnsi="宋体" w:hint="eastAsia"/>
        </w:rPr>
        <w:t>℃之间，施工前，应注意天气和温度的变化，雨、雾、雪天或相对湿度大于</w:t>
      </w:r>
      <w:r>
        <w:rPr>
          <w:rFonts w:hAnsi="宋体" w:hint="eastAsia"/>
        </w:rPr>
        <w:t>85%</w:t>
      </w:r>
      <w:r>
        <w:rPr>
          <w:rFonts w:hAnsi="宋体" w:hint="eastAsia"/>
        </w:rPr>
        <w:t>不可施工。</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8</w:t>
      </w:r>
      <w:r>
        <w:rPr>
          <w:rFonts w:hAnsi="宋体" w:hint="eastAsia"/>
        </w:rPr>
        <w:t>）管道施工表面处理后的钢管先涂刷底漆，</w:t>
      </w:r>
      <w:proofErr w:type="gramStart"/>
      <w:r>
        <w:rPr>
          <w:rFonts w:hAnsi="宋体" w:hint="eastAsia"/>
        </w:rPr>
        <w:t>表干或</w:t>
      </w:r>
      <w:proofErr w:type="gramEnd"/>
      <w:r>
        <w:rPr>
          <w:rFonts w:hAnsi="宋体" w:hint="eastAsia"/>
        </w:rPr>
        <w:t>打腻子后涂面漆。涂刷要均匀，不得漏涂。</w:t>
      </w:r>
      <w:proofErr w:type="gramStart"/>
      <w:r>
        <w:rPr>
          <w:rFonts w:hAnsi="宋体" w:hint="eastAsia"/>
        </w:rPr>
        <w:t>涂第一道</w:t>
      </w:r>
      <w:proofErr w:type="gramEnd"/>
      <w:r>
        <w:rPr>
          <w:rFonts w:hAnsi="宋体" w:hint="eastAsia"/>
        </w:rPr>
        <w:t>漆后即可缠绕玻璃布。玻璃布在拉紧，表面平整，无皱褶和鼓泡，压边宽度为</w:t>
      </w:r>
      <w:r>
        <w:rPr>
          <w:rFonts w:hAnsi="宋体" w:hint="eastAsia"/>
        </w:rPr>
        <w:t>20</w:t>
      </w:r>
      <w:r>
        <w:rPr>
          <w:rFonts w:hAnsi="宋体" w:hint="eastAsia"/>
        </w:rPr>
        <w:t>～</w:t>
      </w:r>
      <w:r>
        <w:rPr>
          <w:rFonts w:hAnsi="宋体" w:hint="eastAsia"/>
        </w:rPr>
        <w:t>25mm</w:t>
      </w:r>
      <w:r>
        <w:rPr>
          <w:rFonts w:hAnsi="宋体" w:hint="eastAsia"/>
        </w:rPr>
        <w:t>，布头搭接长度为</w:t>
      </w:r>
      <w:r>
        <w:rPr>
          <w:rFonts w:hAnsi="宋体" w:hint="eastAsia"/>
        </w:rPr>
        <w:t>100</w:t>
      </w:r>
      <w:r>
        <w:rPr>
          <w:rFonts w:hAnsi="宋体" w:hint="eastAsia"/>
        </w:rPr>
        <w:t>～</w:t>
      </w:r>
      <w:r>
        <w:rPr>
          <w:rFonts w:hAnsi="宋体" w:hint="eastAsia"/>
        </w:rPr>
        <w:t>150mm</w:t>
      </w:r>
      <w:r>
        <w:rPr>
          <w:rFonts w:hAnsi="宋体" w:hint="eastAsia"/>
        </w:rPr>
        <w:t>，玻璃布缠绕后就涂下道面漆，</w:t>
      </w:r>
      <w:proofErr w:type="gramStart"/>
      <w:r>
        <w:rPr>
          <w:rFonts w:hAnsi="宋体" w:hint="eastAsia"/>
        </w:rPr>
        <w:t>要求漆量饱满</w:t>
      </w:r>
      <w:proofErr w:type="gramEnd"/>
      <w:r>
        <w:rPr>
          <w:rFonts w:hAnsi="宋体" w:hint="eastAsia"/>
        </w:rPr>
        <w:t>，玻璃布所有网眼灌满涂料。根据管道不同</w:t>
      </w:r>
      <w:proofErr w:type="gramStart"/>
      <w:r>
        <w:rPr>
          <w:rFonts w:hAnsi="宋体" w:hint="eastAsia"/>
        </w:rPr>
        <w:t>的图层结构</w:t>
      </w:r>
      <w:proofErr w:type="gramEnd"/>
      <w:r>
        <w:rPr>
          <w:rFonts w:hAnsi="宋体" w:hint="eastAsia"/>
        </w:rPr>
        <w:t>，依上述一道面漆一层玻璃布的顺序要求进行，有两层玻璃布时，布的缠绕方式应相反。</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9</w:t>
      </w:r>
      <w:r>
        <w:rPr>
          <w:rFonts w:hAnsi="宋体" w:hint="eastAsia"/>
        </w:rPr>
        <w:t>）补口：补口部分的表面处理应达到</w:t>
      </w:r>
      <w:r>
        <w:rPr>
          <w:rFonts w:hAnsi="宋体" w:hint="eastAsia"/>
        </w:rPr>
        <w:t>St3</w:t>
      </w:r>
      <w:r>
        <w:rPr>
          <w:rFonts w:hAnsi="宋体" w:hint="eastAsia"/>
        </w:rPr>
        <w:t>级。</w:t>
      </w:r>
      <w:proofErr w:type="gramStart"/>
      <w:r>
        <w:rPr>
          <w:rFonts w:hAnsi="宋体" w:hint="eastAsia"/>
        </w:rPr>
        <w:t>管面有水份</w:t>
      </w:r>
      <w:proofErr w:type="gramEnd"/>
      <w:r>
        <w:rPr>
          <w:rFonts w:hAnsi="宋体" w:hint="eastAsia"/>
        </w:rPr>
        <w:t>应烘干。补口按管体防腐层结构要求的顺序进行。补口防腐层和管体防腐层的搭接应不少于</w:t>
      </w:r>
      <w:r>
        <w:rPr>
          <w:rFonts w:hAnsi="宋体" w:hint="eastAsia"/>
        </w:rPr>
        <w:t>100mm</w:t>
      </w:r>
      <w:r>
        <w:rPr>
          <w:rFonts w:hAnsi="宋体" w:hint="eastAsia"/>
        </w:rPr>
        <w:t>，搭接处应打毛、擦净、无污物。现场补口所有材料由投标方提供。</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10</w:t>
      </w:r>
      <w:r>
        <w:rPr>
          <w:rFonts w:hAnsi="宋体" w:hint="eastAsia"/>
        </w:rPr>
        <w:t>）补伤首先铲除已损伤的防腐层：如未露铁，只需补涂面漆和贴玻璃布，如</w:t>
      </w:r>
      <w:proofErr w:type="gramStart"/>
      <w:r>
        <w:rPr>
          <w:rFonts w:hAnsi="宋体" w:hint="eastAsia"/>
        </w:rPr>
        <w:t>已露铁按补口</w:t>
      </w:r>
      <w:proofErr w:type="gramEnd"/>
      <w:r>
        <w:rPr>
          <w:rFonts w:hAnsi="宋体" w:hint="eastAsia"/>
        </w:rPr>
        <w:t>的要求进行表面处理，再按管体防腐要求的顺序进行补伤。</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11</w:t>
      </w:r>
      <w:r>
        <w:rPr>
          <w:rFonts w:hAnsi="宋体" w:hint="eastAsia"/>
        </w:rPr>
        <w:t>）环氧煤沥青，聚酯煤沥青管道防腐涂层的检查：</w:t>
      </w:r>
    </w:p>
    <w:p w:rsidR="008811CA" w:rsidRDefault="00D13CB9">
      <w:pPr>
        <w:tabs>
          <w:tab w:val="left" w:pos="567"/>
          <w:tab w:val="left" w:pos="3969"/>
        </w:tabs>
        <w:snapToGrid w:val="0"/>
        <w:spacing w:line="360" w:lineRule="auto"/>
        <w:rPr>
          <w:rFonts w:hAnsi="宋体"/>
        </w:rPr>
      </w:pPr>
      <w:r>
        <w:rPr>
          <w:rFonts w:hAnsi="宋体" w:hint="eastAsia"/>
        </w:rPr>
        <w:t>a</w:t>
      </w:r>
      <w:r>
        <w:rPr>
          <w:rFonts w:hAnsi="宋体" w:hint="eastAsia"/>
        </w:rPr>
        <w:t>、</w:t>
      </w:r>
      <w:proofErr w:type="gramStart"/>
      <w:r>
        <w:rPr>
          <w:rFonts w:hAnsi="宋体" w:hint="eastAsia"/>
        </w:rPr>
        <w:t>防腐层干性</w:t>
      </w:r>
      <w:proofErr w:type="gramEnd"/>
      <w:r>
        <w:rPr>
          <w:rFonts w:hAnsi="宋体" w:hint="eastAsia"/>
        </w:rPr>
        <w:t>：</w:t>
      </w:r>
      <w:proofErr w:type="gramStart"/>
      <w:r>
        <w:rPr>
          <w:rFonts w:hAnsi="宋体" w:hint="eastAsia"/>
        </w:rPr>
        <w:t>表干</w:t>
      </w:r>
      <w:proofErr w:type="gramEnd"/>
      <w:r>
        <w:rPr>
          <w:rFonts w:hAnsi="宋体" w:hint="eastAsia"/>
        </w:rPr>
        <w:t>——用手轻触不粘手；实干——用手指推不移动；固化——用手指甲重压不留痕。</w:t>
      </w:r>
    </w:p>
    <w:p w:rsidR="008811CA" w:rsidRDefault="00D13CB9">
      <w:pPr>
        <w:tabs>
          <w:tab w:val="left" w:pos="567"/>
          <w:tab w:val="left" w:pos="3969"/>
        </w:tabs>
        <w:snapToGrid w:val="0"/>
        <w:spacing w:line="360" w:lineRule="auto"/>
        <w:rPr>
          <w:rFonts w:hAnsi="宋体"/>
        </w:rPr>
      </w:pPr>
      <w:r>
        <w:rPr>
          <w:rFonts w:hAnsi="宋体" w:hint="eastAsia"/>
        </w:rPr>
        <w:lastRenderedPageBreak/>
        <w:t>b</w:t>
      </w:r>
      <w:r>
        <w:rPr>
          <w:rFonts w:hAnsi="宋体" w:hint="eastAsia"/>
        </w:rPr>
        <w:t>、外观：对涂敷过的管道要逐根检查，防腐层表面平整，无褶皱和鼓气，玻璃布网孔为面漆所灌满。</w:t>
      </w:r>
    </w:p>
    <w:p w:rsidR="008811CA" w:rsidRDefault="00D13CB9">
      <w:pPr>
        <w:tabs>
          <w:tab w:val="left" w:pos="567"/>
          <w:tab w:val="left" w:pos="3969"/>
        </w:tabs>
        <w:snapToGrid w:val="0"/>
        <w:spacing w:line="360" w:lineRule="auto"/>
        <w:rPr>
          <w:rFonts w:hAnsi="宋体"/>
        </w:rPr>
      </w:pPr>
      <w:r>
        <w:rPr>
          <w:rFonts w:hAnsi="宋体" w:hint="eastAsia"/>
        </w:rPr>
        <w:t>c</w:t>
      </w:r>
      <w:r>
        <w:rPr>
          <w:rFonts w:hAnsi="宋体" w:hint="eastAsia"/>
        </w:rPr>
        <w:t>、厚度：用测厚仪进行检测，以防腐层等级所规定的厚度为标准。</w:t>
      </w:r>
    </w:p>
    <w:p w:rsidR="008811CA" w:rsidRDefault="00D13CB9">
      <w:pPr>
        <w:tabs>
          <w:tab w:val="left" w:pos="567"/>
          <w:tab w:val="left" w:pos="3969"/>
        </w:tabs>
        <w:snapToGrid w:val="0"/>
        <w:spacing w:line="360" w:lineRule="auto"/>
        <w:rPr>
          <w:rFonts w:hAnsi="宋体"/>
        </w:rPr>
      </w:pPr>
      <w:r>
        <w:rPr>
          <w:rFonts w:hAnsi="宋体" w:hint="eastAsia"/>
        </w:rPr>
        <w:t>d</w:t>
      </w:r>
      <w:r>
        <w:rPr>
          <w:rFonts w:hAnsi="宋体" w:hint="eastAsia"/>
        </w:rPr>
        <w:t>、粘附力：防腐层</w:t>
      </w:r>
      <w:r>
        <w:rPr>
          <w:rFonts w:hAnsi="宋体" w:hint="eastAsia"/>
        </w:rPr>
        <w:t>25</w:t>
      </w:r>
      <w:r>
        <w:rPr>
          <w:rFonts w:hAnsi="宋体" w:hint="eastAsia"/>
        </w:rPr>
        <w:t>℃常温固化</w:t>
      </w:r>
      <w:r>
        <w:rPr>
          <w:rFonts w:hAnsi="宋体" w:hint="eastAsia"/>
        </w:rPr>
        <w:t>7</w:t>
      </w:r>
      <w:r>
        <w:rPr>
          <w:rFonts w:hAnsi="宋体" w:hint="eastAsia"/>
        </w:rPr>
        <w:t>天后，用小刀割开舌形切口，用力</w:t>
      </w:r>
      <w:proofErr w:type="gramStart"/>
      <w:r>
        <w:rPr>
          <w:rFonts w:hAnsi="宋体" w:hint="eastAsia"/>
        </w:rPr>
        <w:t>撕</w:t>
      </w:r>
      <w:proofErr w:type="gramEnd"/>
      <w:r>
        <w:rPr>
          <w:rFonts w:hAnsi="宋体" w:hint="eastAsia"/>
        </w:rPr>
        <w:t>切口处的涂层，不易撕开，破坏</w:t>
      </w:r>
      <w:proofErr w:type="gramStart"/>
      <w:r>
        <w:rPr>
          <w:rFonts w:hAnsi="宋体" w:hint="eastAsia"/>
        </w:rPr>
        <w:t>处管面仍为</w:t>
      </w:r>
      <w:proofErr w:type="gramEnd"/>
      <w:r>
        <w:rPr>
          <w:rFonts w:hAnsi="宋体" w:hint="eastAsia"/>
        </w:rPr>
        <w:t>漆膜所覆盖而应不少于</w:t>
      </w:r>
      <w:r>
        <w:rPr>
          <w:rFonts w:hAnsi="宋体" w:hint="eastAsia"/>
        </w:rPr>
        <w:t>50%</w:t>
      </w:r>
      <w:r>
        <w:rPr>
          <w:rFonts w:hAnsi="宋体" w:hint="eastAsia"/>
        </w:rPr>
        <w:t>。</w:t>
      </w:r>
    </w:p>
    <w:p w:rsidR="008811CA" w:rsidRDefault="00D13CB9">
      <w:pPr>
        <w:tabs>
          <w:tab w:val="left" w:pos="567"/>
          <w:tab w:val="left" w:pos="3969"/>
        </w:tabs>
        <w:snapToGrid w:val="0"/>
        <w:spacing w:line="360" w:lineRule="auto"/>
        <w:rPr>
          <w:rFonts w:hAnsi="宋体"/>
        </w:rPr>
      </w:pPr>
      <w:r>
        <w:rPr>
          <w:rFonts w:hAnsi="宋体" w:hint="eastAsia"/>
        </w:rPr>
        <w:t>e</w:t>
      </w:r>
      <w:r>
        <w:rPr>
          <w:rFonts w:hAnsi="宋体" w:hint="eastAsia"/>
        </w:rPr>
        <w:t>、粘紧程度：用小锤轻轻</w:t>
      </w:r>
      <w:proofErr w:type="gramStart"/>
      <w:r>
        <w:rPr>
          <w:rFonts w:hAnsi="宋体" w:hint="eastAsia"/>
        </w:rPr>
        <w:t>敲打图衬层</w:t>
      </w:r>
      <w:proofErr w:type="gramEnd"/>
      <w:r>
        <w:rPr>
          <w:rFonts w:hAnsi="宋体" w:hint="eastAsia"/>
        </w:rPr>
        <w:t>，听有无空鼓声（</w:t>
      </w:r>
      <w:proofErr w:type="gramStart"/>
      <w:r>
        <w:rPr>
          <w:rFonts w:hAnsi="宋体" w:hint="eastAsia"/>
        </w:rPr>
        <w:t>有声为</w:t>
      </w:r>
      <w:proofErr w:type="gramEnd"/>
      <w:r>
        <w:rPr>
          <w:rFonts w:hAnsi="宋体" w:hint="eastAsia"/>
        </w:rPr>
        <w:t>浮起），检查面不小于</w:t>
      </w:r>
      <w:r>
        <w:rPr>
          <w:rFonts w:hAnsi="宋体" w:hint="eastAsia"/>
        </w:rPr>
        <w:t>20%</w:t>
      </w:r>
      <w:r>
        <w:rPr>
          <w:rFonts w:hAnsi="宋体" w:hint="eastAsia"/>
        </w:rPr>
        <w:t>。</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12</w:t>
      </w:r>
      <w:r>
        <w:rPr>
          <w:rFonts w:hAnsi="宋体" w:hint="eastAsia"/>
        </w:rPr>
        <w:t>）环氧煤沥青防腐涂层与</w:t>
      </w:r>
      <w:proofErr w:type="gramStart"/>
      <w:r>
        <w:rPr>
          <w:rFonts w:hAnsi="宋体" w:hint="eastAsia"/>
        </w:rPr>
        <w:t>聚酯环</w:t>
      </w:r>
      <w:proofErr w:type="gramEnd"/>
      <w:r>
        <w:rPr>
          <w:rFonts w:hAnsi="宋体" w:hint="eastAsia"/>
        </w:rPr>
        <w:t>氧煤沥青防腐涂层管道未完全固化不得进行埋管施工，在运输、装卸、布管、下沟等过程中，必须用橡胶垫和橡胶吊带，并有防止机械碰撞的措施，以免涂层损伤。</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13</w:t>
      </w:r>
      <w:r>
        <w:rPr>
          <w:rFonts w:hAnsi="宋体" w:hint="eastAsia"/>
        </w:rPr>
        <w:t>）每次施工用的用具上粘有涂料，必须在固化前用稀释剂洗净，稀释剂可以回收用于调漆。</w:t>
      </w:r>
    </w:p>
    <w:p w:rsidR="008811CA" w:rsidRDefault="00D13CB9">
      <w:pPr>
        <w:tabs>
          <w:tab w:val="left" w:pos="567"/>
          <w:tab w:val="left" w:pos="3969"/>
        </w:tabs>
        <w:snapToGrid w:val="0"/>
        <w:spacing w:line="360" w:lineRule="auto"/>
        <w:rPr>
          <w:rFonts w:hAnsi="宋体"/>
          <w:b/>
        </w:rPr>
      </w:pPr>
      <w:r>
        <w:rPr>
          <w:rFonts w:hAnsi="宋体" w:hint="eastAsia"/>
        </w:rPr>
        <w:t>4.3</w:t>
      </w:r>
      <w:r>
        <w:rPr>
          <w:rFonts w:hAnsi="宋体" w:hint="eastAsia"/>
        </w:rPr>
        <w:t>埋地蒸汽管道的保温结构形式需根据不同的管径采用不同的保温结构，具体保温结构需按照以下要求进行加工和制作；</w:t>
      </w:r>
      <w:r>
        <w:rPr>
          <w:rFonts w:hAnsi="宋体" w:hint="eastAsia"/>
          <w:b/>
        </w:rPr>
        <w:t>直埋预制钢管中保温施工每层每块保温棉板（棉板宽</w:t>
      </w:r>
      <w:r>
        <w:rPr>
          <w:rFonts w:hAnsi="宋体" w:hint="eastAsia"/>
          <w:b/>
        </w:rPr>
        <w:t>1.2m</w:t>
      </w:r>
      <w:r>
        <w:rPr>
          <w:rFonts w:hAnsi="宋体" w:hint="eastAsia"/>
          <w:b/>
        </w:rPr>
        <w:t>）</w:t>
      </w:r>
      <w:proofErr w:type="gramStart"/>
      <w:r>
        <w:rPr>
          <w:rFonts w:hAnsi="宋体" w:hint="eastAsia"/>
          <w:b/>
        </w:rPr>
        <w:t>复段至少</w:t>
      </w:r>
      <w:proofErr w:type="gramEnd"/>
      <w:r>
        <w:rPr>
          <w:rFonts w:hAnsi="宋体" w:hint="eastAsia"/>
          <w:b/>
        </w:rPr>
        <w:t>二道打包带（钢带），其间距不大于</w:t>
      </w:r>
      <w:r>
        <w:rPr>
          <w:rFonts w:hAnsi="宋体" w:hint="eastAsia"/>
          <w:b/>
        </w:rPr>
        <w:t>200mm</w:t>
      </w:r>
      <w:r>
        <w:rPr>
          <w:rFonts w:hAnsi="宋体" w:hint="eastAsia"/>
          <w:b/>
        </w:rPr>
        <w:t>，打包带材质为</w:t>
      </w:r>
      <w:r>
        <w:rPr>
          <w:rFonts w:hAnsi="宋体" w:hint="eastAsia"/>
          <w:b/>
        </w:rPr>
        <w:t>Q235A</w:t>
      </w:r>
      <w:r>
        <w:rPr>
          <w:rFonts w:hAnsi="宋体" w:hint="eastAsia"/>
          <w:b/>
        </w:rPr>
        <w:t>（或</w:t>
      </w:r>
      <w:r>
        <w:rPr>
          <w:rFonts w:hAnsi="宋体" w:hint="eastAsia"/>
          <w:b/>
        </w:rPr>
        <w:t>0.2mm</w:t>
      </w:r>
      <w:r>
        <w:rPr>
          <w:rFonts w:hAnsi="宋体" w:hint="eastAsia"/>
          <w:b/>
        </w:rPr>
        <w:t>不锈钢带），宽度</w:t>
      </w:r>
      <w:r>
        <w:rPr>
          <w:rFonts w:hAnsi="宋体" w:hint="eastAsia"/>
          <w:b/>
        </w:rPr>
        <w:t>10mm</w:t>
      </w:r>
      <w:r>
        <w:rPr>
          <w:rFonts w:hAnsi="宋体" w:hint="eastAsia"/>
          <w:b/>
        </w:rPr>
        <w:t>，厚度不得低于</w:t>
      </w:r>
      <w:r>
        <w:rPr>
          <w:rFonts w:hAnsi="宋体" w:hint="eastAsia"/>
          <w:b/>
        </w:rPr>
        <w:t>1mm</w:t>
      </w:r>
      <w:r>
        <w:rPr>
          <w:rFonts w:hAnsi="宋体" w:hint="eastAsia"/>
          <w:b/>
        </w:rPr>
        <w:t>；</w:t>
      </w:r>
    </w:p>
    <w:p w:rsidR="008811CA" w:rsidRDefault="00D13CB9">
      <w:pPr>
        <w:tabs>
          <w:tab w:val="left" w:pos="567"/>
          <w:tab w:val="left" w:pos="3969"/>
        </w:tabs>
        <w:snapToGrid w:val="0"/>
        <w:spacing w:line="360" w:lineRule="auto"/>
        <w:rPr>
          <w:rFonts w:hAnsi="宋体"/>
          <w:bCs/>
        </w:rPr>
      </w:pPr>
      <w:r>
        <w:rPr>
          <w:rFonts w:hAnsi="宋体" w:hint="eastAsia"/>
          <w:bCs/>
        </w:rPr>
        <w:t xml:space="preserve">4.3.1 </w:t>
      </w:r>
      <w:r>
        <w:rPr>
          <w:rFonts w:hAnsi="宋体" w:hint="eastAsia"/>
          <w:bCs/>
        </w:rPr>
        <w:t>保温结构：详见报价表</w:t>
      </w:r>
    </w:p>
    <w:p w:rsidR="008811CA" w:rsidRDefault="00D13CB9">
      <w:pPr>
        <w:rPr>
          <w:szCs w:val="22"/>
        </w:rPr>
      </w:pPr>
      <w:r>
        <w:rPr>
          <w:rFonts w:hAnsi="宋体" w:hint="eastAsia"/>
        </w:rPr>
        <w:t>4.3.2</w:t>
      </w:r>
      <w:proofErr w:type="gramStart"/>
      <w:r>
        <w:rPr>
          <w:rFonts w:hint="eastAsia"/>
        </w:rPr>
        <w:t>长输热网</w:t>
      </w:r>
      <w:proofErr w:type="gramEnd"/>
      <w:r>
        <w:rPr>
          <w:rFonts w:hint="eastAsia"/>
        </w:rPr>
        <w:t>专用高温玻璃棉主要技术要求为：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809"/>
        <w:gridCol w:w="3572"/>
      </w:tblGrid>
      <w:tr w:rsidR="008811CA">
        <w:trPr>
          <w:trHeight w:hRule="exact" w:val="440"/>
          <w:jc w:val="center"/>
        </w:trPr>
        <w:tc>
          <w:tcPr>
            <w:tcW w:w="3809" w:type="dxa"/>
            <w:vAlign w:val="center"/>
          </w:tcPr>
          <w:p w:rsidR="008811CA" w:rsidRDefault="00D13CB9">
            <w:pPr>
              <w:ind w:firstLine="422"/>
              <w:jc w:val="center"/>
              <w:rPr>
                <w:rFonts w:hAnsi="宋体"/>
                <w:b/>
                <w:szCs w:val="21"/>
              </w:rPr>
            </w:pPr>
            <w:r>
              <w:rPr>
                <w:rFonts w:hAnsi="宋体" w:hint="eastAsia"/>
                <w:b/>
                <w:szCs w:val="21"/>
              </w:rPr>
              <w:t>项目</w:t>
            </w:r>
          </w:p>
        </w:tc>
        <w:tc>
          <w:tcPr>
            <w:tcW w:w="3572" w:type="dxa"/>
            <w:vAlign w:val="center"/>
          </w:tcPr>
          <w:p w:rsidR="008811CA" w:rsidRDefault="00D13CB9">
            <w:pPr>
              <w:ind w:firstLine="422"/>
              <w:jc w:val="center"/>
              <w:rPr>
                <w:rFonts w:hAnsi="宋体"/>
                <w:b/>
                <w:szCs w:val="21"/>
              </w:rPr>
            </w:pPr>
            <w:r>
              <w:rPr>
                <w:rFonts w:hAnsi="宋体" w:hint="eastAsia"/>
                <w:b/>
                <w:szCs w:val="21"/>
              </w:rPr>
              <w:t>设计要求值</w:t>
            </w:r>
          </w:p>
        </w:tc>
      </w:tr>
      <w:tr w:rsidR="008811CA">
        <w:trPr>
          <w:trHeight w:hRule="exact" w:val="606"/>
          <w:jc w:val="center"/>
        </w:trPr>
        <w:tc>
          <w:tcPr>
            <w:tcW w:w="3809" w:type="dxa"/>
            <w:vAlign w:val="center"/>
          </w:tcPr>
          <w:p w:rsidR="008811CA" w:rsidRDefault="00D13CB9">
            <w:pPr>
              <w:ind w:firstLine="420"/>
              <w:jc w:val="center"/>
              <w:rPr>
                <w:rFonts w:hAnsi="宋体" w:cs="宋体"/>
                <w:szCs w:val="21"/>
              </w:rPr>
            </w:pPr>
            <w:r>
              <w:rPr>
                <w:rFonts w:hAnsi="宋体" w:cs="Arial" w:hint="eastAsia"/>
                <w:sz w:val="28"/>
                <w:szCs w:val="28"/>
              </w:rPr>
              <w:t>导热系数λ，</w:t>
            </w:r>
            <w:r>
              <w:rPr>
                <w:rFonts w:hAnsi="宋体" w:cs="Arial" w:hint="eastAsia"/>
                <w:sz w:val="28"/>
                <w:szCs w:val="28"/>
              </w:rPr>
              <w:t>W/m</w:t>
            </w:r>
            <w:r>
              <w:rPr>
                <w:rFonts w:hAnsi="宋体" w:cs="Arial" w:hint="eastAsia"/>
                <w:sz w:val="28"/>
                <w:szCs w:val="28"/>
              </w:rPr>
              <w:t>·</w:t>
            </w:r>
            <w:r>
              <w:rPr>
                <w:rFonts w:hAnsi="宋体" w:cs="Arial" w:hint="eastAsia"/>
                <w:sz w:val="28"/>
                <w:szCs w:val="28"/>
              </w:rPr>
              <w:t>K</w:t>
            </w:r>
          </w:p>
        </w:tc>
        <w:tc>
          <w:tcPr>
            <w:tcW w:w="3572" w:type="dxa"/>
            <w:vAlign w:val="center"/>
          </w:tcPr>
          <w:p w:rsidR="008811CA" w:rsidRDefault="00D13CB9">
            <w:pPr>
              <w:ind w:firstLineChars="400" w:firstLine="840"/>
              <w:rPr>
                <w:rFonts w:hAnsi="宋体" w:cs="Arial"/>
                <w:szCs w:val="21"/>
              </w:rPr>
            </w:pPr>
            <w:r>
              <w:rPr>
                <w:rFonts w:hAnsi="宋体" w:cs="Arial" w:hint="eastAsia"/>
                <w:szCs w:val="21"/>
              </w:rPr>
              <w:t>≤</w:t>
            </w:r>
            <w:r>
              <w:rPr>
                <w:rFonts w:hAnsi="宋体" w:cs="Arial" w:hint="eastAsia"/>
                <w:szCs w:val="21"/>
              </w:rPr>
              <w:t>0.032  (</w:t>
            </w:r>
            <w:r>
              <w:rPr>
                <w:rFonts w:hAnsi="宋体" w:cs="Arial" w:hint="eastAsia"/>
                <w:szCs w:val="21"/>
              </w:rPr>
              <w:t>常温</w:t>
            </w:r>
            <w:r>
              <w:rPr>
                <w:rFonts w:hAnsi="宋体" w:cs="Arial" w:hint="eastAsia"/>
                <w:szCs w:val="21"/>
              </w:rPr>
              <w:t>)</w:t>
            </w:r>
          </w:p>
          <w:p w:rsidR="008811CA" w:rsidRDefault="00D13CB9">
            <w:pPr>
              <w:ind w:firstLine="420"/>
              <w:jc w:val="center"/>
              <w:rPr>
                <w:rFonts w:hAnsi="宋体" w:cs="宋体"/>
                <w:szCs w:val="21"/>
              </w:rPr>
            </w:pPr>
            <w:r>
              <w:rPr>
                <w:rFonts w:hAnsi="宋体" w:cs="Arial" w:hint="eastAsia"/>
                <w:szCs w:val="21"/>
              </w:rPr>
              <w:t>≤</w:t>
            </w:r>
            <w:r>
              <w:rPr>
                <w:rFonts w:hAnsi="宋体" w:cs="Arial" w:hint="eastAsia"/>
                <w:szCs w:val="21"/>
              </w:rPr>
              <w:t>0.038  (</w:t>
            </w:r>
            <w:r>
              <w:rPr>
                <w:rFonts w:hAnsi="宋体" w:cs="Arial" w:hint="eastAsia"/>
                <w:szCs w:val="21"/>
              </w:rPr>
              <w:t>平均温度</w:t>
            </w:r>
            <w:r>
              <w:rPr>
                <w:rFonts w:hAnsi="宋体" w:cs="Arial" w:hint="eastAsia"/>
                <w:szCs w:val="21"/>
              </w:rPr>
              <w:t>70</w:t>
            </w:r>
            <w:r>
              <w:rPr>
                <w:rFonts w:hAnsi="宋体" w:cs="Arial" w:hint="eastAsia"/>
                <w:szCs w:val="21"/>
              </w:rPr>
              <w:t>℃</w:t>
            </w:r>
            <w:r>
              <w:rPr>
                <w:rFonts w:hAnsi="宋体" w:cs="Arial" w:hint="eastAsia"/>
                <w:szCs w:val="21"/>
              </w:rPr>
              <w:t>)</w:t>
            </w:r>
          </w:p>
        </w:tc>
      </w:tr>
      <w:tr w:rsidR="008811CA">
        <w:trPr>
          <w:trHeight w:hRule="exact" w:val="404"/>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平均直径</w:t>
            </w:r>
            <w:r>
              <w:rPr>
                <w:rFonts w:hAnsi="宋体" w:cs="Arial" w:hint="eastAsia"/>
                <w:szCs w:val="21"/>
              </w:rPr>
              <w:t>.</w:t>
            </w:r>
            <w:r>
              <w:rPr>
                <w:rFonts w:hAnsi="宋体" w:cs="Arial" w:hint="eastAsia"/>
                <w:szCs w:val="21"/>
              </w:rPr>
              <w:t>μ</w:t>
            </w:r>
            <w:r>
              <w:rPr>
                <w:rFonts w:hAnsi="宋体" w:cs="Arial" w:hint="eastAsia"/>
                <w:szCs w:val="21"/>
              </w:rPr>
              <w:t>m</w:t>
            </w:r>
          </w:p>
        </w:tc>
        <w:tc>
          <w:tcPr>
            <w:tcW w:w="3572" w:type="dxa"/>
            <w:vAlign w:val="center"/>
          </w:tcPr>
          <w:p w:rsidR="008811CA" w:rsidRDefault="00D13CB9">
            <w:pPr>
              <w:ind w:firstLine="420"/>
              <w:jc w:val="center"/>
              <w:rPr>
                <w:rFonts w:hAnsi="宋体" w:cs="Arial"/>
                <w:szCs w:val="21"/>
              </w:rPr>
            </w:pPr>
            <w:r>
              <w:rPr>
                <w:rFonts w:hAnsi="宋体" w:cs="Arial" w:hint="eastAsia"/>
                <w:szCs w:val="21"/>
              </w:rPr>
              <w:t>≤</w:t>
            </w:r>
            <w:r>
              <w:rPr>
                <w:rFonts w:hAnsi="宋体" w:cs="Arial" w:hint="eastAsia"/>
                <w:szCs w:val="21"/>
              </w:rPr>
              <w:t>5.5</w:t>
            </w:r>
          </w:p>
        </w:tc>
      </w:tr>
      <w:tr w:rsidR="008811CA">
        <w:trPr>
          <w:trHeight w:hRule="exact" w:val="441"/>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纤维长度</w:t>
            </w:r>
            <w:r>
              <w:rPr>
                <w:rFonts w:hAnsi="宋体" w:cs="Arial" w:hint="eastAsia"/>
                <w:szCs w:val="21"/>
              </w:rPr>
              <w:t>,cm</w:t>
            </w:r>
          </w:p>
        </w:tc>
        <w:tc>
          <w:tcPr>
            <w:tcW w:w="3572" w:type="dxa"/>
            <w:vAlign w:val="center"/>
          </w:tcPr>
          <w:p w:rsidR="008811CA" w:rsidRDefault="00D13CB9">
            <w:pPr>
              <w:ind w:firstLine="420"/>
              <w:jc w:val="center"/>
              <w:rPr>
                <w:rFonts w:hAnsi="宋体" w:cs="Arial"/>
                <w:szCs w:val="21"/>
              </w:rPr>
            </w:pPr>
            <w:r>
              <w:rPr>
                <w:rFonts w:hAnsi="宋体" w:cs="Arial" w:hint="eastAsia"/>
                <w:szCs w:val="21"/>
              </w:rPr>
              <w:t>15</w:t>
            </w:r>
            <w:r>
              <w:rPr>
                <w:rFonts w:hAnsi="宋体" w:cs="Arial" w:hint="eastAsia"/>
                <w:szCs w:val="21"/>
              </w:rPr>
              <w:t>～</w:t>
            </w:r>
            <w:r>
              <w:rPr>
                <w:rFonts w:hAnsi="宋体" w:cs="Arial" w:hint="eastAsia"/>
                <w:szCs w:val="21"/>
              </w:rPr>
              <w:t>25</w:t>
            </w:r>
          </w:p>
        </w:tc>
      </w:tr>
      <w:tr w:rsidR="008811CA">
        <w:trPr>
          <w:trHeight w:hRule="exact" w:val="360"/>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密度</w:t>
            </w:r>
            <w:r>
              <w:rPr>
                <w:rFonts w:hAnsi="宋体" w:cs="Arial" w:hint="eastAsia"/>
                <w:szCs w:val="21"/>
              </w:rPr>
              <w:t>,kg/m</w:t>
            </w:r>
            <w:r>
              <w:rPr>
                <w:rFonts w:hAnsi="宋体" w:cs="Arial" w:hint="eastAsia"/>
                <w:szCs w:val="21"/>
                <w:vertAlign w:val="superscript"/>
              </w:rPr>
              <w:t>3</w:t>
            </w:r>
          </w:p>
        </w:tc>
        <w:tc>
          <w:tcPr>
            <w:tcW w:w="3572" w:type="dxa"/>
            <w:vAlign w:val="center"/>
          </w:tcPr>
          <w:p w:rsidR="008811CA" w:rsidRDefault="00D13CB9">
            <w:pPr>
              <w:ind w:firstLine="420"/>
              <w:jc w:val="center"/>
              <w:rPr>
                <w:rFonts w:hAnsi="宋体" w:cs="Arial"/>
                <w:szCs w:val="21"/>
              </w:rPr>
            </w:pPr>
            <w:r>
              <w:rPr>
                <w:rFonts w:hAnsi="宋体" w:cs="Arial" w:hint="eastAsia"/>
                <w:szCs w:val="21"/>
              </w:rPr>
              <w:t>48</w:t>
            </w:r>
          </w:p>
        </w:tc>
      </w:tr>
      <w:tr w:rsidR="008811CA">
        <w:trPr>
          <w:trHeight w:hRule="exact" w:val="644"/>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最高使用温度</w:t>
            </w:r>
            <w:r>
              <w:rPr>
                <w:rFonts w:hAnsi="宋体" w:cs="Arial" w:hint="eastAsia"/>
                <w:szCs w:val="21"/>
              </w:rPr>
              <w:t>,</w:t>
            </w:r>
            <w:r>
              <w:rPr>
                <w:rFonts w:hAnsi="宋体" w:cs="Arial" w:hint="eastAsia"/>
                <w:szCs w:val="21"/>
              </w:rPr>
              <w:t>℃</w:t>
            </w:r>
          </w:p>
        </w:tc>
        <w:tc>
          <w:tcPr>
            <w:tcW w:w="3572" w:type="dxa"/>
            <w:vAlign w:val="center"/>
          </w:tcPr>
          <w:p w:rsidR="008811CA" w:rsidRDefault="00D13CB9">
            <w:pPr>
              <w:ind w:firstLine="420"/>
              <w:jc w:val="center"/>
              <w:rPr>
                <w:rFonts w:hAnsi="宋体" w:cs="Arial"/>
              </w:rPr>
            </w:pPr>
            <w:r>
              <w:rPr>
                <w:rFonts w:hAnsi="宋体" w:cs="Arial" w:hint="eastAsia"/>
                <w:szCs w:val="21"/>
              </w:rPr>
              <w:t>538(</w:t>
            </w:r>
            <w:r>
              <w:rPr>
                <w:rFonts w:hAnsi="宋体" w:cs="Arial" w:hint="eastAsia"/>
                <w:szCs w:val="21"/>
              </w:rPr>
              <w:t>热荷重收缩温度满足</w:t>
            </w:r>
            <w:r>
              <w:rPr>
                <w:rFonts w:hAnsi="宋体" w:cs="Arial" w:hint="eastAsia"/>
                <w:szCs w:val="21"/>
              </w:rPr>
              <w:t>GB/T13350</w:t>
            </w:r>
            <w:r>
              <w:rPr>
                <w:rFonts w:hAnsi="宋体" w:cs="Arial" w:hint="eastAsia"/>
                <w:szCs w:val="21"/>
              </w:rPr>
              <w:t>的要求</w:t>
            </w:r>
            <w:r>
              <w:rPr>
                <w:rFonts w:hAnsi="宋体" w:cs="Arial" w:hint="eastAsia"/>
                <w:szCs w:val="21"/>
              </w:rPr>
              <w:t>)</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渣球含量</w:t>
            </w:r>
            <w:r>
              <w:rPr>
                <w:rFonts w:hAnsi="宋体" w:cs="Arial" w:hint="eastAsia"/>
                <w:szCs w:val="21"/>
              </w:rPr>
              <w:t>(</w:t>
            </w:r>
            <w:r>
              <w:rPr>
                <w:rFonts w:hAnsi="宋体" w:cs="Arial" w:hint="eastAsia"/>
                <w:szCs w:val="21"/>
              </w:rPr>
              <w:t>粒径大于</w:t>
            </w:r>
            <w:r>
              <w:rPr>
                <w:rFonts w:hAnsi="宋体" w:cs="Arial" w:hint="eastAsia"/>
                <w:szCs w:val="21"/>
              </w:rPr>
              <w:t>0.25mm)</w:t>
            </w:r>
          </w:p>
        </w:tc>
        <w:tc>
          <w:tcPr>
            <w:tcW w:w="3572" w:type="dxa"/>
            <w:vAlign w:val="center"/>
          </w:tcPr>
          <w:p w:rsidR="008811CA" w:rsidRDefault="00D13CB9">
            <w:pPr>
              <w:ind w:firstLine="420"/>
              <w:jc w:val="center"/>
              <w:rPr>
                <w:rFonts w:hAnsi="宋体" w:cs="宋体"/>
                <w:szCs w:val="21"/>
              </w:rPr>
            </w:pPr>
            <w:r>
              <w:rPr>
                <w:rFonts w:hAnsi="宋体" w:cs="宋体" w:hint="eastAsia"/>
                <w:szCs w:val="21"/>
              </w:rPr>
              <w:t>≤</w:t>
            </w:r>
            <w:r>
              <w:rPr>
                <w:rFonts w:hAnsi="宋体" w:cs="宋体" w:hint="eastAsia"/>
                <w:szCs w:val="21"/>
              </w:rPr>
              <w:t>0.1%</w:t>
            </w:r>
          </w:p>
        </w:tc>
      </w:tr>
      <w:tr w:rsidR="008811CA">
        <w:trPr>
          <w:trHeight w:hRule="exact" w:val="735"/>
          <w:jc w:val="center"/>
        </w:trPr>
        <w:tc>
          <w:tcPr>
            <w:tcW w:w="3809" w:type="dxa"/>
            <w:vAlign w:val="center"/>
          </w:tcPr>
          <w:p w:rsidR="008811CA" w:rsidRDefault="00D13CB9">
            <w:pPr>
              <w:ind w:firstLine="420"/>
              <w:jc w:val="center"/>
              <w:rPr>
                <w:rFonts w:hAnsi="宋体" w:cs="宋体"/>
                <w:szCs w:val="21"/>
              </w:rPr>
            </w:pPr>
            <w:r>
              <w:rPr>
                <w:rFonts w:hAnsi="宋体" w:cs="Arial" w:hint="eastAsia"/>
                <w:szCs w:val="21"/>
              </w:rPr>
              <w:t>耐水性试验（</w:t>
            </w:r>
            <w:r>
              <w:rPr>
                <w:rFonts w:hAnsi="宋体" w:cs="Arial" w:hint="eastAsia"/>
                <w:szCs w:val="21"/>
              </w:rPr>
              <w:t>100</w:t>
            </w:r>
            <w:r>
              <w:rPr>
                <w:rFonts w:hAnsi="宋体" w:cs="Arial" w:hint="eastAsia"/>
                <w:szCs w:val="21"/>
              </w:rPr>
              <w:t>℃，</w:t>
            </w:r>
            <w:r>
              <w:rPr>
                <w:rFonts w:hAnsi="宋体" w:cs="Arial" w:hint="eastAsia"/>
                <w:szCs w:val="21"/>
              </w:rPr>
              <w:t>96h</w:t>
            </w:r>
            <w:r>
              <w:rPr>
                <w:rFonts w:hAnsi="宋体" w:cs="Arial" w:hint="eastAsia"/>
                <w:szCs w:val="21"/>
              </w:rPr>
              <w:t>后导热系数、容重、厚度变化率）</w:t>
            </w:r>
          </w:p>
        </w:tc>
        <w:tc>
          <w:tcPr>
            <w:tcW w:w="3572" w:type="dxa"/>
            <w:vAlign w:val="center"/>
          </w:tcPr>
          <w:p w:rsidR="008811CA" w:rsidRDefault="00D13CB9">
            <w:pPr>
              <w:ind w:firstLine="420"/>
              <w:jc w:val="center"/>
              <w:rPr>
                <w:rFonts w:hAnsi="宋体" w:cs="宋体"/>
                <w:szCs w:val="21"/>
              </w:rPr>
            </w:pPr>
            <w:r>
              <w:rPr>
                <w:rFonts w:hAnsi="宋体" w:cs="Arial" w:hint="eastAsia"/>
                <w:szCs w:val="21"/>
              </w:rPr>
              <w:t>＜</w:t>
            </w:r>
            <w:r>
              <w:rPr>
                <w:rFonts w:hAnsi="宋体" w:cs="Arial" w:hint="eastAsia"/>
                <w:szCs w:val="21"/>
              </w:rPr>
              <w:t>5%</w:t>
            </w:r>
          </w:p>
        </w:tc>
      </w:tr>
      <w:tr w:rsidR="008811CA">
        <w:trPr>
          <w:trHeight w:hRule="exact" w:val="382"/>
          <w:jc w:val="center"/>
        </w:trPr>
        <w:tc>
          <w:tcPr>
            <w:tcW w:w="3809" w:type="dxa"/>
            <w:vAlign w:val="center"/>
          </w:tcPr>
          <w:p w:rsidR="008811CA" w:rsidRDefault="00D13CB9">
            <w:pPr>
              <w:ind w:firstLine="420"/>
              <w:jc w:val="center"/>
              <w:rPr>
                <w:rFonts w:hAnsi="宋体" w:cs="宋体"/>
                <w:szCs w:val="21"/>
              </w:rPr>
            </w:pPr>
            <w:r>
              <w:rPr>
                <w:rFonts w:hAnsi="宋体" w:cs="Arial" w:hint="eastAsia"/>
                <w:szCs w:val="21"/>
              </w:rPr>
              <w:t>含水率</w:t>
            </w:r>
          </w:p>
        </w:tc>
        <w:tc>
          <w:tcPr>
            <w:tcW w:w="3572" w:type="dxa"/>
            <w:vAlign w:val="center"/>
          </w:tcPr>
          <w:p w:rsidR="008811CA" w:rsidRDefault="00D13CB9">
            <w:pPr>
              <w:ind w:firstLine="420"/>
              <w:jc w:val="center"/>
              <w:rPr>
                <w:rFonts w:hAnsi="宋体" w:cs="宋体"/>
                <w:szCs w:val="21"/>
              </w:rPr>
            </w:pPr>
            <w:r>
              <w:rPr>
                <w:rFonts w:hAnsi="宋体" w:cs="Arial" w:hint="eastAsia"/>
                <w:szCs w:val="21"/>
              </w:rPr>
              <w:t>＜</w:t>
            </w:r>
            <w:r>
              <w:rPr>
                <w:rFonts w:hAnsi="宋体" w:cs="Arial" w:hint="eastAsia"/>
                <w:szCs w:val="21"/>
              </w:rPr>
              <w:t>0.2%</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对管道腐蚀性</w:t>
            </w:r>
          </w:p>
        </w:tc>
        <w:tc>
          <w:tcPr>
            <w:tcW w:w="3572" w:type="dxa"/>
            <w:vAlign w:val="center"/>
          </w:tcPr>
          <w:p w:rsidR="008811CA" w:rsidRDefault="00D13CB9">
            <w:pPr>
              <w:ind w:firstLine="420"/>
              <w:jc w:val="center"/>
              <w:rPr>
                <w:rFonts w:hAnsi="宋体" w:cs="Arial"/>
                <w:szCs w:val="21"/>
              </w:rPr>
            </w:pPr>
            <w:r>
              <w:rPr>
                <w:rFonts w:hAnsi="宋体" w:cs="Arial" w:hint="eastAsia"/>
                <w:szCs w:val="21"/>
              </w:rPr>
              <w:t>无</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proofErr w:type="spellStart"/>
            <w:r>
              <w:rPr>
                <w:rFonts w:hAnsi="宋体" w:cs="Arial" w:hint="eastAsia"/>
                <w:szCs w:val="21"/>
              </w:rPr>
              <w:t>Cl</w:t>
            </w:r>
            <w:proofErr w:type="spellEnd"/>
            <w:r>
              <w:rPr>
                <w:rFonts w:hAnsi="宋体" w:cs="Arial" w:hint="eastAsia"/>
                <w:szCs w:val="21"/>
                <w:vertAlign w:val="superscript"/>
              </w:rPr>
              <w:t>-</w:t>
            </w:r>
          </w:p>
        </w:tc>
        <w:tc>
          <w:tcPr>
            <w:tcW w:w="3572" w:type="dxa"/>
            <w:vAlign w:val="center"/>
          </w:tcPr>
          <w:p w:rsidR="008811CA" w:rsidRDefault="00D13CB9">
            <w:pPr>
              <w:ind w:firstLine="420"/>
              <w:jc w:val="center"/>
              <w:rPr>
                <w:rFonts w:hAnsi="宋体" w:cs="Arial"/>
                <w:szCs w:val="21"/>
              </w:rPr>
            </w:pPr>
            <w:r>
              <w:rPr>
                <w:rFonts w:hAnsi="宋体" w:cs="Arial" w:hint="eastAsia"/>
                <w:szCs w:val="21"/>
              </w:rPr>
              <w:t>符合</w:t>
            </w:r>
            <w:r>
              <w:rPr>
                <w:rFonts w:hAnsi="宋体" w:cs="Arial" w:hint="eastAsia"/>
                <w:szCs w:val="21"/>
              </w:rPr>
              <w:t>GB/T13350</w:t>
            </w:r>
            <w:r>
              <w:rPr>
                <w:rFonts w:hAnsi="宋体" w:cs="Arial" w:hint="eastAsia"/>
                <w:szCs w:val="21"/>
              </w:rPr>
              <w:t>的要求</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r>
              <w:rPr>
                <w:rFonts w:hAnsi="宋体" w:cs="Arial" w:hint="eastAsia"/>
              </w:rPr>
              <w:t>燃烧性能</w:t>
            </w:r>
          </w:p>
        </w:tc>
        <w:tc>
          <w:tcPr>
            <w:tcW w:w="3572" w:type="dxa"/>
            <w:vAlign w:val="center"/>
          </w:tcPr>
          <w:p w:rsidR="008811CA" w:rsidRDefault="00D13CB9">
            <w:pPr>
              <w:ind w:firstLine="420"/>
              <w:jc w:val="center"/>
              <w:rPr>
                <w:rFonts w:hAnsi="宋体" w:cs="Arial"/>
                <w:szCs w:val="21"/>
              </w:rPr>
            </w:pPr>
            <w:r>
              <w:rPr>
                <w:rFonts w:hAnsi="宋体" w:cs="Arial" w:hint="eastAsia"/>
              </w:rPr>
              <w:t>A</w:t>
            </w:r>
            <w:r>
              <w:rPr>
                <w:rFonts w:hAnsi="宋体" w:cs="Arial" w:hint="eastAsia"/>
              </w:rPr>
              <w:t>级不燃</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有机物含量</w:t>
            </w:r>
          </w:p>
        </w:tc>
        <w:tc>
          <w:tcPr>
            <w:tcW w:w="3572" w:type="dxa"/>
            <w:vAlign w:val="center"/>
          </w:tcPr>
          <w:p w:rsidR="008811CA" w:rsidRDefault="00D13CB9">
            <w:pPr>
              <w:ind w:firstLine="420"/>
              <w:jc w:val="center"/>
              <w:rPr>
                <w:rFonts w:hAnsi="宋体" w:cs="Arial"/>
                <w:szCs w:val="21"/>
              </w:rPr>
            </w:pPr>
            <w:r>
              <w:rPr>
                <w:rFonts w:hAnsi="宋体" w:cs="Arial" w:hint="eastAsia"/>
                <w:szCs w:val="21"/>
              </w:rPr>
              <w:t>≤</w:t>
            </w:r>
            <w:r>
              <w:rPr>
                <w:rFonts w:hAnsi="宋体" w:cs="Arial" w:hint="eastAsia"/>
                <w:szCs w:val="21"/>
              </w:rPr>
              <w:t>3%</w:t>
            </w:r>
          </w:p>
        </w:tc>
      </w:tr>
    </w:tbl>
    <w:p w:rsidR="008811CA" w:rsidRDefault="00D13CB9">
      <w:pPr>
        <w:pStyle w:val="NewNewNewNewNewNewNewNewNewNewNewNewNewNewNewNewNewNewNewNewNewNewNew"/>
        <w:tabs>
          <w:tab w:val="left" w:pos="0"/>
        </w:tabs>
        <w:spacing w:line="360" w:lineRule="auto"/>
        <w:ind w:rightChars="10" w:right="21" w:firstLineChars="200" w:firstLine="480"/>
        <w:rPr>
          <w:rFonts w:ascii="宋体"/>
          <w:sz w:val="24"/>
        </w:rPr>
      </w:pPr>
      <w:r>
        <w:rPr>
          <w:rFonts w:ascii="宋体" w:hAnsi="宋体" w:cs="Arial" w:hint="eastAsia"/>
          <w:sz w:val="24"/>
          <w:szCs w:val="24"/>
        </w:rPr>
        <w:t>导热系数方程式：λ=2.9071×10</w:t>
      </w:r>
      <w:r>
        <w:rPr>
          <w:rFonts w:ascii="宋体" w:hAnsi="宋体" w:cs="Arial" w:hint="eastAsia"/>
          <w:sz w:val="24"/>
          <w:szCs w:val="24"/>
          <w:vertAlign w:val="superscript"/>
        </w:rPr>
        <w:t>-2</w:t>
      </w:r>
      <w:r>
        <w:rPr>
          <w:rFonts w:ascii="宋体" w:hAnsi="宋体" w:cs="Arial" w:hint="eastAsia"/>
          <w:sz w:val="24"/>
          <w:szCs w:val="24"/>
        </w:rPr>
        <w:t>+ 1.1022×10</w:t>
      </w:r>
      <w:r>
        <w:rPr>
          <w:rFonts w:ascii="宋体" w:hAnsi="宋体" w:cs="Arial" w:hint="eastAsia"/>
          <w:sz w:val="24"/>
          <w:szCs w:val="24"/>
          <w:vertAlign w:val="superscript"/>
        </w:rPr>
        <w:t>-4</w:t>
      </w:r>
      <w:r>
        <w:rPr>
          <w:rFonts w:ascii="宋体" w:hAnsi="宋体" w:cs="Arial" w:hint="eastAsia"/>
          <w:sz w:val="24"/>
          <w:szCs w:val="24"/>
        </w:rPr>
        <w:t>T +7.65229×10</w:t>
      </w:r>
      <w:r>
        <w:rPr>
          <w:rFonts w:ascii="宋体" w:hAnsi="宋体" w:cs="Arial" w:hint="eastAsia"/>
          <w:sz w:val="24"/>
          <w:szCs w:val="24"/>
          <w:vertAlign w:val="superscript"/>
        </w:rPr>
        <w:t>-10</w:t>
      </w:r>
      <w:r>
        <w:rPr>
          <w:rFonts w:ascii="宋体" w:hAnsi="宋体" w:cs="Arial" w:hint="eastAsia"/>
          <w:sz w:val="24"/>
          <w:szCs w:val="24"/>
        </w:rPr>
        <w:t xml:space="preserve"> T</w:t>
      </w:r>
      <w:r>
        <w:rPr>
          <w:rFonts w:ascii="宋体" w:hAnsi="宋体" w:cs="Arial" w:hint="eastAsia"/>
          <w:sz w:val="24"/>
          <w:szCs w:val="24"/>
          <w:vertAlign w:val="superscript"/>
        </w:rPr>
        <w:t>3</w:t>
      </w:r>
      <w:r>
        <w:rPr>
          <w:rFonts w:ascii="宋体" w:hAnsi="宋体" w:cs="Arial" w:hint="eastAsia"/>
          <w:sz w:val="24"/>
          <w:szCs w:val="24"/>
        </w:rPr>
        <w:t xml:space="preserve"> (平</w:t>
      </w:r>
      <w:r>
        <w:rPr>
          <w:rFonts w:ascii="宋体" w:hAnsi="宋体" w:cs="Arial" w:hint="eastAsia"/>
          <w:sz w:val="24"/>
          <w:szCs w:val="24"/>
        </w:rPr>
        <w:lastRenderedPageBreak/>
        <w:t>均温度=介质温度+保温后表面温度)/2</w:t>
      </w:r>
    </w:p>
    <w:p w:rsidR="008811CA" w:rsidRDefault="00D13CB9">
      <w:pPr>
        <w:numPr>
          <w:ilvl w:val="2"/>
          <w:numId w:val="8"/>
        </w:numPr>
        <w:spacing w:line="360" w:lineRule="auto"/>
        <w:rPr>
          <w:rFonts w:hAnsi="宋体"/>
        </w:rPr>
      </w:pPr>
      <w:proofErr w:type="gramStart"/>
      <w:r>
        <w:rPr>
          <w:rFonts w:hint="eastAsia"/>
        </w:rPr>
        <w:t>长输热网</w:t>
      </w:r>
      <w:proofErr w:type="gramEnd"/>
      <w:r>
        <w:rPr>
          <w:rFonts w:hint="eastAsia"/>
        </w:rPr>
        <w:t>专用硅酸铝针刺</w:t>
      </w:r>
      <w:proofErr w:type="gramStart"/>
      <w:r>
        <w:rPr>
          <w:rFonts w:hint="eastAsia"/>
        </w:rPr>
        <w:t>毯</w:t>
      </w:r>
      <w:proofErr w:type="gramEnd"/>
      <w:r>
        <w:rPr>
          <w:rFonts w:hint="eastAsia"/>
        </w:rPr>
        <w:t>，其主要技术要求为：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640"/>
        <w:gridCol w:w="1169"/>
        <w:gridCol w:w="3572"/>
      </w:tblGrid>
      <w:tr w:rsidR="008811CA">
        <w:trPr>
          <w:trHeight w:hRule="exact" w:val="440"/>
          <w:jc w:val="center"/>
        </w:trPr>
        <w:tc>
          <w:tcPr>
            <w:tcW w:w="3809" w:type="dxa"/>
            <w:gridSpan w:val="2"/>
            <w:vAlign w:val="center"/>
          </w:tcPr>
          <w:p w:rsidR="008811CA" w:rsidRDefault="00D13CB9">
            <w:pPr>
              <w:ind w:firstLine="422"/>
              <w:jc w:val="center"/>
              <w:rPr>
                <w:rFonts w:hAnsi="宋体"/>
                <w:b/>
                <w:szCs w:val="21"/>
              </w:rPr>
            </w:pPr>
            <w:r>
              <w:rPr>
                <w:rFonts w:hAnsi="宋体" w:hint="eastAsia"/>
                <w:b/>
                <w:szCs w:val="21"/>
              </w:rPr>
              <w:t>项目</w:t>
            </w:r>
          </w:p>
        </w:tc>
        <w:tc>
          <w:tcPr>
            <w:tcW w:w="3572" w:type="dxa"/>
            <w:vAlign w:val="center"/>
          </w:tcPr>
          <w:p w:rsidR="008811CA" w:rsidRDefault="00D13CB9">
            <w:pPr>
              <w:ind w:firstLine="422"/>
              <w:jc w:val="center"/>
              <w:rPr>
                <w:rFonts w:hAnsi="宋体"/>
                <w:b/>
                <w:szCs w:val="21"/>
              </w:rPr>
            </w:pPr>
            <w:r>
              <w:rPr>
                <w:rFonts w:hAnsi="宋体" w:hint="eastAsia"/>
                <w:b/>
                <w:szCs w:val="21"/>
              </w:rPr>
              <w:t>设计要求值</w:t>
            </w:r>
          </w:p>
        </w:tc>
      </w:tr>
      <w:tr w:rsidR="008811CA">
        <w:trPr>
          <w:trHeight w:hRule="exact" w:val="440"/>
          <w:jc w:val="center"/>
        </w:trPr>
        <w:tc>
          <w:tcPr>
            <w:tcW w:w="3809" w:type="dxa"/>
            <w:gridSpan w:val="2"/>
            <w:vAlign w:val="center"/>
          </w:tcPr>
          <w:p w:rsidR="008811CA" w:rsidRDefault="00D13CB9">
            <w:pPr>
              <w:ind w:firstLine="420"/>
              <w:jc w:val="center"/>
              <w:rPr>
                <w:rFonts w:hAnsi="宋体" w:cs="宋体"/>
                <w:szCs w:val="21"/>
              </w:rPr>
            </w:pPr>
            <w:r>
              <w:rPr>
                <w:rFonts w:hAnsi="宋体" w:hint="eastAsia"/>
                <w:szCs w:val="21"/>
              </w:rPr>
              <w:t>理论体积密度（</w:t>
            </w:r>
            <w:r>
              <w:rPr>
                <w:rFonts w:hAnsi="宋体" w:hint="eastAsia"/>
                <w:szCs w:val="21"/>
              </w:rPr>
              <w:t>kg/m</w:t>
            </w:r>
            <w:r>
              <w:rPr>
                <w:rFonts w:hAnsi="宋体" w:hint="eastAsia"/>
                <w:szCs w:val="21"/>
              </w:rPr>
              <w:t>³）</w:t>
            </w:r>
          </w:p>
        </w:tc>
        <w:tc>
          <w:tcPr>
            <w:tcW w:w="3572" w:type="dxa"/>
            <w:vAlign w:val="center"/>
          </w:tcPr>
          <w:p w:rsidR="008811CA" w:rsidRDefault="00D13CB9">
            <w:pPr>
              <w:ind w:firstLine="420"/>
              <w:jc w:val="center"/>
              <w:rPr>
                <w:rFonts w:hAnsi="宋体" w:cs="宋体"/>
                <w:szCs w:val="21"/>
              </w:rPr>
            </w:pPr>
            <w:r>
              <w:rPr>
                <w:rFonts w:hAnsi="宋体" w:cs="Arial" w:hint="eastAsia"/>
                <w:szCs w:val="21"/>
              </w:rPr>
              <w:t>96</w:t>
            </w:r>
          </w:p>
        </w:tc>
      </w:tr>
      <w:tr w:rsidR="008811CA">
        <w:trPr>
          <w:trHeight w:hRule="exact" w:val="572"/>
          <w:jc w:val="center"/>
        </w:trPr>
        <w:tc>
          <w:tcPr>
            <w:tcW w:w="3809" w:type="dxa"/>
            <w:gridSpan w:val="2"/>
            <w:vAlign w:val="center"/>
          </w:tcPr>
          <w:p w:rsidR="008811CA" w:rsidRDefault="00D13CB9">
            <w:pPr>
              <w:rPr>
                <w:rFonts w:hAnsi="宋体" w:cs="宋体"/>
                <w:szCs w:val="21"/>
              </w:rPr>
            </w:pPr>
            <w:r>
              <w:rPr>
                <w:rFonts w:hAnsi="宋体" w:cs="Arial" w:hint="eastAsia"/>
                <w:szCs w:val="21"/>
              </w:rPr>
              <w:t>加热永久线变化（</w:t>
            </w:r>
            <w:r>
              <w:rPr>
                <w:rFonts w:hAnsi="宋体" w:cs="Arial" w:hint="eastAsia"/>
                <w:szCs w:val="21"/>
              </w:rPr>
              <w:t>1000</w:t>
            </w:r>
            <w:r>
              <w:rPr>
                <w:rFonts w:hAnsi="宋体" w:cs="Arial" w:hint="eastAsia"/>
                <w:szCs w:val="21"/>
              </w:rPr>
              <w:t>℃·</w:t>
            </w:r>
            <w:r>
              <w:rPr>
                <w:rFonts w:hAnsi="宋体" w:cs="Arial" w:hint="eastAsia"/>
                <w:szCs w:val="21"/>
              </w:rPr>
              <w:t>8h</w:t>
            </w:r>
            <w:r>
              <w:rPr>
                <w:rFonts w:hAnsi="宋体" w:cs="Arial"/>
                <w:szCs w:val="21"/>
              </w:rPr>
              <w:t>）</w:t>
            </w:r>
            <w:r>
              <w:rPr>
                <w:rFonts w:hAnsi="宋体" w:hint="eastAsia"/>
                <w:szCs w:val="21"/>
              </w:rPr>
              <w:t>（</w:t>
            </w:r>
            <w:r>
              <w:rPr>
                <w:rFonts w:hAnsi="宋体" w:hint="eastAsia"/>
                <w:szCs w:val="21"/>
              </w:rPr>
              <w:t>%</w:t>
            </w:r>
            <w:r>
              <w:rPr>
                <w:rFonts w:hAnsi="宋体" w:hint="eastAsia"/>
                <w:szCs w:val="21"/>
              </w:rPr>
              <w:t>）</w:t>
            </w:r>
          </w:p>
        </w:tc>
        <w:tc>
          <w:tcPr>
            <w:tcW w:w="3572" w:type="dxa"/>
            <w:vAlign w:val="center"/>
          </w:tcPr>
          <w:p w:rsidR="008811CA" w:rsidRDefault="00D13CB9">
            <w:pPr>
              <w:ind w:firstLine="420"/>
              <w:jc w:val="center"/>
              <w:rPr>
                <w:rFonts w:hAnsi="宋体" w:cs="宋体"/>
                <w:szCs w:val="21"/>
              </w:rPr>
            </w:pPr>
            <w:r>
              <w:rPr>
                <w:rFonts w:hAnsi="宋体" w:hint="eastAsia"/>
                <w:szCs w:val="21"/>
              </w:rPr>
              <w:t>≤</w:t>
            </w:r>
            <w:r>
              <w:rPr>
                <w:rFonts w:hAnsi="宋体" w:hint="eastAsia"/>
                <w:szCs w:val="21"/>
              </w:rPr>
              <w:t>3</w:t>
            </w:r>
          </w:p>
        </w:tc>
      </w:tr>
      <w:tr w:rsidR="008811CA">
        <w:trPr>
          <w:trHeight w:hRule="exact" w:val="644"/>
          <w:jc w:val="center"/>
        </w:trPr>
        <w:tc>
          <w:tcPr>
            <w:tcW w:w="3809" w:type="dxa"/>
            <w:gridSpan w:val="2"/>
            <w:vAlign w:val="center"/>
          </w:tcPr>
          <w:p w:rsidR="008811CA" w:rsidRDefault="00D13CB9">
            <w:pPr>
              <w:ind w:firstLine="420"/>
              <w:jc w:val="center"/>
              <w:rPr>
                <w:rFonts w:hAnsi="宋体" w:cs="Arial"/>
                <w:szCs w:val="21"/>
              </w:rPr>
            </w:pPr>
            <w:r>
              <w:rPr>
                <w:rFonts w:hAnsi="宋体" w:cs="Arial" w:hint="eastAsia"/>
                <w:szCs w:val="21"/>
              </w:rPr>
              <w:t>导热系数</w:t>
            </w:r>
            <w:r>
              <w:rPr>
                <w:rFonts w:hAnsi="宋体" w:cs="Arial" w:hint="eastAsia"/>
                <w:szCs w:val="21"/>
              </w:rPr>
              <w:t xml:space="preserve"> W/(m</w:t>
            </w:r>
            <w:r>
              <w:rPr>
                <w:rFonts w:hAnsi="宋体" w:cs="Arial" w:hint="eastAsia"/>
                <w:szCs w:val="21"/>
              </w:rPr>
              <w:t>·</w:t>
            </w:r>
            <w:r>
              <w:rPr>
                <w:rFonts w:hAnsi="宋体" w:cs="Arial" w:hint="eastAsia"/>
                <w:szCs w:val="21"/>
              </w:rPr>
              <w:t>K)</w:t>
            </w:r>
          </w:p>
          <w:p w:rsidR="008811CA" w:rsidRDefault="00D13CB9">
            <w:pPr>
              <w:ind w:firstLine="420"/>
              <w:jc w:val="center"/>
              <w:rPr>
                <w:rFonts w:hAnsi="宋体" w:cs="宋体"/>
                <w:szCs w:val="21"/>
              </w:rPr>
            </w:pPr>
            <w:r>
              <w:rPr>
                <w:rFonts w:hAnsi="宋体" w:cs="Arial" w:hint="eastAsia"/>
                <w:szCs w:val="21"/>
              </w:rPr>
              <w:t>（平均温度</w:t>
            </w:r>
            <w:r>
              <w:rPr>
                <w:rFonts w:hAnsi="宋体" w:cs="Arial" w:hint="eastAsia"/>
                <w:szCs w:val="21"/>
              </w:rPr>
              <w:t>500</w:t>
            </w:r>
            <w:r>
              <w:rPr>
                <w:rFonts w:hAnsi="宋体" w:cs="Arial" w:hint="eastAsia"/>
                <w:szCs w:val="21"/>
              </w:rPr>
              <w:t>℃</w:t>
            </w:r>
            <w:r>
              <w:rPr>
                <w:rFonts w:hAnsi="宋体" w:cs="Arial" w:hint="eastAsia"/>
                <w:szCs w:val="21"/>
              </w:rPr>
              <w:t>)</w:t>
            </w:r>
          </w:p>
        </w:tc>
        <w:tc>
          <w:tcPr>
            <w:tcW w:w="3572" w:type="dxa"/>
            <w:vAlign w:val="center"/>
          </w:tcPr>
          <w:p w:rsidR="008811CA" w:rsidRDefault="00D13CB9">
            <w:pPr>
              <w:ind w:firstLine="420"/>
              <w:jc w:val="center"/>
              <w:rPr>
                <w:rFonts w:hAnsi="宋体" w:cs="宋体"/>
                <w:szCs w:val="21"/>
              </w:rPr>
            </w:pPr>
            <w:r>
              <w:rPr>
                <w:rFonts w:hAnsi="宋体" w:cs="Arial" w:hint="eastAsia"/>
                <w:szCs w:val="21"/>
              </w:rPr>
              <w:t>≤</w:t>
            </w:r>
            <w:r>
              <w:rPr>
                <w:rFonts w:hAnsi="宋体" w:cs="Arial" w:hint="eastAsia"/>
                <w:szCs w:val="21"/>
              </w:rPr>
              <w:t>0.153</w:t>
            </w:r>
          </w:p>
        </w:tc>
      </w:tr>
      <w:tr w:rsidR="008811CA">
        <w:trPr>
          <w:trHeight w:val="871"/>
          <w:jc w:val="center"/>
        </w:trPr>
        <w:tc>
          <w:tcPr>
            <w:tcW w:w="2640" w:type="dxa"/>
            <w:vAlign w:val="center"/>
          </w:tcPr>
          <w:p w:rsidR="008811CA" w:rsidRDefault="00D13CB9">
            <w:pPr>
              <w:spacing w:line="360" w:lineRule="auto"/>
              <w:ind w:firstLine="420"/>
              <w:jc w:val="center"/>
              <w:rPr>
                <w:rFonts w:hAnsi="宋体"/>
                <w:szCs w:val="21"/>
              </w:rPr>
            </w:pPr>
            <w:r>
              <w:rPr>
                <w:rFonts w:hAnsi="宋体" w:hint="eastAsia"/>
                <w:szCs w:val="21"/>
              </w:rPr>
              <w:t>抗拉强度（</w:t>
            </w:r>
            <w:proofErr w:type="spellStart"/>
            <w:r>
              <w:rPr>
                <w:rFonts w:hAnsi="宋体" w:hint="eastAsia"/>
                <w:szCs w:val="21"/>
              </w:rPr>
              <w:t>kPa</w:t>
            </w:r>
            <w:proofErr w:type="spellEnd"/>
            <w:r>
              <w:rPr>
                <w:rFonts w:hAnsi="宋体" w:hint="eastAsia"/>
                <w:szCs w:val="21"/>
              </w:rPr>
              <w:t>）</w:t>
            </w:r>
          </w:p>
          <w:p w:rsidR="008811CA" w:rsidRDefault="00D13CB9">
            <w:pPr>
              <w:ind w:firstLine="420"/>
              <w:jc w:val="center"/>
              <w:rPr>
                <w:rFonts w:hAnsi="宋体" w:cs="宋体"/>
                <w:szCs w:val="21"/>
              </w:rPr>
            </w:pPr>
            <w:r>
              <w:rPr>
                <w:rFonts w:hAnsi="宋体" w:hint="eastAsia"/>
                <w:szCs w:val="21"/>
              </w:rPr>
              <w:t>（厚度</w:t>
            </w:r>
            <w:r>
              <w:rPr>
                <w:rFonts w:hAnsi="宋体"/>
                <w:szCs w:val="21"/>
              </w:rPr>
              <w:t>40</w:t>
            </w:r>
            <w:r>
              <w:rPr>
                <w:rFonts w:hAnsi="宋体" w:hint="eastAsia"/>
                <w:szCs w:val="21"/>
              </w:rPr>
              <w:t>mm</w:t>
            </w:r>
            <w:r>
              <w:rPr>
                <w:rFonts w:hAnsi="宋体" w:hint="eastAsia"/>
                <w:szCs w:val="21"/>
              </w:rPr>
              <w:t>）</w:t>
            </w:r>
          </w:p>
        </w:tc>
        <w:tc>
          <w:tcPr>
            <w:tcW w:w="1169" w:type="dxa"/>
            <w:vAlign w:val="center"/>
          </w:tcPr>
          <w:p w:rsidR="008811CA" w:rsidRDefault="00D13CB9">
            <w:pPr>
              <w:spacing w:line="360" w:lineRule="auto"/>
              <w:rPr>
                <w:rFonts w:hAnsi="宋体" w:cs="宋体"/>
                <w:szCs w:val="21"/>
              </w:rPr>
            </w:pPr>
            <w:r>
              <w:rPr>
                <w:rFonts w:hAnsi="宋体"/>
                <w:szCs w:val="21"/>
              </w:rPr>
              <w:t>96</w:t>
            </w:r>
            <w:r>
              <w:rPr>
                <w:rFonts w:hAnsi="宋体" w:hint="eastAsia"/>
                <w:szCs w:val="21"/>
              </w:rPr>
              <w:t xml:space="preserve"> kg/m</w:t>
            </w:r>
            <w:r>
              <w:rPr>
                <w:rFonts w:hAnsi="宋体" w:hint="eastAsia"/>
                <w:szCs w:val="21"/>
                <w:vertAlign w:val="superscript"/>
              </w:rPr>
              <w:t>3</w:t>
            </w:r>
          </w:p>
        </w:tc>
        <w:tc>
          <w:tcPr>
            <w:tcW w:w="3572" w:type="dxa"/>
            <w:vAlign w:val="center"/>
          </w:tcPr>
          <w:p w:rsidR="008811CA" w:rsidRDefault="00D13CB9">
            <w:pPr>
              <w:spacing w:line="360" w:lineRule="auto"/>
              <w:ind w:firstLine="420"/>
              <w:jc w:val="center"/>
              <w:rPr>
                <w:rFonts w:hAnsi="宋体" w:cs="宋体"/>
                <w:szCs w:val="21"/>
              </w:rPr>
            </w:pPr>
            <w:r>
              <w:rPr>
                <w:rFonts w:hAnsi="宋体" w:hint="eastAsia"/>
                <w:szCs w:val="21"/>
              </w:rPr>
              <w:t>≥</w:t>
            </w:r>
            <w:r>
              <w:rPr>
                <w:rFonts w:hAnsi="宋体"/>
                <w:szCs w:val="21"/>
              </w:rPr>
              <w:t>30</w:t>
            </w:r>
          </w:p>
        </w:tc>
      </w:tr>
      <w:tr w:rsidR="008811CA">
        <w:trPr>
          <w:trHeight w:hRule="exact" w:val="440"/>
          <w:jc w:val="center"/>
        </w:trPr>
        <w:tc>
          <w:tcPr>
            <w:tcW w:w="3809" w:type="dxa"/>
            <w:gridSpan w:val="2"/>
            <w:vAlign w:val="center"/>
          </w:tcPr>
          <w:p w:rsidR="008811CA" w:rsidRDefault="00D13CB9">
            <w:pPr>
              <w:ind w:firstLine="420"/>
              <w:jc w:val="center"/>
              <w:rPr>
                <w:rFonts w:hAnsi="宋体" w:cs="宋体"/>
                <w:szCs w:val="21"/>
              </w:rPr>
            </w:pPr>
            <w:r>
              <w:rPr>
                <w:rFonts w:hAnsi="宋体" w:cs="Arial" w:hint="eastAsia"/>
                <w:szCs w:val="21"/>
              </w:rPr>
              <w:t>渣球含量</w:t>
            </w:r>
            <w:r>
              <w:rPr>
                <w:rFonts w:hAnsi="宋体" w:cs="Arial" w:hint="eastAsia"/>
                <w:szCs w:val="21"/>
              </w:rPr>
              <w:t>(</w:t>
            </w:r>
            <w:r>
              <w:rPr>
                <w:rFonts w:hAnsi="宋体" w:cs="Arial" w:hint="eastAsia"/>
                <w:szCs w:val="21"/>
              </w:rPr>
              <w:t>粒径大于</w:t>
            </w:r>
            <w:r>
              <w:rPr>
                <w:rFonts w:hAnsi="宋体" w:cs="Arial" w:hint="eastAsia"/>
                <w:szCs w:val="21"/>
              </w:rPr>
              <w:t>0.21mm)</w:t>
            </w:r>
          </w:p>
        </w:tc>
        <w:tc>
          <w:tcPr>
            <w:tcW w:w="3572" w:type="dxa"/>
            <w:vAlign w:val="center"/>
          </w:tcPr>
          <w:p w:rsidR="008811CA" w:rsidRDefault="00D13CB9">
            <w:pPr>
              <w:ind w:firstLine="420"/>
              <w:jc w:val="center"/>
              <w:rPr>
                <w:rFonts w:hAnsi="宋体" w:cs="宋体"/>
                <w:szCs w:val="21"/>
              </w:rPr>
            </w:pPr>
            <w:r>
              <w:rPr>
                <w:rFonts w:hAnsi="宋体" w:cs="宋体" w:hint="eastAsia"/>
                <w:szCs w:val="21"/>
              </w:rPr>
              <w:t>≤</w:t>
            </w:r>
            <w:r>
              <w:rPr>
                <w:rFonts w:hAnsi="宋体" w:cs="宋体" w:hint="eastAsia"/>
                <w:szCs w:val="21"/>
              </w:rPr>
              <w:t>20%</w:t>
            </w:r>
          </w:p>
        </w:tc>
      </w:tr>
      <w:tr w:rsidR="008811CA">
        <w:trPr>
          <w:trHeight w:hRule="exact" w:val="440"/>
          <w:jc w:val="center"/>
        </w:trPr>
        <w:tc>
          <w:tcPr>
            <w:tcW w:w="3809" w:type="dxa"/>
            <w:gridSpan w:val="2"/>
            <w:vAlign w:val="center"/>
          </w:tcPr>
          <w:p w:rsidR="008811CA" w:rsidRDefault="00D13CB9">
            <w:pPr>
              <w:ind w:firstLine="420"/>
              <w:jc w:val="center"/>
              <w:rPr>
                <w:rFonts w:hAnsi="宋体" w:cs="宋体"/>
                <w:szCs w:val="21"/>
              </w:rPr>
            </w:pPr>
            <w:r>
              <w:rPr>
                <w:rFonts w:hAnsi="宋体" w:hint="eastAsia"/>
                <w:szCs w:val="21"/>
              </w:rPr>
              <w:t>氧化铝含量（</w:t>
            </w:r>
            <w:r>
              <w:rPr>
                <w:rFonts w:hAnsi="宋体" w:hint="eastAsia"/>
                <w:szCs w:val="21"/>
              </w:rPr>
              <w:t>Al</w:t>
            </w:r>
            <w:r>
              <w:rPr>
                <w:rFonts w:hAnsi="宋体" w:hint="eastAsia"/>
                <w:szCs w:val="21"/>
                <w:vertAlign w:val="subscript"/>
              </w:rPr>
              <w:t>2</w:t>
            </w:r>
            <w:r>
              <w:rPr>
                <w:rFonts w:hAnsi="宋体" w:hint="eastAsia"/>
                <w:szCs w:val="21"/>
              </w:rPr>
              <w:t>O</w:t>
            </w:r>
            <w:r>
              <w:rPr>
                <w:rFonts w:hAnsi="宋体" w:hint="eastAsia"/>
                <w:szCs w:val="21"/>
                <w:vertAlign w:val="subscript"/>
              </w:rPr>
              <w:t>3</w:t>
            </w:r>
            <w:r>
              <w:rPr>
                <w:rFonts w:hAnsi="宋体"/>
                <w:szCs w:val="21"/>
              </w:rPr>
              <w:t>）</w:t>
            </w:r>
            <w:r>
              <w:rPr>
                <w:rFonts w:hAnsi="宋体" w:hint="eastAsia"/>
                <w:szCs w:val="21"/>
              </w:rPr>
              <w:t>%</w:t>
            </w:r>
          </w:p>
        </w:tc>
        <w:tc>
          <w:tcPr>
            <w:tcW w:w="3572" w:type="dxa"/>
            <w:vAlign w:val="center"/>
          </w:tcPr>
          <w:p w:rsidR="008811CA" w:rsidRDefault="00D13CB9">
            <w:pPr>
              <w:ind w:firstLine="420"/>
              <w:jc w:val="center"/>
              <w:rPr>
                <w:rFonts w:hAnsi="宋体" w:cs="宋体"/>
                <w:szCs w:val="21"/>
              </w:rPr>
            </w:pPr>
            <w:r>
              <w:rPr>
                <w:rFonts w:hAnsi="宋体" w:hint="eastAsia"/>
                <w:szCs w:val="21"/>
              </w:rPr>
              <w:t>≥</w:t>
            </w:r>
            <w:r>
              <w:rPr>
                <w:rFonts w:hAnsi="宋体" w:hint="eastAsia"/>
                <w:szCs w:val="21"/>
              </w:rPr>
              <w:t>40</w:t>
            </w:r>
          </w:p>
        </w:tc>
      </w:tr>
      <w:tr w:rsidR="008811CA">
        <w:trPr>
          <w:trHeight w:hRule="exact" w:val="440"/>
          <w:jc w:val="center"/>
        </w:trPr>
        <w:tc>
          <w:tcPr>
            <w:tcW w:w="3809" w:type="dxa"/>
            <w:gridSpan w:val="2"/>
            <w:vAlign w:val="center"/>
          </w:tcPr>
          <w:p w:rsidR="008811CA" w:rsidRDefault="00D13CB9">
            <w:pPr>
              <w:ind w:firstLine="420"/>
              <w:jc w:val="center"/>
              <w:rPr>
                <w:rFonts w:hAnsi="宋体" w:cs="宋体"/>
                <w:szCs w:val="21"/>
              </w:rPr>
            </w:pPr>
            <w:r>
              <w:rPr>
                <w:rFonts w:hAnsi="宋体" w:hint="eastAsia"/>
                <w:szCs w:val="21"/>
              </w:rPr>
              <w:t>氧化铝＋二氧化硅含量</w:t>
            </w:r>
            <w:r>
              <w:rPr>
                <w:rFonts w:hAnsi="宋体" w:hint="eastAsia"/>
                <w:szCs w:val="21"/>
              </w:rPr>
              <w:t>%</w:t>
            </w:r>
          </w:p>
        </w:tc>
        <w:tc>
          <w:tcPr>
            <w:tcW w:w="3572" w:type="dxa"/>
            <w:vAlign w:val="center"/>
          </w:tcPr>
          <w:p w:rsidR="008811CA" w:rsidRDefault="00D13CB9">
            <w:pPr>
              <w:ind w:firstLine="420"/>
              <w:jc w:val="center"/>
              <w:rPr>
                <w:rFonts w:hAnsi="宋体" w:cs="宋体"/>
                <w:szCs w:val="21"/>
              </w:rPr>
            </w:pPr>
            <w:r>
              <w:rPr>
                <w:rFonts w:hAnsi="宋体" w:hint="eastAsia"/>
                <w:szCs w:val="21"/>
              </w:rPr>
              <w:t>≥</w:t>
            </w:r>
            <w:r>
              <w:rPr>
                <w:rFonts w:hAnsi="宋体" w:hint="eastAsia"/>
                <w:szCs w:val="21"/>
              </w:rPr>
              <w:t>95</w:t>
            </w:r>
          </w:p>
        </w:tc>
      </w:tr>
    </w:tbl>
    <w:p w:rsidR="008811CA" w:rsidRDefault="00D13CB9">
      <w:pPr>
        <w:rPr>
          <w:rFonts w:hAnsi="宋体"/>
          <w:b/>
          <w:bCs/>
          <w:sz w:val="28"/>
          <w:szCs w:val="28"/>
        </w:rPr>
      </w:pPr>
      <w:r>
        <w:rPr>
          <w:rFonts w:hAnsi="宋体" w:hint="eastAsia"/>
          <w:b/>
          <w:bCs/>
          <w:sz w:val="28"/>
          <w:szCs w:val="28"/>
        </w:rPr>
        <w:t xml:space="preserve"> </w:t>
      </w:r>
    </w:p>
    <w:p w:rsidR="008811CA" w:rsidRDefault="00D13CB9">
      <w:pPr>
        <w:tabs>
          <w:tab w:val="left" w:pos="0"/>
        </w:tabs>
        <w:spacing w:line="360" w:lineRule="auto"/>
        <w:rPr>
          <w:rFonts w:hAnsi="宋体"/>
        </w:rPr>
      </w:pPr>
      <w:r>
        <w:rPr>
          <w:rFonts w:hAnsi="宋体" w:hint="eastAsia"/>
        </w:rPr>
        <w:t>4.3.4</w:t>
      </w:r>
      <w:r>
        <w:rPr>
          <w:rFonts w:hAnsi="宋体" w:hint="eastAsia"/>
        </w:rPr>
        <w:t>反射层技术要求</w:t>
      </w:r>
    </w:p>
    <w:p w:rsidR="008811CA" w:rsidRDefault="00D13CB9">
      <w:pPr>
        <w:spacing w:line="360" w:lineRule="auto"/>
        <w:ind w:firstLineChars="200" w:firstLine="420"/>
      </w:pPr>
      <w:r>
        <w:rPr>
          <w:rFonts w:hint="eastAsia"/>
        </w:rPr>
        <w:t>反射层采用长</w:t>
      </w:r>
      <w:r>
        <w:t>输</w:t>
      </w:r>
      <w:r>
        <w:rPr>
          <w:rFonts w:hAnsi="宋体" w:cs="宋体" w:hint="eastAsia"/>
        </w:rPr>
        <w:t>低能耗反射层</w:t>
      </w:r>
      <w:r>
        <w:rPr>
          <w:rFonts w:hint="eastAsia"/>
        </w:rPr>
        <w:t>，其技术要求如下：</w:t>
      </w:r>
    </w:p>
    <w:p w:rsidR="008811CA" w:rsidRDefault="00D13CB9">
      <w:pPr>
        <w:spacing w:line="360" w:lineRule="auto"/>
        <w:rPr>
          <w:rFonts w:hAnsi="宋体" w:cs="宋体"/>
        </w:rPr>
      </w:pPr>
      <w:r>
        <w:rPr>
          <w:rFonts w:hint="eastAsia"/>
        </w:rPr>
        <w:t>（</w:t>
      </w:r>
      <w:r>
        <w:rPr>
          <w:rFonts w:hint="eastAsia"/>
        </w:rPr>
        <w:t>1</w:t>
      </w:r>
      <w:r>
        <w:rPr>
          <w:rFonts w:hint="eastAsia"/>
        </w:rPr>
        <w:t>）</w:t>
      </w:r>
      <w:r>
        <w:rPr>
          <w:rFonts w:hAnsi="宋体" w:cs="宋体"/>
        </w:rPr>
        <w:t>长输低能耗耐超高温</w:t>
      </w:r>
      <w:r>
        <w:rPr>
          <w:rFonts w:hAnsi="宋体" w:cs="宋体"/>
        </w:rPr>
        <w:t>(350</w:t>
      </w:r>
      <w:r>
        <w:rPr>
          <w:rFonts w:hAnsi="宋体" w:cs="宋体"/>
        </w:rPr>
        <w:t>℃</w:t>
      </w:r>
      <w:r>
        <w:rPr>
          <w:rFonts w:hAnsi="宋体" w:cs="宋体"/>
        </w:rPr>
        <w:t>)</w:t>
      </w:r>
      <w:r>
        <w:rPr>
          <w:rFonts w:hAnsi="宋体" w:cs="宋体"/>
        </w:rPr>
        <w:t>反射层</w:t>
      </w:r>
      <w:r>
        <w:rPr>
          <w:rFonts w:hint="eastAsia"/>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671"/>
        <w:gridCol w:w="1559"/>
        <w:gridCol w:w="1366"/>
        <w:gridCol w:w="3041"/>
      </w:tblGrid>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名称</w:t>
            </w:r>
          </w:p>
        </w:tc>
        <w:tc>
          <w:tcPr>
            <w:tcW w:w="5966" w:type="dxa"/>
            <w:gridSpan w:val="3"/>
            <w:vAlign w:val="center"/>
          </w:tcPr>
          <w:p w:rsidR="008811CA" w:rsidRDefault="00D13CB9">
            <w:pPr>
              <w:jc w:val="center"/>
              <w:rPr>
                <w:rFonts w:hAnsi="宋体" w:cs="宋体"/>
              </w:rPr>
            </w:pPr>
            <w:r>
              <w:rPr>
                <w:rFonts w:hAnsi="宋体" w:cs="宋体"/>
              </w:rPr>
              <w:t>长输低能耗耐超高温</w:t>
            </w:r>
            <w:r>
              <w:rPr>
                <w:rFonts w:hAnsi="宋体" w:cs="宋体"/>
              </w:rPr>
              <w:t>(350</w:t>
            </w:r>
            <w:r>
              <w:rPr>
                <w:rFonts w:hAnsi="宋体" w:cs="宋体"/>
              </w:rPr>
              <w:t>℃</w:t>
            </w:r>
            <w:r>
              <w:rPr>
                <w:rFonts w:hAnsi="宋体" w:cs="宋体"/>
              </w:rPr>
              <w:t>)</w:t>
            </w:r>
            <w:r>
              <w:rPr>
                <w:rFonts w:hAnsi="宋体" w:cs="宋体"/>
              </w:rPr>
              <w:t>反射层</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型号</w:t>
            </w:r>
          </w:p>
        </w:tc>
        <w:tc>
          <w:tcPr>
            <w:tcW w:w="5966" w:type="dxa"/>
            <w:gridSpan w:val="3"/>
            <w:vAlign w:val="center"/>
          </w:tcPr>
          <w:p w:rsidR="008811CA" w:rsidRDefault="00D13CB9">
            <w:pPr>
              <w:jc w:val="center"/>
              <w:rPr>
                <w:rFonts w:hAnsi="宋体" w:cs="宋体"/>
              </w:rPr>
            </w:pPr>
            <w:r>
              <w:rPr>
                <w:rFonts w:hAnsi="宋体" w:cs="宋体"/>
              </w:rPr>
              <w:t>耐超高温型</w:t>
            </w:r>
            <w:r>
              <w:rPr>
                <w:rFonts w:hAnsi="宋体" w:cs="宋体"/>
              </w:rPr>
              <w:t>UHR-15/200-350</w:t>
            </w:r>
          </w:p>
        </w:tc>
      </w:tr>
      <w:tr w:rsidR="008811CA">
        <w:trPr>
          <w:trHeight w:hRule="exact" w:val="680"/>
          <w:jc w:val="center"/>
        </w:trPr>
        <w:tc>
          <w:tcPr>
            <w:tcW w:w="2848" w:type="dxa"/>
            <w:gridSpan w:val="2"/>
            <w:vMerge w:val="restart"/>
            <w:vAlign w:val="center"/>
          </w:tcPr>
          <w:p w:rsidR="008811CA" w:rsidRDefault="00D13CB9">
            <w:pPr>
              <w:jc w:val="center"/>
              <w:rPr>
                <w:rFonts w:hAnsi="宋体" w:cs="宋体"/>
              </w:rPr>
            </w:pPr>
            <w:r>
              <w:rPr>
                <w:rFonts w:hAnsi="宋体" w:cs="宋体" w:hint="eastAsia"/>
              </w:rPr>
              <w:t>主要材料</w:t>
            </w:r>
          </w:p>
        </w:tc>
        <w:tc>
          <w:tcPr>
            <w:tcW w:w="5966" w:type="dxa"/>
            <w:gridSpan w:val="3"/>
            <w:vAlign w:val="center"/>
          </w:tcPr>
          <w:p w:rsidR="008811CA" w:rsidRDefault="00D13CB9">
            <w:pPr>
              <w:jc w:val="center"/>
              <w:rPr>
                <w:rFonts w:hAnsi="宋体" w:cs="宋体"/>
              </w:rPr>
            </w:pPr>
            <w:r>
              <w:rPr>
                <w:rFonts w:hAnsi="宋体" w:cs="宋体"/>
              </w:rPr>
              <w:t>特制高纯度高反射铝箔</w:t>
            </w:r>
            <w:r>
              <w:rPr>
                <w:rFonts w:hAnsi="宋体" w:cs="宋体"/>
              </w:rPr>
              <w:t>(15</w:t>
            </w:r>
            <w:r>
              <w:rPr>
                <w:rFonts w:hAnsi="宋体" w:cs="宋体"/>
              </w:rPr>
              <w:t>μ</w:t>
            </w:r>
            <w:r>
              <w:rPr>
                <w:rFonts w:hAnsi="宋体" w:cs="宋体"/>
              </w:rPr>
              <w:t>m)</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szCs w:val="21"/>
              </w:rPr>
            </w:pPr>
            <w:r>
              <w:rPr>
                <w:rFonts w:hAnsi="宋体" w:cs="宋体"/>
              </w:rPr>
              <w:t>耐超高温阻燃胶粘剂</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rPr>
            </w:pPr>
            <w:r>
              <w:rPr>
                <w:rFonts w:hAnsi="宋体" w:cs="宋体"/>
              </w:rPr>
              <w:t>中碱玻纤布</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规格尺寸</w:t>
            </w:r>
          </w:p>
        </w:tc>
        <w:tc>
          <w:tcPr>
            <w:tcW w:w="1671" w:type="dxa"/>
            <w:vAlign w:val="center"/>
          </w:tcPr>
          <w:p w:rsidR="008811CA" w:rsidRDefault="00D13CB9">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rPr>
              <w:t>100</w:t>
            </w:r>
            <w:r>
              <w:rPr>
                <w:rFonts w:hAnsi="宋体" w:cs="宋体"/>
              </w:rPr>
              <w:t>±</w:t>
            </w:r>
            <w:r>
              <w:rPr>
                <w:rFonts w:hAnsi="宋体" w:cs="宋体"/>
              </w:rPr>
              <w:t>0.50</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rPr>
              <w:t>500</w:t>
            </w:r>
            <w:r>
              <w:rPr>
                <w:rFonts w:hAnsi="宋体" w:cs="宋体"/>
              </w:rPr>
              <w:t>±</w:t>
            </w:r>
            <w:r>
              <w:rPr>
                <w:rFonts w:hAnsi="宋体" w:cs="宋体"/>
              </w:rPr>
              <w:t>10</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重量</w:t>
            </w:r>
          </w:p>
        </w:tc>
        <w:tc>
          <w:tcPr>
            <w:tcW w:w="1671" w:type="dxa"/>
            <w:vAlign w:val="center"/>
          </w:tcPr>
          <w:p w:rsidR="008811CA" w:rsidRDefault="00D13CB9">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rPr>
              <w:t>160~170</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200</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lastRenderedPageBreak/>
              <w:t>抗拉强度</w:t>
            </w:r>
          </w:p>
        </w:tc>
        <w:tc>
          <w:tcPr>
            <w:tcW w:w="1671" w:type="dxa"/>
            <w:vAlign w:val="center"/>
          </w:tcPr>
          <w:p w:rsidR="008811CA" w:rsidRDefault="00D13CB9">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600</w:t>
            </w:r>
          </w:p>
        </w:tc>
        <w:tc>
          <w:tcPr>
            <w:tcW w:w="1366" w:type="dxa"/>
            <w:vMerge w:val="restart"/>
            <w:vAlign w:val="center"/>
          </w:tcPr>
          <w:p w:rsidR="008811CA" w:rsidRDefault="00D13CB9">
            <w:pPr>
              <w:jc w:val="center"/>
              <w:rPr>
                <w:rFonts w:hAnsi="宋体" w:cs="宋体"/>
              </w:rPr>
            </w:pPr>
            <w:r>
              <w:rPr>
                <w:rFonts w:hAnsi="宋体" w:cs="宋体" w:hint="eastAsia"/>
              </w:rPr>
              <w:t>检测方法</w:t>
            </w: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350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200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JC/T2028-2010</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外观</w:t>
            </w:r>
          </w:p>
        </w:tc>
        <w:tc>
          <w:tcPr>
            <w:tcW w:w="5966" w:type="dxa"/>
            <w:gridSpan w:val="3"/>
            <w:vAlign w:val="center"/>
          </w:tcPr>
          <w:p w:rsidR="008811CA" w:rsidRDefault="00D13CB9">
            <w:pPr>
              <w:jc w:val="center"/>
              <w:rPr>
                <w:rFonts w:hAnsi="宋体" w:cs="宋体"/>
              </w:rPr>
            </w:pPr>
            <w:r>
              <w:rPr>
                <w:rFonts w:hAnsi="宋体" w:cs="宋体" w:hint="eastAsia"/>
              </w:rPr>
              <w:t>银色</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耐低温性</w:t>
            </w:r>
          </w:p>
        </w:tc>
        <w:tc>
          <w:tcPr>
            <w:tcW w:w="5966" w:type="dxa"/>
            <w:gridSpan w:val="3"/>
            <w:vAlign w:val="center"/>
          </w:tcPr>
          <w:p w:rsidR="008811CA" w:rsidRDefault="00D13CB9">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耐高温性</w:t>
            </w:r>
          </w:p>
        </w:tc>
        <w:tc>
          <w:tcPr>
            <w:tcW w:w="5966" w:type="dxa"/>
            <w:gridSpan w:val="3"/>
            <w:vAlign w:val="center"/>
          </w:tcPr>
          <w:p w:rsidR="008811CA" w:rsidRDefault="00D13CB9">
            <w:pPr>
              <w:jc w:val="center"/>
              <w:rPr>
                <w:rFonts w:hAnsi="宋体" w:cs="宋体"/>
              </w:rPr>
            </w:pPr>
            <w:r>
              <w:rPr>
                <w:rFonts w:hAnsi="宋体" w:cs="宋体" w:hint="eastAsia"/>
              </w:rPr>
              <w:t>350</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阻燃性能</w:t>
            </w:r>
          </w:p>
        </w:tc>
        <w:tc>
          <w:tcPr>
            <w:tcW w:w="5966" w:type="dxa"/>
            <w:gridSpan w:val="3"/>
            <w:vAlign w:val="center"/>
          </w:tcPr>
          <w:p w:rsidR="008811CA" w:rsidRDefault="00D13CB9">
            <w:pPr>
              <w:jc w:val="center"/>
              <w:rPr>
                <w:rFonts w:hAnsi="宋体" w:cs="宋体"/>
              </w:rPr>
            </w:pPr>
            <w:r>
              <w:rPr>
                <w:rFonts w:hAnsi="宋体" w:cs="宋体" w:hint="eastAsia"/>
              </w:rPr>
              <w:t>离火自熄</w:t>
            </w:r>
          </w:p>
        </w:tc>
      </w:tr>
      <w:tr w:rsidR="008811CA">
        <w:trPr>
          <w:trHeight w:hRule="exact" w:val="680"/>
          <w:jc w:val="center"/>
        </w:trPr>
        <w:tc>
          <w:tcPr>
            <w:tcW w:w="8814" w:type="dxa"/>
            <w:gridSpan w:val="5"/>
            <w:vAlign w:val="center"/>
          </w:tcPr>
          <w:p w:rsidR="008811CA" w:rsidRDefault="00D13CB9">
            <w:pPr>
              <w:jc w:val="center"/>
              <w:rPr>
                <w:rFonts w:hAnsi="宋体" w:cs="宋体"/>
              </w:rPr>
            </w:pPr>
            <w:r>
              <w:rPr>
                <w:rFonts w:hAnsi="宋体" w:cs="宋体" w:hint="eastAsia"/>
              </w:rPr>
              <w:t>注：</w:t>
            </w:r>
            <w:r>
              <w:rPr>
                <w:rFonts w:hAnsi="宋体" w:cs="宋体"/>
              </w:rPr>
              <w:t>耐超高温</w:t>
            </w:r>
            <w:proofErr w:type="gramStart"/>
            <w:r>
              <w:rPr>
                <w:rFonts w:hAnsi="宋体" w:cs="宋体"/>
              </w:rPr>
              <w:t>型必须</w:t>
            </w:r>
            <w:proofErr w:type="gramEnd"/>
            <w:r>
              <w:rPr>
                <w:rFonts w:hAnsi="宋体" w:cs="宋体"/>
              </w:rPr>
              <w:t>采用</w:t>
            </w:r>
            <w:proofErr w:type="gramStart"/>
            <w:r>
              <w:rPr>
                <w:rFonts w:hAnsi="宋体" w:cs="宋体"/>
              </w:rPr>
              <w:t>长输热网</w:t>
            </w:r>
            <w:proofErr w:type="gramEnd"/>
            <w:r>
              <w:rPr>
                <w:rFonts w:hAnsi="宋体" w:cs="宋体"/>
              </w:rPr>
              <w:t>专用耐超高温阻燃胶粘剂</w:t>
            </w:r>
          </w:p>
        </w:tc>
      </w:tr>
    </w:tbl>
    <w:p w:rsidR="008811CA" w:rsidRDefault="008811CA">
      <w:pPr>
        <w:spacing w:line="360" w:lineRule="auto"/>
      </w:pPr>
    </w:p>
    <w:p w:rsidR="008811CA" w:rsidRDefault="00D13CB9">
      <w:pPr>
        <w:spacing w:line="360" w:lineRule="auto"/>
        <w:rPr>
          <w:rFonts w:hAnsi="宋体" w:cs="宋体"/>
        </w:rPr>
      </w:pPr>
      <w:r>
        <w:rPr>
          <w:rFonts w:hint="eastAsia"/>
        </w:rPr>
        <w:t>（</w:t>
      </w:r>
      <w:r>
        <w:rPr>
          <w:rFonts w:hint="eastAsia"/>
        </w:rPr>
        <w:t>2</w:t>
      </w:r>
      <w:r>
        <w:rPr>
          <w:rFonts w:hint="eastAsia"/>
        </w:rPr>
        <w:t>）</w:t>
      </w:r>
      <w:r>
        <w:rPr>
          <w:rFonts w:hint="eastAsia"/>
          <w:szCs w:val="22"/>
        </w:rPr>
        <w:t>长输低能耗耐高温</w:t>
      </w:r>
      <w:r>
        <w:rPr>
          <w:rFonts w:hint="eastAsia"/>
          <w:szCs w:val="22"/>
        </w:rPr>
        <w:t>(300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671"/>
        <w:gridCol w:w="1559"/>
        <w:gridCol w:w="1366"/>
        <w:gridCol w:w="3041"/>
      </w:tblGrid>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名称</w:t>
            </w:r>
          </w:p>
        </w:tc>
        <w:tc>
          <w:tcPr>
            <w:tcW w:w="5966" w:type="dxa"/>
            <w:gridSpan w:val="3"/>
            <w:vAlign w:val="center"/>
          </w:tcPr>
          <w:p w:rsidR="008811CA" w:rsidRDefault="00D13CB9">
            <w:pPr>
              <w:jc w:val="center"/>
              <w:rPr>
                <w:rFonts w:hAnsi="宋体" w:cs="宋体"/>
              </w:rPr>
            </w:pPr>
            <w:r>
              <w:rPr>
                <w:rFonts w:hAnsi="宋体" w:cs="宋体" w:hint="eastAsia"/>
              </w:rPr>
              <w:t>长输低能耗耐高温</w:t>
            </w:r>
            <w:r>
              <w:rPr>
                <w:rFonts w:hAnsi="宋体" w:cs="宋体" w:hint="eastAsia"/>
              </w:rPr>
              <w:t>(300</w:t>
            </w:r>
            <w:r>
              <w:rPr>
                <w:rFonts w:hAnsi="宋体" w:cs="宋体" w:hint="eastAsia"/>
              </w:rPr>
              <w:t>℃</w:t>
            </w:r>
            <w:r>
              <w:rPr>
                <w:rFonts w:hAnsi="宋体" w:cs="宋体" w:hint="eastAsia"/>
              </w:rPr>
              <w:t>)</w:t>
            </w:r>
            <w:r>
              <w:rPr>
                <w:rFonts w:hAnsi="宋体" w:cs="宋体" w:hint="eastAsia"/>
              </w:rPr>
              <w:t>反射层</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型号</w:t>
            </w:r>
          </w:p>
        </w:tc>
        <w:tc>
          <w:tcPr>
            <w:tcW w:w="5966" w:type="dxa"/>
            <w:gridSpan w:val="3"/>
            <w:vAlign w:val="center"/>
          </w:tcPr>
          <w:p w:rsidR="008811CA" w:rsidRDefault="00D13CB9">
            <w:pPr>
              <w:jc w:val="center"/>
              <w:rPr>
                <w:rFonts w:hAnsi="宋体" w:cs="宋体"/>
              </w:rPr>
            </w:pPr>
            <w:r>
              <w:rPr>
                <w:rFonts w:hAnsi="宋体" w:cs="宋体" w:hint="eastAsia"/>
              </w:rPr>
              <w:t>耐高温型</w:t>
            </w:r>
            <w:r>
              <w:rPr>
                <w:rFonts w:hAnsi="宋体" w:cs="宋体" w:hint="eastAsia"/>
              </w:rPr>
              <w:t>HHR-15/190-300</w:t>
            </w:r>
          </w:p>
        </w:tc>
      </w:tr>
      <w:tr w:rsidR="008811CA">
        <w:trPr>
          <w:trHeight w:hRule="exact" w:val="680"/>
          <w:jc w:val="center"/>
        </w:trPr>
        <w:tc>
          <w:tcPr>
            <w:tcW w:w="2848" w:type="dxa"/>
            <w:gridSpan w:val="2"/>
            <w:vMerge w:val="restart"/>
            <w:vAlign w:val="center"/>
          </w:tcPr>
          <w:p w:rsidR="008811CA" w:rsidRDefault="00D13CB9">
            <w:pPr>
              <w:jc w:val="center"/>
              <w:rPr>
                <w:rFonts w:hAnsi="宋体" w:cs="宋体"/>
              </w:rPr>
            </w:pPr>
            <w:r>
              <w:rPr>
                <w:rFonts w:hAnsi="宋体" w:cs="宋体" w:hint="eastAsia"/>
              </w:rPr>
              <w:t>主要材料</w:t>
            </w:r>
          </w:p>
        </w:tc>
        <w:tc>
          <w:tcPr>
            <w:tcW w:w="5966" w:type="dxa"/>
            <w:gridSpan w:val="3"/>
            <w:vAlign w:val="center"/>
          </w:tcPr>
          <w:p w:rsidR="008811CA" w:rsidRDefault="00D13CB9">
            <w:pPr>
              <w:jc w:val="center"/>
              <w:rPr>
                <w:rFonts w:hAnsi="宋体" w:cs="宋体"/>
              </w:rPr>
            </w:pPr>
            <w:r>
              <w:rPr>
                <w:rFonts w:hAnsi="宋体" w:cs="宋体" w:hint="eastAsia"/>
              </w:rPr>
              <w:t>特种高纯度高反射铝箔</w:t>
            </w:r>
            <w:r>
              <w:rPr>
                <w:rFonts w:hAnsi="宋体" w:cs="宋体" w:hint="eastAsia"/>
              </w:rPr>
              <w:t>(15</w:t>
            </w:r>
            <w:r>
              <w:rPr>
                <w:rFonts w:hAnsi="宋体" w:cs="宋体" w:hint="eastAsia"/>
              </w:rPr>
              <w:t>μ</w:t>
            </w:r>
            <w:r>
              <w:rPr>
                <w:rFonts w:hAnsi="宋体" w:cs="宋体" w:hint="eastAsia"/>
              </w:rPr>
              <w:t>m)</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szCs w:val="21"/>
              </w:rPr>
            </w:pPr>
            <w:r>
              <w:rPr>
                <w:rFonts w:hAnsi="宋体" w:cs="宋体" w:hint="eastAsia"/>
              </w:rPr>
              <w:t>耐高温阻燃胶粘剂</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rPr>
            </w:pPr>
            <w:r>
              <w:rPr>
                <w:rFonts w:hAnsi="宋体" w:cs="宋体" w:hint="eastAsia"/>
              </w:rPr>
              <w:t>中碱玻纤布</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规格尺寸</w:t>
            </w:r>
          </w:p>
        </w:tc>
        <w:tc>
          <w:tcPr>
            <w:tcW w:w="1671" w:type="dxa"/>
            <w:vAlign w:val="center"/>
          </w:tcPr>
          <w:p w:rsidR="008811CA" w:rsidRDefault="00D13CB9">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重量</w:t>
            </w:r>
          </w:p>
        </w:tc>
        <w:tc>
          <w:tcPr>
            <w:tcW w:w="1671" w:type="dxa"/>
            <w:vAlign w:val="center"/>
          </w:tcPr>
          <w:p w:rsidR="008811CA" w:rsidRDefault="00D13CB9">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150</w:t>
            </w:r>
            <w:r>
              <w:t>~</w:t>
            </w:r>
            <w:r>
              <w:rPr>
                <w:rFonts w:hAnsi="宋体" w:cs="宋体" w:hint="eastAsia"/>
              </w:rPr>
              <w:t>160</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190</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抗拉强度</w:t>
            </w:r>
          </w:p>
        </w:tc>
        <w:tc>
          <w:tcPr>
            <w:tcW w:w="1671" w:type="dxa"/>
            <w:vAlign w:val="center"/>
          </w:tcPr>
          <w:p w:rsidR="008811CA" w:rsidRDefault="00D13CB9">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600</w:t>
            </w:r>
          </w:p>
        </w:tc>
        <w:tc>
          <w:tcPr>
            <w:tcW w:w="1366" w:type="dxa"/>
            <w:vMerge w:val="restart"/>
            <w:vAlign w:val="center"/>
          </w:tcPr>
          <w:p w:rsidR="008811CA" w:rsidRDefault="00D13CB9">
            <w:pPr>
              <w:jc w:val="center"/>
              <w:rPr>
                <w:rFonts w:hAnsi="宋体" w:cs="宋体"/>
              </w:rPr>
            </w:pPr>
            <w:r>
              <w:rPr>
                <w:rFonts w:hAnsi="宋体" w:cs="宋体" w:hint="eastAsia"/>
              </w:rPr>
              <w:t>检测方法</w:t>
            </w: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350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lastRenderedPageBreak/>
              <w:t>顶破强度（</w:t>
            </w:r>
            <w:r>
              <w:rPr>
                <w:rFonts w:hAnsi="宋体" w:cs="宋体" w:hint="eastAsia"/>
              </w:rPr>
              <w:t>N</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200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JC/T2028-2010</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外观</w:t>
            </w:r>
          </w:p>
        </w:tc>
        <w:tc>
          <w:tcPr>
            <w:tcW w:w="5966" w:type="dxa"/>
            <w:gridSpan w:val="3"/>
            <w:vAlign w:val="center"/>
          </w:tcPr>
          <w:p w:rsidR="008811CA" w:rsidRDefault="00D13CB9">
            <w:pPr>
              <w:jc w:val="center"/>
              <w:rPr>
                <w:rFonts w:hAnsi="宋体" w:cs="宋体"/>
              </w:rPr>
            </w:pPr>
            <w:r>
              <w:rPr>
                <w:rFonts w:hAnsi="宋体" w:cs="宋体" w:hint="eastAsia"/>
              </w:rPr>
              <w:t>银色</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耐低温性</w:t>
            </w:r>
          </w:p>
        </w:tc>
        <w:tc>
          <w:tcPr>
            <w:tcW w:w="5966" w:type="dxa"/>
            <w:gridSpan w:val="3"/>
            <w:vAlign w:val="center"/>
          </w:tcPr>
          <w:p w:rsidR="008811CA" w:rsidRDefault="00D13CB9">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耐高温性</w:t>
            </w:r>
          </w:p>
        </w:tc>
        <w:tc>
          <w:tcPr>
            <w:tcW w:w="5966" w:type="dxa"/>
            <w:gridSpan w:val="3"/>
            <w:vAlign w:val="center"/>
          </w:tcPr>
          <w:p w:rsidR="008811CA" w:rsidRDefault="00D13CB9">
            <w:pPr>
              <w:jc w:val="center"/>
              <w:rPr>
                <w:rFonts w:hAnsi="宋体" w:cs="宋体"/>
              </w:rPr>
            </w:pPr>
            <w:r>
              <w:rPr>
                <w:rFonts w:hAnsi="宋体" w:cs="宋体" w:hint="eastAsia"/>
              </w:rPr>
              <w:t>300</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阻燃性能</w:t>
            </w:r>
          </w:p>
        </w:tc>
        <w:tc>
          <w:tcPr>
            <w:tcW w:w="5966" w:type="dxa"/>
            <w:gridSpan w:val="3"/>
            <w:vAlign w:val="center"/>
          </w:tcPr>
          <w:p w:rsidR="008811CA" w:rsidRDefault="00D13CB9">
            <w:pPr>
              <w:jc w:val="center"/>
              <w:rPr>
                <w:rFonts w:hAnsi="宋体" w:cs="宋体"/>
              </w:rPr>
            </w:pPr>
            <w:r>
              <w:rPr>
                <w:rFonts w:hAnsi="宋体" w:cs="宋体" w:hint="eastAsia"/>
              </w:rPr>
              <w:t>离火自熄</w:t>
            </w:r>
          </w:p>
        </w:tc>
      </w:tr>
      <w:tr w:rsidR="008811CA">
        <w:trPr>
          <w:trHeight w:hRule="exact" w:val="680"/>
          <w:jc w:val="center"/>
        </w:trPr>
        <w:tc>
          <w:tcPr>
            <w:tcW w:w="8814" w:type="dxa"/>
            <w:gridSpan w:val="5"/>
            <w:vAlign w:val="center"/>
          </w:tcPr>
          <w:p w:rsidR="008811CA" w:rsidRDefault="00D13CB9">
            <w:pPr>
              <w:jc w:val="center"/>
              <w:rPr>
                <w:rFonts w:hAnsi="宋体" w:cs="宋体"/>
              </w:rPr>
            </w:pPr>
            <w:r>
              <w:rPr>
                <w:rFonts w:hAnsi="宋体" w:cs="宋体" w:hint="eastAsia"/>
              </w:rPr>
              <w:t>注：耐高温</w:t>
            </w:r>
            <w:proofErr w:type="gramStart"/>
            <w:r>
              <w:rPr>
                <w:rFonts w:hAnsi="宋体" w:cs="宋体" w:hint="eastAsia"/>
              </w:rPr>
              <w:t>型必须</w:t>
            </w:r>
            <w:proofErr w:type="gramEnd"/>
            <w:r>
              <w:rPr>
                <w:rFonts w:hAnsi="宋体" w:cs="宋体" w:hint="eastAsia"/>
              </w:rPr>
              <w:t>采用</w:t>
            </w:r>
            <w:proofErr w:type="gramStart"/>
            <w:r>
              <w:rPr>
                <w:rFonts w:hAnsi="宋体" w:cs="宋体" w:hint="eastAsia"/>
              </w:rPr>
              <w:t>长输热网</w:t>
            </w:r>
            <w:proofErr w:type="gramEnd"/>
            <w:r>
              <w:rPr>
                <w:rFonts w:hAnsi="宋体" w:cs="宋体" w:hint="eastAsia"/>
              </w:rPr>
              <w:t>专用耐高温阻燃胶粘剂</w:t>
            </w:r>
          </w:p>
        </w:tc>
      </w:tr>
    </w:tbl>
    <w:p w:rsidR="008811CA" w:rsidRDefault="008811CA"/>
    <w:p w:rsidR="008811CA" w:rsidRDefault="008811CA"/>
    <w:p w:rsidR="008811CA" w:rsidRDefault="00D13CB9">
      <w:pPr>
        <w:spacing w:line="360" w:lineRule="auto"/>
        <w:rPr>
          <w:szCs w:val="22"/>
        </w:rPr>
      </w:pPr>
      <w:r>
        <w:rPr>
          <w:rFonts w:hint="eastAsia"/>
          <w:szCs w:val="22"/>
        </w:rPr>
        <w:t>（</w:t>
      </w:r>
      <w:r>
        <w:rPr>
          <w:rFonts w:hint="eastAsia"/>
          <w:szCs w:val="22"/>
        </w:rPr>
        <w:t>3</w:t>
      </w:r>
      <w:r>
        <w:rPr>
          <w:rFonts w:hint="eastAsia"/>
          <w:szCs w:val="22"/>
        </w:rPr>
        <w:t>）长输</w:t>
      </w:r>
      <w:proofErr w:type="gramStart"/>
      <w:r>
        <w:rPr>
          <w:rFonts w:hint="eastAsia"/>
          <w:szCs w:val="22"/>
        </w:rPr>
        <w:t>低能耗耐中温</w:t>
      </w:r>
      <w:proofErr w:type="gramEnd"/>
      <w:r>
        <w:rPr>
          <w:rFonts w:hint="eastAsia"/>
          <w:szCs w:val="22"/>
        </w:rPr>
        <w:t>(250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8"/>
        <w:gridCol w:w="1590"/>
        <w:gridCol w:w="1559"/>
        <w:gridCol w:w="1366"/>
        <w:gridCol w:w="3041"/>
      </w:tblGrid>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名称</w:t>
            </w:r>
          </w:p>
        </w:tc>
        <w:tc>
          <w:tcPr>
            <w:tcW w:w="5966" w:type="dxa"/>
            <w:gridSpan w:val="3"/>
            <w:vAlign w:val="center"/>
          </w:tcPr>
          <w:p w:rsidR="008811CA" w:rsidRDefault="00D13CB9">
            <w:pPr>
              <w:jc w:val="center"/>
              <w:rPr>
                <w:rFonts w:hAnsi="宋体" w:cs="宋体"/>
              </w:rPr>
            </w:pPr>
            <w:r>
              <w:rPr>
                <w:rFonts w:hAnsi="宋体" w:cs="宋体" w:hint="eastAsia"/>
              </w:rPr>
              <w:t>长输</w:t>
            </w:r>
            <w:proofErr w:type="gramStart"/>
            <w:r>
              <w:rPr>
                <w:rFonts w:hAnsi="宋体" w:cs="宋体" w:hint="eastAsia"/>
              </w:rPr>
              <w:t>低能耗耐中温</w:t>
            </w:r>
            <w:proofErr w:type="gramEnd"/>
            <w:r>
              <w:rPr>
                <w:rFonts w:hAnsi="宋体" w:cs="宋体" w:hint="eastAsia"/>
              </w:rPr>
              <w:t>(250</w:t>
            </w:r>
            <w:r>
              <w:rPr>
                <w:rFonts w:hAnsi="宋体" w:cs="宋体" w:hint="eastAsia"/>
              </w:rPr>
              <w:t>℃</w:t>
            </w:r>
            <w:r>
              <w:rPr>
                <w:rFonts w:hAnsi="宋体" w:cs="宋体" w:hint="eastAsia"/>
              </w:rPr>
              <w:t>)</w:t>
            </w:r>
            <w:r>
              <w:rPr>
                <w:rFonts w:hAnsi="宋体" w:cs="宋体" w:hint="eastAsia"/>
              </w:rPr>
              <w:t>反射层</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型号</w:t>
            </w:r>
          </w:p>
        </w:tc>
        <w:tc>
          <w:tcPr>
            <w:tcW w:w="5966" w:type="dxa"/>
            <w:gridSpan w:val="3"/>
            <w:vAlign w:val="center"/>
          </w:tcPr>
          <w:p w:rsidR="008811CA" w:rsidRDefault="00D13CB9">
            <w:pPr>
              <w:jc w:val="center"/>
              <w:rPr>
                <w:rFonts w:hAnsi="宋体" w:cs="宋体"/>
              </w:rPr>
            </w:pPr>
            <w:proofErr w:type="gramStart"/>
            <w:r>
              <w:rPr>
                <w:rFonts w:hAnsi="宋体" w:cs="宋体" w:hint="eastAsia"/>
              </w:rPr>
              <w:t>耐中温</w:t>
            </w:r>
            <w:proofErr w:type="gramEnd"/>
            <w:r>
              <w:rPr>
                <w:rFonts w:hAnsi="宋体" w:cs="宋体" w:hint="eastAsia"/>
              </w:rPr>
              <w:t>型</w:t>
            </w:r>
            <w:r>
              <w:rPr>
                <w:rFonts w:hAnsi="宋体" w:cs="宋体" w:hint="eastAsia"/>
              </w:rPr>
              <w:t>MHR-9/150-250</w:t>
            </w:r>
          </w:p>
        </w:tc>
      </w:tr>
      <w:tr w:rsidR="008811CA">
        <w:trPr>
          <w:trHeight w:hRule="exact" w:val="680"/>
          <w:jc w:val="center"/>
        </w:trPr>
        <w:tc>
          <w:tcPr>
            <w:tcW w:w="2848" w:type="dxa"/>
            <w:gridSpan w:val="2"/>
            <w:vMerge w:val="restart"/>
            <w:vAlign w:val="center"/>
          </w:tcPr>
          <w:p w:rsidR="008811CA" w:rsidRDefault="00D13CB9">
            <w:pPr>
              <w:jc w:val="center"/>
              <w:rPr>
                <w:rFonts w:hAnsi="宋体" w:cs="宋体"/>
              </w:rPr>
            </w:pPr>
            <w:r>
              <w:rPr>
                <w:rFonts w:hAnsi="宋体" w:cs="宋体" w:hint="eastAsia"/>
              </w:rPr>
              <w:t>主要材料</w:t>
            </w:r>
          </w:p>
        </w:tc>
        <w:tc>
          <w:tcPr>
            <w:tcW w:w="5966" w:type="dxa"/>
            <w:gridSpan w:val="3"/>
            <w:vAlign w:val="center"/>
          </w:tcPr>
          <w:p w:rsidR="008811CA" w:rsidRDefault="00D13CB9">
            <w:pPr>
              <w:jc w:val="center"/>
              <w:rPr>
                <w:rFonts w:hAnsi="宋体" w:cs="宋体"/>
              </w:rPr>
            </w:pPr>
            <w:r>
              <w:rPr>
                <w:rFonts w:hAnsi="宋体" w:cs="宋体" w:hint="eastAsia"/>
              </w:rPr>
              <w:t>特种高纯度高反射铝箔</w:t>
            </w:r>
            <w:r>
              <w:rPr>
                <w:rFonts w:hAnsi="宋体" w:cs="宋体" w:hint="eastAsia"/>
              </w:rPr>
              <w:t>(9</w:t>
            </w:r>
            <w:r>
              <w:rPr>
                <w:rFonts w:hAnsi="宋体" w:cs="宋体" w:hint="eastAsia"/>
              </w:rPr>
              <w:t>μ</w:t>
            </w:r>
            <w:r>
              <w:rPr>
                <w:rFonts w:hAnsi="宋体" w:cs="宋体" w:hint="eastAsia"/>
              </w:rPr>
              <w:t>m)</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szCs w:val="21"/>
              </w:rPr>
            </w:pPr>
            <w:r>
              <w:rPr>
                <w:rFonts w:hAnsi="宋体" w:cs="宋体" w:hint="eastAsia"/>
              </w:rPr>
              <w:t>特种阻燃胶粘剂</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rPr>
            </w:pPr>
            <w:r>
              <w:rPr>
                <w:rFonts w:hAnsi="宋体" w:cs="宋体" w:hint="eastAsia"/>
              </w:rPr>
              <w:t>中碱玻纤布</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规格尺寸</w:t>
            </w:r>
          </w:p>
        </w:tc>
        <w:tc>
          <w:tcPr>
            <w:tcW w:w="1590" w:type="dxa"/>
            <w:vAlign w:val="center"/>
          </w:tcPr>
          <w:p w:rsidR="008811CA" w:rsidRDefault="00D13CB9">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重量</w:t>
            </w:r>
          </w:p>
        </w:tc>
        <w:tc>
          <w:tcPr>
            <w:tcW w:w="1590" w:type="dxa"/>
            <w:vAlign w:val="center"/>
          </w:tcPr>
          <w:p w:rsidR="008811CA" w:rsidRDefault="00D13CB9">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120</w:t>
            </w:r>
            <w:r>
              <w:t>~</w:t>
            </w:r>
            <w:r>
              <w:rPr>
                <w:rFonts w:hAnsi="宋体" w:cs="宋体" w:hint="eastAsia"/>
              </w:rPr>
              <w:t>130</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150</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抗拉强度</w:t>
            </w:r>
          </w:p>
        </w:tc>
        <w:tc>
          <w:tcPr>
            <w:tcW w:w="1590" w:type="dxa"/>
            <w:vAlign w:val="center"/>
          </w:tcPr>
          <w:p w:rsidR="008811CA" w:rsidRDefault="00D13CB9">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380</w:t>
            </w:r>
          </w:p>
        </w:tc>
        <w:tc>
          <w:tcPr>
            <w:tcW w:w="1366" w:type="dxa"/>
            <w:vMerge w:val="restart"/>
            <w:vAlign w:val="center"/>
          </w:tcPr>
          <w:p w:rsidR="008811CA" w:rsidRDefault="00D13CB9">
            <w:pPr>
              <w:jc w:val="center"/>
              <w:rPr>
                <w:rFonts w:hAnsi="宋体" w:cs="宋体"/>
              </w:rPr>
            </w:pPr>
            <w:r>
              <w:rPr>
                <w:rFonts w:hAnsi="宋体" w:cs="宋体" w:hint="eastAsia"/>
              </w:rPr>
              <w:t>检测方法</w:t>
            </w: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300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150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JC/T2028-2010</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lastRenderedPageBreak/>
              <w:t>外观</w:t>
            </w:r>
          </w:p>
        </w:tc>
        <w:tc>
          <w:tcPr>
            <w:tcW w:w="5966" w:type="dxa"/>
            <w:gridSpan w:val="3"/>
            <w:vAlign w:val="center"/>
          </w:tcPr>
          <w:p w:rsidR="008811CA" w:rsidRDefault="00D13CB9">
            <w:pPr>
              <w:jc w:val="center"/>
              <w:rPr>
                <w:rFonts w:hAnsi="宋体" w:cs="宋体"/>
              </w:rPr>
            </w:pPr>
            <w:r>
              <w:rPr>
                <w:rFonts w:hAnsi="宋体" w:cs="宋体" w:hint="eastAsia"/>
              </w:rPr>
              <w:t>银色</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耐低温性</w:t>
            </w:r>
          </w:p>
        </w:tc>
        <w:tc>
          <w:tcPr>
            <w:tcW w:w="5966" w:type="dxa"/>
            <w:gridSpan w:val="3"/>
            <w:vAlign w:val="center"/>
          </w:tcPr>
          <w:p w:rsidR="008811CA" w:rsidRDefault="00D13CB9">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耐高温性</w:t>
            </w:r>
          </w:p>
        </w:tc>
        <w:tc>
          <w:tcPr>
            <w:tcW w:w="5966" w:type="dxa"/>
            <w:gridSpan w:val="3"/>
            <w:vAlign w:val="center"/>
          </w:tcPr>
          <w:p w:rsidR="008811CA" w:rsidRDefault="00D13CB9">
            <w:pPr>
              <w:jc w:val="center"/>
              <w:rPr>
                <w:rFonts w:hAnsi="宋体" w:cs="宋体"/>
              </w:rPr>
            </w:pPr>
            <w:r>
              <w:rPr>
                <w:rFonts w:hAnsi="宋体" w:cs="宋体" w:hint="eastAsia"/>
              </w:rPr>
              <w:t>250</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阻燃性能</w:t>
            </w:r>
          </w:p>
        </w:tc>
        <w:tc>
          <w:tcPr>
            <w:tcW w:w="5966" w:type="dxa"/>
            <w:gridSpan w:val="3"/>
            <w:vAlign w:val="center"/>
          </w:tcPr>
          <w:p w:rsidR="008811CA" w:rsidRDefault="00D13CB9">
            <w:pPr>
              <w:jc w:val="center"/>
              <w:rPr>
                <w:rFonts w:hAnsi="宋体" w:cs="宋体"/>
              </w:rPr>
            </w:pPr>
            <w:r>
              <w:rPr>
                <w:rFonts w:hAnsi="宋体" w:cs="宋体" w:hint="eastAsia"/>
              </w:rPr>
              <w:t>离火自熄</w:t>
            </w:r>
          </w:p>
        </w:tc>
      </w:tr>
    </w:tbl>
    <w:p w:rsidR="008811CA" w:rsidRDefault="008811CA"/>
    <w:p w:rsidR="008811CA" w:rsidRDefault="00D13CB9">
      <w:pPr>
        <w:spacing w:line="360" w:lineRule="auto"/>
        <w:rPr>
          <w:szCs w:val="22"/>
        </w:rPr>
      </w:pPr>
      <w:r>
        <w:rPr>
          <w:rFonts w:hint="eastAsia"/>
          <w:szCs w:val="22"/>
        </w:rPr>
        <w:t>（</w:t>
      </w:r>
      <w:r>
        <w:rPr>
          <w:rFonts w:hint="eastAsia"/>
          <w:szCs w:val="22"/>
        </w:rPr>
        <w:t>4</w:t>
      </w:r>
      <w:r>
        <w:rPr>
          <w:rFonts w:hint="eastAsia"/>
          <w:szCs w:val="22"/>
        </w:rPr>
        <w:t>）长输低能耗普通</w:t>
      </w:r>
      <w:r>
        <w:rPr>
          <w:rFonts w:hint="eastAsia"/>
          <w:szCs w:val="22"/>
        </w:rPr>
        <w:t>(200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8"/>
        <w:gridCol w:w="1590"/>
        <w:gridCol w:w="1559"/>
        <w:gridCol w:w="1366"/>
        <w:gridCol w:w="3041"/>
      </w:tblGrid>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名称</w:t>
            </w:r>
          </w:p>
        </w:tc>
        <w:tc>
          <w:tcPr>
            <w:tcW w:w="5966" w:type="dxa"/>
            <w:gridSpan w:val="3"/>
            <w:vAlign w:val="center"/>
          </w:tcPr>
          <w:p w:rsidR="008811CA" w:rsidRDefault="00D13CB9">
            <w:pPr>
              <w:jc w:val="center"/>
              <w:rPr>
                <w:rFonts w:hAnsi="宋体" w:cs="宋体"/>
              </w:rPr>
            </w:pPr>
            <w:r>
              <w:rPr>
                <w:rFonts w:hAnsi="宋体" w:cs="宋体" w:hint="eastAsia"/>
              </w:rPr>
              <w:t>长输低能耗普通</w:t>
            </w:r>
            <w:r>
              <w:rPr>
                <w:rFonts w:hAnsi="宋体" w:cs="宋体" w:hint="eastAsia"/>
              </w:rPr>
              <w:t>(200</w:t>
            </w:r>
            <w:r>
              <w:rPr>
                <w:rFonts w:hAnsi="宋体" w:cs="宋体" w:hint="eastAsia"/>
              </w:rPr>
              <w:t>℃</w:t>
            </w:r>
            <w:r>
              <w:rPr>
                <w:rFonts w:hAnsi="宋体" w:cs="宋体" w:hint="eastAsia"/>
              </w:rPr>
              <w:t>)</w:t>
            </w:r>
            <w:r>
              <w:rPr>
                <w:rFonts w:hAnsi="宋体" w:cs="宋体" w:hint="eastAsia"/>
              </w:rPr>
              <w:t>反射层</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型号</w:t>
            </w:r>
          </w:p>
        </w:tc>
        <w:tc>
          <w:tcPr>
            <w:tcW w:w="5966" w:type="dxa"/>
            <w:gridSpan w:val="3"/>
            <w:vAlign w:val="center"/>
          </w:tcPr>
          <w:p w:rsidR="008811CA" w:rsidRDefault="00D13CB9">
            <w:pPr>
              <w:jc w:val="center"/>
              <w:rPr>
                <w:rFonts w:hAnsi="宋体" w:cs="宋体"/>
              </w:rPr>
            </w:pPr>
            <w:r>
              <w:rPr>
                <w:rFonts w:hAnsi="宋体" w:cs="宋体" w:hint="eastAsia"/>
              </w:rPr>
              <w:t>普通型</w:t>
            </w:r>
            <w:r>
              <w:rPr>
                <w:rFonts w:hAnsi="宋体" w:cs="宋体" w:hint="eastAsia"/>
              </w:rPr>
              <w:t>OHR-6.5/110-200</w:t>
            </w:r>
          </w:p>
        </w:tc>
      </w:tr>
      <w:tr w:rsidR="008811CA">
        <w:trPr>
          <w:trHeight w:hRule="exact" w:val="680"/>
          <w:jc w:val="center"/>
        </w:trPr>
        <w:tc>
          <w:tcPr>
            <w:tcW w:w="2848" w:type="dxa"/>
            <w:gridSpan w:val="2"/>
            <w:vMerge w:val="restart"/>
            <w:vAlign w:val="center"/>
          </w:tcPr>
          <w:p w:rsidR="008811CA" w:rsidRDefault="00D13CB9">
            <w:pPr>
              <w:jc w:val="center"/>
              <w:rPr>
                <w:rFonts w:hAnsi="宋体" w:cs="宋体"/>
              </w:rPr>
            </w:pPr>
            <w:r>
              <w:rPr>
                <w:rFonts w:hAnsi="宋体" w:cs="宋体" w:hint="eastAsia"/>
              </w:rPr>
              <w:t>主要材料</w:t>
            </w:r>
          </w:p>
        </w:tc>
        <w:tc>
          <w:tcPr>
            <w:tcW w:w="5966" w:type="dxa"/>
            <w:gridSpan w:val="3"/>
            <w:vAlign w:val="center"/>
          </w:tcPr>
          <w:p w:rsidR="008811CA" w:rsidRDefault="00D13CB9">
            <w:pPr>
              <w:jc w:val="center"/>
              <w:rPr>
                <w:rFonts w:hAnsi="宋体" w:cs="宋体"/>
              </w:rPr>
            </w:pPr>
            <w:r>
              <w:rPr>
                <w:rFonts w:hAnsi="宋体" w:cs="宋体" w:hint="eastAsia"/>
              </w:rPr>
              <w:t>热网专用铝箔</w:t>
            </w:r>
            <w:r>
              <w:rPr>
                <w:rFonts w:hAnsi="宋体" w:cs="宋体" w:hint="eastAsia"/>
              </w:rPr>
              <w:t>(6.5</w:t>
            </w:r>
            <w:r>
              <w:rPr>
                <w:rFonts w:hAnsi="宋体" w:cs="宋体" w:hint="eastAsia"/>
              </w:rPr>
              <w:t>μ</w:t>
            </w:r>
            <w:r>
              <w:rPr>
                <w:rFonts w:hAnsi="宋体" w:cs="宋体" w:hint="eastAsia"/>
              </w:rPr>
              <w:t>m)</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szCs w:val="21"/>
              </w:rPr>
            </w:pPr>
            <w:r>
              <w:rPr>
                <w:rFonts w:hAnsi="宋体" w:cs="宋体" w:hint="eastAsia"/>
              </w:rPr>
              <w:t>特种热网专用阻燃胶粘剂</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rPr>
            </w:pPr>
            <w:r>
              <w:rPr>
                <w:rFonts w:hAnsi="宋体" w:cs="宋体" w:hint="eastAsia"/>
              </w:rPr>
              <w:t>玻纤布</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规格尺寸</w:t>
            </w:r>
          </w:p>
        </w:tc>
        <w:tc>
          <w:tcPr>
            <w:tcW w:w="1590" w:type="dxa"/>
            <w:vAlign w:val="center"/>
          </w:tcPr>
          <w:p w:rsidR="008811CA" w:rsidRDefault="00D13CB9">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重量</w:t>
            </w:r>
          </w:p>
        </w:tc>
        <w:tc>
          <w:tcPr>
            <w:tcW w:w="1590" w:type="dxa"/>
            <w:vAlign w:val="center"/>
          </w:tcPr>
          <w:p w:rsidR="008811CA" w:rsidRDefault="00D13CB9">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90</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110</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抗拉强度</w:t>
            </w:r>
          </w:p>
        </w:tc>
        <w:tc>
          <w:tcPr>
            <w:tcW w:w="1590" w:type="dxa"/>
            <w:vAlign w:val="center"/>
          </w:tcPr>
          <w:p w:rsidR="008811CA" w:rsidRDefault="00D13CB9">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350</w:t>
            </w:r>
          </w:p>
        </w:tc>
        <w:tc>
          <w:tcPr>
            <w:tcW w:w="1366" w:type="dxa"/>
            <w:vMerge w:val="restart"/>
            <w:vAlign w:val="center"/>
          </w:tcPr>
          <w:p w:rsidR="008811CA" w:rsidRDefault="00D13CB9">
            <w:pPr>
              <w:jc w:val="center"/>
              <w:rPr>
                <w:rFonts w:hAnsi="宋体" w:cs="宋体"/>
              </w:rPr>
            </w:pPr>
            <w:r>
              <w:rPr>
                <w:rFonts w:hAnsi="宋体" w:cs="宋体" w:hint="eastAsia"/>
              </w:rPr>
              <w:t>检测方法</w:t>
            </w: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300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150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JC/T2028-2010</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外观</w:t>
            </w:r>
          </w:p>
        </w:tc>
        <w:tc>
          <w:tcPr>
            <w:tcW w:w="5966" w:type="dxa"/>
            <w:gridSpan w:val="3"/>
            <w:vAlign w:val="center"/>
          </w:tcPr>
          <w:p w:rsidR="008811CA" w:rsidRDefault="00D13CB9">
            <w:pPr>
              <w:jc w:val="center"/>
              <w:rPr>
                <w:rFonts w:hAnsi="宋体" w:cs="宋体"/>
              </w:rPr>
            </w:pPr>
            <w:r>
              <w:rPr>
                <w:rFonts w:hAnsi="宋体" w:cs="宋体" w:hint="eastAsia"/>
              </w:rPr>
              <w:t>银色</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耐低温性</w:t>
            </w:r>
          </w:p>
        </w:tc>
        <w:tc>
          <w:tcPr>
            <w:tcW w:w="5966" w:type="dxa"/>
            <w:gridSpan w:val="3"/>
            <w:vAlign w:val="center"/>
          </w:tcPr>
          <w:p w:rsidR="008811CA" w:rsidRDefault="00D13CB9">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耐高温性</w:t>
            </w:r>
          </w:p>
        </w:tc>
        <w:tc>
          <w:tcPr>
            <w:tcW w:w="5966" w:type="dxa"/>
            <w:gridSpan w:val="3"/>
            <w:vAlign w:val="center"/>
          </w:tcPr>
          <w:p w:rsidR="008811CA" w:rsidRDefault="00D13CB9">
            <w:pPr>
              <w:jc w:val="center"/>
              <w:rPr>
                <w:rFonts w:hAnsi="宋体" w:cs="宋体"/>
              </w:rPr>
            </w:pPr>
            <w:r>
              <w:rPr>
                <w:rFonts w:hAnsi="宋体" w:cs="宋体" w:hint="eastAsia"/>
              </w:rPr>
              <w:t>200</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lastRenderedPageBreak/>
              <w:t>阻燃性能</w:t>
            </w:r>
          </w:p>
        </w:tc>
        <w:tc>
          <w:tcPr>
            <w:tcW w:w="5966" w:type="dxa"/>
            <w:gridSpan w:val="3"/>
            <w:vAlign w:val="center"/>
          </w:tcPr>
          <w:p w:rsidR="008811CA" w:rsidRDefault="00D13CB9">
            <w:pPr>
              <w:jc w:val="center"/>
              <w:rPr>
                <w:rFonts w:hAnsi="宋体" w:cs="宋体"/>
              </w:rPr>
            </w:pPr>
            <w:r>
              <w:rPr>
                <w:rFonts w:hAnsi="宋体" w:cs="宋体" w:hint="eastAsia"/>
              </w:rPr>
              <w:t>离火自熄</w:t>
            </w:r>
          </w:p>
        </w:tc>
      </w:tr>
    </w:tbl>
    <w:p w:rsidR="008811CA" w:rsidRDefault="008811CA">
      <w:pPr>
        <w:spacing w:line="360" w:lineRule="auto"/>
        <w:rPr>
          <w:rFonts w:hAnsi="宋体"/>
          <w:sz w:val="28"/>
          <w:szCs w:val="28"/>
        </w:rPr>
      </w:pPr>
    </w:p>
    <w:p w:rsidR="008811CA" w:rsidRDefault="00D13CB9">
      <w:pPr>
        <w:spacing w:line="360" w:lineRule="auto"/>
        <w:ind w:left="720"/>
        <w:rPr>
          <w:szCs w:val="22"/>
        </w:rPr>
      </w:pPr>
      <w:r>
        <w:rPr>
          <w:rFonts w:hint="eastAsia"/>
          <w:szCs w:val="22"/>
        </w:rPr>
        <w:t>4.3.5</w:t>
      </w:r>
      <w:r>
        <w:rPr>
          <w:rFonts w:hint="eastAsia"/>
          <w:szCs w:val="22"/>
        </w:rPr>
        <w:t>纳米气凝胶保温</w:t>
      </w:r>
      <w:proofErr w:type="gramStart"/>
      <w:r>
        <w:rPr>
          <w:rFonts w:hint="eastAsia"/>
          <w:szCs w:val="22"/>
        </w:rPr>
        <w:t>毯</w:t>
      </w:r>
      <w:proofErr w:type="gramEnd"/>
      <w:r>
        <w:rPr>
          <w:rFonts w:hint="eastAsia"/>
          <w:szCs w:val="22"/>
        </w:rPr>
        <w:t>，其主要技术要求为：</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4A0"/>
      </w:tblPr>
      <w:tblGrid>
        <w:gridCol w:w="1392"/>
        <w:gridCol w:w="1869"/>
        <w:gridCol w:w="3197"/>
        <w:gridCol w:w="1932"/>
      </w:tblGrid>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检测项目</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标准值</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参考测试方法</w:t>
            </w: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宽度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1500mm(</w:t>
            </w:r>
            <w:r>
              <w:rPr>
                <w:rFonts w:hAnsi="宋体" w:hint="eastAsia"/>
                <w:szCs w:val="21"/>
              </w:rPr>
              <w:t>正公差</w:t>
            </w:r>
            <w:r>
              <w:rPr>
                <w:rFonts w:hAnsi="宋体" w:hint="eastAsia"/>
                <w:szCs w:val="21"/>
              </w:rPr>
              <w:t>)</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厚度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10mm</w:t>
            </w:r>
            <w:r>
              <w:rPr>
                <w:rFonts w:hAnsi="宋体" w:hint="eastAsia"/>
                <w:szCs w:val="21"/>
              </w:rPr>
              <w:t>（平均厚度不低于</w:t>
            </w:r>
            <w:r>
              <w:rPr>
                <w:rFonts w:hAnsi="宋体" w:hint="eastAsia"/>
                <w:szCs w:val="21"/>
              </w:rPr>
              <w:t>10.5mm</w:t>
            </w:r>
            <w:r>
              <w:rPr>
                <w:rFonts w:hAnsi="宋体" w:hint="eastAsia"/>
                <w:szCs w:val="21"/>
              </w:rPr>
              <w:t>）</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密度</w:t>
            </w:r>
            <w:r>
              <w:rPr>
                <w:rFonts w:hAnsi="宋体" w:hint="eastAsia"/>
                <w:szCs w:val="21"/>
              </w:rPr>
              <w:t xml:space="preserve"> (kg/m3)</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200</w:t>
            </w:r>
            <w:r>
              <w:rPr>
                <w:rFonts w:hAnsi="宋体" w:hint="eastAsia"/>
                <w:szCs w:val="21"/>
              </w:rPr>
              <w:t>±</w:t>
            </w:r>
            <w:r>
              <w:rPr>
                <w:rFonts w:hAnsi="宋体" w:hint="eastAsia"/>
                <w:szCs w:val="21"/>
              </w:rPr>
              <w:t>10</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GB/T 5480-2008</w:t>
            </w:r>
          </w:p>
        </w:tc>
      </w:tr>
      <w:tr w:rsidR="008811CA">
        <w:trPr>
          <w:jc w:val="center"/>
        </w:trPr>
        <w:tc>
          <w:tcPr>
            <w:tcW w:w="1392" w:type="dxa"/>
            <w:vMerge w:val="restart"/>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导热系数（</w:t>
            </w:r>
            <w:r>
              <w:rPr>
                <w:rFonts w:hAnsi="宋体" w:hint="eastAsia"/>
                <w:szCs w:val="21"/>
              </w:rPr>
              <w:t>w/m</w:t>
            </w:r>
            <w:r>
              <w:rPr>
                <w:rFonts w:hAnsi="宋体" w:hint="eastAsia"/>
                <w:szCs w:val="21"/>
              </w:rPr>
              <w:t>·</w:t>
            </w:r>
            <w:r>
              <w:rPr>
                <w:rFonts w:hAnsi="宋体" w:hint="eastAsia"/>
                <w:szCs w:val="21"/>
              </w:rPr>
              <w:t>k</w:t>
            </w:r>
            <w:r>
              <w:rPr>
                <w:rFonts w:hAnsi="宋体" w:hint="eastAsia"/>
                <w:szCs w:val="21"/>
              </w:rPr>
              <w:t>）</w:t>
            </w:r>
          </w:p>
        </w:tc>
        <w:tc>
          <w:tcPr>
            <w:tcW w:w="1869"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平均温度</w:t>
            </w:r>
            <w:r>
              <w:rPr>
                <w:rFonts w:hAnsi="宋体" w:hint="eastAsia"/>
                <w:szCs w:val="21"/>
              </w:rPr>
              <w:t>25</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0.02</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GB/T10295-2008</w:t>
            </w:r>
          </w:p>
        </w:tc>
      </w:tr>
      <w:tr w:rsidR="008811CA">
        <w:trPr>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平均温度</w:t>
            </w:r>
            <w:r>
              <w:rPr>
                <w:rFonts w:hAnsi="宋体" w:hint="eastAsia"/>
                <w:szCs w:val="21"/>
              </w:rPr>
              <w:t>100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0.021</w:t>
            </w:r>
          </w:p>
        </w:tc>
        <w:tc>
          <w:tcPr>
            <w:tcW w:w="1932" w:type="dxa"/>
            <w:vMerge w:val="restart"/>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GB/T10294-2008</w:t>
            </w:r>
          </w:p>
        </w:tc>
      </w:tr>
      <w:tr w:rsidR="008811CA">
        <w:trPr>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平均温度</w:t>
            </w:r>
            <w:r>
              <w:rPr>
                <w:rFonts w:hAnsi="宋体" w:hint="eastAsia"/>
                <w:szCs w:val="21"/>
              </w:rPr>
              <w:t>200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0.026</w:t>
            </w:r>
          </w:p>
        </w:tc>
        <w:tc>
          <w:tcPr>
            <w:tcW w:w="193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trHeight w:val="305"/>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平均温度</w:t>
            </w:r>
            <w:r>
              <w:rPr>
                <w:rFonts w:hAnsi="宋体" w:hint="eastAsia"/>
                <w:szCs w:val="21"/>
              </w:rPr>
              <w:t>300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0.036</w:t>
            </w:r>
          </w:p>
        </w:tc>
        <w:tc>
          <w:tcPr>
            <w:tcW w:w="193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防火等级测试</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通过</w:t>
            </w:r>
            <w:r>
              <w:rPr>
                <w:rFonts w:hAnsi="宋体" w:hint="eastAsia"/>
                <w:szCs w:val="21"/>
              </w:rPr>
              <w:t>A1</w:t>
            </w:r>
            <w:r>
              <w:rPr>
                <w:rFonts w:hAnsi="宋体" w:hint="eastAsia"/>
                <w:szCs w:val="21"/>
              </w:rPr>
              <w:t>级</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 8624-2006</w:t>
            </w: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憎水率测试</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99</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GB/T10299-2011</w:t>
            </w: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氯离子含量</w:t>
            </w:r>
            <w:r>
              <w:rPr>
                <w:rFonts w:hAnsi="宋体" w:hint="eastAsia"/>
                <w:szCs w:val="21"/>
              </w:rPr>
              <w:t xml:space="preserve"> %</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按国家钢管使用材料评判标准</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ASTM C871-11</w:t>
            </w: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抗拉强度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105Kpa</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抗压强度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变形量</w:t>
            </w:r>
            <w:r>
              <w:rPr>
                <w:rFonts w:hAnsi="宋体" w:hint="eastAsia"/>
                <w:szCs w:val="21"/>
              </w:rPr>
              <w:t>10%</w:t>
            </w:r>
            <w:r>
              <w:rPr>
                <w:rFonts w:hAnsi="宋体" w:hint="eastAsia"/>
                <w:szCs w:val="21"/>
              </w:rPr>
              <w:t>抗压强度≥</w:t>
            </w:r>
            <w:r>
              <w:rPr>
                <w:rFonts w:hAnsi="宋体" w:hint="eastAsia"/>
                <w:szCs w:val="21"/>
              </w:rPr>
              <w:t>3.57Kpa</w:t>
            </w:r>
            <w:r>
              <w:rPr>
                <w:rFonts w:hAnsi="宋体" w:hint="eastAsia"/>
                <w:szCs w:val="21"/>
              </w:rPr>
              <w:t>；变形量</w:t>
            </w:r>
            <w:r>
              <w:rPr>
                <w:rFonts w:hAnsi="宋体" w:hint="eastAsia"/>
                <w:szCs w:val="21"/>
              </w:rPr>
              <w:t>25%</w:t>
            </w:r>
            <w:r>
              <w:rPr>
                <w:rFonts w:hAnsi="宋体" w:hint="eastAsia"/>
                <w:szCs w:val="21"/>
              </w:rPr>
              <w:t>抗压强度≥</w:t>
            </w:r>
            <w:r>
              <w:rPr>
                <w:rFonts w:hAnsi="宋体" w:hint="eastAsia"/>
                <w:szCs w:val="21"/>
              </w:rPr>
              <w:t>30Kpa</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bl>
    <w:p w:rsidR="008811CA" w:rsidRDefault="008811CA">
      <w:pPr>
        <w:tabs>
          <w:tab w:val="left" w:pos="0"/>
        </w:tabs>
        <w:spacing w:line="360" w:lineRule="auto"/>
        <w:rPr>
          <w:szCs w:val="22"/>
        </w:rPr>
      </w:pPr>
    </w:p>
    <w:p w:rsidR="008811CA" w:rsidRDefault="008811CA">
      <w:pPr>
        <w:spacing w:line="360" w:lineRule="auto"/>
        <w:rPr>
          <w:rFonts w:hAnsi="宋体"/>
          <w:sz w:val="28"/>
          <w:szCs w:val="28"/>
        </w:rPr>
      </w:pPr>
    </w:p>
    <w:p w:rsidR="008811CA" w:rsidRDefault="00D13CB9">
      <w:pPr>
        <w:tabs>
          <w:tab w:val="left" w:pos="600"/>
          <w:tab w:val="left" w:pos="4440"/>
        </w:tabs>
        <w:spacing w:line="360" w:lineRule="auto"/>
        <w:rPr>
          <w:rFonts w:hAnsi="宋体" w:cs="Arial"/>
          <w:color w:val="000000"/>
        </w:rPr>
      </w:pPr>
      <w:r>
        <w:rPr>
          <w:rFonts w:hAnsi="宋体" w:cs="Arial" w:hint="eastAsia"/>
          <w:color w:val="000000"/>
        </w:rPr>
        <w:t xml:space="preserve">4.4 </w:t>
      </w:r>
      <w:r>
        <w:rPr>
          <w:rFonts w:hAnsi="宋体" w:cs="Arial" w:hint="eastAsia"/>
          <w:color w:val="000000"/>
        </w:rPr>
        <w:t>焊接及无损检测</w:t>
      </w:r>
    </w:p>
    <w:p w:rsidR="008811CA" w:rsidRDefault="00D13CB9">
      <w:pPr>
        <w:tabs>
          <w:tab w:val="left" w:pos="600"/>
          <w:tab w:val="left" w:pos="4440"/>
        </w:tabs>
        <w:spacing w:line="360" w:lineRule="auto"/>
        <w:ind w:firstLineChars="200" w:firstLine="420"/>
        <w:rPr>
          <w:rFonts w:hAnsi="宋体" w:cs="Arial"/>
          <w:color w:val="000000"/>
        </w:rPr>
      </w:pPr>
      <w:r>
        <w:rPr>
          <w:rFonts w:hAnsi="宋体" w:cs="Arial" w:hint="eastAsia"/>
          <w:color w:val="000000"/>
        </w:rPr>
        <w:t>承压焊缝焊接应由取得《锅炉压力容器压力管道焊工考试与管理规则》规定的相应资格的焊工进行。</w:t>
      </w:r>
    </w:p>
    <w:p w:rsidR="008811CA" w:rsidRDefault="00D13CB9">
      <w:pPr>
        <w:tabs>
          <w:tab w:val="left" w:pos="600"/>
          <w:tab w:val="left" w:pos="4440"/>
        </w:tabs>
        <w:spacing w:line="360" w:lineRule="auto"/>
        <w:ind w:firstLineChars="200" w:firstLine="420"/>
        <w:rPr>
          <w:rFonts w:hAnsi="宋体" w:cs="Arial"/>
          <w:color w:val="000000"/>
        </w:rPr>
      </w:pPr>
      <w:r>
        <w:rPr>
          <w:rFonts w:hAnsi="宋体" w:cs="Arial" w:hint="eastAsia"/>
          <w:color w:val="000000"/>
        </w:rPr>
        <w:t>焊接接头无损检测应由取得《特种设备无损检测人员考核与监督管理规则》规定的相应资格人员进行。</w:t>
      </w:r>
    </w:p>
    <w:p w:rsidR="008811CA" w:rsidRDefault="00D13CB9">
      <w:pPr>
        <w:tabs>
          <w:tab w:val="left" w:pos="600"/>
          <w:tab w:val="left" w:pos="4440"/>
        </w:tabs>
        <w:spacing w:line="360" w:lineRule="auto"/>
        <w:ind w:firstLineChars="200" w:firstLine="420"/>
        <w:rPr>
          <w:rFonts w:hAnsi="宋体" w:cs="Arial"/>
          <w:color w:val="000000"/>
        </w:rPr>
      </w:pPr>
      <w:r>
        <w:rPr>
          <w:rFonts w:hAnsi="宋体" w:cs="Arial" w:hint="eastAsia"/>
          <w:color w:val="000000"/>
        </w:rPr>
        <w:t>焊接接头外观及无损检测应符合</w:t>
      </w:r>
      <w:r>
        <w:rPr>
          <w:rFonts w:hAnsi="宋体" w:cs="Arial" w:hint="eastAsia"/>
          <w:color w:val="000000"/>
        </w:rPr>
        <w:t>GB/T12777-2008</w:t>
      </w:r>
      <w:r>
        <w:rPr>
          <w:rFonts w:hAnsi="宋体" w:cs="Arial" w:hint="eastAsia"/>
          <w:color w:val="000000"/>
        </w:rPr>
        <w:t>和</w:t>
      </w:r>
      <w:r>
        <w:t>NB/T47013-2015</w:t>
      </w:r>
      <w:r>
        <w:rPr>
          <w:rFonts w:hint="eastAsia"/>
        </w:rPr>
        <w:t>《承压设备无损检测》</w:t>
      </w:r>
      <w:r>
        <w:rPr>
          <w:rFonts w:hAnsi="宋体" w:cs="Arial" w:hint="eastAsia"/>
          <w:color w:val="000000"/>
        </w:rPr>
        <w:t>相关条款要求。</w:t>
      </w:r>
    </w:p>
    <w:p w:rsidR="008811CA" w:rsidRDefault="00D13CB9">
      <w:pPr>
        <w:spacing w:line="360" w:lineRule="auto"/>
        <w:rPr>
          <w:rFonts w:hAnsi="宋体"/>
        </w:rPr>
      </w:pPr>
      <w:r>
        <w:rPr>
          <w:rFonts w:hAnsi="宋体" w:cs="Arial" w:hint="eastAsia"/>
        </w:rPr>
        <w:t xml:space="preserve">4.5 </w:t>
      </w:r>
      <w:r>
        <w:rPr>
          <w:rFonts w:hAnsi="宋体" w:cs="Arial" w:hint="eastAsia"/>
        </w:rPr>
        <w:t>蒸汽直埋管的内支架选用</w:t>
      </w:r>
      <w:proofErr w:type="gramStart"/>
      <w:r>
        <w:rPr>
          <w:rFonts w:hAnsi="宋体" w:cs="Arial" w:hint="eastAsia"/>
        </w:rPr>
        <w:t>钢套钢蒸汽</w:t>
      </w:r>
      <w:proofErr w:type="gramEnd"/>
      <w:r>
        <w:rPr>
          <w:rFonts w:hAnsi="宋体" w:cs="Arial" w:hint="eastAsia"/>
        </w:rPr>
        <w:t>直埋管隔热管托，其参数应满足以下要求：</w:t>
      </w:r>
      <w:r>
        <w:rPr>
          <w:rFonts w:hAnsi="宋体" w:cs="Arial" w:hint="eastAsia"/>
        </w:rPr>
        <w:t>4.5.1</w:t>
      </w:r>
      <w:r>
        <w:rPr>
          <w:rFonts w:hAnsi="宋体" w:hint="eastAsia"/>
        </w:rPr>
        <w:t>高效隔热</w:t>
      </w:r>
      <w:proofErr w:type="gramStart"/>
      <w:r>
        <w:rPr>
          <w:rFonts w:hAnsi="宋体" w:hint="eastAsia"/>
        </w:rPr>
        <w:t>管托最高</w:t>
      </w:r>
      <w:proofErr w:type="gramEnd"/>
      <w:r>
        <w:rPr>
          <w:rFonts w:hAnsi="宋体" w:hint="eastAsia"/>
        </w:rPr>
        <w:t>温度可承受</w:t>
      </w:r>
      <w:r>
        <w:rPr>
          <w:rFonts w:hAnsi="宋体" w:hint="eastAsia"/>
        </w:rPr>
        <w:t>450</w:t>
      </w:r>
      <w:r>
        <w:rPr>
          <w:rFonts w:hAnsi="宋体" w:hint="eastAsia"/>
        </w:rPr>
        <w:t>℃；</w:t>
      </w:r>
    </w:p>
    <w:p w:rsidR="008811CA" w:rsidRDefault="00D13CB9">
      <w:pPr>
        <w:spacing w:line="360" w:lineRule="auto"/>
        <w:rPr>
          <w:rFonts w:hAnsi="宋体"/>
        </w:rPr>
      </w:pPr>
      <w:r>
        <w:rPr>
          <w:rFonts w:hAnsi="宋体" w:cs="Arial" w:hint="eastAsia"/>
        </w:rPr>
        <w:lastRenderedPageBreak/>
        <w:t>4.5.2</w:t>
      </w:r>
      <w:r>
        <w:rPr>
          <w:rFonts w:hAnsi="宋体" w:cs="宋体" w:hint="eastAsia"/>
        </w:rPr>
        <w:t>隔热瓦块的容重≤</w:t>
      </w:r>
      <w:r>
        <w:rPr>
          <w:rFonts w:hAnsi="宋体" w:cs="宋体" w:hint="eastAsia"/>
        </w:rPr>
        <w:t>1100kg/m</w:t>
      </w:r>
      <w:r>
        <w:rPr>
          <w:rFonts w:hAnsi="宋体" w:cs="宋体" w:hint="eastAsia"/>
        </w:rPr>
        <w:t>³</w:t>
      </w:r>
      <w:r>
        <w:rPr>
          <w:rFonts w:hAnsi="宋体" w:hint="eastAsia"/>
        </w:rPr>
        <w:t>；</w:t>
      </w:r>
    </w:p>
    <w:p w:rsidR="008811CA" w:rsidRDefault="00D13CB9">
      <w:pPr>
        <w:spacing w:line="360" w:lineRule="auto"/>
        <w:rPr>
          <w:rFonts w:hAnsi="宋体"/>
        </w:rPr>
      </w:pPr>
      <w:r>
        <w:rPr>
          <w:rFonts w:hAnsi="宋体" w:cs="Arial" w:hint="eastAsia"/>
        </w:rPr>
        <w:t>4.5.3</w:t>
      </w:r>
      <w:r>
        <w:rPr>
          <w:rFonts w:hAnsi="宋体" w:cs="宋体" w:hint="eastAsia"/>
        </w:rPr>
        <w:t>隔热瓦块的抗压强度≥</w:t>
      </w:r>
      <w:r>
        <w:rPr>
          <w:rFonts w:hAnsi="宋体" w:cs="宋体" w:hint="eastAsia"/>
        </w:rPr>
        <w:t>6MPa</w:t>
      </w:r>
      <w:r>
        <w:rPr>
          <w:rFonts w:hAnsi="宋体" w:hint="eastAsia"/>
        </w:rPr>
        <w:t>；</w:t>
      </w:r>
    </w:p>
    <w:p w:rsidR="008811CA" w:rsidRDefault="00D13CB9">
      <w:pPr>
        <w:spacing w:line="360" w:lineRule="auto"/>
        <w:rPr>
          <w:rFonts w:hAnsi="宋体"/>
        </w:rPr>
      </w:pPr>
      <w:r>
        <w:rPr>
          <w:rFonts w:hAnsi="宋体" w:cs="Arial" w:hint="eastAsia"/>
        </w:rPr>
        <w:t>4.5.4</w:t>
      </w:r>
      <w:r>
        <w:rPr>
          <w:rFonts w:hAnsi="宋体" w:cs="宋体" w:hint="eastAsia"/>
        </w:rPr>
        <w:t>隔热瓦块的抗折强度</w:t>
      </w:r>
      <w:r>
        <w:rPr>
          <w:rFonts w:cs="宋体" w:hint="eastAsia"/>
        </w:rPr>
        <w:t>≥</w:t>
      </w:r>
      <w:r>
        <w:rPr>
          <w:rFonts w:cs="宋体" w:hint="eastAsia"/>
        </w:rPr>
        <w:t>1.5MPa</w:t>
      </w:r>
      <w:r>
        <w:rPr>
          <w:rFonts w:hAnsi="宋体" w:hint="eastAsia"/>
        </w:rPr>
        <w:t>；</w:t>
      </w:r>
    </w:p>
    <w:p w:rsidR="008811CA" w:rsidRDefault="00D13CB9">
      <w:pPr>
        <w:spacing w:line="360" w:lineRule="auto"/>
        <w:rPr>
          <w:rFonts w:hAnsi="宋体"/>
        </w:rPr>
      </w:pPr>
      <w:r>
        <w:rPr>
          <w:rFonts w:hAnsi="宋体" w:cs="Arial" w:hint="eastAsia"/>
        </w:rPr>
        <w:t>4.5.5</w:t>
      </w:r>
      <w:r>
        <w:rPr>
          <w:rFonts w:hAnsi="宋体" w:cs="宋体" w:hint="eastAsia"/>
        </w:rPr>
        <w:t>隔热瓦块的导热系数：</w:t>
      </w:r>
      <w:r>
        <w:rPr>
          <w:rFonts w:cs="宋体" w:hint="eastAsia"/>
        </w:rPr>
        <w:t>温度</w:t>
      </w:r>
      <w:r>
        <w:rPr>
          <w:rFonts w:cs="宋体" w:hint="eastAsia"/>
        </w:rPr>
        <w:t>t=350</w:t>
      </w:r>
      <w:r>
        <w:rPr>
          <w:rFonts w:cs="宋体" w:hint="eastAsia"/>
        </w:rPr>
        <w:t>℃时，导热系数≤</w:t>
      </w:r>
      <w:r>
        <w:rPr>
          <w:rFonts w:cs="宋体" w:hint="eastAsia"/>
        </w:rPr>
        <w:t>0.25W/</w:t>
      </w:r>
      <w:r>
        <w:rPr>
          <w:rFonts w:cs="宋体" w:hint="eastAsia"/>
        </w:rPr>
        <w:t>（</w:t>
      </w:r>
      <w:r>
        <w:rPr>
          <w:rFonts w:cs="宋体" w:hint="eastAsia"/>
        </w:rPr>
        <w:t>m</w:t>
      </w:r>
      <w:r>
        <w:rPr>
          <w:rFonts w:cs="宋体" w:hint="eastAsia"/>
        </w:rPr>
        <w:t>·</w:t>
      </w:r>
      <w:r>
        <w:rPr>
          <w:rFonts w:cs="宋体" w:hint="eastAsia"/>
        </w:rPr>
        <w:t>K</w:t>
      </w:r>
      <w:r>
        <w:rPr>
          <w:rFonts w:cs="宋体" w:hint="eastAsia"/>
        </w:rPr>
        <w:t>）</w:t>
      </w:r>
      <w:r>
        <w:rPr>
          <w:rFonts w:hAnsi="宋体" w:hint="eastAsia"/>
        </w:rPr>
        <w:t>。</w:t>
      </w:r>
    </w:p>
    <w:p w:rsidR="008811CA" w:rsidRDefault="00D13CB9">
      <w:pPr>
        <w:tabs>
          <w:tab w:val="left" w:pos="567"/>
          <w:tab w:val="left" w:pos="3969"/>
        </w:tabs>
        <w:snapToGrid w:val="0"/>
        <w:spacing w:line="360" w:lineRule="auto"/>
        <w:rPr>
          <w:rFonts w:hAnsi="宋体"/>
        </w:rPr>
      </w:pPr>
      <w:r>
        <w:rPr>
          <w:rFonts w:hAnsi="宋体" w:hint="eastAsia"/>
          <w:bCs/>
        </w:rPr>
        <w:t>4.6</w:t>
      </w:r>
      <w:r>
        <w:rPr>
          <w:rFonts w:hAnsi="宋体" w:hint="eastAsia"/>
          <w:bCs/>
        </w:rPr>
        <w:t>蒸</w:t>
      </w:r>
      <w:r>
        <w:rPr>
          <w:rFonts w:hAnsi="宋体" w:hint="eastAsia"/>
        </w:rPr>
        <w:t>汽直埋管的内固定</w:t>
      </w:r>
      <w:proofErr w:type="gramStart"/>
      <w:r>
        <w:rPr>
          <w:rFonts w:hAnsi="宋体" w:hint="eastAsia"/>
        </w:rPr>
        <w:t>管托可</w:t>
      </w:r>
      <w:proofErr w:type="gramEnd"/>
      <w:r>
        <w:rPr>
          <w:rFonts w:hAnsi="宋体" w:hint="eastAsia"/>
        </w:rPr>
        <w:t>承受最大推力应＞</w:t>
      </w:r>
      <w:r>
        <w:rPr>
          <w:rFonts w:hAnsi="宋体" w:hint="eastAsia"/>
        </w:rPr>
        <w:t>150T</w:t>
      </w:r>
      <w:r>
        <w:rPr>
          <w:rFonts w:hAnsi="宋体" w:hint="eastAsia"/>
        </w:rPr>
        <w:t>，具体制作参见设计院大样图；</w:t>
      </w:r>
    </w:p>
    <w:p w:rsidR="008811CA" w:rsidRDefault="00D13CB9">
      <w:pPr>
        <w:spacing w:line="360" w:lineRule="auto"/>
        <w:rPr>
          <w:rFonts w:hAnsi="宋体" w:cs="Arial"/>
        </w:rPr>
      </w:pPr>
      <w:r>
        <w:rPr>
          <w:rFonts w:hAnsi="宋体" w:hint="eastAsia"/>
          <w:bCs/>
        </w:rPr>
        <w:t>4</w:t>
      </w:r>
      <w:r>
        <w:rPr>
          <w:rFonts w:hAnsi="宋体"/>
          <w:bCs/>
        </w:rPr>
        <w:t>.</w:t>
      </w:r>
      <w:r>
        <w:rPr>
          <w:rFonts w:hAnsi="宋体" w:hint="eastAsia"/>
          <w:bCs/>
        </w:rPr>
        <w:t>7</w:t>
      </w:r>
      <w:r>
        <w:rPr>
          <w:rFonts w:hAnsi="宋体" w:cs="Arial" w:hint="eastAsia"/>
        </w:rPr>
        <w:t>蒸汽直埋管道的敷设、导向架、滑动架、疏放水、</w:t>
      </w:r>
      <w:r>
        <w:rPr>
          <w:rFonts w:hAnsi="宋体" w:hint="eastAsia"/>
        </w:rPr>
        <w:t>排潮管</w:t>
      </w:r>
      <w:r>
        <w:rPr>
          <w:rFonts w:hAnsi="宋体" w:cs="Arial" w:hint="eastAsia"/>
        </w:rPr>
        <w:t>制作安装及地埋立管制作</w:t>
      </w:r>
      <w:proofErr w:type="gramStart"/>
      <w:r>
        <w:rPr>
          <w:rFonts w:hAnsi="宋体" w:cs="Arial" w:hint="eastAsia"/>
        </w:rPr>
        <w:t>安装偏装等</w:t>
      </w:r>
      <w:proofErr w:type="gramEnd"/>
      <w:r>
        <w:rPr>
          <w:rFonts w:hAnsi="宋体" w:cs="Arial" w:hint="eastAsia"/>
        </w:rPr>
        <w:t>必须严格按设计要求进行，具体制作详见设计院施工图阶段的“埋地蒸汽管道制作详图”，投标方的合同价不应因此发生变化。</w:t>
      </w:r>
    </w:p>
    <w:p w:rsidR="008811CA" w:rsidRDefault="00D13CB9">
      <w:pPr>
        <w:tabs>
          <w:tab w:val="left" w:pos="0"/>
        </w:tabs>
        <w:spacing w:line="360" w:lineRule="auto"/>
        <w:ind w:rightChars="100" w:right="210"/>
        <w:rPr>
          <w:rFonts w:hAnsi="宋体"/>
        </w:rPr>
      </w:pPr>
      <w:r>
        <w:rPr>
          <w:rFonts w:hAnsi="宋体" w:hint="eastAsia"/>
        </w:rPr>
        <w:t>4.8</w:t>
      </w:r>
      <w:r>
        <w:rPr>
          <w:rFonts w:hAnsi="宋体" w:hint="eastAsia"/>
        </w:rPr>
        <w:t>蒸汽直埋管道必须有专业生产制造厂生产，蒸汽直埋管道的组装、检验等必须严格按照制造厂提供的技术文件要求进行。</w:t>
      </w:r>
    </w:p>
    <w:p w:rsidR="008811CA" w:rsidRDefault="00D13CB9">
      <w:pPr>
        <w:spacing w:line="360" w:lineRule="auto"/>
        <w:ind w:rightChars="100" w:right="210"/>
        <w:rPr>
          <w:rFonts w:hAnsi="宋体"/>
        </w:rPr>
      </w:pPr>
      <w:r>
        <w:rPr>
          <w:rFonts w:hAnsi="宋体" w:hint="eastAsia"/>
        </w:rPr>
        <w:t xml:space="preserve">4.9 </w:t>
      </w:r>
      <w:r>
        <w:rPr>
          <w:rFonts w:hAnsi="宋体" w:hint="eastAsia"/>
        </w:rPr>
        <w:t>根据《城镇供热直埋蒸汽管道技术规程》</w:t>
      </w:r>
      <w:r>
        <w:rPr>
          <w:rFonts w:hAnsi="宋体" w:hint="eastAsia"/>
        </w:rPr>
        <w:t>CJJ/T104-2014</w:t>
      </w:r>
      <w:r>
        <w:rPr>
          <w:rFonts w:hAnsi="宋体" w:hint="eastAsia"/>
        </w:rPr>
        <w:t>。</w:t>
      </w:r>
    </w:p>
    <w:p w:rsidR="008811CA" w:rsidRDefault="00D13CB9">
      <w:pPr>
        <w:tabs>
          <w:tab w:val="left" w:pos="0"/>
        </w:tabs>
        <w:spacing w:line="360" w:lineRule="auto"/>
        <w:ind w:rightChars="100" w:right="210"/>
        <w:rPr>
          <w:rFonts w:hAnsi="宋体"/>
        </w:rPr>
      </w:pPr>
      <w:r>
        <w:rPr>
          <w:rFonts w:hAnsi="宋体" w:hint="eastAsia"/>
        </w:rPr>
        <w:t>4.10</w:t>
      </w:r>
      <w:r>
        <w:rPr>
          <w:rFonts w:hAnsi="宋体" w:hint="eastAsia"/>
        </w:rPr>
        <w:t>地埋管外护管的现场补口应采用对接焊，接口焊接应采用氩弧焊打底，并进行</w:t>
      </w:r>
      <w:r>
        <w:rPr>
          <w:rFonts w:hAnsi="宋体" w:hint="eastAsia"/>
        </w:rPr>
        <w:t>100%</w:t>
      </w:r>
      <w:r>
        <w:rPr>
          <w:rFonts w:hAnsi="宋体" w:hint="eastAsia"/>
        </w:rPr>
        <w:t>超声波探伤检验，焊缝内部质量不得低于现行国家标准</w:t>
      </w:r>
      <w:r>
        <w:rPr>
          <w:rFonts w:hint="eastAsia"/>
        </w:rPr>
        <w:t>《承压设备无损检测》</w:t>
      </w:r>
      <w:r>
        <w:t>NB/T47013-2015</w:t>
      </w:r>
      <w:r>
        <w:rPr>
          <w:rFonts w:hAnsi="宋体" w:hint="eastAsia"/>
        </w:rPr>
        <w:t>中Ⅱ级质量要求。</w:t>
      </w:r>
    </w:p>
    <w:p w:rsidR="008811CA" w:rsidRDefault="00D13CB9">
      <w:pPr>
        <w:tabs>
          <w:tab w:val="left" w:pos="0"/>
        </w:tabs>
        <w:spacing w:line="360" w:lineRule="auto"/>
        <w:ind w:rightChars="100" w:right="210"/>
        <w:rPr>
          <w:rFonts w:hAnsi="宋体"/>
        </w:rPr>
      </w:pPr>
      <w:r>
        <w:rPr>
          <w:rFonts w:hAnsi="宋体" w:hint="eastAsia"/>
        </w:rPr>
        <w:t>4.11</w:t>
      </w:r>
      <w:r>
        <w:rPr>
          <w:rFonts w:hAnsi="宋体" w:hint="eastAsia"/>
        </w:rPr>
        <w:t>外护管接口应在防腐</w:t>
      </w:r>
      <w:proofErr w:type="gramStart"/>
      <w:r>
        <w:rPr>
          <w:rFonts w:hAnsi="宋体" w:hint="eastAsia"/>
        </w:rPr>
        <w:t>层之前</w:t>
      </w:r>
      <w:proofErr w:type="gramEnd"/>
      <w:r>
        <w:rPr>
          <w:rFonts w:hAnsi="宋体" w:hint="eastAsia"/>
        </w:rPr>
        <w:t>做气密性试验，试验压力应为</w:t>
      </w:r>
      <w:r>
        <w:rPr>
          <w:rFonts w:hAnsi="宋体" w:hint="eastAsia"/>
        </w:rPr>
        <w:t>0.2MPa</w:t>
      </w:r>
      <w:r>
        <w:rPr>
          <w:rFonts w:hAnsi="宋体" w:hint="eastAsia"/>
        </w:rPr>
        <w:t>。试验应按现行国家标准《工业金属管道工程施工规范》</w:t>
      </w:r>
      <w:r>
        <w:rPr>
          <w:rFonts w:hAnsi="宋体" w:hint="eastAsia"/>
        </w:rPr>
        <w:t>GB50235</w:t>
      </w:r>
      <w:r>
        <w:rPr>
          <w:rFonts w:hAnsi="宋体" w:hint="eastAsia"/>
        </w:rPr>
        <w:t>和《工业金属管道工程施工质量验收规范》</w:t>
      </w:r>
      <w:r>
        <w:rPr>
          <w:rFonts w:hAnsi="宋体" w:hint="eastAsia"/>
        </w:rPr>
        <w:t>GB50184</w:t>
      </w:r>
      <w:r>
        <w:rPr>
          <w:rFonts w:hAnsi="宋体" w:hint="eastAsia"/>
        </w:rPr>
        <w:t>的有关规定执行。</w:t>
      </w:r>
    </w:p>
    <w:p w:rsidR="008811CA" w:rsidRDefault="00D13CB9">
      <w:pPr>
        <w:tabs>
          <w:tab w:val="left" w:pos="0"/>
        </w:tabs>
        <w:spacing w:line="360" w:lineRule="auto"/>
        <w:ind w:rightChars="100" w:right="210"/>
        <w:rPr>
          <w:rFonts w:hAnsi="宋体"/>
        </w:rPr>
      </w:pPr>
      <w:r>
        <w:rPr>
          <w:rFonts w:hAnsi="宋体" w:hint="eastAsia"/>
        </w:rPr>
        <w:t>4.12</w:t>
      </w:r>
      <w:r>
        <w:rPr>
          <w:rFonts w:hAnsi="宋体" w:hint="eastAsia"/>
        </w:rPr>
        <w:t>《城镇供热直埋蒸汽管道技术规程》</w:t>
      </w:r>
      <w:r>
        <w:rPr>
          <w:rFonts w:hAnsi="宋体" w:hint="eastAsia"/>
        </w:rPr>
        <w:t>CJJ/T 104-2014</w:t>
      </w:r>
      <w:r>
        <w:rPr>
          <w:rFonts w:hAnsi="宋体" w:hint="eastAsia"/>
        </w:rPr>
        <w:t>，工作管的现场接口焊接应采用氩弧焊打底。焊缝应进行</w:t>
      </w:r>
      <w:r>
        <w:rPr>
          <w:rFonts w:hAnsi="宋体" w:hint="eastAsia"/>
        </w:rPr>
        <w:t>100%X</w:t>
      </w:r>
      <w:r>
        <w:rPr>
          <w:rFonts w:hAnsi="宋体" w:hint="eastAsia"/>
        </w:rPr>
        <w:t>射线探伤检查，焊缝内部质量不得低于现行国家标准</w:t>
      </w:r>
      <w:r>
        <w:rPr>
          <w:rFonts w:hint="eastAsia"/>
        </w:rPr>
        <w:t>《承压设备无损检测》</w:t>
      </w:r>
      <w:r>
        <w:t>NB/T47013-2015</w:t>
      </w:r>
      <w:r>
        <w:rPr>
          <w:rFonts w:hAnsi="宋体" w:hint="eastAsia"/>
        </w:rPr>
        <w:t>中的Ⅱ级质量要求。</w:t>
      </w:r>
    </w:p>
    <w:p w:rsidR="008811CA" w:rsidRDefault="00D13CB9">
      <w:pPr>
        <w:tabs>
          <w:tab w:val="left" w:pos="0"/>
        </w:tabs>
        <w:spacing w:line="360" w:lineRule="auto"/>
        <w:ind w:rightChars="100" w:right="210"/>
        <w:rPr>
          <w:rFonts w:hAnsi="宋体"/>
        </w:rPr>
      </w:pPr>
      <w:r>
        <w:rPr>
          <w:rFonts w:hAnsi="宋体" w:hint="eastAsia"/>
        </w:rPr>
        <w:t>4.</w:t>
      </w:r>
      <w:proofErr w:type="gramStart"/>
      <w:r>
        <w:rPr>
          <w:rFonts w:hAnsi="宋体" w:hint="eastAsia"/>
        </w:rPr>
        <w:t>13</w:t>
      </w:r>
      <w:r>
        <w:rPr>
          <w:rFonts w:hAnsi="宋体" w:hint="eastAsia"/>
        </w:rPr>
        <w:t>排潮管如</w:t>
      </w:r>
      <w:proofErr w:type="gramEnd"/>
      <w:r>
        <w:rPr>
          <w:rFonts w:hAnsi="宋体" w:hint="eastAsia"/>
        </w:rPr>
        <w:t>引出地面，开口应下弯，</w:t>
      </w:r>
      <w:proofErr w:type="gramStart"/>
      <w:r>
        <w:rPr>
          <w:rFonts w:hAnsi="宋体" w:hint="eastAsia"/>
        </w:rPr>
        <w:t>且弯顶</w:t>
      </w:r>
      <w:proofErr w:type="gramEnd"/>
      <w:r>
        <w:rPr>
          <w:rFonts w:hAnsi="宋体" w:hint="eastAsia"/>
        </w:rPr>
        <w:t>距地面高度不宜小于</w:t>
      </w:r>
      <w:r>
        <w:rPr>
          <w:rFonts w:hAnsi="宋体" w:hint="eastAsia"/>
        </w:rPr>
        <w:t>0.5m</w:t>
      </w:r>
      <w:r>
        <w:rPr>
          <w:rFonts w:hAnsi="宋体" w:hint="eastAsia"/>
        </w:rPr>
        <w:t>，并应采取防倒灌措施。</w:t>
      </w:r>
      <w:proofErr w:type="gramStart"/>
      <w:r>
        <w:rPr>
          <w:rFonts w:hAnsi="宋体" w:hint="eastAsia"/>
        </w:rPr>
        <w:t>排潮管应</w:t>
      </w:r>
      <w:proofErr w:type="gramEnd"/>
      <w:r>
        <w:rPr>
          <w:rFonts w:hAnsi="宋体" w:hint="eastAsia"/>
        </w:rPr>
        <w:t>设置在不影响交通的地方，且应有明显的标志。</w:t>
      </w:r>
      <w:proofErr w:type="gramStart"/>
      <w:r>
        <w:rPr>
          <w:rFonts w:hAnsi="宋体" w:hint="eastAsia"/>
        </w:rPr>
        <w:t>排潮管和</w:t>
      </w:r>
      <w:proofErr w:type="gramEnd"/>
      <w:r>
        <w:rPr>
          <w:rFonts w:hAnsi="宋体" w:hint="eastAsia"/>
        </w:rPr>
        <w:t>外护钢套管的地下部分应采取防腐措施，防腐等级不应低于外护管防腐层等级。</w:t>
      </w:r>
    </w:p>
    <w:p w:rsidR="008811CA" w:rsidRDefault="00D13CB9">
      <w:pPr>
        <w:tabs>
          <w:tab w:val="left" w:pos="0"/>
        </w:tabs>
        <w:spacing w:line="360" w:lineRule="auto"/>
        <w:ind w:rightChars="100" w:right="210"/>
        <w:rPr>
          <w:rFonts w:hAnsi="宋体"/>
        </w:rPr>
      </w:pPr>
      <w:r>
        <w:rPr>
          <w:rFonts w:hAnsi="宋体" w:hint="eastAsia"/>
        </w:rPr>
        <w:t>4.14</w:t>
      </w:r>
      <w:r>
        <w:rPr>
          <w:rFonts w:hAnsi="宋体" w:hint="eastAsia"/>
        </w:rPr>
        <w:t>外护管补口前应对补口段进行预处理，除锈等级符合现行国家标准《涂敷涂料前钢材表面处理</w:t>
      </w:r>
      <w:r>
        <w:rPr>
          <w:rFonts w:hAnsi="宋体" w:hint="eastAsia"/>
        </w:rPr>
        <w:t xml:space="preserve"> </w:t>
      </w:r>
      <w:r>
        <w:rPr>
          <w:rFonts w:hAnsi="宋体" w:hint="eastAsia"/>
        </w:rPr>
        <w:t>表面清洁度的目视评定</w:t>
      </w:r>
      <w:r>
        <w:rPr>
          <w:rFonts w:hAnsi="宋体" w:hint="eastAsia"/>
        </w:rPr>
        <w:t xml:space="preserve"> </w:t>
      </w:r>
      <w:r>
        <w:rPr>
          <w:rFonts w:hAnsi="宋体" w:hint="eastAsia"/>
        </w:rPr>
        <w:t>第</w:t>
      </w:r>
      <w:r>
        <w:rPr>
          <w:rFonts w:hAnsi="宋体" w:hint="eastAsia"/>
        </w:rPr>
        <w:t>1</w:t>
      </w:r>
      <w:r>
        <w:rPr>
          <w:rFonts w:hAnsi="宋体" w:hint="eastAsia"/>
        </w:rPr>
        <w:t>部分：未涂覆的钢材表面和全面清除原有涂层后的钢材表面的锈蚀等级和处理等级》</w:t>
      </w:r>
      <w:r>
        <w:rPr>
          <w:rFonts w:hAnsi="宋体" w:hint="eastAsia"/>
        </w:rPr>
        <w:t>GB/T 8923.1</w:t>
      </w:r>
      <w:r>
        <w:rPr>
          <w:rFonts w:hAnsi="宋体" w:hint="eastAsia"/>
        </w:rPr>
        <w:t>中</w:t>
      </w:r>
      <w:r>
        <w:rPr>
          <w:rFonts w:hAnsi="宋体" w:hint="eastAsia"/>
        </w:rPr>
        <w:t>St3</w:t>
      </w:r>
      <w:r>
        <w:rPr>
          <w:rFonts w:hAnsi="宋体" w:hint="eastAsia"/>
        </w:rPr>
        <w:t>级的要求。补口预处理完后，应及时进行防腐，防腐等级应与外护管相同，防腐材料应与外护</w:t>
      </w:r>
      <w:proofErr w:type="gramStart"/>
      <w:r>
        <w:rPr>
          <w:rFonts w:hAnsi="宋体" w:hint="eastAsia"/>
        </w:rPr>
        <w:t>管材料</w:t>
      </w:r>
      <w:proofErr w:type="gramEnd"/>
      <w:r>
        <w:rPr>
          <w:rFonts w:hAnsi="宋体" w:hint="eastAsia"/>
        </w:rPr>
        <w:t>一致或相匹配。防腐层应采用电火花检漏仪检测，其耐击穿电压水平与直管段一致。</w:t>
      </w:r>
    </w:p>
    <w:p w:rsidR="008811CA" w:rsidRDefault="00D13CB9">
      <w:pPr>
        <w:tabs>
          <w:tab w:val="left" w:pos="567"/>
          <w:tab w:val="left" w:pos="3969"/>
        </w:tabs>
        <w:snapToGrid w:val="0"/>
        <w:spacing w:line="360" w:lineRule="auto"/>
        <w:rPr>
          <w:rFonts w:hAnsi="宋体"/>
        </w:rPr>
      </w:pPr>
      <w:r>
        <w:rPr>
          <w:rFonts w:hAnsi="宋体" w:hint="eastAsia"/>
        </w:rPr>
        <w:t>4.15</w:t>
      </w:r>
      <w:r>
        <w:rPr>
          <w:rFonts w:hAnsi="宋体" w:hint="eastAsia"/>
        </w:rPr>
        <w:t>埋地蒸汽管道</w:t>
      </w:r>
      <w:proofErr w:type="gramStart"/>
      <w:r>
        <w:rPr>
          <w:rFonts w:hAnsi="宋体" w:hint="eastAsia"/>
        </w:rPr>
        <w:t>内芯管的</w:t>
      </w:r>
      <w:proofErr w:type="gramEnd"/>
      <w:r>
        <w:rPr>
          <w:rFonts w:hAnsi="宋体" w:hint="eastAsia"/>
        </w:rPr>
        <w:t>管件必须采用无缝弯头和成形三通。</w:t>
      </w:r>
      <w:r>
        <w:rPr>
          <w:rFonts w:hAnsi="宋体" w:hint="eastAsia"/>
        </w:rPr>
        <w:t xml:space="preserve"> </w:t>
      </w:r>
    </w:p>
    <w:p w:rsidR="008811CA" w:rsidRDefault="00D13CB9">
      <w:pPr>
        <w:tabs>
          <w:tab w:val="left" w:pos="567"/>
          <w:tab w:val="left" w:pos="3969"/>
        </w:tabs>
        <w:snapToGrid w:val="0"/>
        <w:spacing w:line="360" w:lineRule="auto"/>
        <w:rPr>
          <w:rFonts w:hAnsi="宋体"/>
        </w:rPr>
      </w:pPr>
      <w:r>
        <w:rPr>
          <w:rFonts w:hAnsi="宋体" w:hint="eastAsia"/>
        </w:rPr>
        <w:lastRenderedPageBreak/>
        <w:t>4.16</w:t>
      </w:r>
      <w:r>
        <w:rPr>
          <w:rFonts w:hAnsi="宋体" w:hint="eastAsia"/>
        </w:rPr>
        <w:t>所有埋地管道必须满足买方对以上管道系统、布置、调试等方面的设计要求；满足有关埋地管道管材、管件原材料、加工制作、焊接、安装等验收标准和规范（规程）的要求；满足施工单位对运输、装卸、安装、调试等的一些特殊要求。以上标准有矛盾时按照更高标准执行。</w:t>
      </w:r>
    </w:p>
    <w:p w:rsidR="008811CA" w:rsidRDefault="00D13CB9">
      <w:pPr>
        <w:tabs>
          <w:tab w:val="left" w:pos="567"/>
          <w:tab w:val="left" w:pos="3969"/>
        </w:tabs>
        <w:snapToGrid w:val="0"/>
        <w:spacing w:line="360" w:lineRule="auto"/>
        <w:rPr>
          <w:rFonts w:hAnsi="宋体"/>
        </w:rPr>
      </w:pPr>
      <w:r>
        <w:rPr>
          <w:rFonts w:hAnsi="宋体" w:hint="eastAsia"/>
        </w:rPr>
        <w:t xml:space="preserve">4.17 </w:t>
      </w:r>
      <w:r>
        <w:rPr>
          <w:rFonts w:hAnsi="宋体" w:hint="eastAsia"/>
        </w:rPr>
        <w:t>管道端部坡口形式和技术要求符合现行相关标准和技术规范，加工前需由买方确认后方可加工，管道端部需封闭坚固严密，防止碰伤。</w:t>
      </w:r>
    </w:p>
    <w:p w:rsidR="008811CA" w:rsidRDefault="00D13CB9">
      <w:pPr>
        <w:tabs>
          <w:tab w:val="left" w:pos="567"/>
          <w:tab w:val="left" w:pos="3969"/>
        </w:tabs>
        <w:snapToGrid w:val="0"/>
        <w:spacing w:line="360" w:lineRule="auto"/>
        <w:rPr>
          <w:rFonts w:hAnsi="宋体"/>
        </w:rPr>
      </w:pPr>
      <w:r>
        <w:rPr>
          <w:rFonts w:hAnsi="宋体" w:hint="eastAsia"/>
        </w:rPr>
        <w:t>4.18</w:t>
      </w:r>
      <w:r>
        <w:rPr>
          <w:rFonts w:hAnsi="宋体" w:hint="eastAsia"/>
        </w:rPr>
        <w:t>直埋预制钢管芯管两端露头的长度各为</w:t>
      </w:r>
      <w:r>
        <w:rPr>
          <w:rFonts w:hAnsi="宋体" w:hint="eastAsia"/>
        </w:rPr>
        <w:t>20</w:t>
      </w:r>
      <w:r>
        <w:rPr>
          <w:rFonts w:hAnsi="宋体" w:hint="eastAsia"/>
        </w:rPr>
        <w:t>～</w:t>
      </w:r>
      <w:r>
        <w:rPr>
          <w:rFonts w:hAnsi="宋体" w:hint="eastAsia"/>
        </w:rPr>
        <w:t>25cm</w:t>
      </w:r>
      <w:r>
        <w:rPr>
          <w:rFonts w:hAnsi="宋体" w:hint="eastAsia"/>
        </w:rPr>
        <w:t>，卖方还应负责提供接头的外套管、保温材料、外套管补口的现场除锈防腐工作及安装技术指导。</w:t>
      </w:r>
    </w:p>
    <w:p w:rsidR="008811CA" w:rsidRDefault="00D13CB9">
      <w:pPr>
        <w:tabs>
          <w:tab w:val="left" w:pos="567"/>
          <w:tab w:val="left" w:pos="3969"/>
        </w:tabs>
        <w:snapToGrid w:val="0"/>
        <w:spacing w:line="360" w:lineRule="auto"/>
        <w:rPr>
          <w:rFonts w:hAnsi="宋体"/>
        </w:rPr>
      </w:pPr>
      <w:r>
        <w:rPr>
          <w:rFonts w:hAnsi="宋体" w:hint="eastAsia"/>
        </w:rPr>
        <w:t>4.19</w:t>
      </w:r>
      <w:r>
        <w:rPr>
          <w:rFonts w:hAnsi="宋体" w:hint="eastAsia"/>
        </w:rPr>
        <w:t>卖方应</w:t>
      </w:r>
      <w:proofErr w:type="gramStart"/>
      <w:r>
        <w:rPr>
          <w:rFonts w:hAnsi="宋体" w:hint="eastAsia"/>
        </w:rPr>
        <w:t>提供提供</w:t>
      </w:r>
      <w:proofErr w:type="gramEnd"/>
      <w:r>
        <w:rPr>
          <w:rFonts w:hAnsi="宋体" w:hint="eastAsia"/>
        </w:rPr>
        <w:t>配管焊口检验报告及相应的拍片报告。</w:t>
      </w:r>
    </w:p>
    <w:p w:rsidR="008811CA" w:rsidRDefault="00D13CB9">
      <w:pPr>
        <w:tabs>
          <w:tab w:val="left" w:pos="567"/>
          <w:tab w:val="left" w:pos="3969"/>
        </w:tabs>
        <w:snapToGrid w:val="0"/>
        <w:spacing w:line="360" w:lineRule="auto"/>
        <w:rPr>
          <w:rFonts w:hAnsi="宋体"/>
          <w:b/>
        </w:rPr>
      </w:pPr>
      <w:r>
        <w:rPr>
          <w:rFonts w:hAnsi="宋体" w:hint="eastAsia"/>
        </w:rPr>
        <w:t>4.20</w:t>
      </w:r>
      <w:r>
        <w:rPr>
          <w:rFonts w:hAnsi="宋体" w:hint="eastAsia"/>
        </w:rPr>
        <w:t>成品直埋预制钢管上应有</w:t>
      </w:r>
      <w:r>
        <w:rPr>
          <w:rFonts w:hAnsi="宋体" w:hint="eastAsia"/>
          <w:b/>
        </w:rPr>
        <w:t>直埋预制钢管制造厂批号</w:t>
      </w:r>
      <w:r>
        <w:rPr>
          <w:rFonts w:hAnsi="宋体" w:hint="eastAsia"/>
        </w:rPr>
        <w:t>标志，</w:t>
      </w:r>
      <w:r>
        <w:rPr>
          <w:rFonts w:hAnsi="宋体" w:hint="eastAsia"/>
          <w:b/>
        </w:rPr>
        <w:t>并做好各管</w:t>
      </w:r>
      <w:proofErr w:type="gramStart"/>
      <w:r>
        <w:rPr>
          <w:rFonts w:hAnsi="宋体" w:hint="eastAsia"/>
          <w:b/>
        </w:rPr>
        <w:t>托位置</w:t>
      </w:r>
      <w:proofErr w:type="gramEnd"/>
      <w:r>
        <w:rPr>
          <w:rFonts w:hAnsi="宋体" w:hint="eastAsia"/>
          <w:b/>
        </w:rPr>
        <w:t>标记；</w:t>
      </w:r>
    </w:p>
    <w:p w:rsidR="008811CA" w:rsidRDefault="00D13CB9">
      <w:pPr>
        <w:tabs>
          <w:tab w:val="left" w:pos="567"/>
          <w:tab w:val="left" w:pos="3969"/>
        </w:tabs>
        <w:snapToGrid w:val="0"/>
        <w:spacing w:line="360" w:lineRule="auto"/>
        <w:rPr>
          <w:rFonts w:hAnsi="宋体"/>
          <w:b/>
        </w:rPr>
      </w:pPr>
      <w:r>
        <w:rPr>
          <w:rFonts w:hAnsi="宋体" w:hint="eastAsia"/>
        </w:rPr>
        <w:t>4.21</w:t>
      </w:r>
      <w:r>
        <w:rPr>
          <w:rFonts w:hAnsi="宋体" w:hint="eastAsia"/>
        </w:rPr>
        <w:t>运送到现场的直埋预制钢管外两端封</w:t>
      </w:r>
      <w:proofErr w:type="gramStart"/>
      <w:r>
        <w:rPr>
          <w:rFonts w:hAnsi="宋体" w:hint="eastAsia"/>
        </w:rPr>
        <w:t>头应用</w:t>
      </w:r>
      <w:r>
        <w:rPr>
          <w:rFonts w:hAnsi="宋体" w:hint="eastAsia"/>
          <w:b/>
        </w:rPr>
        <w:t>彩</w:t>
      </w:r>
      <w:proofErr w:type="gramEnd"/>
      <w:r>
        <w:rPr>
          <w:rFonts w:hAnsi="宋体" w:hint="eastAsia"/>
          <w:b/>
        </w:rPr>
        <w:t>钢板和玻璃胶</w:t>
      </w:r>
      <w:r>
        <w:rPr>
          <w:rFonts w:hAnsi="宋体" w:hint="eastAsia"/>
        </w:rPr>
        <w:t>进行密封，</w:t>
      </w:r>
      <w:r>
        <w:rPr>
          <w:rFonts w:hAnsi="宋体" w:hint="eastAsia"/>
          <w:b/>
        </w:rPr>
        <w:t>其彩钢板厚度不得低于</w:t>
      </w:r>
      <w:r>
        <w:rPr>
          <w:rFonts w:hAnsi="宋体" w:hint="eastAsia"/>
          <w:b/>
        </w:rPr>
        <w:t>0.5mm</w:t>
      </w:r>
      <w:r>
        <w:rPr>
          <w:rFonts w:hAnsi="宋体" w:hint="eastAsia"/>
          <w:b/>
        </w:rPr>
        <w:t>。</w:t>
      </w:r>
    </w:p>
    <w:p w:rsidR="008811CA" w:rsidRDefault="00D13CB9">
      <w:pPr>
        <w:tabs>
          <w:tab w:val="left" w:pos="567"/>
          <w:tab w:val="left" w:pos="3969"/>
        </w:tabs>
        <w:snapToGrid w:val="0"/>
        <w:spacing w:line="360" w:lineRule="auto"/>
        <w:rPr>
          <w:rFonts w:hAnsi="宋体"/>
          <w:b/>
        </w:rPr>
      </w:pPr>
      <w:r>
        <w:rPr>
          <w:rFonts w:hAnsi="宋体" w:hint="eastAsia"/>
          <w:b/>
        </w:rPr>
        <w:t>4.22</w:t>
      </w:r>
      <w:r>
        <w:rPr>
          <w:rFonts w:hAnsi="宋体" w:hint="eastAsia"/>
          <w:b/>
        </w:rPr>
        <w:t>直埋预制钢管的检验比例</w:t>
      </w:r>
      <w:r>
        <w:rPr>
          <w:rFonts w:hAnsi="宋体" w:hint="eastAsia"/>
          <w:b/>
        </w:rPr>
        <w:t>10%</w:t>
      </w:r>
      <w:r>
        <w:rPr>
          <w:rFonts w:hAnsi="宋体" w:hint="eastAsia"/>
          <w:b/>
        </w:rPr>
        <w:t>（其检验试验为电火花试验）。</w:t>
      </w:r>
    </w:p>
    <w:p w:rsidR="008811CA" w:rsidRDefault="00D13CB9">
      <w:pPr>
        <w:tabs>
          <w:tab w:val="left" w:pos="567"/>
          <w:tab w:val="left" w:pos="3969"/>
        </w:tabs>
        <w:snapToGrid w:val="0"/>
        <w:spacing w:line="360" w:lineRule="auto"/>
        <w:rPr>
          <w:rFonts w:hAnsi="宋体"/>
        </w:rPr>
      </w:pPr>
      <w:r>
        <w:rPr>
          <w:rFonts w:hAnsi="宋体" w:hint="eastAsia"/>
        </w:rPr>
        <w:t>4.23</w:t>
      </w:r>
      <w:r>
        <w:rPr>
          <w:rFonts w:hAnsi="宋体" w:hint="eastAsia"/>
        </w:rPr>
        <w:t>施工过程中可能存在因施工条件所限，管段长度有非常规需要，卖方应给予满足，合同总价不得发生变化。</w:t>
      </w:r>
    </w:p>
    <w:p w:rsidR="008811CA" w:rsidRDefault="00D13CB9">
      <w:pPr>
        <w:tabs>
          <w:tab w:val="left" w:pos="567"/>
          <w:tab w:val="left" w:pos="3969"/>
        </w:tabs>
        <w:snapToGrid w:val="0"/>
        <w:spacing w:line="360" w:lineRule="auto"/>
        <w:rPr>
          <w:rFonts w:hAnsi="宋体"/>
        </w:rPr>
      </w:pPr>
      <w:r>
        <w:rPr>
          <w:rFonts w:hAnsi="宋体" w:hint="eastAsia"/>
        </w:rPr>
        <w:t xml:space="preserve">    </w:t>
      </w:r>
      <w:r>
        <w:rPr>
          <w:rFonts w:hAnsi="宋体" w:hint="eastAsia"/>
        </w:rPr>
        <w:t>以上列出的仅为通用标准，卖方如有相关的部门或工厂标准，原则上不应低于上述的通用标准。</w:t>
      </w:r>
    </w:p>
    <w:p w:rsidR="008811CA" w:rsidRDefault="00D13CB9">
      <w:pPr>
        <w:tabs>
          <w:tab w:val="left" w:pos="567"/>
          <w:tab w:val="left" w:pos="3969"/>
        </w:tabs>
        <w:snapToGrid w:val="0"/>
        <w:spacing w:line="360" w:lineRule="auto"/>
        <w:rPr>
          <w:rFonts w:hAnsi="宋体"/>
        </w:rPr>
      </w:pPr>
      <w:r>
        <w:rPr>
          <w:rFonts w:hAnsi="宋体" w:hint="eastAsia"/>
        </w:rPr>
        <w:tab/>
      </w:r>
      <w:r>
        <w:rPr>
          <w:rFonts w:hAnsi="宋体" w:hint="eastAsia"/>
        </w:rPr>
        <w:t>如在制作前有新版本的标准规范发行，按最新版本的标准规范执行。</w:t>
      </w:r>
    </w:p>
    <w:p w:rsidR="008811CA" w:rsidRDefault="00D13CB9">
      <w:pPr>
        <w:pStyle w:val="21"/>
        <w:spacing w:line="360" w:lineRule="auto"/>
        <w:rPr>
          <w:rFonts w:hAnsi="宋体"/>
          <w:szCs w:val="24"/>
        </w:rPr>
      </w:pPr>
      <w:r>
        <w:rPr>
          <w:rFonts w:hAnsi="宋体" w:hint="eastAsia"/>
          <w:szCs w:val="24"/>
        </w:rPr>
        <w:t>4.24</w:t>
      </w:r>
      <w:r>
        <w:rPr>
          <w:rFonts w:hAnsi="宋体"/>
          <w:szCs w:val="24"/>
        </w:rPr>
        <w:t>管道除锈</w:t>
      </w:r>
    </w:p>
    <w:p w:rsidR="008811CA" w:rsidRDefault="00D13CB9">
      <w:pPr>
        <w:spacing w:line="360" w:lineRule="auto"/>
        <w:ind w:firstLine="480"/>
        <w:rPr>
          <w:rFonts w:hAnsi="宋体"/>
        </w:rPr>
      </w:pPr>
      <w:r>
        <w:rPr>
          <w:rFonts w:hAnsi="宋体"/>
          <w:color w:val="000000"/>
        </w:rPr>
        <w:t>（</w:t>
      </w:r>
      <w:r>
        <w:rPr>
          <w:rFonts w:hAnsi="宋体"/>
          <w:color w:val="000000"/>
        </w:rPr>
        <w:t>1</w:t>
      </w:r>
      <w:r>
        <w:rPr>
          <w:rFonts w:hAnsi="宋体"/>
          <w:color w:val="000000"/>
        </w:rPr>
        <w:t>）</w:t>
      </w:r>
      <w:r>
        <w:rPr>
          <w:rFonts w:hAnsi="宋体"/>
        </w:rPr>
        <w:t>除锈前，应先除去任何油脂或其他可溶性污染物质。表面的焊渣、突出物、毛刺等影响防腐</w:t>
      </w:r>
      <w:proofErr w:type="gramStart"/>
      <w:r>
        <w:rPr>
          <w:rFonts w:hAnsi="宋体"/>
        </w:rPr>
        <w:t>层质量</w:t>
      </w:r>
      <w:proofErr w:type="gramEnd"/>
      <w:r>
        <w:rPr>
          <w:rFonts w:hAnsi="宋体"/>
        </w:rPr>
        <w:t>的不平粗糙物</w:t>
      </w:r>
      <w:proofErr w:type="gramStart"/>
      <w:r>
        <w:rPr>
          <w:rFonts w:hAnsi="宋体"/>
        </w:rPr>
        <w:t>应予挫平或</w:t>
      </w:r>
      <w:proofErr w:type="gramEnd"/>
      <w:r>
        <w:rPr>
          <w:rFonts w:hAnsi="宋体"/>
        </w:rPr>
        <w:t>磨平，但不得伤及母材；除锈后，应将表面附着的灰尘及磨料清扫干净，并防止涂敷前表面受潮、生锈或二次污染；</w:t>
      </w:r>
    </w:p>
    <w:p w:rsidR="008811CA" w:rsidRDefault="00D13CB9">
      <w:pPr>
        <w:spacing w:line="360" w:lineRule="auto"/>
        <w:ind w:firstLine="480"/>
        <w:rPr>
          <w:rFonts w:hAnsi="宋体"/>
        </w:rPr>
      </w:pPr>
      <w:r>
        <w:rPr>
          <w:rFonts w:hAnsi="宋体"/>
        </w:rPr>
        <w:t>（</w:t>
      </w:r>
      <w:r>
        <w:rPr>
          <w:rFonts w:hAnsi="宋体"/>
        </w:rPr>
        <w:t>2</w:t>
      </w:r>
      <w:r>
        <w:rPr>
          <w:rFonts w:hAnsi="宋体"/>
        </w:rPr>
        <w:t>）表面温度应高于露点温度</w:t>
      </w:r>
      <w:r>
        <w:rPr>
          <w:rFonts w:hAnsi="宋体"/>
        </w:rPr>
        <w:t>3</w:t>
      </w:r>
      <w:r>
        <w:rPr>
          <w:rFonts w:hAnsi="宋体" w:cs="宋体" w:hint="eastAsia"/>
        </w:rPr>
        <w:t>℃</w:t>
      </w:r>
      <w:r>
        <w:rPr>
          <w:rFonts w:hAnsi="宋体"/>
        </w:rPr>
        <w:t>以上且相对湿度应低于</w:t>
      </w:r>
      <w:r>
        <w:rPr>
          <w:rFonts w:hAnsi="宋体"/>
        </w:rPr>
        <w:t>85%</w:t>
      </w:r>
      <w:r>
        <w:rPr>
          <w:rFonts w:hAnsi="宋体"/>
        </w:rPr>
        <w:t>方可进行除锈作业；</w:t>
      </w:r>
    </w:p>
    <w:p w:rsidR="008811CA" w:rsidRDefault="00D13CB9">
      <w:pPr>
        <w:spacing w:line="360" w:lineRule="auto"/>
        <w:ind w:firstLine="480"/>
        <w:rPr>
          <w:rFonts w:hAnsi="宋体"/>
        </w:rPr>
      </w:pPr>
      <w:r>
        <w:rPr>
          <w:rFonts w:hAnsi="宋体"/>
        </w:rPr>
        <w:t>（</w:t>
      </w:r>
      <w:r>
        <w:rPr>
          <w:rFonts w:hAnsi="宋体"/>
        </w:rPr>
        <w:t>3</w:t>
      </w:r>
      <w:r>
        <w:rPr>
          <w:rFonts w:hAnsi="宋体"/>
        </w:rPr>
        <w:t>）除锈合格的表面一般应在</w:t>
      </w:r>
      <w:r>
        <w:rPr>
          <w:rFonts w:hAnsi="宋体"/>
        </w:rPr>
        <w:t>8h</w:t>
      </w:r>
      <w:r>
        <w:rPr>
          <w:rFonts w:hAnsi="宋体"/>
        </w:rPr>
        <w:t>内进行防腐层的涂敷，如果出现返锈，必须重新进行表面处理；</w:t>
      </w:r>
    </w:p>
    <w:p w:rsidR="008811CA" w:rsidRDefault="00D13CB9">
      <w:pPr>
        <w:spacing w:line="360" w:lineRule="auto"/>
        <w:ind w:firstLine="480"/>
        <w:rPr>
          <w:rFonts w:hAnsi="宋体"/>
        </w:rPr>
      </w:pPr>
      <w:r>
        <w:rPr>
          <w:rFonts w:hAnsi="宋体"/>
        </w:rPr>
        <w:t>（</w:t>
      </w:r>
      <w:r>
        <w:rPr>
          <w:rFonts w:hAnsi="宋体"/>
        </w:rPr>
        <w:t>4</w:t>
      </w:r>
      <w:r>
        <w:rPr>
          <w:rFonts w:hAnsi="宋体"/>
        </w:rPr>
        <w:t>）地埋蒸汽管道工作管表面除锈按</w:t>
      </w:r>
      <w:r>
        <w:rPr>
          <w:rFonts w:hAnsi="宋体"/>
        </w:rPr>
        <w:t>HG/T20679</w:t>
      </w:r>
      <w:r>
        <w:rPr>
          <w:rFonts w:hAnsi="宋体"/>
        </w:rPr>
        <w:t>－</w:t>
      </w:r>
      <w:r>
        <w:rPr>
          <w:rFonts w:hAnsi="宋体"/>
        </w:rPr>
        <w:t>2014</w:t>
      </w:r>
      <w:r>
        <w:rPr>
          <w:rFonts w:hAnsi="宋体" w:hint="eastAsia"/>
        </w:rPr>
        <w:t>《</w:t>
      </w:r>
      <w:r>
        <w:rPr>
          <w:rFonts w:hAnsi="宋体"/>
        </w:rPr>
        <w:t>化工设备、管道外防腐设计规范</w:t>
      </w:r>
      <w:r>
        <w:rPr>
          <w:rFonts w:hAnsi="宋体" w:hint="eastAsia"/>
        </w:rPr>
        <w:t>》</w:t>
      </w:r>
      <w:r>
        <w:rPr>
          <w:rFonts w:hAnsi="宋体"/>
        </w:rPr>
        <w:t>中的</w:t>
      </w:r>
      <w:r>
        <w:rPr>
          <w:rFonts w:hAnsi="宋体" w:hint="eastAsia"/>
        </w:rPr>
        <w:t>Sa2</w:t>
      </w:r>
      <w:r>
        <w:rPr>
          <w:rFonts w:hAnsi="宋体"/>
        </w:rPr>
        <w:t>.</w:t>
      </w:r>
      <w:r>
        <w:rPr>
          <w:rFonts w:hAnsi="宋体" w:hint="eastAsia"/>
        </w:rPr>
        <w:t>5</w:t>
      </w:r>
      <w:r>
        <w:rPr>
          <w:rFonts w:hAnsi="宋体"/>
        </w:rPr>
        <w:t>级进行；</w:t>
      </w:r>
      <w:r>
        <w:rPr>
          <w:rFonts w:hint="eastAsia"/>
        </w:rPr>
        <w:t xml:space="preserve"> </w:t>
      </w:r>
    </w:p>
    <w:p w:rsidR="008811CA" w:rsidRDefault="00D13CB9">
      <w:pPr>
        <w:spacing w:line="360" w:lineRule="auto"/>
        <w:ind w:firstLine="480"/>
        <w:rPr>
          <w:rFonts w:hAnsi="宋体"/>
          <w:color w:val="000000"/>
        </w:rPr>
      </w:pPr>
      <w:r>
        <w:rPr>
          <w:rFonts w:hAnsi="宋体"/>
        </w:rPr>
        <w:t>（</w:t>
      </w:r>
      <w:r>
        <w:rPr>
          <w:rFonts w:hAnsi="宋体"/>
        </w:rPr>
        <w:t>5</w:t>
      </w:r>
      <w:r>
        <w:rPr>
          <w:rFonts w:hAnsi="宋体"/>
        </w:rPr>
        <w:t>）地埋蒸汽管道外护管表面喷砂或抛丸除锈后，满足</w:t>
      </w:r>
      <w:r>
        <w:rPr>
          <w:rFonts w:hAnsi="宋体"/>
        </w:rPr>
        <w:t>SY/T0407</w:t>
      </w:r>
      <w:r>
        <w:rPr>
          <w:rFonts w:hAnsi="宋体"/>
        </w:rPr>
        <w:t>—</w:t>
      </w:r>
      <w:r>
        <w:rPr>
          <w:rFonts w:hAnsi="宋体"/>
        </w:rPr>
        <w:t>2012</w:t>
      </w:r>
      <w:r>
        <w:rPr>
          <w:rFonts w:hAnsi="宋体"/>
        </w:rPr>
        <w:t>标准中的</w:t>
      </w:r>
      <w:r>
        <w:rPr>
          <w:rFonts w:hAnsi="宋体"/>
        </w:rPr>
        <w:t>Sa2.5</w:t>
      </w:r>
      <w:r>
        <w:rPr>
          <w:rFonts w:hAnsi="宋体"/>
        </w:rPr>
        <w:t>级，表面无气孔、无裂纹等缺陷</w:t>
      </w:r>
      <w:r>
        <w:rPr>
          <w:rFonts w:hAnsi="宋体" w:hint="eastAsia"/>
        </w:rPr>
        <w:t>；</w:t>
      </w:r>
    </w:p>
    <w:p w:rsidR="008811CA" w:rsidRDefault="00D13CB9">
      <w:pPr>
        <w:spacing w:line="360" w:lineRule="auto"/>
        <w:ind w:firstLine="480"/>
        <w:rPr>
          <w:rFonts w:hAnsi="宋体"/>
        </w:rPr>
      </w:pPr>
      <w:r>
        <w:rPr>
          <w:rFonts w:hAnsi="宋体"/>
        </w:rPr>
        <w:t>（</w:t>
      </w:r>
      <w:r>
        <w:rPr>
          <w:rFonts w:hAnsi="宋体"/>
        </w:rPr>
        <w:t>6</w:t>
      </w:r>
      <w:r>
        <w:rPr>
          <w:rFonts w:hAnsi="宋体"/>
        </w:rPr>
        <w:t>）钢质外护管补口段钢质外套管的除锈等级要求与直管段相同。</w:t>
      </w:r>
    </w:p>
    <w:p w:rsidR="008811CA" w:rsidRDefault="00D13CB9">
      <w:pPr>
        <w:tabs>
          <w:tab w:val="left" w:pos="567"/>
          <w:tab w:val="left" w:pos="3969"/>
        </w:tabs>
        <w:snapToGrid w:val="0"/>
        <w:spacing w:line="360" w:lineRule="auto"/>
        <w:rPr>
          <w:rFonts w:hAnsi="宋体"/>
          <w:b/>
          <w:bCs/>
        </w:rPr>
      </w:pPr>
      <w:r>
        <w:rPr>
          <w:rFonts w:hAnsi="宋体" w:hint="eastAsia"/>
          <w:b/>
          <w:bCs/>
        </w:rPr>
        <w:lastRenderedPageBreak/>
        <w:t>5</w:t>
      </w:r>
      <w:r>
        <w:rPr>
          <w:rFonts w:hAnsi="宋体"/>
          <w:b/>
          <w:bCs/>
        </w:rPr>
        <w:t xml:space="preserve"> </w:t>
      </w:r>
      <w:r>
        <w:rPr>
          <w:rFonts w:hAnsi="宋体" w:hint="eastAsia"/>
          <w:b/>
          <w:bCs/>
        </w:rPr>
        <w:t>直埋预制管的检验</w:t>
      </w:r>
    </w:p>
    <w:p w:rsidR="008811CA" w:rsidRDefault="00D13CB9">
      <w:pPr>
        <w:tabs>
          <w:tab w:val="left" w:pos="600"/>
          <w:tab w:val="left" w:pos="4440"/>
        </w:tabs>
        <w:spacing w:line="360" w:lineRule="auto"/>
        <w:rPr>
          <w:rFonts w:hAnsi="宋体"/>
          <w:bCs/>
        </w:rPr>
      </w:pPr>
      <w:r>
        <w:rPr>
          <w:rFonts w:hAnsi="宋体" w:hint="eastAsia"/>
          <w:bCs/>
        </w:rPr>
        <w:t xml:space="preserve">5.1  </w:t>
      </w:r>
      <w:r>
        <w:rPr>
          <w:rFonts w:hAnsi="宋体" w:hint="eastAsia"/>
          <w:bCs/>
        </w:rPr>
        <w:t>直埋预制钢管</w:t>
      </w:r>
      <w:proofErr w:type="gramStart"/>
      <w:r>
        <w:rPr>
          <w:rFonts w:hAnsi="宋体" w:hint="eastAsia"/>
          <w:bCs/>
        </w:rPr>
        <w:t>进工程</w:t>
      </w:r>
      <w:proofErr w:type="gramEnd"/>
      <w:r>
        <w:rPr>
          <w:rFonts w:hAnsi="宋体" w:hint="eastAsia"/>
          <w:bCs/>
        </w:rPr>
        <w:t>现场前验收及复验，内容为：</w:t>
      </w:r>
    </w:p>
    <w:p w:rsidR="008811CA" w:rsidRDefault="00D13CB9">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1</w:t>
      </w:r>
      <w:r>
        <w:rPr>
          <w:rFonts w:hAnsi="宋体" w:hint="eastAsia"/>
          <w:bCs/>
        </w:rPr>
        <w:t>）</w:t>
      </w:r>
      <w:r>
        <w:rPr>
          <w:rFonts w:hAnsi="宋体" w:hint="eastAsia"/>
          <w:bCs/>
        </w:rPr>
        <w:t xml:space="preserve"> </w:t>
      </w:r>
      <w:r>
        <w:rPr>
          <w:rFonts w:hAnsi="宋体" w:hint="eastAsia"/>
          <w:bCs/>
        </w:rPr>
        <w:t>直埋预制钢管管材的外观和几何尺寸检查</w:t>
      </w:r>
      <w:r>
        <w:rPr>
          <w:rFonts w:hAnsi="宋体" w:hint="eastAsia"/>
          <w:bCs/>
        </w:rPr>
        <w:t>,</w:t>
      </w:r>
      <w:r>
        <w:rPr>
          <w:rFonts w:hAnsi="宋体" w:hint="eastAsia"/>
          <w:bCs/>
        </w:rPr>
        <w:t>壁厚测量（含采购方提供钢管及卖方所提供的钢管）（不少于</w:t>
      </w:r>
      <w:r>
        <w:rPr>
          <w:rFonts w:hAnsi="宋体" w:hint="eastAsia"/>
          <w:bCs/>
        </w:rPr>
        <w:t>3</w:t>
      </w:r>
      <w:r>
        <w:rPr>
          <w:rFonts w:hAnsi="宋体" w:hint="eastAsia"/>
          <w:bCs/>
        </w:rPr>
        <w:t>个断面）。</w:t>
      </w:r>
    </w:p>
    <w:p w:rsidR="008811CA" w:rsidRDefault="00D13CB9">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2</w:t>
      </w:r>
      <w:r>
        <w:rPr>
          <w:rFonts w:hAnsi="宋体" w:hint="eastAsia"/>
          <w:bCs/>
        </w:rPr>
        <w:t>）</w:t>
      </w:r>
      <w:r>
        <w:rPr>
          <w:rFonts w:hAnsi="宋体" w:hint="eastAsia"/>
          <w:bCs/>
        </w:rPr>
        <w:t xml:space="preserve"> </w:t>
      </w:r>
      <w:r>
        <w:rPr>
          <w:rFonts w:hAnsi="宋体" w:hint="eastAsia"/>
          <w:bCs/>
        </w:rPr>
        <w:t>直埋预制钢管内保温厚度及保温层数的核实。</w:t>
      </w:r>
    </w:p>
    <w:p w:rsidR="008811CA" w:rsidRDefault="00D13CB9">
      <w:pPr>
        <w:tabs>
          <w:tab w:val="left" w:pos="600"/>
          <w:tab w:val="left" w:pos="4440"/>
        </w:tabs>
        <w:spacing w:line="360" w:lineRule="auto"/>
        <w:rPr>
          <w:rFonts w:hAnsi="宋体"/>
          <w:bCs/>
        </w:rPr>
      </w:pPr>
      <w:r>
        <w:rPr>
          <w:rFonts w:hAnsi="宋体" w:hint="eastAsia"/>
          <w:bCs/>
        </w:rPr>
        <w:t xml:space="preserve">     </w:t>
      </w:r>
      <w:r>
        <w:rPr>
          <w:rFonts w:hAnsi="宋体" w:hint="eastAsia"/>
          <w:bCs/>
        </w:rPr>
        <w:t>（</w:t>
      </w:r>
      <w:r>
        <w:rPr>
          <w:rFonts w:hAnsi="宋体" w:hint="eastAsia"/>
          <w:bCs/>
        </w:rPr>
        <w:t>3</w:t>
      </w:r>
      <w:r>
        <w:rPr>
          <w:rFonts w:hAnsi="宋体" w:hint="eastAsia"/>
          <w:bCs/>
        </w:rPr>
        <w:t>）</w:t>
      </w:r>
      <w:r>
        <w:rPr>
          <w:rFonts w:hAnsi="宋体" w:hint="eastAsia"/>
          <w:bCs/>
        </w:rPr>
        <w:t xml:space="preserve"> </w:t>
      </w:r>
      <w:r>
        <w:rPr>
          <w:rFonts w:hAnsi="宋体" w:hint="eastAsia"/>
          <w:bCs/>
        </w:rPr>
        <w:t>直埋预制钢管的外防腐层的结构及厚度检测。</w:t>
      </w:r>
    </w:p>
    <w:p w:rsidR="008811CA" w:rsidRDefault="00D13CB9">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4</w:t>
      </w:r>
      <w:r>
        <w:rPr>
          <w:rFonts w:hAnsi="宋体" w:hint="eastAsia"/>
          <w:bCs/>
        </w:rPr>
        <w:t>）</w:t>
      </w:r>
      <w:r>
        <w:rPr>
          <w:rFonts w:hAnsi="宋体" w:hint="eastAsia"/>
          <w:bCs/>
        </w:rPr>
        <w:t xml:space="preserve"> </w:t>
      </w:r>
      <w:r>
        <w:rPr>
          <w:rFonts w:hAnsi="宋体" w:hint="eastAsia"/>
          <w:bCs/>
        </w:rPr>
        <w:t>其余项目按《火力发电厂金属技术监督规程》要求进行验收。</w:t>
      </w:r>
    </w:p>
    <w:p w:rsidR="008811CA" w:rsidRDefault="00D13CB9">
      <w:pPr>
        <w:tabs>
          <w:tab w:val="left" w:pos="600"/>
          <w:tab w:val="left" w:pos="4440"/>
        </w:tabs>
        <w:spacing w:line="360" w:lineRule="auto"/>
        <w:rPr>
          <w:rFonts w:hAnsi="宋体"/>
          <w:bCs/>
        </w:rPr>
      </w:pPr>
      <w:r>
        <w:rPr>
          <w:rFonts w:hAnsi="宋体" w:hint="eastAsia"/>
          <w:bCs/>
        </w:rPr>
        <w:t xml:space="preserve">5.2 </w:t>
      </w:r>
      <w:r>
        <w:rPr>
          <w:rFonts w:hAnsi="宋体" w:hint="eastAsia"/>
          <w:bCs/>
        </w:rPr>
        <w:t>卖方应有健全的质量管理体系，并通过</w:t>
      </w:r>
      <w:r>
        <w:rPr>
          <w:rFonts w:hAnsi="宋体" w:hint="eastAsia"/>
          <w:bCs/>
        </w:rPr>
        <w:t>ISO9000</w:t>
      </w:r>
      <w:r>
        <w:rPr>
          <w:rFonts w:hAnsi="宋体" w:hint="eastAsia"/>
          <w:bCs/>
        </w:rPr>
        <w:t>系列质量管理体系认证，在产品生产和服务时要严格执行质量体系程序文件。</w:t>
      </w:r>
    </w:p>
    <w:p w:rsidR="008811CA" w:rsidRDefault="00D13CB9">
      <w:pPr>
        <w:tabs>
          <w:tab w:val="left" w:pos="600"/>
          <w:tab w:val="left" w:pos="4440"/>
        </w:tabs>
        <w:spacing w:line="360" w:lineRule="auto"/>
        <w:rPr>
          <w:rFonts w:hAnsi="宋体"/>
          <w:bCs/>
        </w:rPr>
      </w:pPr>
      <w:r>
        <w:rPr>
          <w:rFonts w:hAnsi="宋体" w:hint="eastAsia"/>
          <w:bCs/>
        </w:rPr>
        <w:t xml:space="preserve">5.3 </w:t>
      </w:r>
      <w:r>
        <w:rPr>
          <w:rFonts w:hAnsi="宋体" w:hint="eastAsia"/>
          <w:bCs/>
        </w:rPr>
        <w:t>关于卖方提供的不在采购方规格内的钢管必须有合格证书并提供如下质量证明记录，内容至少应包括但不限于：</w:t>
      </w:r>
    </w:p>
    <w:p w:rsidR="008811CA" w:rsidRDefault="00D13CB9">
      <w:pPr>
        <w:tabs>
          <w:tab w:val="left" w:pos="600"/>
          <w:tab w:val="left" w:pos="4440"/>
        </w:tabs>
        <w:spacing w:line="360" w:lineRule="auto"/>
        <w:rPr>
          <w:rFonts w:hAnsi="宋体"/>
          <w:bCs/>
        </w:rPr>
      </w:pPr>
      <w:r>
        <w:rPr>
          <w:rFonts w:hAnsi="宋体" w:hint="eastAsia"/>
          <w:bCs/>
        </w:rPr>
        <w:t>原材料记录：</w:t>
      </w:r>
    </w:p>
    <w:p w:rsidR="008811CA" w:rsidRDefault="00D13CB9">
      <w:pPr>
        <w:tabs>
          <w:tab w:val="left" w:pos="600"/>
          <w:tab w:val="left" w:pos="4440"/>
        </w:tabs>
        <w:spacing w:line="360" w:lineRule="auto"/>
        <w:rPr>
          <w:rFonts w:hAnsi="宋体"/>
          <w:bCs/>
        </w:rPr>
      </w:pPr>
      <w:r>
        <w:rPr>
          <w:rFonts w:hAnsi="宋体" w:hint="eastAsia"/>
          <w:bCs/>
        </w:rPr>
        <w:tab/>
        <w:t xml:space="preserve">(1) </w:t>
      </w:r>
      <w:r>
        <w:rPr>
          <w:rFonts w:hAnsi="宋体" w:hint="eastAsia"/>
          <w:bCs/>
        </w:rPr>
        <w:t>全部管径管材的外观和几何尺寸检查</w:t>
      </w:r>
      <w:r>
        <w:rPr>
          <w:rFonts w:hAnsi="宋体" w:hint="eastAsia"/>
          <w:bCs/>
        </w:rPr>
        <w:t>,</w:t>
      </w:r>
      <w:r>
        <w:rPr>
          <w:rFonts w:hAnsi="宋体" w:hint="eastAsia"/>
          <w:bCs/>
        </w:rPr>
        <w:t>壁厚测量记录。</w:t>
      </w:r>
    </w:p>
    <w:p w:rsidR="008811CA" w:rsidRDefault="00D13CB9">
      <w:pPr>
        <w:tabs>
          <w:tab w:val="left" w:pos="600"/>
          <w:tab w:val="left" w:pos="4440"/>
        </w:tabs>
        <w:spacing w:line="360" w:lineRule="auto"/>
        <w:rPr>
          <w:rFonts w:hAnsi="宋体"/>
          <w:bCs/>
        </w:rPr>
      </w:pPr>
      <w:r>
        <w:rPr>
          <w:rFonts w:hAnsi="宋体" w:hint="eastAsia"/>
          <w:bCs/>
        </w:rPr>
        <w:tab/>
        <w:t xml:space="preserve">(2) </w:t>
      </w:r>
      <w:r>
        <w:rPr>
          <w:rFonts w:hAnsi="宋体" w:hint="eastAsia"/>
          <w:bCs/>
        </w:rPr>
        <w:t>全部管径管材的硬度检验记录。</w:t>
      </w:r>
    </w:p>
    <w:p w:rsidR="008811CA" w:rsidRDefault="00D13CB9">
      <w:pPr>
        <w:tabs>
          <w:tab w:val="left" w:pos="600"/>
          <w:tab w:val="left" w:pos="4440"/>
        </w:tabs>
        <w:spacing w:line="360" w:lineRule="auto"/>
        <w:rPr>
          <w:rFonts w:hAnsi="宋体"/>
          <w:bCs/>
        </w:rPr>
      </w:pPr>
      <w:r>
        <w:rPr>
          <w:rFonts w:hAnsi="宋体" w:hint="eastAsia"/>
          <w:bCs/>
        </w:rPr>
        <w:t xml:space="preserve">     (3) </w:t>
      </w:r>
      <w:r>
        <w:rPr>
          <w:rFonts w:hAnsi="宋体" w:hint="eastAsia"/>
          <w:bCs/>
        </w:rPr>
        <w:t>超声波探伤检验、射线探伤检验、漏磁探伤检验报告。</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(4) </w:t>
      </w:r>
      <w:r>
        <w:rPr>
          <w:rFonts w:hAnsi="宋体" w:hint="eastAsia"/>
          <w:bCs/>
        </w:rPr>
        <w:t>材料的化学成份报告。</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(5) </w:t>
      </w:r>
      <w:r>
        <w:rPr>
          <w:rFonts w:hAnsi="宋体" w:hint="eastAsia"/>
          <w:bCs/>
        </w:rPr>
        <w:t>金相组织报告。</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(6) </w:t>
      </w:r>
      <w:r>
        <w:rPr>
          <w:rFonts w:hAnsi="宋体" w:hint="eastAsia"/>
          <w:bCs/>
        </w:rPr>
        <w:t>机械性能报告。</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(7) </w:t>
      </w:r>
      <w:r>
        <w:rPr>
          <w:rFonts w:hAnsi="宋体" w:hint="eastAsia"/>
          <w:bCs/>
        </w:rPr>
        <w:t>提供所有管材原产地证明、生产厂家证明。</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(8) </w:t>
      </w:r>
      <w:r>
        <w:rPr>
          <w:rFonts w:hAnsi="宋体" w:hint="eastAsia"/>
          <w:bCs/>
        </w:rPr>
        <w:t>提供管道材料化学成分、机械性能、弯曲试验</w:t>
      </w:r>
      <w:r>
        <w:rPr>
          <w:rFonts w:hAnsi="宋体" w:hint="eastAsia"/>
          <w:bCs/>
        </w:rPr>
        <w:t xml:space="preserve">( </w:t>
      </w:r>
      <w:r>
        <w:rPr>
          <w:rFonts w:hAnsi="宋体" w:hint="eastAsia"/>
          <w:bCs/>
        </w:rPr>
        <w:t>螺旋焊缝导向弯曲试验、焊管钢带</w:t>
      </w:r>
      <w:r>
        <w:rPr>
          <w:rFonts w:hAnsi="宋体" w:hint="eastAsia"/>
          <w:bCs/>
        </w:rPr>
        <w:t>/</w:t>
      </w:r>
      <w:r>
        <w:rPr>
          <w:rFonts w:hAnsi="宋体" w:hint="eastAsia"/>
          <w:bCs/>
        </w:rPr>
        <w:t>钢板对头焊缝导向弯曲试验</w:t>
      </w:r>
      <w:r>
        <w:rPr>
          <w:rFonts w:hAnsi="宋体" w:hint="eastAsia"/>
          <w:bCs/>
        </w:rPr>
        <w:t>)</w:t>
      </w:r>
      <w:r>
        <w:rPr>
          <w:rFonts w:hAnsi="宋体" w:hint="eastAsia"/>
          <w:bCs/>
        </w:rPr>
        <w:t>、静水压试验、拉伸试验</w:t>
      </w:r>
      <w:r>
        <w:rPr>
          <w:rFonts w:hAnsi="宋体" w:hint="eastAsia"/>
          <w:bCs/>
        </w:rPr>
        <w:t>(</w:t>
      </w:r>
      <w:proofErr w:type="gramStart"/>
      <w:r>
        <w:rPr>
          <w:rFonts w:hAnsi="宋体" w:hint="eastAsia"/>
          <w:bCs/>
        </w:rPr>
        <w:t>钢级高于</w:t>
      </w:r>
      <w:proofErr w:type="gramEnd"/>
      <w:r>
        <w:rPr>
          <w:rFonts w:hAnsi="宋体" w:hint="eastAsia"/>
          <w:bCs/>
        </w:rPr>
        <w:t>L175</w:t>
      </w:r>
      <w:r>
        <w:rPr>
          <w:rFonts w:hAnsi="宋体" w:hint="eastAsia"/>
          <w:bCs/>
        </w:rPr>
        <w:t>或</w:t>
      </w:r>
      <w:r>
        <w:rPr>
          <w:rFonts w:hAnsi="宋体" w:hint="eastAsia"/>
          <w:bCs/>
        </w:rPr>
        <w:t>A25</w:t>
      </w:r>
      <w:r>
        <w:rPr>
          <w:rFonts w:hAnsi="宋体" w:hint="eastAsia"/>
          <w:bCs/>
        </w:rPr>
        <w:t>的焊管管体拉伸试验、焊管螺旋焊缝拉伸试验、焊管用钢带</w:t>
      </w:r>
      <w:r>
        <w:rPr>
          <w:rFonts w:hAnsi="宋体" w:hint="eastAsia"/>
          <w:bCs/>
        </w:rPr>
        <w:t>(</w:t>
      </w:r>
      <w:r>
        <w:rPr>
          <w:rFonts w:hAnsi="宋体" w:hint="eastAsia"/>
          <w:bCs/>
        </w:rPr>
        <w:t>卷</w:t>
      </w:r>
      <w:r>
        <w:rPr>
          <w:rFonts w:hAnsi="宋体" w:hint="eastAsia"/>
          <w:bCs/>
        </w:rPr>
        <w:t>) /</w:t>
      </w:r>
      <w:r>
        <w:rPr>
          <w:rFonts w:hAnsi="宋体" w:hint="eastAsia"/>
          <w:bCs/>
        </w:rPr>
        <w:t>钢板对头焊缝拉伸试验</w:t>
      </w:r>
      <w:r>
        <w:rPr>
          <w:rFonts w:hAnsi="宋体" w:hint="eastAsia"/>
          <w:bCs/>
        </w:rPr>
        <w:t>)</w:t>
      </w:r>
      <w:r>
        <w:rPr>
          <w:rFonts w:hAnsi="宋体" w:hint="eastAsia"/>
          <w:bCs/>
        </w:rPr>
        <w:t>、冷成型焊管的硬块硬度试验、螺旋焊缝宏观检验。</w:t>
      </w:r>
    </w:p>
    <w:p w:rsidR="008811CA" w:rsidRDefault="00D13CB9">
      <w:pPr>
        <w:tabs>
          <w:tab w:val="left" w:pos="600"/>
          <w:tab w:val="left" w:pos="4440"/>
        </w:tabs>
        <w:spacing w:line="360" w:lineRule="auto"/>
        <w:rPr>
          <w:rFonts w:hAnsi="宋体"/>
          <w:bCs/>
        </w:rPr>
      </w:pPr>
      <w:r>
        <w:rPr>
          <w:rFonts w:hAnsi="宋体" w:hint="eastAsia"/>
          <w:bCs/>
        </w:rPr>
        <w:t xml:space="preserve">5.4  </w:t>
      </w:r>
      <w:r>
        <w:rPr>
          <w:rFonts w:hAnsi="宋体" w:hint="eastAsia"/>
          <w:bCs/>
        </w:rPr>
        <w:t>直埋预制钢管应有完整的质量证明书。</w:t>
      </w:r>
    </w:p>
    <w:p w:rsidR="008811CA" w:rsidRDefault="00D13CB9">
      <w:pPr>
        <w:tabs>
          <w:tab w:val="left" w:pos="600"/>
          <w:tab w:val="left" w:pos="4440"/>
        </w:tabs>
        <w:spacing w:line="360" w:lineRule="auto"/>
        <w:rPr>
          <w:rFonts w:hAnsi="宋体"/>
          <w:bCs/>
        </w:rPr>
      </w:pPr>
      <w:r>
        <w:rPr>
          <w:rFonts w:hAnsi="宋体" w:hint="eastAsia"/>
          <w:bCs/>
        </w:rPr>
        <w:t xml:space="preserve">5.5  </w:t>
      </w:r>
      <w:r>
        <w:rPr>
          <w:rFonts w:hAnsi="宋体" w:hint="eastAsia"/>
          <w:bCs/>
        </w:rPr>
        <w:t>直埋预制钢管卖方须同意业主及设计单位随时参与建造过程进行监督工作，不得以任何理由及借口予以推脱，所产生费用由卖方承担，合同总价不发生变化。</w:t>
      </w:r>
    </w:p>
    <w:p w:rsidR="008811CA" w:rsidRDefault="00D13CB9">
      <w:pPr>
        <w:tabs>
          <w:tab w:val="left" w:pos="600"/>
          <w:tab w:val="left" w:pos="4440"/>
        </w:tabs>
        <w:spacing w:line="360" w:lineRule="auto"/>
        <w:rPr>
          <w:rFonts w:hAnsi="宋体"/>
          <w:bCs/>
        </w:rPr>
      </w:pPr>
      <w:r>
        <w:rPr>
          <w:rFonts w:hAnsi="宋体" w:hint="eastAsia"/>
          <w:bCs/>
        </w:rPr>
        <w:t xml:space="preserve">5.6  </w:t>
      </w:r>
      <w:r>
        <w:rPr>
          <w:rFonts w:hAnsi="宋体" w:hint="eastAsia"/>
          <w:bCs/>
        </w:rPr>
        <w:t>直埋预制管卖方应提供当地质检部门的监造报告（如无损检测等等）。</w:t>
      </w:r>
    </w:p>
    <w:p w:rsidR="008811CA" w:rsidRDefault="00D13CB9">
      <w:pPr>
        <w:tabs>
          <w:tab w:val="left" w:pos="600"/>
          <w:tab w:val="left" w:pos="4440"/>
        </w:tabs>
        <w:spacing w:line="360" w:lineRule="auto"/>
        <w:rPr>
          <w:rFonts w:hAnsi="宋体"/>
          <w:bCs/>
        </w:rPr>
      </w:pPr>
      <w:r>
        <w:rPr>
          <w:rFonts w:hAnsi="宋体" w:hint="eastAsia"/>
          <w:bCs/>
        </w:rPr>
        <w:t xml:space="preserve">5.7  </w:t>
      </w:r>
      <w:r>
        <w:rPr>
          <w:rFonts w:hAnsi="宋体" w:hint="eastAsia"/>
          <w:bCs/>
        </w:rPr>
        <w:t>买方对产品的一切检验的验收并不能解除卖方质量问题上的责任，如产品质量不能满足本技术协议和有关国家，国际的标准和规范，其责任由卖方承担。</w:t>
      </w:r>
    </w:p>
    <w:p w:rsidR="008811CA" w:rsidRDefault="008811CA">
      <w:pPr>
        <w:tabs>
          <w:tab w:val="left" w:pos="600"/>
          <w:tab w:val="left" w:pos="4440"/>
        </w:tabs>
        <w:spacing w:line="360" w:lineRule="auto"/>
        <w:rPr>
          <w:rFonts w:hAnsi="宋体"/>
          <w:bCs/>
        </w:rPr>
      </w:pPr>
    </w:p>
    <w:p w:rsidR="008811CA" w:rsidRDefault="00D13CB9">
      <w:pPr>
        <w:pStyle w:val="21"/>
        <w:numPr>
          <w:ilvl w:val="0"/>
          <w:numId w:val="4"/>
        </w:numPr>
        <w:tabs>
          <w:tab w:val="left" w:pos="525"/>
        </w:tabs>
        <w:adjustRightInd w:val="0"/>
        <w:spacing w:before="0" w:after="0" w:line="400" w:lineRule="atLeast"/>
        <w:textAlignment w:val="baseline"/>
        <w:rPr>
          <w:rFonts w:hAnsi="宋体"/>
          <w:bCs w:val="0"/>
        </w:rPr>
      </w:pPr>
      <w:r>
        <w:rPr>
          <w:rFonts w:hAnsi="宋体" w:hint="eastAsia"/>
        </w:rPr>
        <w:t>技术数据表</w:t>
      </w:r>
      <w:r>
        <w:rPr>
          <w:rFonts w:hAnsi="宋体" w:hint="eastAsia"/>
        </w:rPr>
        <w:t>(</w:t>
      </w:r>
      <w:r>
        <w:rPr>
          <w:rFonts w:hAnsi="宋体" w:hint="eastAsia"/>
        </w:rPr>
        <w:t>由卖方提供</w:t>
      </w:r>
      <w:r>
        <w:rPr>
          <w:rFonts w:hAnsi="宋体" w:hint="eastAsia"/>
        </w:rPr>
        <w:t>)</w:t>
      </w:r>
    </w:p>
    <w:p w:rsidR="008811CA" w:rsidRDefault="008811CA"/>
    <w:p w:rsidR="008811CA" w:rsidRDefault="00D13CB9">
      <w:pPr>
        <w:spacing w:line="360" w:lineRule="auto"/>
        <w:ind w:firstLineChars="200" w:firstLine="422"/>
        <w:rPr>
          <w:rFonts w:hAnsi="宋体"/>
        </w:rPr>
      </w:pPr>
      <w:r>
        <w:rPr>
          <w:rFonts w:hAnsi="宋体" w:hint="eastAsia"/>
          <w:b/>
        </w:rPr>
        <w:t>主要数据必须包括</w:t>
      </w:r>
      <w:r>
        <w:rPr>
          <w:rFonts w:hAnsi="宋体" w:cs="Arial" w:hint="eastAsia"/>
        </w:rPr>
        <w:t>：卖方必须提供埋地蒸汽管道外套管防腐材料、防腐结构，内外套管的材质，</w:t>
      </w:r>
      <w:r>
        <w:rPr>
          <w:rFonts w:hAnsi="宋体" w:hint="eastAsia"/>
        </w:rPr>
        <w:t>电火花检漏要求电压值</w:t>
      </w:r>
      <w:r>
        <w:rPr>
          <w:rFonts w:hAnsi="宋体" w:cs="Arial" w:hint="eastAsia"/>
        </w:rPr>
        <w:t>，</w:t>
      </w:r>
      <w:r>
        <w:rPr>
          <w:rFonts w:hAnsi="宋体" w:hint="eastAsia"/>
        </w:rPr>
        <w:t>直埋预制钢管的使用寿命、</w:t>
      </w:r>
      <w:r>
        <w:rPr>
          <w:rFonts w:hAnsi="宋体" w:cs="Arial" w:hint="eastAsia"/>
          <w:b/>
        </w:rPr>
        <w:t>直埋预制钢管</w:t>
      </w:r>
      <w:proofErr w:type="gramStart"/>
      <w:r>
        <w:rPr>
          <w:rFonts w:hAnsi="宋体" w:cs="Arial" w:hint="eastAsia"/>
          <w:b/>
        </w:rPr>
        <w:t>中埋地管托</w:t>
      </w:r>
      <w:proofErr w:type="gramEnd"/>
      <w:r>
        <w:rPr>
          <w:rFonts w:hAnsi="宋体" w:cs="Arial" w:hint="eastAsia"/>
          <w:b/>
        </w:rPr>
        <w:t>硬质隔热层的最高使用温度、导热系数、抗折强度、耐压强度（此数据需与检测报告对应，且必须提供</w:t>
      </w:r>
      <w:r>
        <w:rPr>
          <w:rFonts w:hAnsi="宋体" w:hint="eastAsia"/>
          <w:b/>
          <w:bCs/>
        </w:rPr>
        <w:t>国家级检测机构关于硬质隔热层的检测报告扫描件（需为</w:t>
      </w:r>
      <w:proofErr w:type="gramStart"/>
      <w:r>
        <w:rPr>
          <w:rFonts w:hAnsi="宋体" w:hint="eastAsia"/>
          <w:b/>
          <w:bCs/>
        </w:rPr>
        <w:t>彩印带</w:t>
      </w:r>
      <w:proofErr w:type="gramEnd"/>
      <w:r>
        <w:rPr>
          <w:rFonts w:hAnsi="宋体" w:hint="eastAsia"/>
          <w:b/>
          <w:bCs/>
        </w:rPr>
        <w:t>红章）</w:t>
      </w:r>
      <w:r>
        <w:rPr>
          <w:rFonts w:hAnsi="宋体" w:cs="Arial" w:hint="eastAsia"/>
          <w:b/>
        </w:rPr>
        <w:t>）</w:t>
      </w:r>
      <w:r>
        <w:rPr>
          <w:rFonts w:hAnsi="宋体" w:hint="eastAsia"/>
        </w:rPr>
        <w:t>等。</w:t>
      </w: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spacing w:line="360" w:lineRule="auto"/>
      </w:pPr>
    </w:p>
    <w:sectPr w:rsidR="008811CA" w:rsidSect="008811CA">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BEB" w:rsidRDefault="00862BEB" w:rsidP="000508CC">
      <w:r>
        <w:separator/>
      </w:r>
    </w:p>
  </w:endnote>
  <w:endnote w:type="continuationSeparator" w:id="0">
    <w:p w:rsidR="00862BEB" w:rsidRDefault="00862BEB" w:rsidP="00050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昆仑仿宋">
    <w:altName w:val="黑体"/>
    <w:charset w:val="86"/>
    <w:family w:val="modern"/>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BEB" w:rsidRDefault="00862BEB" w:rsidP="000508CC">
      <w:r>
        <w:separator/>
      </w:r>
    </w:p>
  </w:footnote>
  <w:footnote w:type="continuationSeparator" w:id="0">
    <w:p w:rsidR="00862BEB" w:rsidRDefault="00862BEB" w:rsidP="00050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547"/>
    <w:multiLevelType w:val="multilevel"/>
    <w:tmpl w:val="00001547"/>
    <w:lvl w:ilvl="0">
      <w:start w:val="4"/>
      <w:numFmt w:val="decimal"/>
      <w:pStyle w:val="JIN2"/>
      <w:lvlText w:val="%1"/>
      <w:lvlJc w:val="left"/>
    </w:lvl>
    <w:lvl w:ilvl="1">
      <w:numFmt w:val="decimal"/>
      <w:pStyle w:va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491C"/>
    <w:multiLevelType w:val="multilevel"/>
    <w:tmpl w:val="0000491C"/>
    <w:lvl w:ilvl="0">
      <w:start w:val="1"/>
      <w:numFmt w:val="decimal"/>
      <w:pStyle w:val="20"/>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4D06"/>
    <w:multiLevelType w:val="multilevel"/>
    <w:tmpl w:val="00004D06"/>
    <w:lvl w:ilvl="0">
      <w:start w:val="2"/>
      <w:numFmt w:val="decimal"/>
      <w:pStyle w:val="a"/>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4DB7"/>
    <w:multiLevelType w:val="multilevel"/>
    <w:tmpl w:val="00004DB7"/>
    <w:lvl w:ilvl="0">
      <w:start w:val="3"/>
      <w:numFmt w:val="decimal"/>
      <w:pStyle w:val="3"/>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82628"/>
    <w:multiLevelType w:val="multilevel"/>
    <w:tmpl w:val="10582628"/>
    <w:lvl w:ilvl="0">
      <w:start w:val="1"/>
      <w:numFmt w:val="decimal"/>
      <w:pStyle w:val="1"/>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2A650E2"/>
    <w:multiLevelType w:val="multilevel"/>
    <w:tmpl w:val="32A650E2"/>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B3500C"/>
    <w:multiLevelType w:val="singleLevel"/>
    <w:tmpl w:val="54B3500C"/>
    <w:lvl w:ilvl="0">
      <w:start w:val="6"/>
      <w:numFmt w:val="decimal"/>
      <w:pStyle w:val="10"/>
      <w:suff w:val="nothing"/>
      <w:lvlText w:val="%1、"/>
      <w:lvlJc w:val="left"/>
    </w:lvl>
  </w:abstractNum>
  <w:abstractNum w:abstractNumId="7">
    <w:nsid w:val="71378BDE"/>
    <w:multiLevelType w:val="singleLevel"/>
    <w:tmpl w:val="71378BDE"/>
    <w:lvl w:ilvl="0">
      <w:start w:val="3"/>
      <w:numFmt w:val="chineseCounting"/>
      <w:pStyle w:val="5"/>
      <w:suff w:val="nothing"/>
      <w:lvlText w:val="%1、"/>
      <w:lvlJc w:val="left"/>
      <w:rPr>
        <w:rFonts w:hint="eastAsia"/>
      </w:rPr>
    </w:lvl>
  </w:abstractNum>
  <w:num w:numId="1">
    <w:abstractNumId w:val="3"/>
  </w:num>
  <w:num w:numId="2">
    <w:abstractNumId w:val="7"/>
  </w:num>
  <w:num w:numId="3">
    <w:abstractNumId w:val="1"/>
  </w:num>
  <w:num w:numId="4">
    <w:abstractNumId w:val="6"/>
  </w:num>
  <w:num w:numId="5">
    <w:abstractNumId w:val="4"/>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BF4"/>
    <w:rsid w:val="000000F8"/>
    <w:rsid w:val="00000C47"/>
    <w:rsid w:val="00001044"/>
    <w:rsid w:val="000041EA"/>
    <w:rsid w:val="000065EE"/>
    <w:rsid w:val="00006876"/>
    <w:rsid w:val="00007DEF"/>
    <w:rsid w:val="00007F4B"/>
    <w:rsid w:val="000105E5"/>
    <w:rsid w:val="0001266E"/>
    <w:rsid w:val="00013185"/>
    <w:rsid w:val="000135D8"/>
    <w:rsid w:val="000138A5"/>
    <w:rsid w:val="000142A8"/>
    <w:rsid w:val="000142B3"/>
    <w:rsid w:val="0001466F"/>
    <w:rsid w:val="00014D39"/>
    <w:rsid w:val="0001534C"/>
    <w:rsid w:val="00016930"/>
    <w:rsid w:val="0001758E"/>
    <w:rsid w:val="00020C96"/>
    <w:rsid w:val="0002221B"/>
    <w:rsid w:val="000249D6"/>
    <w:rsid w:val="00024AA7"/>
    <w:rsid w:val="000266E5"/>
    <w:rsid w:val="00026E95"/>
    <w:rsid w:val="000301F5"/>
    <w:rsid w:val="0003059B"/>
    <w:rsid w:val="000335B2"/>
    <w:rsid w:val="00033970"/>
    <w:rsid w:val="00033EF2"/>
    <w:rsid w:val="0003463A"/>
    <w:rsid w:val="00035136"/>
    <w:rsid w:val="00035545"/>
    <w:rsid w:val="0003608B"/>
    <w:rsid w:val="00037123"/>
    <w:rsid w:val="00040749"/>
    <w:rsid w:val="00040C79"/>
    <w:rsid w:val="00043D9A"/>
    <w:rsid w:val="00044394"/>
    <w:rsid w:val="000444FA"/>
    <w:rsid w:val="00044525"/>
    <w:rsid w:val="000446DD"/>
    <w:rsid w:val="00045276"/>
    <w:rsid w:val="000456DB"/>
    <w:rsid w:val="000460D0"/>
    <w:rsid w:val="000467CC"/>
    <w:rsid w:val="00050618"/>
    <w:rsid w:val="000508CC"/>
    <w:rsid w:val="00050C45"/>
    <w:rsid w:val="00050DCD"/>
    <w:rsid w:val="000516E4"/>
    <w:rsid w:val="00051859"/>
    <w:rsid w:val="0005192A"/>
    <w:rsid w:val="00051E0E"/>
    <w:rsid w:val="00052323"/>
    <w:rsid w:val="0005249C"/>
    <w:rsid w:val="00052FAD"/>
    <w:rsid w:val="00054989"/>
    <w:rsid w:val="000551A3"/>
    <w:rsid w:val="00055903"/>
    <w:rsid w:val="00055F4B"/>
    <w:rsid w:val="00055FD3"/>
    <w:rsid w:val="00056DDF"/>
    <w:rsid w:val="000570B9"/>
    <w:rsid w:val="00057DC6"/>
    <w:rsid w:val="000601B7"/>
    <w:rsid w:val="00060E73"/>
    <w:rsid w:val="0006332F"/>
    <w:rsid w:val="0006370A"/>
    <w:rsid w:val="000639A8"/>
    <w:rsid w:val="000643DF"/>
    <w:rsid w:val="00064D33"/>
    <w:rsid w:val="00065117"/>
    <w:rsid w:val="00065718"/>
    <w:rsid w:val="000657AE"/>
    <w:rsid w:val="000664FF"/>
    <w:rsid w:val="0007013B"/>
    <w:rsid w:val="00070196"/>
    <w:rsid w:val="00070F2F"/>
    <w:rsid w:val="00071C1C"/>
    <w:rsid w:val="00072AE5"/>
    <w:rsid w:val="00074689"/>
    <w:rsid w:val="00074D63"/>
    <w:rsid w:val="00075B92"/>
    <w:rsid w:val="00075EF0"/>
    <w:rsid w:val="00075FC1"/>
    <w:rsid w:val="000763F7"/>
    <w:rsid w:val="000771F9"/>
    <w:rsid w:val="000776AE"/>
    <w:rsid w:val="0007776D"/>
    <w:rsid w:val="0007791C"/>
    <w:rsid w:val="00077A14"/>
    <w:rsid w:val="00077AC4"/>
    <w:rsid w:val="00077BB0"/>
    <w:rsid w:val="00077C32"/>
    <w:rsid w:val="00080775"/>
    <w:rsid w:val="00081494"/>
    <w:rsid w:val="00082115"/>
    <w:rsid w:val="000823F2"/>
    <w:rsid w:val="00082404"/>
    <w:rsid w:val="00082969"/>
    <w:rsid w:val="00083192"/>
    <w:rsid w:val="00083B80"/>
    <w:rsid w:val="000848F8"/>
    <w:rsid w:val="00085BBF"/>
    <w:rsid w:val="00086388"/>
    <w:rsid w:val="00090517"/>
    <w:rsid w:val="00090518"/>
    <w:rsid w:val="000908F2"/>
    <w:rsid w:val="00091C1D"/>
    <w:rsid w:val="00092561"/>
    <w:rsid w:val="00092A12"/>
    <w:rsid w:val="00092CEC"/>
    <w:rsid w:val="000933AA"/>
    <w:rsid w:val="00093ACF"/>
    <w:rsid w:val="00093FC0"/>
    <w:rsid w:val="00095706"/>
    <w:rsid w:val="00097FA9"/>
    <w:rsid w:val="000A0286"/>
    <w:rsid w:val="000A1881"/>
    <w:rsid w:val="000A2E8B"/>
    <w:rsid w:val="000A30BF"/>
    <w:rsid w:val="000A3452"/>
    <w:rsid w:val="000A361D"/>
    <w:rsid w:val="000A3DBA"/>
    <w:rsid w:val="000A4823"/>
    <w:rsid w:val="000A51B2"/>
    <w:rsid w:val="000A52B1"/>
    <w:rsid w:val="000A66E1"/>
    <w:rsid w:val="000A790E"/>
    <w:rsid w:val="000B0AF9"/>
    <w:rsid w:val="000B0F96"/>
    <w:rsid w:val="000B129D"/>
    <w:rsid w:val="000B300F"/>
    <w:rsid w:val="000B3FA5"/>
    <w:rsid w:val="000B5305"/>
    <w:rsid w:val="000B55A2"/>
    <w:rsid w:val="000B5732"/>
    <w:rsid w:val="000B6549"/>
    <w:rsid w:val="000B6CEF"/>
    <w:rsid w:val="000B729A"/>
    <w:rsid w:val="000B794F"/>
    <w:rsid w:val="000C0A50"/>
    <w:rsid w:val="000C13E6"/>
    <w:rsid w:val="000C384D"/>
    <w:rsid w:val="000C3FDA"/>
    <w:rsid w:val="000C5599"/>
    <w:rsid w:val="000C57C4"/>
    <w:rsid w:val="000C5CB7"/>
    <w:rsid w:val="000C6212"/>
    <w:rsid w:val="000C6E95"/>
    <w:rsid w:val="000C76F5"/>
    <w:rsid w:val="000C78D3"/>
    <w:rsid w:val="000D2024"/>
    <w:rsid w:val="000D275A"/>
    <w:rsid w:val="000D3C83"/>
    <w:rsid w:val="000D4F97"/>
    <w:rsid w:val="000D60E7"/>
    <w:rsid w:val="000D6165"/>
    <w:rsid w:val="000D6E14"/>
    <w:rsid w:val="000D71D5"/>
    <w:rsid w:val="000E0071"/>
    <w:rsid w:val="000E0B6B"/>
    <w:rsid w:val="000E0D08"/>
    <w:rsid w:val="000E1836"/>
    <w:rsid w:val="000E2112"/>
    <w:rsid w:val="000E216E"/>
    <w:rsid w:val="000E38EE"/>
    <w:rsid w:val="000E47CB"/>
    <w:rsid w:val="000E7A0C"/>
    <w:rsid w:val="000F008F"/>
    <w:rsid w:val="000F04F7"/>
    <w:rsid w:val="000F11F6"/>
    <w:rsid w:val="000F1ECF"/>
    <w:rsid w:val="000F2045"/>
    <w:rsid w:val="000F2666"/>
    <w:rsid w:val="000F3222"/>
    <w:rsid w:val="000F3838"/>
    <w:rsid w:val="000F3B0E"/>
    <w:rsid w:val="000F5006"/>
    <w:rsid w:val="000F5C97"/>
    <w:rsid w:val="000F6A19"/>
    <w:rsid w:val="000F6B8D"/>
    <w:rsid w:val="000F73D1"/>
    <w:rsid w:val="001001AE"/>
    <w:rsid w:val="001026B0"/>
    <w:rsid w:val="00102DEF"/>
    <w:rsid w:val="00103982"/>
    <w:rsid w:val="00103C89"/>
    <w:rsid w:val="0010443F"/>
    <w:rsid w:val="001050E4"/>
    <w:rsid w:val="001054FE"/>
    <w:rsid w:val="00105616"/>
    <w:rsid w:val="00105849"/>
    <w:rsid w:val="00105F2C"/>
    <w:rsid w:val="001060CA"/>
    <w:rsid w:val="00106C15"/>
    <w:rsid w:val="001109F8"/>
    <w:rsid w:val="00110AC1"/>
    <w:rsid w:val="00110C68"/>
    <w:rsid w:val="00111044"/>
    <w:rsid w:val="00111599"/>
    <w:rsid w:val="00111668"/>
    <w:rsid w:val="00112FF8"/>
    <w:rsid w:val="00113901"/>
    <w:rsid w:val="00114D2C"/>
    <w:rsid w:val="00115246"/>
    <w:rsid w:val="00115CF3"/>
    <w:rsid w:val="00116105"/>
    <w:rsid w:val="00120070"/>
    <w:rsid w:val="00120484"/>
    <w:rsid w:val="00120716"/>
    <w:rsid w:val="00121787"/>
    <w:rsid w:val="0012183E"/>
    <w:rsid w:val="001219A1"/>
    <w:rsid w:val="00121B08"/>
    <w:rsid w:val="00122351"/>
    <w:rsid w:val="00122C1A"/>
    <w:rsid w:val="00123535"/>
    <w:rsid w:val="00123C42"/>
    <w:rsid w:val="00123EEF"/>
    <w:rsid w:val="0012560F"/>
    <w:rsid w:val="0012583D"/>
    <w:rsid w:val="001265F2"/>
    <w:rsid w:val="001303AD"/>
    <w:rsid w:val="00131080"/>
    <w:rsid w:val="001313DF"/>
    <w:rsid w:val="0013207E"/>
    <w:rsid w:val="001333F1"/>
    <w:rsid w:val="00133D44"/>
    <w:rsid w:val="0013466D"/>
    <w:rsid w:val="001351EC"/>
    <w:rsid w:val="00136D1B"/>
    <w:rsid w:val="001374AD"/>
    <w:rsid w:val="00140ED8"/>
    <w:rsid w:val="00141098"/>
    <w:rsid w:val="00141260"/>
    <w:rsid w:val="00142961"/>
    <w:rsid w:val="001433AA"/>
    <w:rsid w:val="0014537B"/>
    <w:rsid w:val="001463E4"/>
    <w:rsid w:val="00146744"/>
    <w:rsid w:val="00147047"/>
    <w:rsid w:val="001507BB"/>
    <w:rsid w:val="00150C81"/>
    <w:rsid w:val="0015254A"/>
    <w:rsid w:val="001529BF"/>
    <w:rsid w:val="00152E1E"/>
    <w:rsid w:val="00152F95"/>
    <w:rsid w:val="001535E5"/>
    <w:rsid w:val="00153A5E"/>
    <w:rsid w:val="001551D2"/>
    <w:rsid w:val="0015650B"/>
    <w:rsid w:val="00160932"/>
    <w:rsid w:val="00160E18"/>
    <w:rsid w:val="001612A8"/>
    <w:rsid w:val="00161C21"/>
    <w:rsid w:val="00162070"/>
    <w:rsid w:val="00162815"/>
    <w:rsid w:val="00163E2A"/>
    <w:rsid w:val="001640C6"/>
    <w:rsid w:val="0016418B"/>
    <w:rsid w:val="001642C1"/>
    <w:rsid w:val="00164DEB"/>
    <w:rsid w:val="0016555C"/>
    <w:rsid w:val="00167964"/>
    <w:rsid w:val="001701B7"/>
    <w:rsid w:val="0017149A"/>
    <w:rsid w:val="00171765"/>
    <w:rsid w:val="001737B5"/>
    <w:rsid w:val="00173937"/>
    <w:rsid w:val="00174567"/>
    <w:rsid w:val="00176E7F"/>
    <w:rsid w:val="00177886"/>
    <w:rsid w:val="001779FE"/>
    <w:rsid w:val="00177A0B"/>
    <w:rsid w:val="00177D06"/>
    <w:rsid w:val="00177D7A"/>
    <w:rsid w:val="001807BE"/>
    <w:rsid w:val="0018123F"/>
    <w:rsid w:val="00181745"/>
    <w:rsid w:val="001833C7"/>
    <w:rsid w:val="001835C1"/>
    <w:rsid w:val="0018400C"/>
    <w:rsid w:val="00184659"/>
    <w:rsid w:val="00185207"/>
    <w:rsid w:val="00185443"/>
    <w:rsid w:val="00185FC2"/>
    <w:rsid w:val="00186022"/>
    <w:rsid w:val="0018660C"/>
    <w:rsid w:val="0018779F"/>
    <w:rsid w:val="0019084C"/>
    <w:rsid w:val="00190BA6"/>
    <w:rsid w:val="00191C1A"/>
    <w:rsid w:val="00192BB7"/>
    <w:rsid w:val="00192E02"/>
    <w:rsid w:val="001930F3"/>
    <w:rsid w:val="001932AD"/>
    <w:rsid w:val="0019344A"/>
    <w:rsid w:val="00193554"/>
    <w:rsid w:val="001944E1"/>
    <w:rsid w:val="00194D20"/>
    <w:rsid w:val="00195748"/>
    <w:rsid w:val="00195B16"/>
    <w:rsid w:val="00196333"/>
    <w:rsid w:val="001A08A7"/>
    <w:rsid w:val="001A15F5"/>
    <w:rsid w:val="001A1E2B"/>
    <w:rsid w:val="001A24B8"/>
    <w:rsid w:val="001A49B9"/>
    <w:rsid w:val="001A4AB4"/>
    <w:rsid w:val="001A4BB0"/>
    <w:rsid w:val="001A5B93"/>
    <w:rsid w:val="001A745E"/>
    <w:rsid w:val="001A7856"/>
    <w:rsid w:val="001A7880"/>
    <w:rsid w:val="001A7B0E"/>
    <w:rsid w:val="001A7D70"/>
    <w:rsid w:val="001B02E4"/>
    <w:rsid w:val="001B0C44"/>
    <w:rsid w:val="001B0DC5"/>
    <w:rsid w:val="001B1037"/>
    <w:rsid w:val="001B1074"/>
    <w:rsid w:val="001B1AFF"/>
    <w:rsid w:val="001B2FA2"/>
    <w:rsid w:val="001B3EFC"/>
    <w:rsid w:val="001B4EE7"/>
    <w:rsid w:val="001B591C"/>
    <w:rsid w:val="001B6FA2"/>
    <w:rsid w:val="001C0483"/>
    <w:rsid w:val="001C12EB"/>
    <w:rsid w:val="001C1720"/>
    <w:rsid w:val="001C172A"/>
    <w:rsid w:val="001C1BAF"/>
    <w:rsid w:val="001C4571"/>
    <w:rsid w:val="001C57FB"/>
    <w:rsid w:val="001C680F"/>
    <w:rsid w:val="001C71A4"/>
    <w:rsid w:val="001D101B"/>
    <w:rsid w:val="001D1D03"/>
    <w:rsid w:val="001D41DE"/>
    <w:rsid w:val="001D4F72"/>
    <w:rsid w:val="001D5B83"/>
    <w:rsid w:val="001D69D7"/>
    <w:rsid w:val="001D6CFA"/>
    <w:rsid w:val="001E0326"/>
    <w:rsid w:val="001E1584"/>
    <w:rsid w:val="001E1E6A"/>
    <w:rsid w:val="001E2069"/>
    <w:rsid w:val="001E23D2"/>
    <w:rsid w:val="001E6446"/>
    <w:rsid w:val="001E6AD9"/>
    <w:rsid w:val="001E7218"/>
    <w:rsid w:val="001E7552"/>
    <w:rsid w:val="001E7568"/>
    <w:rsid w:val="001E7EFF"/>
    <w:rsid w:val="001E7F95"/>
    <w:rsid w:val="001F052A"/>
    <w:rsid w:val="001F113E"/>
    <w:rsid w:val="001F1D4B"/>
    <w:rsid w:val="001F46B5"/>
    <w:rsid w:val="001F4862"/>
    <w:rsid w:val="001F4D92"/>
    <w:rsid w:val="001F526C"/>
    <w:rsid w:val="001F606C"/>
    <w:rsid w:val="001F69AD"/>
    <w:rsid w:val="001F69C9"/>
    <w:rsid w:val="002008AC"/>
    <w:rsid w:val="00201A77"/>
    <w:rsid w:val="00201E21"/>
    <w:rsid w:val="00203265"/>
    <w:rsid w:val="00203B76"/>
    <w:rsid w:val="0020507E"/>
    <w:rsid w:val="00205478"/>
    <w:rsid w:val="0020555C"/>
    <w:rsid w:val="002055CB"/>
    <w:rsid w:val="00205A69"/>
    <w:rsid w:val="0020662B"/>
    <w:rsid w:val="00207269"/>
    <w:rsid w:val="0021088A"/>
    <w:rsid w:val="002109DF"/>
    <w:rsid w:val="00210EF4"/>
    <w:rsid w:val="00211833"/>
    <w:rsid w:val="00211DBB"/>
    <w:rsid w:val="00212253"/>
    <w:rsid w:val="002123BE"/>
    <w:rsid w:val="00212EB0"/>
    <w:rsid w:val="00215131"/>
    <w:rsid w:val="00215174"/>
    <w:rsid w:val="002161E9"/>
    <w:rsid w:val="00216C8D"/>
    <w:rsid w:val="00221C56"/>
    <w:rsid w:val="00221FDE"/>
    <w:rsid w:val="00222957"/>
    <w:rsid w:val="002238C6"/>
    <w:rsid w:val="00225CE3"/>
    <w:rsid w:val="002262ED"/>
    <w:rsid w:val="00230949"/>
    <w:rsid w:val="00231391"/>
    <w:rsid w:val="00232DEB"/>
    <w:rsid w:val="00233184"/>
    <w:rsid w:val="0023371F"/>
    <w:rsid w:val="00233EFA"/>
    <w:rsid w:val="002357DC"/>
    <w:rsid w:val="002359FB"/>
    <w:rsid w:val="00236069"/>
    <w:rsid w:val="00236BF4"/>
    <w:rsid w:val="00237DD5"/>
    <w:rsid w:val="00237EAF"/>
    <w:rsid w:val="002401A9"/>
    <w:rsid w:val="00240A60"/>
    <w:rsid w:val="00240F3C"/>
    <w:rsid w:val="00241005"/>
    <w:rsid w:val="00245475"/>
    <w:rsid w:val="00245CEF"/>
    <w:rsid w:val="00246D08"/>
    <w:rsid w:val="00251B7A"/>
    <w:rsid w:val="0025280F"/>
    <w:rsid w:val="002534E1"/>
    <w:rsid w:val="002539EA"/>
    <w:rsid w:val="00253A9A"/>
    <w:rsid w:val="00254081"/>
    <w:rsid w:val="00254725"/>
    <w:rsid w:val="00255701"/>
    <w:rsid w:val="00256D8A"/>
    <w:rsid w:val="002576AE"/>
    <w:rsid w:val="00257C9A"/>
    <w:rsid w:val="00261050"/>
    <w:rsid w:val="0026107F"/>
    <w:rsid w:val="00263647"/>
    <w:rsid w:val="00263FCD"/>
    <w:rsid w:val="00265C12"/>
    <w:rsid w:val="00266FA1"/>
    <w:rsid w:val="002677FB"/>
    <w:rsid w:val="002678AE"/>
    <w:rsid w:val="00270BC2"/>
    <w:rsid w:val="00272951"/>
    <w:rsid w:val="00273BCB"/>
    <w:rsid w:val="00273DDC"/>
    <w:rsid w:val="00273E9F"/>
    <w:rsid w:val="0027520A"/>
    <w:rsid w:val="002760F7"/>
    <w:rsid w:val="00276F12"/>
    <w:rsid w:val="00277C4B"/>
    <w:rsid w:val="00281875"/>
    <w:rsid w:val="0028192B"/>
    <w:rsid w:val="00281D2D"/>
    <w:rsid w:val="0028302C"/>
    <w:rsid w:val="00283B44"/>
    <w:rsid w:val="00284183"/>
    <w:rsid w:val="002841F8"/>
    <w:rsid w:val="0028453F"/>
    <w:rsid w:val="00285299"/>
    <w:rsid w:val="00285E00"/>
    <w:rsid w:val="00285E91"/>
    <w:rsid w:val="002871C0"/>
    <w:rsid w:val="002874DC"/>
    <w:rsid w:val="002874E8"/>
    <w:rsid w:val="002901DF"/>
    <w:rsid w:val="00290D80"/>
    <w:rsid w:val="00290E3C"/>
    <w:rsid w:val="002918EF"/>
    <w:rsid w:val="00291AA2"/>
    <w:rsid w:val="00292052"/>
    <w:rsid w:val="00292066"/>
    <w:rsid w:val="00293220"/>
    <w:rsid w:val="00293D15"/>
    <w:rsid w:val="00294A5B"/>
    <w:rsid w:val="00294C6E"/>
    <w:rsid w:val="00294DF0"/>
    <w:rsid w:val="002959D7"/>
    <w:rsid w:val="00296181"/>
    <w:rsid w:val="00297F63"/>
    <w:rsid w:val="002A01D2"/>
    <w:rsid w:val="002A079B"/>
    <w:rsid w:val="002A0993"/>
    <w:rsid w:val="002A102F"/>
    <w:rsid w:val="002A1953"/>
    <w:rsid w:val="002A2BE6"/>
    <w:rsid w:val="002A3AC8"/>
    <w:rsid w:val="002A6BDA"/>
    <w:rsid w:val="002A762F"/>
    <w:rsid w:val="002A7642"/>
    <w:rsid w:val="002A78E9"/>
    <w:rsid w:val="002B0931"/>
    <w:rsid w:val="002B09B2"/>
    <w:rsid w:val="002B1637"/>
    <w:rsid w:val="002B19F9"/>
    <w:rsid w:val="002B1A2A"/>
    <w:rsid w:val="002B1F47"/>
    <w:rsid w:val="002B228C"/>
    <w:rsid w:val="002B2EA7"/>
    <w:rsid w:val="002B31D9"/>
    <w:rsid w:val="002B38E1"/>
    <w:rsid w:val="002B49B3"/>
    <w:rsid w:val="002B6B6E"/>
    <w:rsid w:val="002B7258"/>
    <w:rsid w:val="002B7388"/>
    <w:rsid w:val="002B73D7"/>
    <w:rsid w:val="002B75B6"/>
    <w:rsid w:val="002B7950"/>
    <w:rsid w:val="002B7D8E"/>
    <w:rsid w:val="002C2018"/>
    <w:rsid w:val="002C24CB"/>
    <w:rsid w:val="002C2977"/>
    <w:rsid w:val="002C29DF"/>
    <w:rsid w:val="002C42DB"/>
    <w:rsid w:val="002C45DD"/>
    <w:rsid w:val="002C4638"/>
    <w:rsid w:val="002C50AB"/>
    <w:rsid w:val="002C5593"/>
    <w:rsid w:val="002C643F"/>
    <w:rsid w:val="002C69C1"/>
    <w:rsid w:val="002C767C"/>
    <w:rsid w:val="002C76A3"/>
    <w:rsid w:val="002D04B1"/>
    <w:rsid w:val="002D0548"/>
    <w:rsid w:val="002D09B3"/>
    <w:rsid w:val="002D0F2C"/>
    <w:rsid w:val="002D1258"/>
    <w:rsid w:val="002D1569"/>
    <w:rsid w:val="002D21FA"/>
    <w:rsid w:val="002D2472"/>
    <w:rsid w:val="002D2D91"/>
    <w:rsid w:val="002D36CF"/>
    <w:rsid w:val="002D371D"/>
    <w:rsid w:val="002D3C0E"/>
    <w:rsid w:val="002D3C2F"/>
    <w:rsid w:val="002D57AB"/>
    <w:rsid w:val="002E077A"/>
    <w:rsid w:val="002E0B58"/>
    <w:rsid w:val="002E0FBB"/>
    <w:rsid w:val="002E21BF"/>
    <w:rsid w:val="002E3852"/>
    <w:rsid w:val="002E51EC"/>
    <w:rsid w:val="002E7312"/>
    <w:rsid w:val="002F0E46"/>
    <w:rsid w:val="002F2321"/>
    <w:rsid w:val="002F24F1"/>
    <w:rsid w:val="002F3813"/>
    <w:rsid w:val="002F41D8"/>
    <w:rsid w:val="002F497E"/>
    <w:rsid w:val="002F5C13"/>
    <w:rsid w:val="002F601F"/>
    <w:rsid w:val="002F607B"/>
    <w:rsid w:val="002F6DF0"/>
    <w:rsid w:val="002F6EBE"/>
    <w:rsid w:val="002F76B3"/>
    <w:rsid w:val="002F7EB4"/>
    <w:rsid w:val="003001DB"/>
    <w:rsid w:val="00300B9F"/>
    <w:rsid w:val="00301101"/>
    <w:rsid w:val="00301130"/>
    <w:rsid w:val="00301D56"/>
    <w:rsid w:val="0030244B"/>
    <w:rsid w:val="0030543D"/>
    <w:rsid w:val="003067D5"/>
    <w:rsid w:val="003067D8"/>
    <w:rsid w:val="00307527"/>
    <w:rsid w:val="00310949"/>
    <w:rsid w:val="00310C0D"/>
    <w:rsid w:val="00311054"/>
    <w:rsid w:val="00311789"/>
    <w:rsid w:val="00311BA8"/>
    <w:rsid w:val="003127F2"/>
    <w:rsid w:val="00313C02"/>
    <w:rsid w:val="00313E1B"/>
    <w:rsid w:val="00313F67"/>
    <w:rsid w:val="00313FBD"/>
    <w:rsid w:val="00315682"/>
    <w:rsid w:val="00316405"/>
    <w:rsid w:val="003164E0"/>
    <w:rsid w:val="00316C33"/>
    <w:rsid w:val="00317247"/>
    <w:rsid w:val="00317E3E"/>
    <w:rsid w:val="00320667"/>
    <w:rsid w:val="003208F4"/>
    <w:rsid w:val="00321633"/>
    <w:rsid w:val="00322F08"/>
    <w:rsid w:val="00323709"/>
    <w:rsid w:val="00323923"/>
    <w:rsid w:val="00323EAE"/>
    <w:rsid w:val="003267F8"/>
    <w:rsid w:val="0032716E"/>
    <w:rsid w:val="003320A4"/>
    <w:rsid w:val="003326FC"/>
    <w:rsid w:val="003329A1"/>
    <w:rsid w:val="0033325C"/>
    <w:rsid w:val="0033399D"/>
    <w:rsid w:val="00333EAA"/>
    <w:rsid w:val="00333FC9"/>
    <w:rsid w:val="0033454A"/>
    <w:rsid w:val="003345B7"/>
    <w:rsid w:val="00336174"/>
    <w:rsid w:val="00337FDD"/>
    <w:rsid w:val="003408D8"/>
    <w:rsid w:val="0034090C"/>
    <w:rsid w:val="00340E00"/>
    <w:rsid w:val="00341538"/>
    <w:rsid w:val="00341D26"/>
    <w:rsid w:val="00342435"/>
    <w:rsid w:val="003435AC"/>
    <w:rsid w:val="0034383A"/>
    <w:rsid w:val="0034389F"/>
    <w:rsid w:val="00344DF9"/>
    <w:rsid w:val="0034516B"/>
    <w:rsid w:val="003453CF"/>
    <w:rsid w:val="0034571F"/>
    <w:rsid w:val="00346512"/>
    <w:rsid w:val="00346F5D"/>
    <w:rsid w:val="003502FF"/>
    <w:rsid w:val="0035044E"/>
    <w:rsid w:val="00350DC6"/>
    <w:rsid w:val="00351210"/>
    <w:rsid w:val="00352CE9"/>
    <w:rsid w:val="003540C7"/>
    <w:rsid w:val="00354944"/>
    <w:rsid w:val="0035683A"/>
    <w:rsid w:val="00357605"/>
    <w:rsid w:val="0035774E"/>
    <w:rsid w:val="00357BB9"/>
    <w:rsid w:val="00360604"/>
    <w:rsid w:val="00361221"/>
    <w:rsid w:val="00361C09"/>
    <w:rsid w:val="00361E40"/>
    <w:rsid w:val="00362054"/>
    <w:rsid w:val="003623EC"/>
    <w:rsid w:val="0036285F"/>
    <w:rsid w:val="00362A60"/>
    <w:rsid w:val="00362ECE"/>
    <w:rsid w:val="00362F2D"/>
    <w:rsid w:val="00363959"/>
    <w:rsid w:val="00363A1C"/>
    <w:rsid w:val="003641AB"/>
    <w:rsid w:val="00364962"/>
    <w:rsid w:val="00364E02"/>
    <w:rsid w:val="0036530B"/>
    <w:rsid w:val="003656F7"/>
    <w:rsid w:val="00365906"/>
    <w:rsid w:val="00366BD7"/>
    <w:rsid w:val="00367073"/>
    <w:rsid w:val="00367471"/>
    <w:rsid w:val="0036795F"/>
    <w:rsid w:val="00370DEA"/>
    <w:rsid w:val="00371599"/>
    <w:rsid w:val="00373FE4"/>
    <w:rsid w:val="00374187"/>
    <w:rsid w:val="00375566"/>
    <w:rsid w:val="003762DE"/>
    <w:rsid w:val="00376B43"/>
    <w:rsid w:val="00377745"/>
    <w:rsid w:val="00380C02"/>
    <w:rsid w:val="00380C94"/>
    <w:rsid w:val="00380EA1"/>
    <w:rsid w:val="003817D2"/>
    <w:rsid w:val="003823E8"/>
    <w:rsid w:val="00383678"/>
    <w:rsid w:val="0038428F"/>
    <w:rsid w:val="0038449C"/>
    <w:rsid w:val="00386661"/>
    <w:rsid w:val="003869CD"/>
    <w:rsid w:val="00387A9C"/>
    <w:rsid w:val="003915DA"/>
    <w:rsid w:val="00392A4A"/>
    <w:rsid w:val="00393091"/>
    <w:rsid w:val="0039344A"/>
    <w:rsid w:val="00393C88"/>
    <w:rsid w:val="00395171"/>
    <w:rsid w:val="00395C6D"/>
    <w:rsid w:val="003967B8"/>
    <w:rsid w:val="003A2A62"/>
    <w:rsid w:val="003A3A92"/>
    <w:rsid w:val="003A439E"/>
    <w:rsid w:val="003A51E0"/>
    <w:rsid w:val="003A6F95"/>
    <w:rsid w:val="003A7A48"/>
    <w:rsid w:val="003B22CC"/>
    <w:rsid w:val="003B2476"/>
    <w:rsid w:val="003B3A83"/>
    <w:rsid w:val="003B435C"/>
    <w:rsid w:val="003B4A5C"/>
    <w:rsid w:val="003B4B78"/>
    <w:rsid w:val="003B57F2"/>
    <w:rsid w:val="003B7507"/>
    <w:rsid w:val="003B7C41"/>
    <w:rsid w:val="003C0371"/>
    <w:rsid w:val="003C03D7"/>
    <w:rsid w:val="003C0C29"/>
    <w:rsid w:val="003C0DA8"/>
    <w:rsid w:val="003C12E2"/>
    <w:rsid w:val="003C2558"/>
    <w:rsid w:val="003C274A"/>
    <w:rsid w:val="003C30D1"/>
    <w:rsid w:val="003C407B"/>
    <w:rsid w:val="003C49B4"/>
    <w:rsid w:val="003C49C8"/>
    <w:rsid w:val="003C49E4"/>
    <w:rsid w:val="003C6A98"/>
    <w:rsid w:val="003C6FBE"/>
    <w:rsid w:val="003D00E3"/>
    <w:rsid w:val="003D0C8F"/>
    <w:rsid w:val="003D1903"/>
    <w:rsid w:val="003D22BA"/>
    <w:rsid w:val="003D27D1"/>
    <w:rsid w:val="003D329F"/>
    <w:rsid w:val="003D3366"/>
    <w:rsid w:val="003D399B"/>
    <w:rsid w:val="003D541E"/>
    <w:rsid w:val="003D567E"/>
    <w:rsid w:val="003D572A"/>
    <w:rsid w:val="003D5952"/>
    <w:rsid w:val="003D7F27"/>
    <w:rsid w:val="003E0878"/>
    <w:rsid w:val="003E0F2A"/>
    <w:rsid w:val="003E1944"/>
    <w:rsid w:val="003E1A3F"/>
    <w:rsid w:val="003E6C71"/>
    <w:rsid w:val="003E6D21"/>
    <w:rsid w:val="003E765C"/>
    <w:rsid w:val="003F01F0"/>
    <w:rsid w:val="003F0254"/>
    <w:rsid w:val="003F05E0"/>
    <w:rsid w:val="003F2218"/>
    <w:rsid w:val="003F2400"/>
    <w:rsid w:val="003F332C"/>
    <w:rsid w:val="003F33A2"/>
    <w:rsid w:val="003F37FB"/>
    <w:rsid w:val="003F4B2E"/>
    <w:rsid w:val="003F4B60"/>
    <w:rsid w:val="003F4D62"/>
    <w:rsid w:val="003F5883"/>
    <w:rsid w:val="003F5D11"/>
    <w:rsid w:val="003F6351"/>
    <w:rsid w:val="003F642B"/>
    <w:rsid w:val="003F67D0"/>
    <w:rsid w:val="003F69C3"/>
    <w:rsid w:val="003F7452"/>
    <w:rsid w:val="003F74F3"/>
    <w:rsid w:val="003F7610"/>
    <w:rsid w:val="003F7EF0"/>
    <w:rsid w:val="00400AEE"/>
    <w:rsid w:val="004013CD"/>
    <w:rsid w:val="00402CE6"/>
    <w:rsid w:val="004032E0"/>
    <w:rsid w:val="00403D77"/>
    <w:rsid w:val="00404D01"/>
    <w:rsid w:val="004051AD"/>
    <w:rsid w:val="004054C9"/>
    <w:rsid w:val="004055BB"/>
    <w:rsid w:val="00405974"/>
    <w:rsid w:val="00405D8C"/>
    <w:rsid w:val="00405DD5"/>
    <w:rsid w:val="00406099"/>
    <w:rsid w:val="00407096"/>
    <w:rsid w:val="0040721C"/>
    <w:rsid w:val="0040760E"/>
    <w:rsid w:val="00410027"/>
    <w:rsid w:val="004105BC"/>
    <w:rsid w:val="004126BF"/>
    <w:rsid w:val="00412D7A"/>
    <w:rsid w:val="00415761"/>
    <w:rsid w:val="00415EED"/>
    <w:rsid w:val="004166A0"/>
    <w:rsid w:val="00416829"/>
    <w:rsid w:val="00416840"/>
    <w:rsid w:val="00416972"/>
    <w:rsid w:val="0041782B"/>
    <w:rsid w:val="00420026"/>
    <w:rsid w:val="004205EA"/>
    <w:rsid w:val="00420CA9"/>
    <w:rsid w:val="00421009"/>
    <w:rsid w:val="004211CE"/>
    <w:rsid w:val="00421341"/>
    <w:rsid w:val="00421C88"/>
    <w:rsid w:val="00422473"/>
    <w:rsid w:val="00423287"/>
    <w:rsid w:val="00424D15"/>
    <w:rsid w:val="004259D6"/>
    <w:rsid w:val="004260FE"/>
    <w:rsid w:val="004310B8"/>
    <w:rsid w:val="004316C2"/>
    <w:rsid w:val="00431C66"/>
    <w:rsid w:val="00431CB0"/>
    <w:rsid w:val="004322BE"/>
    <w:rsid w:val="00433787"/>
    <w:rsid w:val="00434344"/>
    <w:rsid w:val="004345A5"/>
    <w:rsid w:val="0043645F"/>
    <w:rsid w:val="00437228"/>
    <w:rsid w:val="0043755B"/>
    <w:rsid w:val="00437874"/>
    <w:rsid w:val="00441022"/>
    <w:rsid w:val="0044245C"/>
    <w:rsid w:val="00443232"/>
    <w:rsid w:val="00444370"/>
    <w:rsid w:val="0044470E"/>
    <w:rsid w:val="00444AB3"/>
    <w:rsid w:val="00444D35"/>
    <w:rsid w:val="004452DB"/>
    <w:rsid w:val="00445ABD"/>
    <w:rsid w:val="00445E86"/>
    <w:rsid w:val="00445F2F"/>
    <w:rsid w:val="00447CB1"/>
    <w:rsid w:val="00447F7F"/>
    <w:rsid w:val="004511F0"/>
    <w:rsid w:val="00451653"/>
    <w:rsid w:val="00451CAE"/>
    <w:rsid w:val="00451F2F"/>
    <w:rsid w:val="004539EA"/>
    <w:rsid w:val="004546B8"/>
    <w:rsid w:val="00455ED8"/>
    <w:rsid w:val="00457736"/>
    <w:rsid w:val="004577DF"/>
    <w:rsid w:val="00460284"/>
    <w:rsid w:val="0046038B"/>
    <w:rsid w:val="00464337"/>
    <w:rsid w:val="0046489E"/>
    <w:rsid w:val="00465254"/>
    <w:rsid w:val="00466287"/>
    <w:rsid w:val="004669BB"/>
    <w:rsid w:val="00466D75"/>
    <w:rsid w:val="00467E5A"/>
    <w:rsid w:val="004705E4"/>
    <w:rsid w:val="0047150F"/>
    <w:rsid w:val="004716D8"/>
    <w:rsid w:val="00472AB2"/>
    <w:rsid w:val="00473BAF"/>
    <w:rsid w:val="00473C76"/>
    <w:rsid w:val="00473F16"/>
    <w:rsid w:val="00475E1E"/>
    <w:rsid w:val="00477605"/>
    <w:rsid w:val="0048017A"/>
    <w:rsid w:val="00480BCC"/>
    <w:rsid w:val="004810F2"/>
    <w:rsid w:val="0048112C"/>
    <w:rsid w:val="004819C4"/>
    <w:rsid w:val="00484D3B"/>
    <w:rsid w:val="00485CEF"/>
    <w:rsid w:val="004860CC"/>
    <w:rsid w:val="00487320"/>
    <w:rsid w:val="00487412"/>
    <w:rsid w:val="0048748C"/>
    <w:rsid w:val="0048750B"/>
    <w:rsid w:val="00487AED"/>
    <w:rsid w:val="00487FBB"/>
    <w:rsid w:val="00490BAF"/>
    <w:rsid w:val="0049123B"/>
    <w:rsid w:val="004922DD"/>
    <w:rsid w:val="0049252E"/>
    <w:rsid w:val="00492628"/>
    <w:rsid w:val="00492C76"/>
    <w:rsid w:val="00493C32"/>
    <w:rsid w:val="0049543B"/>
    <w:rsid w:val="00497664"/>
    <w:rsid w:val="00497B91"/>
    <w:rsid w:val="00497E89"/>
    <w:rsid w:val="00497EED"/>
    <w:rsid w:val="004A0A83"/>
    <w:rsid w:val="004A0E38"/>
    <w:rsid w:val="004A219E"/>
    <w:rsid w:val="004A3C79"/>
    <w:rsid w:val="004A4034"/>
    <w:rsid w:val="004A45C8"/>
    <w:rsid w:val="004A490F"/>
    <w:rsid w:val="004A5A53"/>
    <w:rsid w:val="004A60CB"/>
    <w:rsid w:val="004A68E5"/>
    <w:rsid w:val="004A785F"/>
    <w:rsid w:val="004A794A"/>
    <w:rsid w:val="004B12D2"/>
    <w:rsid w:val="004B180B"/>
    <w:rsid w:val="004B268C"/>
    <w:rsid w:val="004B2CAD"/>
    <w:rsid w:val="004B3D9F"/>
    <w:rsid w:val="004B4ADC"/>
    <w:rsid w:val="004B4FC9"/>
    <w:rsid w:val="004B6D26"/>
    <w:rsid w:val="004B74D4"/>
    <w:rsid w:val="004B7AD8"/>
    <w:rsid w:val="004C0029"/>
    <w:rsid w:val="004C026F"/>
    <w:rsid w:val="004C16CC"/>
    <w:rsid w:val="004C194C"/>
    <w:rsid w:val="004C1C4E"/>
    <w:rsid w:val="004C3AFB"/>
    <w:rsid w:val="004C4161"/>
    <w:rsid w:val="004C4F35"/>
    <w:rsid w:val="004C5988"/>
    <w:rsid w:val="004C695E"/>
    <w:rsid w:val="004C6D89"/>
    <w:rsid w:val="004C7D50"/>
    <w:rsid w:val="004D0987"/>
    <w:rsid w:val="004D1034"/>
    <w:rsid w:val="004D113C"/>
    <w:rsid w:val="004D12AA"/>
    <w:rsid w:val="004D36DE"/>
    <w:rsid w:val="004D3ACE"/>
    <w:rsid w:val="004D3E42"/>
    <w:rsid w:val="004D48F8"/>
    <w:rsid w:val="004D4E75"/>
    <w:rsid w:val="004D51D5"/>
    <w:rsid w:val="004D53C1"/>
    <w:rsid w:val="004D58E6"/>
    <w:rsid w:val="004D5B7E"/>
    <w:rsid w:val="004D5DCF"/>
    <w:rsid w:val="004D7A68"/>
    <w:rsid w:val="004D7A78"/>
    <w:rsid w:val="004E02D7"/>
    <w:rsid w:val="004E097D"/>
    <w:rsid w:val="004E0E1F"/>
    <w:rsid w:val="004E1430"/>
    <w:rsid w:val="004E18D9"/>
    <w:rsid w:val="004E2B66"/>
    <w:rsid w:val="004E3860"/>
    <w:rsid w:val="004E4021"/>
    <w:rsid w:val="004E406B"/>
    <w:rsid w:val="004E4CC1"/>
    <w:rsid w:val="004E5342"/>
    <w:rsid w:val="004E5C7A"/>
    <w:rsid w:val="004E6354"/>
    <w:rsid w:val="004E653E"/>
    <w:rsid w:val="004F0BDD"/>
    <w:rsid w:val="004F1A34"/>
    <w:rsid w:val="004F21BA"/>
    <w:rsid w:val="004F2D9D"/>
    <w:rsid w:val="004F3213"/>
    <w:rsid w:val="004F397E"/>
    <w:rsid w:val="004F3D09"/>
    <w:rsid w:val="004F487E"/>
    <w:rsid w:val="004F5738"/>
    <w:rsid w:val="004F6353"/>
    <w:rsid w:val="004F6650"/>
    <w:rsid w:val="004F695A"/>
    <w:rsid w:val="004F768B"/>
    <w:rsid w:val="004F7BA1"/>
    <w:rsid w:val="00501377"/>
    <w:rsid w:val="005014A8"/>
    <w:rsid w:val="00501613"/>
    <w:rsid w:val="00502872"/>
    <w:rsid w:val="00502E1B"/>
    <w:rsid w:val="00502F18"/>
    <w:rsid w:val="005032B5"/>
    <w:rsid w:val="00503A8A"/>
    <w:rsid w:val="00503AE5"/>
    <w:rsid w:val="00504A2E"/>
    <w:rsid w:val="00505F28"/>
    <w:rsid w:val="00507B67"/>
    <w:rsid w:val="00507F39"/>
    <w:rsid w:val="00507FD5"/>
    <w:rsid w:val="005102A6"/>
    <w:rsid w:val="0051058E"/>
    <w:rsid w:val="00510FA5"/>
    <w:rsid w:val="00511107"/>
    <w:rsid w:val="00511B7C"/>
    <w:rsid w:val="005123CF"/>
    <w:rsid w:val="00514448"/>
    <w:rsid w:val="00514A02"/>
    <w:rsid w:val="0051522B"/>
    <w:rsid w:val="00515556"/>
    <w:rsid w:val="005155E6"/>
    <w:rsid w:val="00515A54"/>
    <w:rsid w:val="00516524"/>
    <w:rsid w:val="005167C1"/>
    <w:rsid w:val="005167F2"/>
    <w:rsid w:val="005172D4"/>
    <w:rsid w:val="00517333"/>
    <w:rsid w:val="005201D0"/>
    <w:rsid w:val="005210DF"/>
    <w:rsid w:val="00522028"/>
    <w:rsid w:val="005223B8"/>
    <w:rsid w:val="00522BF8"/>
    <w:rsid w:val="00523F40"/>
    <w:rsid w:val="005253DA"/>
    <w:rsid w:val="005262F8"/>
    <w:rsid w:val="005267B5"/>
    <w:rsid w:val="00526D75"/>
    <w:rsid w:val="00526FCA"/>
    <w:rsid w:val="005278C7"/>
    <w:rsid w:val="005279D1"/>
    <w:rsid w:val="00527D81"/>
    <w:rsid w:val="00530139"/>
    <w:rsid w:val="0053030B"/>
    <w:rsid w:val="00533C2A"/>
    <w:rsid w:val="00533F53"/>
    <w:rsid w:val="0053401A"/>
    <w:rsid w:val="00535583"/>
    <w:rsid w:val="005367CD"/>
    <w:rsid w:val="00536D4B"/>
    <w:rsid w:val="00537D60"/>
    <w:rsid w:val="00540009"/>
    <w:rsid w:val="00540257"/>
    <w:rsid w:val="005403BE"/>
    <w:rsid w:val="00540660"/>
    <w:rsid w:val="00541504"/>
    <w:rsid w:val="005416CD"/>
    <w:rsid w:val="00541C0D"/>
    <w:rsid w:val="00541F02"/>
    <w:rsid w:val="0054327B"/>
    <w:rsid w:val="00543470"/>
    <w:rsid w:val="00543FE5"/>
    <w:rsid w:val="00546770"/>
    <w:rsid w:val="00546F1E"/>
    <w:rsid w:val="005474A6"/>
    <w:rsid w:val="00547EDC"/>
    <w:rsid w:val="005500DC"/>
    <w:rsid w:val="0055037B"/>
    <w:rsid w:val="00551C77"/>
    <w:rsid w:val="00551DD5"/>
    <w:rsid w:val="00551FEF"/>
    <w:rsid w:val="00552F9F"/>
    <w:rsid w:val="00552FEE"/>
    <w:rsid w:val="005540CA"/>
    <w:rsid w:val="0055410C"/>
    <w:rsid w:val="00554899"/>
    <w:rsid w:val="0055535C"/>
    <w:rsid w:val="0055581E"/>
    <w:rsid w:val="005559C2"/>
    <w:rsid w:val="005610DC"/>
    <w:rsid w:val="0056169C"/>
    <w:rsid w:val="005621E7"/>
    <w:rsid w:val="0056318E"/>
    <w:rsid w:val="00564ACB"/>
    <w:rsid w:val="00565215"/>
    <w:rsid w:val="005701E7"/>
    <w:rsid w:val="0057043C"/>
    <w:rsid w:val="00570576"/>
    <w:rsid w:val="005705A3"/>
    <w:rsid w:val="005706B7"/>
    <w:rsid w:val="005706D2"/>
    <w:rsid w:val="00570D2C"/>
    <w:rsid w:val="00571C0A"/>
    <w:rsid w:val="00574038"/>
    <w:rsid w:val="00576A1C"/>
    <w:rsid w:val="00576F8D"/>
    <w:rsid w:val="005770AC"/>
    <w:rsid w:val="005775DC"/>
    <w:rsid w:val="00577B48"/>
    <w:rsid w:val="00577BF4"/>
    <w:rsid w:val="0058052A"/>
    <w:rsid w:val="00581477"/>
    <w:rsid w:val="00582C3C"/>
    <w:rsid w:val="005843F2"/>
    <w:rsid w:val="00585139"/>
    <w:rsid w:val="00586092"/>
    <w:rsid w:val="00586208"/>
    <w:rsid w:val="005869CB"/>
    <w:rsid w:val="00590C41"/>
    <w:rsid w:val="00590F7C"/>
    <w:rsid w:val="0059273E"/>
    <w:rsid w:val="00592783"/>
    <w:rsid w:val="00592EF5"/>
    <w:rsid w:val="00594020"/>
    <w:rsid w:val="005941A0"/>
    <w:rsid w:val="00595797"/>
    <w:rsid w:val="00595956"/>
    <w:rsid w:val="00595BB0"/>
    <w:rsid w:val="00595E2B"/>
    <w:rsid w:val="005970C2"/>
    <w:rsid w:val="0059739F"/>
    <w:rsid w:val="005977E4"/>
    <w:rsid w:val="005A0023"/>
    <w:rsid w:val="005A413D"/>
    <w:rsid w:val="005A565A"/>
    <w:rsid w:val="005A7000"/>
    <w:rsid w:val="005A73C4"/>
    <w:rsid w:val="005A7B68"/>
    <w:rsid w:val="005A7C45"/>
    <w:rsid w:val="005A7F64"/>
    <w:rsid w:val="005B0DA7"/>
    <w:rsid w:val="005B12E6"/>
    <w:rsid w:val="005B29F1"/>
    <w:rsid w:val="005B3001"/>
    <w:rsid w:val="005B4607"/>
    <w:rsid w:val="005B4A94"/>
    <w:rsid w:val="005B5197"/>
    <w:rsid w:val="005B6052"/>
    <w:rsid w:val="005B77AC"/>
    <w:rsid w:val="005C0168"/>
    <w:rsid w:val="005C06F1"/>
    <w:rsid w:val="005C0CFF"/>
    <w:rsid w:val="005C1284"/>
    <w:rsid w:val="005C18BE"/>
    <w:rsid w:val="005C2584"/>
    <w:rsid w:val="005C2E34"/>
    <w:rsid w:val="005C402C"/>
    <w:rsid w:val="005C40C8"/>
    <w:rsid w:val="005C43CE"/>
    <w:rsid w:val="005C5719"/>
    <w:rsid w:val="005C5F1B"/>
    <w:rsid w:val="005D118B"/>
    <w:rsid w:val="005D162C"/>
    <w:rsid w:val="005D21FB"/>
    <w:rsid w:val="005D2807"/>
    <w:rsid w:val="005D2B38"/>
    <w:rsid w:val="005D2DAE"/>
    <w:rsid w:val="005D313C"/>
    <w:rsid w:val="005D3784"/>
    <w:rsid w:val="005D3D27"/>
    <w:rsid w:val="005D5498"/>
    <w:rsid w:val="005D5973"/>
    <w:rsid w:val="005D6604"/>
    <w:rsid w:val="005D70A1"/>
    <w:rsid w:val="005D73CB"/>
    <w:rsid w:val="005E0AC8"/>
    <w:rsid w:val="005E1065"/>
    <w:rsid w:val="005E129B"/>
    <w:rsid w:val="005E1343"/>
    <w:rsid w:val="005E567E"/>
    <w:rsid w:val="005E5686"/>
    <w:rsid w:val="005E5DFD"/>
    <w:rsid w:val="005E709D"/>
    <w:rsid w:val="005F0F73"/>
    <w:rsid w:val="005F0FEA"/>
    <w:rsid w:val="005F12E7"/>
    <w:rsid w:val="005F1C30"/>
    <w:rsid w:val="005F27C8"/>
    <w:rsid w:val="005F44E6"/>
    <w:rsid w:val="005F5351"/>
    <w:rsid w:val="005F5923"/>
    <w:rsid w:val="005F5E13"/>
    <w:rsid w:val="005F639B"/>
    <w:rsid w:val="005F79A2"/>
    <w:rsid w:val="00600006"/>
    <w:rsid w:val="0060107F"/>
    <w:rsid w:val="006017CE"/>
    <w:rsid w:val="00602142"/>
    <w:rsid w:val="00602A79"/>
    <w:rsid w:val="006030AC"/>
    <w:rsid w:val="0060401B"/>
    <w:rsid w:val="006040BF"/>
    <w:rsid w:val="0060433B"/>
    <w:rsid w:val="00604458"/>
    <w:rsid w:val="00604474"/>
    <w:rsid w:val="00605330"/>
    <w:rsid w:val="00605430"/>
    <w:rsid w:val="00605E5C"/>
    <w:rsid w:val="00606405"/>
    <w:rsid w:val="00610019"/>
    <w:rsid w:val="00610794"/>
    <w:rsid w:val="00610DF5"/>
    <w:rsid w:val="0061180E"/>
    <w:rsid w:val="00611904"/>
    <w:rsid w:val="00612F32"/>
    <w:rsid w:val="00614AD1"/>
    <w:rsid w:val="00614B3F"/>
    <w:rsid w:val="00614E05"/>
    <w:rsid w:val="00615527"/>
    <w:rsid w:val="00615C72"/>
    <w:rsid w:val="00616E48"/>
    <w:rsid w:val="006175D9"/>
    <w:rsid w:val="00620560"/>
    <w:rsid w:val="00620578"/>
    <w:rsid w:val="006208DD"/>
    <w:rsid w:val="006209A8"/>
    <w:rsid w:val="00620A89"/>
    <w:rsid w:val="00620F88"/>
    <w:rsid w:val="00621610"/>
    <w:rsid w:val="00621B9F"/>
    <w:rsid w:val="00622F8D"/>
    <w:rsid w:val="0062328B"/>
    <w:rsid w:val="00623308"/>
    <w:rsid w:val="00623314"/>
    <w:rsid w:val="006235DD"/>
    <w:rsid w:val="00623E27"/>
    <w:rsid w:val="006256AA"/>
    <w:rsid w:val="006257A9"/>
    <w:rsid w:val="006261E8"/>
    <w:rsid w:val="006271B0"/>
    <w:rsid w:val="00627BA5"/>
    <w:rsid w:val="0063044D"/>
    <w:rsid w:val="00630752"/>
    <w:rsid w:val="0063078F"/>
    <w:rsid w:val="00630C60"/>
    <w:rsid w:val="0063124D"/>
    <w:rsid w:val="0063186C"/>
    <w:rsid w:val="00631D64"/>
    <w:rsid w:val="00631DA4"/>
    <w:rsid w:val="00633AB5"/>
    <w:rsid w:val="0063556F"/>
    <w:rsid w:val="00635890"/>
    <w:rsid w:val="0063719F"/>
    <w:rsid w:val="006371BE"/>
    <w:rsid w:val="00640171"/>
    <w:rsid w:val="006405FE"/>
    <w:rsid w:val="0064067B"/>
    <w:rsid w:val="00640CF2"/>
    <w:rsid w:val="00640E82"/>
    <w:rsid w:val="006414AB"/>
    <w:rsid w:val="00641FA4"/>
    <w:rsid w:val="0064233D"/>
    <w:rsid w:val="00643210"/>
    <w:rsid w:val="00643BFE"/>
    <w:rsid w:val="006440FD"/>
    <w:rsid w:val="006470DA"/>
    <w:rsid w:val="00647FDB"/>
    <w:rsid w:val="006511F7"/>
    <w:rsid w:val="006517A6"/>
    <w:rsid w:val="006518F5"/>
    <w:rsid w:val="0065289B"/>
    <w:rsid w:val="00653880"/>
    <w:rsid w:val="00653B54"/>
    <w:rsid w:val="0065424F"/>
    <w:rsid w:val="00654824"/>
    <w:rsid w:val="0066072B"/>
    <w:rsid w:val="00661B42"/>
    <w:rsid w:val="00662753"/>
    <w:rsid w:val="006627F3"/>
    <w:rsid w:val="00664D43"/>
    <w:rsid w:val="00665396"/>
    <w:rsid w:val="006659D8"/>
    <w:rsid w:val="00665E5E"/>
    <w:rsid w:val="0066663A"/>
    <w:rsid w:val="00666B1E"/>
    <w:rsid w:val="00667679"/>
    <w:rsid w:val="00667730"/>
    <w:rsid w:val="00667AC6"/>
    <w:rsid w:val="00667FC8"/>
    <w:rsid w:val="00670E5B"/>
    <w:rsid w:val="00671A94"/>
    <w:rsid w:val="00671BAC"/>
    <w:rsid w:val="00672153"/>
    <w:rsid w:val="00672195"/>
    <w:rsid w:val="00672560"/>
    <w:rsid w:val="00675030"/>
    <w:rsid w:val="0067634A"/>
    <w:rsid w:val="00676D98"/>
    <w:rsid w:val="006776B6"/>
    <w:rsid w:val="006806FA"/>
    <w:rsid w:val="0068092C"/>
    <w:rsid w:val="00681CD5"/>
    <w:rsid w:val="00682255"/>
    <w:rsid w:val="006839ED"/>
    <w:rsid w:val="00684530"/>
    <w:rsid w:val="0068467B"/>
    <w:rsid w:val="00685502"/>
    <w:rsid w:val="006857B6"/>
    <w:rsid w:val="00685BC9"/>
    <w:rsid w:val="00685FDD"/>
    <w:rsid w:val="00686496"/>
    <w:rsid w:val="006864F7"/>
    <w:rsid w:val="006865DD"/>
    <w:rsid w:val="00686E0F"/>
    <w:rsid w:val="00687545"/>
    <w:rsid w:val="006906C3"/>
    <w:rsid w:val="00690BA5"/>
    <w:rsid w:val="0069191F"/>
    <w:rsid w:val="0069381A"/>
    <w:rsid w:val="00694B86"/>
    <w:rsid w:val="00694C9B"/>
    <w:rsid w:val="00694FA8"/>
    <w:rsid w:val="00695EA3"/>
    <w:rsid w:val="00696529"/>
    <w:rsid w:val="006967EC"/>
    <w:rsid w:val="006A1972"/>
    <w:rsid w:val="006A1AA5"/>
    <w:rsid w:val="006A2D95"/>
    <w:rsid w:val="006A3E35"/>
    <w:rsid w:val="006A517C"/>
    <w:rsid w:val="006A5648"/>
    <w:rsid w:val="006A57BB"/>
    <w:rsid w:val="006A5B33"/>
    <w:rsid w:val="006A5C73"/>
    <w:rsid w:val="006A6E89"/>
    <w:rsid w:val="006A7C5B"/>
    <w:rsid w:val="006B0389"/>
    <w:rsid w:val="006B0F8C"/>
    <w:rsid w:val="006B116F"/>
    <w:rsid w:val="006B33D3"/>
    <w:rsid w:val="006B34F6"/>
    <w:rsid w:val="006B3D05"/>
    <w:rsid w:val="006B3EF8"/>
    <w:rsid w:val="006B3F5B"/>
    <w:rsid w:val="006B4790"/>
    <w:rsid w:val="006B6A0C"/>
    <w:rsid w:val="006C03C5"/>
    <w:rsid w:val="006C1767"/>
    <w:rsid w:val="006C40C3"/>
    <w:rsid w:val="006C426C"/>
    <w:rsid w:val="006C493D"/>
    <w:rsid w:val="006C4B9C"/>
    <w:rsid w:val="006C51A7"/>
    <w:rsid w:val="006C55C4"/>
    <w:rsid w:val="006C6F64"/>
    <w:rsid w:val="006C70E5"/>
    <w:rsid w:val="006C7A75"/>
    <w:rsid w:val="006C7EF7"/>
    <w:rsid w:val="006D0873"/>
    <w:rsid w:val="006D291A"/>
    <w:rsid w:val="006D3232"/>
    <w:rsid w:val="006D4C25"/>
    <w:rsid w:val="006D57CA"/>
    <w:rsid w:val="006D609A"/>
    <w:rsid w:val="006D6EAB"/>
    <w:rsid w:val="006D700C"/>
    <w:rsid w:val="006D72F5"/>
    <w:rsid w:val="006D73BE"/>
    <w:rsid w:val="006D74B6"/>
    <w:rsid w:val="006D7FE7"/>
    <w:rsid w:val="006E0165"/>
    <w:rsid w:val="006E0336"/>
    <w:rsid w:val="006E0E02"/>
    <w:rsid w:val="006E0F36"/>
    <w:rsid w:val="006E145A"/>
    <w:rsid w:val="006E2A60"/>
    <w:rsid w:val="006E2EF8"/>
    <w:rsid w:val="006E379E"/>
    <w:rsid w:val="006E3CF4"/>
    <w:rsid w:val="006E4BB6"/>
    <w:rsid w:val="006E50BA"/>
    <w:rsid w:val="006E601B"/>
    <w:rsid w:val="006E63A8"/>
    <w:rsid w:val="006E740E"/>
    <w:rsid w:val="006E78F4"/>
    <w:rsid w:val="006F03F3"/>
    <w:rsid w:val="006F08CE"/>
    <w:rsid w:val="006F1048"/>
    <w:rsid w:val="006F16FC"/>
    <w:rsid w:val="006F1D24"/>
    <w:rsid w:val="006F306C"/>
    <w:rsid w:val="006F79EC"/>
    <w:rsid w:val="006F7BF1"/>
    <w:rsid w:val="00701D81"/>
    <w:rsid w:val="0070355C"/>
    <w:rsid w:val="00704F56"/>
    <w:rsid w:val="00705F10"/>
    <w:rsid w:val="007062B6"/>
    <w:rsid w:val="00706806"/>
    <w:rsid w:val="00710C72"/>
    <w:rsid w:val="007133EB"/>
    <w:rsid w:val="00714A80"/>
    <w:rsid w:val="00714E57"/>
    <w:rsid w:val="00714E67"/>
    <w:rsid w:val="00716223"/>
    <w:rsid w:val="00717A6B"/>
    <w:rsid w:val="00717DF4"/>
    <w:rsid w:val="00721ED2"/>
    <w:rsid w:val="00721FD2"/>
    <w:rsid w:val="00722F37"/>
    <w:rsid w:val="007234A6"/>
    <w:rsid w:val="00723D47"/>
    <w:rsid w:val="00724F67"/>
    <w:rsid w:val="007257B9"/>
    <w:rsid w:val="007277A4"/>
    <w:rsid w:val="0073064D"/>
    <w:rsid w:val="00730993"/>
    <w:rsid w:val="00730F6D"/>
    <w:rsid w:val="0073149D"/>
    <w:rsid w:val="00731BA3"/>
    <w:rsid w:val="00731C3B"/>
    <w:rsid w:val="00731D38"/>
    <w:rsid w:val="00732E88"/>
    <w:rsid w:val="007338A1"/>
    <w:rsid w:val="00734B55"/>
    <w:rsid w:val="00734D08"/>
    <w:rsid w:val="00735D63"/>
    <w:rsid w:val="00737973"/>
    <w:rsid w:val="00737B3C"/>
    <w:rsid w:val="0074059A"/>
    <w:rsid w:val="00740663"/>
    <w:rsid w:val="00740691"/>
    <w:rsid w:val="00740849"/>
    <w:rsid w:val="00740F9A"/>
    <w:rsid w:val="007412C5"/>
    <w:rsid w:val="00741B0A"/>
    <w:rsid w:val="007428C5"/>
    <w:rsid w:val="00742F61"/>
    <w:rsid w:val="00744740"/>
    <w:rsid w:val="00745750"/>
    <w:rsid w:val="00745820"/>
    <w:rsid w:val="00745E2A"/>
    <w:rsid w:val="007460C6"/>
    <w:rsid w:val="00747584"/>
    <w:rsid w:val="00747B52"/>
    <w:rsid w:val="00747F4D"/>
    <w:rsid w:val="00747F86"/>
    <w:rsid w:val="00751D48"/>
    <w:rsid w:val="007526A9"/>
    <w:rsid w:val="007555ED"/>
    <w:rsid w:val="00755602"/>
    <w:rsid w:val="00756C8F"/>
    <w:rsid w:val="0076226B"/>
    <w:rsid w:val="00763128"/>
    <w:rsid w:val="0076421D"/>
    <w:rsid w:val="00764CF3"/>
    <w:rsid w:val="007664A0"/>
    <w:rsid w:val="00766B2B"/>
    <w:rsid w:val="00772488"/>
    <w:rsid w:val="0077272B"/>
    <w:rsid w:val="007745AD"/>
    <w:rsid w:val="0077691B"/>
    <w:rsid w:val="00776AC9"/>
    <w:rsid w:val="00780FCF"/>
    <w:rsid w:val="007814D6"/>
    <w:rsid w:val="00781824"/>
    <w:rsid w:val="00782351"/>
    <w:rsid w:val="00782B56"/>
    <w:rsid w:val="00782B6E"/>
    <w:rsid w:val="00782DB3"/>
    <w:rsid w:val="00785FA2"/>
    <w:rsid w:val="0078705C"/>
    <w:rsid w:val="00787BFD"/>
    <w:rsid w:val="00787C8E"/>
    <w:rsid w:val="00790093"/>
    <w:rsid w:val="0079019F"/>
    <w:rsid w:val="00790318"/>
    <w:rsid w:val="00790848"/>
    <w:rsid w:val="00791280"/>
    <w:rsid w:val="00791D58"/>
    <w:rsid w:val="0079219C"/>
    <w:rsid w:val="00793047"/>
    <w:rsid w:val="007941F3"/>
    <w:rsid w:val="007A0790"/>
    <w:rsid w:val="007A0E89"/>
    <w:rsid w:val="007A1DA9"/>
    <w:rsid w:val="007A305B"/>
    <w:rsid w:val="007A4C96"/>
    <w:rsid w:val="007A4EF9"/>
    <w:rsid w:val="007A523E"/>
    <w:rsid w:val="007A566A"/>
    <w:rsid w:val="007A6435"/>
    <w:rsid w:val="007A6D5D"/>
    <w:rsid w:val="007B0352"/>
    <w:rsid w:val="007B0B9B"/>
    <w:rsid w:val="007B25B5"/>
    <w:rsid w:val="007B277E"/>
    <w:rsid w:val="007B41B5"/>
    <w:rsid w:val="007B624C"/>
    <w:rsid w:val="007C135A"/>
    <w:rsid w:val="007C13C3"/>
    <w:rsid w:val="007C1709"/>
    <w:rsid w:val="007C45CD"/>
    <w:rsid w:val="007C5224"/>
    <w:rsid w:val="007C68F4"/>
    <w:rsid w:val="007C794B"/>
    <w:rsid w:val="007D00C7"/>
    <w:rsid w:val="007D0DA9"/>
    <w:rsid w:val="007D1276"/>
    <w:rsid w:val="007D154E"/>
    <w:rsid w:val="007D1657"/>
    <w:rsid w:val="007D177D"/>
    <w:rsid w:val="007D17F9"/>
    <w:rsid w:val="007D3D15"/>
    <w:rsid w:val="007D4170"/>
    <w:rsid w:val="007D4D54"/>
    <w:rsid w:val="007D4E48"/>
    <w:rsid w:val="007D50F2"/>
    <w:rsid w:val="007D53AA"/>
    <w:rsid w:val="007D5F11"/>
    <w:rsid w:val="007D6057"/>
    <w:rsid w:val="007D69E5"/>
    <w:rsid w:val="007D6A7C"/>
    <w:rsid w:val="007D6DFD"/>
    <w:rsid w:val="007D779A"/>
    <w:rsid w:val="007E0295"/>
    <w:rsid w:val="007E13D5"/>
    <w:rsid w:val="007E1D29"/>
    <w:rsid w:val="007E458F"/>
    <w:rsid w:val="007E5166"/>
    <w:rsid w:val="007E6560"/>
    <w:rsid w:val="007E6734"/>
    <w:rsid w:val="007F0D28"/>
    <w:rsid w:val="007F123F"/>
    <w:rsid w:val="007F1284"/>
    <w:rsid w:val="007F1B2E"/>
    <w:rsid w:val="007F2272"/>
    <w:rsid w:val="007F22FF"/>
    <w:rsid w:val="007F24DE"/>
    <w:rsid w:val="007F2B52"/>
    <w:rsid w:val="007F2BCE"/>
    <w:rsid w:val="007F3FA7"/>
    <w:rsid w:val="007F60E5"/>
    <w:rsid w:val="007F6576"/>
    <w:rsid w:val="007F65D1"/>
    <w:rsid w:val="007F65FC"/>
    <w:rsid w:val="007F6D0B"/>
    <w:rsid w:val="007F7249"/>
    <w:rsid w:val="007F7F85"/>
    <w:rsid w:val="0080071D"/>
    <w:rsid w:val="008007AF"/>
    <w:rsid w:val="008016FA"/>
    <w:rsid w:val="00801961"/>
    <w:rsid w:val="00802215"/>
    <w:rsid w:val="008023A5"/>
    <w:rsid w:val="008025CA"/>
    <w:rsid w:val="00802D20"/>
    <w:rsid w:val="00803A0C"/>
    <w:rsid w:val="008043CA"/>
    <w:rsid w:val="00805367"/>
    <w:rsid w:val="00806975"/>
    <w:rsid w:val="00807C50"/>
    <w:rsid w:val="00807CE1"/>
    <w:rsid w:val="008102B9"/>
    <w:rsid w:val="00810FA5"/>
    <w:rsid w:val="00811857"/>
    <w:rsid w:val="00812B18"/>
    <w:rsid w:val="0081416D"/>
    <w:rsid w:val="00814690"/>
    <w:rsid w:val="00815464"/>
    <w:rsid w:val="00815B57"/>
    <w:rsid w:val="008160C4"/>
    <w:rsid w:val="008161B1"/>
    <w:rsid w:val="00817FB7"/>
    <w:rsid w:val="00821D46"/>
    <w:rsid w:val="00822A9A"/>
    <w:rsid w:val="00822AAD"/>
    <w:rsid w:val="00823324"/>
    <w:rsid w:val="00823523"/>
    <w:rsid w:val="00825619"/>
    <w:rsid w:val="00825EC2"/>
    <w:rsid w:val="008306A0"/>
    <w:rsid w:val="0083164F"/>
    <w:rsid w:val="00831FAF"/>
    <w:rsid w:val="00833172"/>
    <w:rsid w:val="008331B2"/>
    <w:rsid w:val="00834577"/>
    <w:rsid w:val="00836810"/>
    <w:rsid w:val="00837C12"/>
    <w:rsid w:val="00837F16"/>
    <w:rsid w:val="008401BC"/>
    <w:rsid w:val="00840961"/>
    <w:rsid w:val="00841088"/>
    <w:rsid w:val="00841315"/>
    <w:rsid w:val="008413B0"/>
    <w:rsid w:val="008415F6"/>
    <w:rsid w:val="00841EAB"/>
    <w:rsid w:val="00841EBD"/>
    <w:rsid w:val="00842871"/>
    <w:rsid w:val="00842C6A"/>
    <w:rsid w:val="00843C23"/>
    <w:rsid w:val="00843C8E"/>
    <w:rsid w:val="00844F96"/>
    <w:rsid w:val="0084622C"/>
    <w:rsid w:val="0084683C"/>
    <w:rsid w:val="00846CF1"/>
    <w:rsid w:val="00847A02"/>
    <w:rsid w:val="0085118E"/>
    <w:rsid w:val="00851211"/>
    <w:rsid w:val="00851581"/>
    <w:rsid w:val="00851CB3"/>
    <w:rsid w:val="00852410"/>
    <w:rsid w:val="00852417"/>
    <w:rsid w:val="00852478"/>
    <w:rsid w:val="00852AF0"/>
    <w:rsid w:val="00852FA9"/>
    <w:rsid w:val="00853879"/>
    <w:rsid w:val="00854762"/>
    <w:rsid w:val="00855738"/>
    <w:rsid w:val="008563FF"/>
    <w:rsid w:val="00857828"/>
    <w:rsid w:val="008609DB"/>
    <w:rsid w:val="00861396"/>
    <w:rsid w:val="00861BD8"/>
    <w:rsid w:val="0086227F"/>
    <w:rsid w:val="00862BEB"/>
    <w:rsid w:val="0086408F"/>
    <w:rsid w:val="008645B0"/>
    <w:rsid w:val="0086499B"/>
    <w:rsid w:val="008653F2"/>
    <w:rsid w:val="008665A5"/>
    <w:rsid w:val="008667E9"/>
    <w:rsid w:val="0086696A"/>
    <w:rsid w:val="00866E45"/>
    <w:rsid w:val="00870233"/>
    <w:rsid w:val="00871775"/>
    <w:rsid w:val="00872482"/>
    <w:rsid w:val="0087347D"/>
    <w:rsid w:val="00874D90"/>
    <w:rsid w:val="00875149"/>
    <w:rsid w:val="008761D1"/>
    <w:rsid w:val="008777BE"/>
    <w:rsid w:val="00877ACB"/>
    <w:rsid w:val="008806DC"/>
    <w:rsid w:val="0088085D"/>
    <w:rsid w:val="008811CA"/>
    <w:rsid w:val="008814EA"/>
    <w:rsid w:val="008819B0"/>
    <w:rsid w:val="00882049"/>
    <w:rsid w:val="0088351E"/>
    <w:rsid w:val="008836FE"/>
    <w:rsid w:val="00883943"/>
    <w:rsid w:val="00883B87"/>
    <w:rsid w:val="00883F26"/>
    <w:rsid w:val="008854C9"/>
    <w:rsid w:val="00885C34"/>
    <w:rsid w:val="008864FE"/>
    <w:rsid w:val="00887144"/>
    <w:rsid w:val="00890462"/>
    <w:rsid w:val="008909E9"/>
    <w:rsid w:val="0089355F"/>
    <w:rsid w:val="00893758"/>
    <w:rsid w:val="00893B8F"/>
    <w:rsid w:val="00894209"/>
    <w:rsid w:val="00894E3D"/>
    <w:rsid w:val="008958E7"/>
    <w:rsid w:val="0089650B"/>
    <w:rsid w:val="00897248"/>
    <w:rsid w:val="008A0869"/>
    <w:rsid w:val="008A0C2A"/>
    <w:rsid w:val="008A0D82"/>
    <w:rsid w:val="008A2DC7"/>
    <w:rsid w:val="008A37A2"/>
    <w:rsid w:val="008A3D42"/>
    <w:rsid w:val="008A4575"/>
    <w:rsid w:val="008A5BF4"/>
    <w:rsid w:val="008A7BCD"/>
    <w:rsid w:val="008A7D04"/>
    <w:rsid w:val="008B0C5D"/>
    <w:rsid w:val="008B1534"/>
    <w:rsid w:val="008B2303"/>
    <w:rsid w:val="008B2424"/>
    <w:rsid w:val="008B2F52"/>
    <w:rsid w:val="008B3F68"/>
    <w:rsid w:val="008B4413"/>
    <w:rsid w:val="008B46F6"/>
    <w:rsid w:val="008B525D"/>
    <w:rsid w:val="008B61D2"/>
    <w:rsid w:val="008B720E"/>
    <w:rsid w:val="008C052D"/>
    <w:rsid w:val="008C2138"/>
    <w:rsid w:val="008C2EC0"/>
    <w:rsid w:val="008C2EF6"/>
    <w:rsid w:val="008C3506"/>
    <w:rsid w:val="008C43DC"/>
    <w:rsid w:val="008C4A34"/>
    <w:rsid w:val="008C5380"/>
    <w:rsid w:val="008C58A3"/>
    <w:rsid w:val="008C5AD8"/>
    <w:rsid w:val="008C6190"/>
    <w:rsid w:val="008C65C2"/>
    <w:rsid w:val="008D159C"/>
    <w:rsid w:val="008D268B"/>
    <w:rsid w:val="008D27CE"/>
    <w:rsid w:val="008D377A"/>
    <w:rsid w:val="008D41D5"/>
    <w:rsid w:val="008D4D51"/>
    <w:rsid w:val="008D4D5E"/>
    <w:rsid w:val="008D5793"/>
    <w:rsid w:val="008D7D1C"/>
    <w:rsid w:val="008D7F2A"/>
    <w:rsid w:val="008E0CFF"/>
    <w:rsid w:val="008E1151"/>
    <w:rsid w:val="008E1555"/>
    <w:rsid w:val="008E1857"/>
    <w:rsid w:val="008E1C58"/>
    <w:rsid w:val="008E1EA4"/>
    <w:rsid w:val="008E2EC7"/>
    <w:rsid w:val="008E4183"/>
    <w:rsid w:val="008E52DB"/>
    <w:rsid w:val="008F0B44"/>
    <w:rsid w:val="008F1E46"/>
    <w:rsid w:val="008F2A03"/>
    <w:rsid w:val="008F31C4"/>
    <w:rsid w:val="008F386E"/>
    <w:rsid w:val="008F4AB9"/>
    <w:rsid w:val="008F5B60"/>
    <w:rsid w:val="008F66DF"/>
    <w:rsid w:val="008F68EF"/>
    <w:rsid w:val="008F7CE4"/>
    <w:rsid w:val="0090127F"/>
    <w:rsid w:val="0090243D"/>
    <w:rsid w:val="00903A2E"/>
    <w:rsid w:val="00903D04"/>
    <w:rsid w:val="009041C6"/>
    <w:rsid w:val="00904B96"/>
    <w:rsid w:val="00905478"/>
    <w:rsid w:val="00905863"/>
    <w:rsid w:val="009079B3"/>
    <w:rsid w:val="00907BB1"/>
    <w:rsid w:val="00907CE5"/>
    <w:rsid w:val="00910713"/>
    <w:rsid w:val="009111A2"/>
    <w:rsid w:val="00911411"/>
    <w:rsid w:val="00912048"/>
    <w:rsid w:val="00912340"/>
    <w:rsid w:val="00912A21"/>
    <w:rsid w:val="0091302C"/>
    <w:rsid w:val="00913F96"/>
    <w:rsid w:val="0091452D"/>
    <w:rsid w:val="0091506F"/>
    <w:rsid w:val="00915AF3"/>
    <w:rsid w:val="00915B29"/>
    <w:rsid w:val="00916147"/>
    <w:rsid w:val="00916350"/>
    <w:rsid w:val="00917131"/>
    <w:rsid w:val="00920642"/>
    <w:rsid w:val="00922D2F"/>
    <w:rsid w:val="0092303D"/>
    <w:rsid w:val="00923790"/>
    <w:rsid w:val="00924449"/>
    <w:rsid w:val="0092474E"/>
    <w:rsid w:val="00924EFB"/>
    <w:rsid w:val="00925B82"/>
    <w:rsid w:val="00926CA0"/>
    <w:rsid w:val="009308AF"/>
    <w:rsid w:val="009309B8"/>
    <w:rsid w:val="00930D13"/>
    <w:rsid w:val="0093278B"/>
    <w:rsid w:val="00933807"/>
    <w:rsid w:val="00934340"/>
    <w:rsid w:val="00934D65"/>
    <w:rsid w:val="00936A0F"/>
    <w:rsid w:val="009372D2"/>
    <w:rsid w:val="00937798"/>
    <w:rsid w:val="00937B14"/>
    <w:rsid w:val="00940262"/>
    <w:rsid w:val="00942291"/>
    <w:rsid w:val="00942CBF"/>
    <w:rsid w:val="00942E2E"/>
    <w:rsid w:val="009430C1"/>
    <w:rsid w:val="00943246"/>
    <w:rsid w:val="00944CBF"/>
    <w:rsid w:val="0094578F"/>
    <w:rsid w:val="0094642F"/>
    <w:rsid w:val="009468BC"/>
    <w:rsid w:val="00946C0D"/>
    <w:rsid w:val="00946CCD"/>
    <w:rsid w:val="00950B6B"/>
    <w:rsid w:val="009515EE"/>
    <w:rsid w:val="00951B5C"/>
    <w:rsid w:val="009523D9"/>
    <w:rsid w:val="00952E97"/>
    <w:rsid w:val="00953FE4"/>
    <w:rsid w:val="009542CF"/>
    <w:rsid w:val="009548BA"/>
    <w:rsid w:val="009554B5"/>
    <w:rsid w:val="009567DC"/>
    <w:rsid w:val="00956B79"/>
    <w:rsid w:val="00957DF7"/>
    <w:rsid w:val="009604F0"/>
    <w:rsid w:val="0096094B"/>
    <w:rsid w:val="00960AAE"/>
    <w:rsid w:val="00961915"/>
    <w:rsid w:val="00963A15"/>
    <w:rsid w:val="00963CAA"/>
    <w:rsid w:val="0096419B"/>
    <w:rsid w:val="00964994"/>
    <w:rsid w:val="00964F20"/>
    <w:rsid w:val="00964F67"/>
    <w:rsid w:val="009654B3"/>
    <w:rsid w:val="00967453"/>
    <w:rsid w:val="009702A0"/>
    <w:rsid w:val="009720E5"/>
    <w:rsid w:val="00972334"/>
    <w:rsid w:val="00972ABC"/>
    <w:rsid w:val="00973070"/>
    <w:rsid w:val="009745D8"/>
    <w:rsid w:val="009749F4"/>
    <w:rsid w:val="00975BFD"/>
    <w:rsid w:val="00976BFC"/>
    <w:rsid w:val="00977E62"/>
    <w:rsid w:val="00977FA7"/>
    <w:rsid w:val="00980523"/>
    <w:rsid w:val="00980778"/>
    <w:rsid w:val="00980876"/>
    <w:rsid w:val="00981BE9"/>
    <w:rsid w:val="00983699"/>
    <w:rsid w:val="00985F1A"/>
    <w:rsid w:val="00987A22"/>
    <w:rsid w:val="00987BE8"/>
    <w:rsid w:val="00987E88"/>
    <w:rsid w:val="0099221F"/>
    <w:rsid w:val="00992D84"/>
    <w:rsid w:val="009935EE"/>
    <w:rsid w:val="0099536C"/>
    <w:rsid w:val="0099619A"/>
    <w:rsid w:val="00996EC6"/>
    <w:rsid w:val="00997346"/>
    <w:rsid w:val="00997440"/>
    <w:rsid w:val="00997E9B"/>
    <w:rsid w:val="009A0E6A"/>
    <w:rsid w:val="009A11F2"/>
    <w:rsid w:val="009A2714"/>
    <w:rsid w:val="009A4710"/>
    <w:rsid w:val="009A51DC"/>
    <w:rsid w:val="009A52D4"/>
    <w:rsid w:val="009A55F8"/>
    <w:rsid w:val="009A62E5"/>
    <w:rsid w:val="009A7918"/>
    <w:rsid w:val="009B0104"/>
    <w:rsid w:val="009B03ED"/>
    <w:rsid w:val="009B0AD5"/>
    <w:rsid w:val="009B1985"/>
    <w:rsid w:val="009B1CD6"/>
    <w:rsid w:val="009B1D55"/>
    <w:rsid w:val="009B35AF"/>
    <w:rsid w:val="009B6134"/>
    <w:rsid w:val="009B6EB6"/>
    <w:rsid w:val="009B7302"/>
    <w:rsid w:val="009B7EE9"/>
    <w:rsid w:val="009C0117"/>
    <w:rsid w:val="009C0139"/>
    <w:rsid w:val="009C0C81"/>
    <w:rsid w:val="009C1810"/>
    <w:rsid w:val="009C2EA5"/>
    <w:rsid w:val="009C2FD9"/>
    <w:rsid w:val="009C3597"/>
    <w:rsid w:val="009C463D"/>
    <w:rsid w:val="009C52DD"/>
    <w:rsid w:val="009C53D9"/>
    <w:rsid w:val="009C6CDA"/>
    <w:rsid w:val="009C6F5D"/>
    <w:rsid w:val="009C73E9"/>
    <w:rsid w:val="009D1033"/>
    <w:rsid w:val="009D137D"/>
    <w:rsid w:val="009D1680"/>
    <w:rsid w:val="009D18CA"/>
    <w:rsid w:val="009D30ED"/>
    <w:rsid w:val="009D3B46"/>
    <w:rsid w:val="009D4591"/>
    <w:rsid w:val="009D46FD"/>
    <w:rsid w:val="009D4A8F"/>
    <w:rsid w:val="009D5E0A"/>
    <w:rsid w:val="009D73EF"/>
    <w:rsid w:val="009E0D46"/>
    <w:rsid w:val="009E113A"/>
    <w:rsid w:val="009E114D"/>
    <w:rsid w:val="009E12C3"/>
    <w:rsid w:val="009E1659"/>
    <w:rsid w:val="009E199D"/>
    <w:rsid w:val="009E32CA"/>
    <w:rsid w:val="009E3848"/>
    <w:rsid w:val="009E4676"/>
    <w:rsid w:val="009E582C"/>
    <w:rsid w:val="009E647D"/>
    <w:rsid w:val="009E6B05"/>
    <w:rsid w:val="009E7052"/>
    <w:rsid w:val="009E777D"/>
    <w:rsid w:val="009E795A"/>
    <w:rsid w:val="009E7B1E"/>
    <w:rsid w:val="009F05AD"/>
    <w:rsid w:val="009F06B4"/>
    <w:rsid w:val="009F592A"/>
    <w:rsid w:val="009F5B5D"/>
    <w:rsid w:val="009F5CB5"/>
    <w:rsid w:val="009F66E5"/>
    <w:rsid w:val="009F6A29"/>
    <w:rsid w:val="009F6BF6"/>
    <w:rsid w:val="009F77CC"/>
    <w:rsid w:val="009F7C53"/>
    <w:rsid w:val="00A0059F"/>
    <w:rsid w:val="00A0293C"/>
    <w:rsid w:val="00A03D21"/>
    <w:rsid w:val="00A040E1"/>
    <w:rsid w:val="00A0456C"/>
    <w:rsid w:val="00A06488"/>
    <w:rsid w:val="00A06C76"/>
    <w:rsid w:val="00A06CD8"/>
    <w:rsid w:val="00A06CDA"/>
    <w:rsid w:val="00A07332"/>
    <w:rsid w:val="00A10014"/>
    <w:rsid w:val="00A1027C"/>
    <w:rsid w:val="00A11319"/>
    <w:rsid w:val="00A1250E"/>
    <w:rsid w:val="00A129D0"/>
    <w:rsid w:val="00A13F0D"/>
    <w:rsid w:val="00A1447E"/>
    <w:rsid w:val="00A14D8F"/>
    <w:rsid w:val="00A155C7"/>
    <w:rsid w:val="00A161BF"/>
    <w:rsid w:val="00A169E2"/>
    <w:rsid w:val="00A16EA0"/>
    <w:rsid w:val="00A17859"/>
    <w:rsid w:val="00A17B0C"/>
    <w:rsid w:val="00A17D92"/>
    <w:rsid w:val="00A2104C"/>
    <w:rsid w:val="00A22D08"/>
    <w:rsid w:val="00A2644B"/>
    <w:rsid w:val="00A27605"/>
    <w:rsid w:val="00A31666"/>
    <w:rsid w:val="00A31B7A"/>
    <w:rsid w:val="00A32D76"/>
    <w:rsid w:val="00A354CC"/>
    <w:rsid w:val="00A3572E"/>
    <w:rsid w:val="00A36052"/>
    <w:rsid w:val="00A37152"/>
    <w:rsid w:val="00A374BA"/>
    <w:rsid w:val="00A377E8"/>
    <w:rsid w:val="00A4040D"/>
    <w:rsid w:val="00A40614"/>
    <w:rsid w:val="00A41BA9"/>
    <w:rsid w:val="00A41BB4"/>
    <w:rsid w:val="00A4232B"/>
    <w:rsid w:val="00A4240D"/>
    <w:rsid w:val="00A42FBB"/>
    <w:rsid w:val="00A43C6B"/>
    <w:rsid w:val="00A457D6"/>
    <w:rsid w:val="00A45A4F"/>
    <w:rsid w:val="00A45FE6"/>
    <w:rsid w:val="00A469ED"/>
    <w:rsid w:val="00A46B28"/>
    <w:rsid w:val="00A50469"/>
    <w:rsid w:val="00A51782"/>
    <w:rsid w:val="00A53154"/>
    <w:rsid w:val="00A54115"/>
    <w:rsid w:val="00A542C2"/>
    <w:rsid w:val="00A5507D"/>
    <w:rsid w:val="00A557D2"/>
    <w:rsid w:val="00A5589B"/>
    <w:rsid w:val="00A55DF1"/>
    <w:rsid w:val="00A60DD9"/>
    <w:rsid w:val="00A61040"/>
    <w:rsid w:val="00A617EE"/>
    <w:rsid w:val="00A6185F"/>
    <w:rsid w:val="00A61C14"/>
    <w:rsid w:val="00A62152"/>
    <w:rsid w:val="00A62843"/>
    <w:rsid w:val="00A63361"/>
    <w:rsid w:val="00A63A0A"/>
    <w:rsid w:val="00A645D1"/>
    <w:rsid w:val="00A654C5"/>
    <w:rsid w:val="00A65645"/>
    <w:rsid w:val="00A65A13"/>
    <w:rsid w:val="00A6729A"/>
    <w:rsid w:val="00A703DC"/>
    <w:rsid w:val="00A745BC"/>
    <w:rsid w:val="00A7495B"/>
    <w:rsid w:val="00A74AF2"/>
    <w:rsid w:val="00A74DBD"/>
    <w:rsid w:val="00A76128"/>
    <w:rsid w:val="00A773DE"/>
    <w:rsid w:val="00A80185"/>
    <w:rsid w:val="00A80C9C"/>
    <w:rsid w:val="00A81BC1"/>
    <w:rsid w:val="00A82D8A"/>
    <w:rsid w:val="00A82F89"/>
    <w:rsid w:val="00A8359A"/>
    <w:rsid w:val="00A8459E"/>
    <w:rsid w:val="00A84E53"/>
    <w:rsid w:val="00A850EF"/>
    <w:rsid w:val="00A85230"/>
    <w:rsid w:val="00A86568"/>
    <w:rsid w:val="00A86DAF"/>
    <w:rsid w:val="00A8766D"/>
    <w:rsid w:val="00A909B1"/>
    <w:rsid w:val="00A90ED3"/>
    <w:rsid w:val="00A91648"/>
    <w:rsid w:val="00A91D22"/>
    <w:rsid w:val="00A92904"/>
    <w:rsid w:val="00A930D8"/>
    <w:rsid w:val="00A93E94"/>
    <w:rsid w:val="00A9477C"/>
    <w:rsid w:val="00A96447"/>
    <w:rsid w:val="00A96B13"/>
    <w:rsid w:val="00A971C9"/>
    <w:rsid w:val="00A97BC4"/>
    <w:rsid w:val="00AA04DA"/>
    <w:rsid w:val="00AA1224"/>
    <w:rsid w:val="00AA135A"/>
    <w:rsid w:val="00AA16FE"/>
    <w:rsid w:val="00AA1810"/>
    <w:rsid w:val="00AA25AA"/>
    <w:rsid w:val="00AA297C"/>
    <w:rsid w:val="00AA3A02"/>
    <w:rsid w:val="00AA3C06"/>
    <w:rsid w:val="00AA4EB3"/>
    <w:rsid w:val="00AA6A1D"/>
    <w:rsid w:val="00AA7810"/>
    <w:rsid w:val="00AA7C5D"/>
    <w:rsid w:val="00AA7CBC"/>
    <w:rsid w:val="00AB09D3"/>
    <w:rsid w:val="00AB40AF"/>
    <w:rsid w:val="00AB44C7"/>
    <w:rsid w:val="00AB5A57"/>
    <w:rsid w:val="00AB600C"/>
    <w:rsid w:val="00AB628C"/>
    <w:rsid w:val="00AB6302"/>
    <w:rsid w:val="00AB6344"/>
    <w:rsid w:val="00AB66DB"/>
    <w:rsid w:val="00AB6B22"/>
    <w:rsid w:val="00AC0598"/>
    <w:rsid w:val="00AC1467"/>
    <w:rsid w:val="00AC1665"/>
    <w:rsid w:val="00AC3CF7"/>
    <w:rsid w:val="00AC3DAB"/>
    <w:rsid w:val="00AC43BA"/>
    <w:rsid w:val="00AC47DE"/>
    <w:rsid w:val="00AC58A0"/>
    <w:rsid w:val="00AC6880"/>
    <w:rsid w:val="00AC6B85"/>
    <w:rsid w:val="00AD0BCA"/>
    <w:rsid w:val="00AD0F6B"/>
    <w:rsid w:val="00AD10FC"/>
    <w:rsid w:val="00AD1158"/>
    <w:rsid w:val="00AD28E9"/>
    <w:rsid w:val="00AD3A13"/>
    <w:rsid w:val="00AD3A39"/>
    <w:rsid w:val="00AD4C4C"/>
    <w:rsid w:val="00AD5108"/>
    <w:rsid w:val="00AD54D2"/>
    <w:rsid w:val="00AD5D26"/>
    <w:rsid w:val="00AD61D0"/>
    <w:rsid w:val="00AD6CFD"/>
    <w:rsid w:val="00AD6D7B"/>
    <w:rsid w:val="00AD7103"/>
    <w:rsid w:val="00AD75B1"/>
    <w:rsid w:val="00AD7702"/>
    <w:rsid w:val="00AD7AD9"/>
    <w:rsid w:val="00AD7BA0"/>
    <w:rsid w:val="00AE033C"/>
    <w:rsid w:val="00AE1051"/>
    <w:rsid w:val="00AE2E57"/>
    <w:rsid w:val="00AE2E8D"/>
    <w:rsid w:val="00AE3FF5"/>
    <w:rsid w:val="00AE5EF4"/>
    <w:rsid w:val="00AE6A6B"/>
    <w:rsid w:val="00AE70DF"/>
    <w:rsid w:val="00AE7BC4"/>
    <w:rsid w:val="00AF0119"/>
    <w:rsid w:val="00AF0644"/>
    <w:rsid w:val="00AF1086"/>
    <w:rsid w:val="00AF170C"/>
    <w:rsid w:val="00AF2253"/>
    <w:rsid w:val="00AF234B"/>
    <w:rsid w:val="00AF259A"/>
    <w:rsid w:val="00AF282C"/>
    <w:rsid w:val="00AF312E"/>
    <w:rsid w:val="00AF3143"/>
    <w:rsid w:val="00AF33E7"/>
    <w:rsid w:val="00AF3C11"/>
    <w:rsid w:val="00AF404C"/>
    <w:rsid w:val="00AF4562"/>
    <w:rsid w:val="00AF4AD9"/>
    <w:rsid w:val="00AF5989"/>
    <w:rsid w:val="00AF5B2C"/>
    <w:rsid w:val="00AF7A8F"/>
    <w:rsid w:val="00AF7C2D"/>
    <w:rsid w:val="00B000B1"/>
    <w:rsid w:val="00B003F0"/>
    <w:rsid w:val="00B00819"/>
    <w:rsid w:val="00B008D7"/>
    <w:rsid w:val="00B009BA"/>
    <w:rsid w:val="00B0189F"/>
    <w:rsid w:val="00B02078"/>
    <w:rsid w:val="00B02451"/>
    <w:rsid w:val="00B02E1E"/>
    <w:rsid w:val="00B03661"/>
    <w:rsid w:val="00B0395C"/>
    <w:rsid w:val="00B03D3C"/>
    <w:rsid w:val="00B05D95"/>
    <w:rsid w:val="00B06AC2"/>
    <w:rsid w:val="00B06D0C"/>
    <w:rsid w:val="00B07C07"/>
    <w:rsid w:val="00B10E57"/>
    <w:rsid w:val="00B1290D"/>
    <w:rsid w:val="00B131ED"/>
    <w:rsid w:val="00B1491B"/>
    <w:rsid w:val="00B14F53"/>
    <w:rsid w:val="00B14F95"/>
    <w:rsid w:val="00B1578C"/>
    <w:rsid w:val="00B16598"/>
    <w:rsid w:val="00B171D7"/>
    <w:rsid w:val="00B2024C"/>
    <w:rsid w:val="00B20577"/>
    <w:rsid w:val="00B213A3"/>
    <w:rsid w:val="00B213F3"/>
    <w:rsid w:val="00B223EA"/>
    <w:rsid w:val="00B23130"/>
    <w:rsid w:val="00B24CF1"/>
    <w:rsid w:val="00B255E9"/>
    <w:rsid w:val="00B26054"/>
    <w:rsid w:val="00B2620C"/>
    <w:rsid w:val="00B266D9"/>
    <w:rsid w:val="00B268F2"/>
    <w:rsid w:val="00B26DD3"/>
    <w:rsid w:val="00B26E7B"/>
    <w:rsid w:val="00B26EDC"/>
    <w:rsid w:val="00B27FB2"/>
    <w:rsid w:val="00B30CF5"/>
    <w:rsid w:val="00B31E05"/>
    <w:rsid w:val="00B3214C"/>
    <w:rsid w:val="00B32A8E"/>
    <w:rsid w:val="00B3429B"/>
    <w:rsid w:val="00B36480"/>
    <w:rsid w:val="00B365F7"/>
    <w:rsid w:val="00B36662"/>
    <w:rsid w:val="00B3745A"/>
    <w:rsid w:val="00B404EC"/>
    <w:rsid w:val="00B40542"/>
    <w:rsid w:val="00B40601"/>
    <w:rsid w:val="00B40E37"/>
    <w:rsid w:val="00B411EE"/>
    <w:rsid w:val="00B413B9"/>
    <w:rsid w:val="00B41A06"/>
    <w:rsid w:val="00B422F9"/>
    <w:rsid w:val="00B424BF"/>
    <w:rsid w:val="00B42A1B"/>
    <w:rsid w:val="00B43814"/>
    <w:rsid w:val="00B43BB7"/>
    <w:rsid w:val="00B444ED"/>
    <w:rsid w:val="00B44671"/>
    <w:rsid w:val="00B449B1"/>
    <w:rsid w:val="00B46A85"/>
    <w:rsid w:val="00B4709F"/>
    <w:rsid w:val="00B47112"/>
    <w:rsid w:val="00B50EF5"/>
    <w:rsid w:val="00B51257"/>
    <w:rsid w:val="00B51AB2"/>
    <w:rsid w:val="00B51FA4"/>
    <w:rsid w:val="00B52192"/>
    <w:rsid w:val="00B54C46"/>
    <w:rsid w:val="00B5535C"/>
    <w:rsid w:val="00B554BA"/>
    <w:rsid w:val="00B5551B"/>
    <w:rsid w:val="00B55959"/>
    <w:rsid w:val="00B55DC2"/>
    <w:rsid w:val="00B567E2"/>
    <w:rsid w:val="00B572C5"/>
    <w:rsid w:val="00B57582"/>
    <w:rsid w:val="00B57853"/>
    <w:rsid w:val="00B606F0"/>
    <w:rsid w:val="00B60B86"/>
    <w:rsid w:val="00B60C7D"/>
    <w:rsid w:val="00B61418"/>
    <w:rsid w:val="00B62B00"/>
    <w:rsid w:val="00B64191"/>
    <w:rsid w:val="00B6469A"/>
    <w:rsid w:val="00B648A2"/>
    <w:rsid w:val="00B65D45"/>
    <w:rsid w:val="00B67698"/>
    <w:rsid w:val="00B70656"/>
    <w:rsid w:val="00B71785"/>
    <w:rsid w:val="00B72D84"/>
    <w:rsid w:val="00B73047"/>
    <w:rsid w:val="00B73C28"/>
    <w:rsid w:val="00B74BFD"/>
    <w:rsid w:val="00B75A20"/>
    <w:rsid w:val="00B75A8E"/>
    <w:rsid w:val="00B7778D"/>
    <w:rsid w:val="00B777A9"/>
    <w:rsid w:val="00B805C6"/>
    <w:rsid w:val="00B80DDE"/>
    <w:rsid w:val="00B81801"/>
    <w:rsid w:val="00B81E81"/>
    <w:rsid w:val="00B81EF4"/>
    <w:rsid w:val="00B82E3A"/>
    <w:rsid w:val="00B83106"/>
    <w:rsid w:val="00B83BC6"/>
    <w:rsid w:val="00B83DAF"/>
    <w:rsid w:val="00B84765"/>
    <w:rsid w:val="00B85DEF"/>
    <w:rsid w:val="00B8603A"/>
    <w:rsid w:val="00B8612B"/>
    <w:rsid w:val="00B9023D"/>
    <w:rsid w:val="00B922D0"/>
    <w:rsid w:val="00B922F5"/>
    <w:rsid w:val="00B925BB"/>
    <w:rsid w:val="00B93E26"/>
    <w:rsid w:val="00B94C06"/>
    <w:rsid w:val="00B94D74"/>
    <w:rsid w:val="00B94F95"/>
    <w:rsid w:val="00B95CD2"/>
    <w:rsid w:val="00B95DD4"/>
    <w:rsid w:val="00B97AB7"/>
    <w:rsid w:val="00B97EAF"/>
    <w:rsid w:val="00BA0270"/>
    <w:rsid w:val="00BA0818"/>
    <w:rsid w:val="00BA14B1"/>
    <w:rsid w:val="00BA2BC5"/>
    <w:rsid w:val="00BA3F96"/>
    <w:rsid w:val="00BA40D6"/>
    <w:rsid w:val="00BA6842"/>
    <w:rsid w:val="00BA718F"/>
    <w:rsid w:val="00BB14F7"/>
    <w:rsid w:val="00BB19A2"/>
    <w:rsid w:val="00BB2595"/>
    <w:rsid w:val="00BB2CFB"/>
    <w:rsid w:val="00BB40CC"/>
    <w:rsid w:val="00BB53BA"/>
    <w:rsid w:val="00BB5DA3"/>
    <w:rsid w:val="00BB5E1E"/>
    <w:rsid w:val="00BB5F5A"/>
    <w:rsid w:val="00BC0955"/>
    <w:rsid w:val="00BC11A4"/>
    <w:rsid w:val="00BC1736"/>
    <w:rsid w:val="00BC1879"/>
    <w:rsid w:val="00BC19EC"/>
    <w:rsid w:val="00BC1C0E"/>
    <w:rsid w:val="00BC29D3"/>
    <w:rsid w:val="00BC354D"/>
    <w:rsid w:val="00BC3801"/>
    <w:rsid w:val="00BC4501"/>
    <w:rsid w:val="00BC4739"/>
    <w:rsid w:val="00BC4F08"/>
    <w:rsid w:val="00BC5795"/>
    <w:rsid w:val="00BC5D27"/>
    <w:rsid w:val="00BC604E"/>
    <w:rsid w:val="00BC641A"/>
    <w:rsid w:val="00BD088F"/>
    <w:rsid w:val="00BD11A1"/>
    <w:rsid w:val="00BD1249"/>
    <w:rsid w:val="00BD2650"/>
    <w:rsid w:val="00BD28A1"/>
    <w:rsid w:val="00BD2B10"/>
    <w:rsid w:val="00BD2DF1"/>
    <w:rsid w:val="00BD392E"/>
    <w:rsid w:val="00BD3D7F"/>
    <w:rsid w:val="00BD47D9"/>
    <w:rsid w:val="00BD4955"/>
    <w:rsid w:val="00BD5A67"/>
    <w:rsid w:val="00BD6241"/>
    <w:rsid w:val="00BD675B"/>
    <w:rsid w:val="00BE064F"/>
    <w:rsid w:val="00BE0EAE"/>
    <w:rsid w:val="00BE0FD2"/>
    <w:rsid w:val="00BE1FFE"/>
    <w:rsid w:val="00BE30B2"/>
    <w:rsid w:val="00BE3530"/>
    <w:rsid w:val="00BE4180"/>
    <w:rsid w:val="00BE66F5"/>
    <w:rsid w:val="00BE6797"/>
    <w:rsid w:val="00BE6A3A"/>
    <w:rsid w:val="00BE7D1D"/>
    <w:rsid w:val="00BF4577"/>
    <w:rsid w:val="00BF5419"/>
    <w:rsid w:val="00BF6150"/>
    <w:rsid w:val="00BF68AC"/>
    <w:rsid w:val="00BF6FC3"/>
    <w:rsid w:val="00C00AD4"/>
    <w:rsid w:val="00C01FFB"/>
    <w:rsid w:val="00C02333"/>
    <w:rsid w:val="00C02F41"/>
    <w:rsid w:val="00C04696"/>
    <w:rsid w:val="00C04AEF"/>
    <w:rsid w:val="00C04CF1"/>
    <w:rsid w:val="00C05A1C"/>
    <w:rsid w:val="00C05EA6"/>
    <w:rsid w:val="00C063C4"/>
    <w:rsid w:val="00C10121"/>
    <w:rsid w:val="00C106D7"/>
    <w:rsid w:val="00C1170F"/>
    <w:rsid w:val="00C14221"/>
    <w:rsid w:val="00C15420"/>
    <w:rsid w:val="00C15621"/>
    <w:rsid w:val="00C162BE"/>
    <w:rsid w:val="00C20039"/>
    <w:rsid w:val="00C219DA"/>
    <w:rsid w:val="00C21F4F"/>
    <w:rsid w:val="00C2283C"/>
    <w:rsid w:val="00C245DE"/>
    <w:rsid w:val="00C2465C"/>
    <w:rsid w:val="00C256EC"/>
    <w:rsid w:val="00C260B5"/>
    <w:rsid w:val="00C270D4"/>
    <w:rsid w:val="00C2768E"/>
    <w:rsid w:val="00C300CF"/>
    <w:rsid w:val="00C30811"/>
    <w:rsid w:val="00C30C0B"/>
    <w:rsid w:val="00C31429"/>
    <w:rsid w:val="00C31715"/>
    <w:rsid w:val="00C31A15"/>
    <w:rsid w:val="00C31ACC"/>
    <w:rsid w:val="00C31E2C"/>
    <w:rsid w:val="00C31ED6"/>
    <w:rsid w:val="00C3347D"/>
    <w:rsid w:val="00C338D4"/>
    <w:rsid w:val="00C34C47"/>
    <w:rsid w:val="00C34DC3"/>
    <w:rsid w:val="00C3524B"/>
    <w:rsid w:val="00C355F9"/>
    <w:rsid w:val="00C3588D"/>
    <w:rsid w:val="00C36A2C"/>
    <w:rsid w:val="00C416EC"/>
    <w:rsid w:val="00C4209C"/>
    <w:rsid w:val="00C4232D"/>
    <w:rsid w:val="00C4473A"/>
    <w:rsid w:val="00C46104"/>
    <w:rsid w:val="00C46974"/>
    <w:rsid w:val="00C46ABC"/>
    <w:rsid w:val="00C47232"/>
    <w:rsid w:val="00C508D9"/>
    <w:rsid w:val="00C50E00"/>
    <w:rsid w:val="00C51D9E"/>
    <w:rsid w:val="00C52A42"/>
    <w:rsid w:val="00C52D9D"/>
    <w:rsid w:val="00C54050"/>
    <w:rsid w:val="00C5530B"/>
    <w:rsid w:val="00C56472"/>
    <w:rsid w:val="00C57A03"/>
    <w:rsid w:val="00C615B1"/>
    <w:rsid w:val="00C622BD"/>
    <w:rsid w:val="00C62C93"/>
    <w:rsid w:val="00C63274"/>
    <w:rsid w:val="00C65656"/>
    <w:rsid w:val="00C65686"/>
    <w:rsid w:val="00C65A1F"/>
    <w:rsid w:val="00C660EA"/>
    <w:rsid w:val="00C6648C"/>
    <w:rsid w:val="00C66649"/>
    <w:rsid w:val="00C70D3E"/>
    <w:rsid w:val="00C71222"/>
    <w:rsid w:val="00C71D64"/>
    <w:rsid w:val="00C72709"/>
    <w:rsid w:val="00C72FE6"/>
    <w:rsid w:val="00C73430"/>
    <w:rsid w:val="00C738DF"/>
    <w:rsid w:val="00C73AB2"/>
    <w:rsid w:val="00C75486"/>
    <w:rsid w:val="00C754AF"/>
    <w:rsid w:val="00C76796"/>
    <w:rsid w:val="00C76D6E"/>
    <w:rsid w:val="00C77971"/>
    <w:rsid w:val="00C80027"/>
    <w:rsid w:val="00C816A6"/>
    <w:rsid w:val="00C831F8"/>
    <w:rsid w:val="00C848B3"/>
    <w:rsid w:val="00C84F3F"/>
    <w:rsid w:val="00C85088"/>
    <w:rsid w:val="00C85244"/>
    <w:rsid w:val="00C85802"/>
    <w:rsid w:val="00C85EEF"/>
    <w:rsid w:val="00C8713C"/>
    <w:rsid w:val="00C90580"/>
    <w:rsid w:val="00C90C4A"/>
    <w:rsid w:val="00C90F8B"/>
    <w:rsid w:val="00C91506"/>
    <w:rsid w:val="00C91E2F"/>
    <w:rsid w:val="00C91EDD"/>
    <w:rsid w:val="00C9265C"/>
    <w:rsid w:val="00C9313A"/>
    <w:rsid w:val="00C9347A"/>
    <w:rsid w:val="00C94E13"/>
    <w:rsid w:val="00C95DA3"/>
    <w:rsid w:val="00C95DFC"/>
    <w:rsid w:val="00C9628B"/>
    <w:rsid w:val="00C96BF9"/>
    <w:rsid w:val="00C97D49"/>
    <w:rsid w:val="00CA13F3"/>
    <w:rsid w:val="00CA14D3"/>
    <w:rsid w:val="00CA1590"/>
    <w:rsid w:val="00CA19CE"/>
    <w:rsid w:val="00CA19EB"/>
    <w:rsid w:val="00CA20F7"/>
    <w:rsid w:val="00CA269A"/>
    <w:rsid w:val="00CA3298"/>
    <w:rsid w:val="00CA36E6"/>
    <w:rsid w:val="00CA38F0"/>
    <w:rsid w:val="00CA53CB"/>
    <w:rsid w:val="00CA5E14"/>
    <w:rsid w:val="00CA6F7D"/>
    <w:rsid w:val="00CA74DF"/>
    <w:rsid w:val="00CB06D6"/>
    <w:rsid w:val="00CB0FDD"/>
    <w:rsid w:val="00CB10AF"/>
    <w:rsid w:val="00CB197E"/>
    <w:rsid w:val="00CB4432"/>
    <w:rsid w:val="00CB59A3"/>
    <w:rsid w:val="00CC0AD6"/>
    <w:rsid w:val="00CC101E"/>
    <w:rsid w:val="00CC12D5"/>
    <w:rsid w:val="00CC25EC"/>
    <w:rsid w:val="00CC32E3"/>
    <w:rsid w:val="00CC3A1C"/>
    <w:rsid w:val="00CC3DB4"/>
    <w:rsid w:val="00CC428E"/>
    <w:rsid w:val="00CC46A0"/>
    <w:rsid w:val="00CC540D"/>
    <w:rsid w:val="00CC5C17"/>
    <w:rsid w:val="00CC699D"/>
    <w:rsid w:val="00CC70F1"/>
    <w:rsid w:val="00CD048D"/>
    <w:rsid w:val="00CD0503"/>
    <w:rsid w:val="00CD0DEF"/>
    <w:rsid w:val="00CD3A74"/>
    <w:rsid w:val="00CD3BD5"/>
    <w:rsid w:val="00CD413E"/>
    <w:rsid w:val="00CD4C99"/>
    <w:rsid w:val="00CD623D"/>
    <w:rsid w:val="00CD6A12"/>
    <w:rsid w:val="00CD7EE6"/>
    <w:rsid w:val="00CE0864"/>
    <w:rsid w:val="00CE1156"/>
    <w:rsid w:val="00CE167C"/>
    <w:rsid w:val="00CE2314"/>
    <w:rsid w:val="00CE2696"/>
    <w:rsid w:val="00CE298B"/>
    <w:rsid w:val="00CE2DD7"/>
    <w:rsid w:val="00CE3218"/>
    <w:rsid w:val="00CE3FAD"/>
    <w:rsid w:val="00CE564A"/>
    <w:rsid w:val="00CE6BAB"/>
    <w:rsid w:val="00CE72AE"/>
    <w:rsid w:val="00CF0C08"/>
    <w:rsid w:val="00CF204C"/>
    <w:rsid w:val="00CF2448"/>
    <w:rsid w:val="00CF24D0"/>
    <w:rsid w:val="00CF4F5B"/>
    <w:rsid w:val="00CF4FF4"/>
    <w:rsid w:val="00CF510E"/>
    <w:rsid w:val="00CF5E33"/>
    <w:rsid w:val="00CF5E56"/>
    <w:rsid w:val="00CF6CDE"/>
    <w:rsid w:val="00CF6F33"/>
    <w:rsid w:val="00D012A6"/>
    <w:rsid w:val="00D01AC3"/>
    <w:rsid w:val="00D0305B"/>
    <w:rsid w:val="00D0337A"/>
    <w:rsid w:val="00D040FF"/>
    <w:rsid w:val="00D041CE"/>
    <w:rsid w:val="00D042E4"/>
    <w:rsid w:val="00D0456A"/>
    <w:rsid w:val="00D04CC5"/>
    <w:rsid w:val="00D04F3B"/>
    <w:rsid w:val="00D05A15"/>
    <w:rsid w:val="00D0663C"/>
    <w:rsid w:val="00D06AF6"/>
    <w:rsid w:val="00D07273"/>
    <w:rsid w:val="00D0759D"/>
    <w:rsid w:val="00D07CD1"/>
    <w:rsid w:val="00D1111A"/>
    <w:rsid w:val="00D11416"/>
    <w:rsid w:val="00D12CE9"/>
    <w:rsid w:val="00D132EA"/>
    <w:rsid w:val="00D1374D"/>
    <w:rsid w:val="00D13CB9"/>
    <w:rsid w:val="00D14EF2"/>
    <w:rsid w:val="00D15D95"/>
    <w:rsid w:val="00D166DA"/>
    <w:rsid w:val="00D2015A"/>
    <w:rsid w:val="00D20337"/>
    <w:rsid w:val="00D20F8A"/>
    <w:rsid w:val="00D21268"/>
    <w:rsid w:val="00D212EC"/>
    <w:rsid w:val="00D21683"/>
    <w:rsid w:val="00D21CDD"/>
    <w:rsid w:val="00D21E51"/>
    <w:rsid w:val="00D227AC"/>
    <w:rsid w:val="00D234B4"/>
    <w:rsid w:val="00D241E6"/>
    <w:rsid w:val="00D24345"/>
    <w:rsid w:val="00D248BE"/>
    <w:rsid w:val="00D24CD5"/>
    <w:rsid w:val="00D24EDF"/>
    <w:rsid w:val="00D252AC"/>
    <w:rsid w:val="00D25E51"/>
    <w:rsid w:val="00D269D9"/>
    <w:rsid w:val="00D272E7"/>
    <w:rsid w:val="00D27630"/>
    <w:rsid w:val="00D27989"/>
    <w:rsid w:val="00D2799A"/>
    <w:rsid w:val="00D3030A"/>
    <w:rsid w:val="00D31B39"/>
    <w:rsid w:val="00D32834"/>
    <w:rsid w:val="00D33401"/>
    <w:rsid w:val="00D3429A"/>
    <w:rsid w:val="00D35BBF"/>
    <w:rsid w:val="00D35D75"/>
    <w:rsid w:val="00D35E2B"/>
    <w:rsid w:val="00D3657E"/>
    <w:rsid w:val="00D365B0"/>
    <w:rsid w:val="00D366AE"/>
    <w:rsid w:val="00D372F8"/>
    <w:rsid w:val="00D373EE"/>
    <w:rsid w:val="00D37D54"/>
    <w:rsid w:val="00D37E43"/>
    <w:rsid w:val="00D403EA"/>
    <w:rsid w:val="00D40741"/>
    <w:rsid w:val="00D411BD"/>
    <w:rsid w:val="00D41502"/>
    <w:rsid w:val="00D41DAC"/>
    <w:rsid w:val="00D42B4F"/>
    <w:rsid w:val="00D430C5"/>
    <w:rsid w:val="00D449E3"/>
    <w:rsid w:val="00D46FC0"/>
    <w:rsid w:val="00D476CD"/>
    <w:rsid w:val="00D514AB"/>
    <w:rsid w:val="00D51FC9"/>
    <w:rsid w:val="00D530DC"/>
    <w:rsid w:val="00D5330C"/>
    <w:rsid w:val="00D542CC"/>
    <w:rsid w:val="00D546F8"/>
    <w:rsid w:val="00D556D9"/>
    <w:rsid w:val="00D55D58"/>
    <w:rsid w:val="00D56C1A"/>
    <w:rsid w:val="00D60898"/>
    <w:rsid w:val="00D6138F"/>
    <w:rsid w:val="00D61569"/>
    <w:rsid w:val="00D61AEC"/>
    <w:rsid w:val="00D63393"/>
    <w:rsid w:val="00D636A6"/>
    <w:rsid w:val="00D63A7B"/>
    <w:rsid w:val="00D64710"/>
    <w:rsid w:val="00D65CE6"/>
    <w:rsid w:val="00D67096"/>
    <w:rsid w:val="00D72166"/>
    <w:rsid w:val="00D7219F"/>
    <w:rsid w:val="00D72786"/>
    <w:rsid w:val="00D73AF9"/>
    <w:rsid w:val="00D753A0"/>
    <w:rsid w:val="00D756B1"/>
    <w:rsid w:val="00D757CC"/>
    <w:rsid w:val="00D7596B"/>
    <w:rsid w:val="00D75AF9"/>
    <w:rsid w:val="00D75CE4"/>
    <w:rsid w:val="00D76A21"/>
    <w:rsid w:val="00D770D2"/>
    <w:rsid w:val="00D771B2"/>
    <w:rsid w:val="00D774EE"/>
    <w:rsid w:val="00D809E4"/>
    <w:rsid w:val="00D8212C"/>
    <w:rsid w:val="00D82452"/>
    <w:rsid w:val="00D82821"/>
    <w:rsid w:val="00D82D57"/>
    <w:rsid w:val="00D83CEB"/>
    <w:rsid w:val="00D83EA2"/>
    <w:rsid w:val="00D83F1D"/>
    <w:rsid w:val="00D84223"/>
    <w:rsid w:val="00D84362"/>
    <w:rsid w:val="00D844B7"/>
    <w:rsid w:val="00D8466B"/>
    <w:rsid w:val="00D84FA0"/>
    <w:rsid w:val="00D857EF"/>
    <w:rsid w:val="00D85ECB"/>
    <w:rsid w:val="00D86303"/>
    <w:rsid w:val="00D86A92"/>
    <w:rsid w:val="00D876A9"/>
    <w:rsid w:val="00D87AD5"/>
    <w:rsid w:val="00D87C72"/>
    <w:rsid w:val="00D87CF6"/>
    <w:rsid w:val="00D90812"/>
    <w:rsid w:val="00D90F55"/>
    <w:rsid w:val="00D912DE"/>
    <w:rsid w:val="00D9196D"/>
    <w:rsid w:val="00D919CF"/>
    <w:rsid w:val="00D91EA9"/>
    <w:rsid w:val="00D91F0E"/>
    <w:rsid w:val="00D92194"/>
    <w:rsid w:val="00D924F8"/>
    <w:rsid w:val="00D92845"/>
    <w:rsid w:val="00D92B7C"/>
    <w:rsid w:val="00D93C6B"/>
    <w:rsid w:val="00D93CE8"/>
    <w:rsid w:val="00D96817"/>
    <w:rsid w:val="00D96E35"/>
    <w:rsid w:val="00D9770E"/>
    <w:rsid w:val="00DA0BDA"/>
    <w:rsid w:val="00DA117C"/>
    <w:rsid w:val="00DA2E63"/>
    <w:rsid w:val="00DA2F91"/>
    <w:rsid w:val="00DA3DF9"/>
    <w:rsid w:val="00DA45C0"/>
    <w:rsid w:val="00DA506D"/>
    <w:rsid w:val="00DA55F5"/>
    <w:rsid w:val="00DA564B"/>
    <w:rsid w:val="00DA5699"/>
    <w:rsid w:val="00DA6232"/>
    <w:rsid w:val="00DA65F2"/>
    <w:rsid w:val="00DA77E8"/>
    <w:rsid w:val="00DA7BC5"/>
    <w:rsid w:val="00DB02DD"/>
    <w:rsid w:val="00DB0BD5"/>
    <w:rsid w:val="00DB125E"/>
    <w:rsid w:val="00DB1971"/>
    <w:rsid w:val="00DB1CEB"/>
    <w:rsid w:val="00DB2EA7"/>
    <w:rsid w:val="00DB42D1"/>
    <w:rsid w:val="00DB57CE"/>
    <w:rsid w:val="00DB5C7A"/>
    <w:rsid w:val="00DB5D4E"/>
    <w:rsid w:val="00DB62C5"/>
    <w:rsid w:val="00DB6428"/>
    <w:rsid w:val="00DB712E"/>
    <w:rsid w:val="00DB7FBC"/>
    <w:rsid w:val="00DC04B5"/>
    <w:rsid w:val="00DC04D6"/>
    <w:rsid w:val="00DC13B7"/>
    <w:rsid w:val="00DC1601"/>
    <w:rsid w:val="00DC2D57"/>
    <w:rsid w:val="00DC4510"/>
    <w:rsid w:val="00DC54E2"/>
    <w:rsid w:val="00DC63D5"/>
    <w:rsid w:val="00DC6805"/>
    <w:rsid w:val="00DC7C1F"/>
    <w:rsid w:val="00DD12D0"/>
    <w:rsid w:val="00DD1496"/>
    <w:rsid w:val="00DD234C"/>
    <w:rsid w:val="00DD34A9"/>
    <w:rsid w:val="00DD3B02"/>
    <w:rsid w:val="00DD5530"/>
    <w:rsid w:val="00DD693C"/>
    <w:rsid w:val="00DD6DC2"/>
    <w:rsid w:val="00DE125C"/>
    <w:rsid w:val="00DE1923"/>
    <w:rsid w:val="00DE2058"/>
    <w:rsid w:val="00DE3D97"/>
    <w:rsid w:val="00DE46A6"/>
    <w:rsid w:val="00DE57EE"/>
    <w:rsid w:val="00DE614E"/>
    <w:rsid w:val="00DF0312"/>
    <w:rsid w:val="00DF0BB6"/>
    <w:rsid w:val="00DF1358"/>
    <w:rsid w:val="00DF15CD"/>
    <w:rsid w:val="00DF17A5"/>
    <w:rsid w:val="00DF1CBC"/>
    <w:rsid w:val="00DF1DBD"/>
    <w:rsid w:val="00DF2634"/>
    <w:rsid w:val="00DF3AB6"/>
    <w:rsid w:val="00DF4EA9"/>
    <w:rsid w:val="00DF58BB"/>
    <w:rsid w:val="00DF7B55"/>
    <w:rsid w:val="00DF7F9C"/>
    <w:rsid w:val="00E00543"/>
    <w:rsid w:val="00E01C35"/>
    <w:rsid w:val="00E03096"/>
    <w:rsid w:val="00E0394D"/>
    <w:rsid w:val="00E07214"/>
    <w:rsid w:val="00E12140"/>
    <w:rsid w:val="00E1252D"/>
    <w:rsid w:val="00E128E6"/>
    <w:rsid w:val="00E12BC3"/>
    <w:rsid w:val="00E12FFB"/>
    <w:rsid w:val="00E13051"/>
    <w:rsid w:val="00E13277"/>
    <w:rsid w:val="00E13989"/>
    <w:rsid w:val="00E145E2"/>
    <w:rsid w:val="00E155DB"/>
    <w:rsid w:val="00E15A50"/>
    <w:rsid w:val="00E15C4A"/>
    <w:rsid w:val="00E15CCA"/>
    <w:rsid w:val="00E16004"/>
    <w:rsid w:val="00E171D8"/>
    <w:rsid w:val="00E20228"/>
    <w:rsid w:val="00E20425"/>
    <w:rsid w:val="00E22F43"/>
    <w:rsid w:val="00E2463C"/>
    <w:rsid w:val="00E24642"/>
    <w:rsid w:val="00E2484D"/>
    <w:rsid w:val="00E24A92"/>
    <w:rsid w:val="00E24D07"/>
    <w:rsid w:val="00E259A6"/>
    <w:rsid w:val="00E25B51"/>
    <w:rsid w:val="00E277EF"/>
    <w:rsid w:val="00E30151"/>
    <w:rsid w:val="00E31E97"/>
    <w:rsid w:val="00E32D1C"/>
    <w:rsid w:val="00E3352C"/>
    <w:rsid w:val="00E34032"/>
    <w:rsid w:val="00E340B2"/>
    <w:rsid w:val="00E34161"/>
    <w:rsid w:val="00E34C4E"/>
    <w:rsid w:val="00E350BB"/>
    <w:rsid w:val="00E4209F"/>
    <w:rsid w:val="00E42EFB"/>
    <w:rsid w:val="00E439C2"/>
    <w:rsid w:val="00E43BCD"/>
    <w:rsid w:val="00E44EAC"/>
    <w:rsid w:val="00E458FB"/>
    <w:rsid w:val="00E4627F"/>
    <w:rsid w:val="00E46D8E"/>
    <w:rsid w:val="00E47943"/>
    <w:rsid w:val="00E50638"/>
    <w:rsid w:val="00E51D46"/>
    <w:rsid w:val="00E521F1"/>
    <w:rsid w:val="00E52344"/>
    <w:rsid w:val="00E5271D"/>
    <w:rsid w:val="00E52CE2"/>
    <w:rsid w:val="00E533B6"/>
    <w:rsid w:val="00E53CBA"/>
    <w:rsid w:val="00E53DF0"/>
    <w:rsid w:val="00E547E8"/>
    <w:rsid w:val="00E548B0"/>
    <w:rsid w:val="00E57019"/>
    <w:rsid w:val="00E57AF1"/>
    <w:rsid w:val="00E61093"/>
    <w:rsid w:val="00E617E2"/>
    <w:rsid w:val="00E61841"/>
    <w:rsid w:val="00E61CFF"/>
    <w:rsid w:val="00E627A8"/>
    <w:rsid w:val="00E62EBD"/>
    <w:rsid w:val="00E6345A"/>
    <w:rsid w:val="00E63606"/>
    <w:rsid w:val="00E63959"/>
    <w:rsid w:val="00E639A5"/>
    <w:rsid w:val="00E641AD"/>
    <w:rsid w:val="00E64592"/>
    <w:rsid w:val="00E65E91"/>
    <w:rsid w:val="00E667C0"/>
    <w:rsid w:val="00E671F4"/>
    <w:rsid w:val="00E676AB"/>
    <w:rsid w:val="00E67A2C"/>
    <w:rsid w:val="00E7035B"/>
    <w:rsid w:val="00E70789"/>
    <w:rsid w:val="00E70B8F"/>
    <w:rsid w:val="00E70C53"/>
    <w:rsid w:val="00E70E1F"/>
    <w:rsid w:val="00E71ABE"/>
    <w:rsid w:val="00E71B06"/>
    <w:rsid w:val="00E7270F"/>
    <w:rsid w:val="00E733D1"/>
    <w:rsid w:val="00E734F6"/>
    <w:rsid w:val="00E74AE5"/>
    <w:rsid w:val="00E76770"/>
    <w:rsid w:val="00E76E4F"/>
    <w:rsid w:val="00E7795F"/>
    <w:rsid w:val="00E807A1"/>
    <w:rsid w:val="00E814D9"/>
    <w:rsid w:val="00E82923"/>
    <w:rsid w:val="00E83851"/>
    <w:rsid w:val="00E83D1C"/>
    <w:rsid w:val="00E84A16"/>
    <w:rsid w:val="00E852BA"/>
    <w:rsid w:val="00E853DC"/>
    <w:rsid w:val="00E855AD"/>
    <w:rsid w:val="00E901DD"/>
    <w:rsid w:val="00E901FE"/>
    <w:rsid w:val="00E9086A"/>
    <w:rsid w:val="00E90BA2"/>
    <w:rsid w:val="00E90F6C"/>
    <w:rsid w:val="00E91CB4"/>
    <w:rsid w:val="00E9277C"/>
    <w:rsid w:val="00E92C40"/>
    <w:rsid w:val="00E93DD7"/>
    <w:rsid w:val="00E952DA"/>
    <w:rsid w:val="00E95523"/>
    <w:rsid w:val="00E9771E"/>
    <w:rsid w:val="00E977A1"/>
    <w:rsid w:val="00E97FB6"/>
    <w:rsid w:val="00EA03CF"/>
    <w:rsid w:val="00EA07AF"/>
    <w:rsid w:val="00EA1039"/>
    <w:rsid w:val="00EA104C"/>
    <w:rsid w:val="00EA195B"/>
    <w:rsid w:val="00EA25B4"/>
    <w:rsid w:val="00EA304B"/>
    <w:rsid w:val="00EA43B7"/>
    <w:rsid w:val="00EA45DE"/>
    <w:rsid w:val="00EA4F27"/>
    <w:rsid w:val="00EA501D"/>
    <w:rsid w:val="00EA5D6F"/>
    <w:rsid w:val="00EA63B3"/>
    <w:rsid w:val="00EA6BCB"/>
    <w:rsid w:val="00EA7893"/>
    <w:rsid w:val="00EB0201"/>
    <w:rsid w:val="00EB1B29"/>
    <w:rsid w:val="00EB1FF2"/>
    <w:rsid w:val="00EB21FD"/>
    <w:rsid w:val="00EB5AF9"/>
    <w:rsid w:val="00EB5C84"/>
    <w:rsid w:val="00EB60E1"/>
    <w:rsid w:val="00EB7293"/>
    <w:rsid w:val="00EC11D4"/>
    <w:rsid w:val="00EC31CC"/>
    <w:rsid w:val="00EC3781"/>
    <w:rsid w:val="00EC3F0A"/>
    <w:rsid w:val="00EC644B"/>
    <w:rsid w:val="00EC6767"/>
    <w:rsid w:val="00EC6E07"/>
    <w:rsid w:val="00EC770B"/>
    <w:rsid w:val="00ED0080"/>
    <w:rsid w:val="00ED03A2"/>
    <w:rsid w:val="00ED0E01"/>
    <w:rsid w:val="00ED1C07"/>
    <w:rsid w:val="00ED1F2D"/>
    <w:rsid w:val="00ED2418"/>
    <w:rsid w:val="00ED32FC"/>
    <w:rsid w:val="00ED4B05"/>
    <w:rsid w:val="00ED4F07"/>
    <w:rsid w:val="00EE150C"/>
    <w:rsid w:val="00EE1C79"/>
    <w:rsid w:val="00EE2FFF"/>
    <w:rsid w:val="00EE396A"/>
    <w:rsid w:val="00EE4719"/>
    <w:rsid w:val="00EE4951"/>
    <w:rsid w:val="00EE4ACB"/>
    <w:rsid w:val="00EE5595"/>
    <w:rsid w:val="00EE571C"/>
    <w:rsid w:val="00EE6A26"/>
    <w:rsid w:val="00EE6DEF"/>
    <w:rsid w:val="00EE7A8A"/>
    <w:rsid w:val="00EF0199"/>
    <w:rsid w:val="00EF03DC"/>
    <w:rsid w:val="00EF14BC"/>
    <w:rsid w:val="00EF276B"/>
    <w:rsid w:val="00EF3BBC"/>
    <w:rsid w:val="00EF3C3F"/>
    <w:rsid w:val="00EF4052"/>
    <w:rsid w:val="00EF41FF"/>
    <w:rsid w:val="00EF486E"/>
    <w:rsid w:val="00EF4F6D"/>
    <w:rsid w:val="00EF5667"/>
    <w:rsid w:val="00EF5938"/>
    <w:rsid w:val="00EF5954"/>
    <w:rsid w:val="00EF5D61"/>
    <w:rsid w:val="00EF60CB"/>
    <w:rsid w:val="00EF74F2"/>
    <w:rsid w:val="00EF7D11"/>
    <w:rsid w:val="00EF7F85"/>
    <w:rsid w:val="00F0046C"/>
    <w:rsid w:val="00F00EDC"/>
    <w:rsid w:val="00F0271D"/>
    <w:rsid w:val="00F02AE3"/>
    <w:rsid w:val="00F03339"/>
    <w:rsid w:val="00F03BF4"/>
    <w:rsid w:val="00F03CD0"/>
    <w:rsid w:val="00F047C1"/>
    <w:rsid w:val="00F04F21"/>
    <w:rsid w:val="00F05B22"/>
    <w:rsid w:val="00F05EA0"/>
    <w:rsid w:val="00F06B90"/>
    <w:rsid w:val="00F101F7"/>
    <w:rsid w:val="00F10385"/>
    <w:rsid w:val="00F10989"/>
    <w:rsid w:val="00F13647"/>
    <w:rsid w:val="00F14228"/>
    <w:rsid w:val="00F1481F"/>
    <w:rsid w:val="00F15374"/>
    <w:rsid w:val="00F155CE"/>
    <w:rsid w:val="00F16077"/>
    <w:rsid w:val="00F162E2"/>
    <w:rsid w:val="00F165C7"/>
    <w:rsid w:val="00F166D0"/>
    <w:rsid w:val="00F16C12"/>
    <w:rsid w:val="00F21104"/>
    <w:rsid w:val="00F21CEF"/>
    <w:rsid w:val="00F21DD3"/>
    <w:rsid w:val="00F21E6E"/>
    <w:rsid w:val="00F220F2"/>
    <w:rsid w:val="00F22960"/>
    <w:rsid w:val="00F22C56"/>
    <w:rsid w:val="00F233CF"/>
    <w:rsid w:val="00F23CD9"/>
    <w:rsid w:val="00F24D0C"/>
    <w:rsid w:val="00F25129"/>
    <w:rsid w:val="00F258BA"/>
    <w:rsid w:val="00F25AE7"/>
    <w:rsid w:val="00F25FFA"/>
    <w:rsid w:val="00F26E4B"/>
    <w:rsid w:val="00F3041F"/>
    <w:rsid w:val="00F311E9"/>
    <w:rsid w:val="00F325C7"/>
    <w:rsid w:val="00F32741"/>
    <w:rsid w:val="00F32EAC"/>
    <w:rsid w:val="00F3330E"/>
    <w:rsid w:val="00F33BA1"/>
    <w:rsid w:val="00F34339"/>
    <w:rsid w:val="00F34C6D"/>
    <w:rsid w:val="00F37A38"/>
    <w:rsid w:val="00F37AB4"/>
    <w:rsid w:val="00F4040C"/>
    <w:rsid w:val="00F40500"/>
    <w:rsid w:val="00F415FE"/>
    <w:rsid w:val="00F41FB2"/>
    <w:rsid w:val="00F42ADD"/>
    <w:rsid w:val="00F43F8E"/>
    <w:rsid w:val="00F476C1"/>
    <w:rsid w:val="00F478DE"/>
    <w:rsid w:val="00F47CC6"/>
    <w:rsid w:val="00F47F4C"/>
    <w:rsid w:val="00F500E6"/>
    <w:rsid w:val="00F5082B"/>
    <w:rsid w:val="00F51BB0"/>
    <w:rsid w:val="00F538CF"/>
    <w:rsid w:val="00F546BE"/>
    <w:rsid w:val="00F55FB8"/>
    <w:rsid w:val="00F57359"/>
    <w:rsid w:val="00F574BE"/>
    <w:rsid w:val="00F57F0B"/>
    <w:rsid w:val="00F6056F"/>
    <w:rsid w:val="00F61082"/>
    <w:rsid w:val="00F61949"/>
    <w:rsid w:val="00F61D00"/>
    <w:rsid w:val="00F62D45"/>
    <w:rsid w:val="00F62ED5"/>
    <w:rsid w:val="00F636C3"/>
    <w:rsid w:val="00F63770"/>
    <w:rsid w:val="00F63D85"/>
    <w:rsid w:val="00F63FB3"/>
    <w:rsid w:val="00F64529"/>
    <w:rsid w:val="00F65643"/>
    <w:rsid w:val="00F657F1"/>
    <w:rsid w:val="00F65C76"/>
    <w:rsid w:val="00F65F09"/>
    <w:rsid w:val="00F67141"/>
    <w:rsid w:val="00F67515"/>
    <w:rsid w:val="00F71343"/>
    <w:rsid w:val="00F72169"/>
    <w:rsid w:val="00F73EF1"/>
    <w:rsid w:val="00F743B8"/>
    <w:rsid w:val="00F74F39"/>
    <w:rsid w:val="00F80171"/>
    <w:rsid w:val="00F80345"/>
    <w:rsid w:val="00F80740"/>
    <w:rsid w:val="00F81960"/>
    <w:rsid w:val="00F82AC3"/>
    <w:rsid w:val="00F8467B"/>
    <w:rsid w:val="00F84746"/>
    <w:rsid w:val="00F84904"/>
    <w:rsid w:val="00F85E31"/>
    <w:rsid w:val="00F86053"/>
    <w:rsid w:val="00F926D1"/>
    <w:rsid w:val="00F93FD7"/>
    <w:rsid w:val="00F9567C"/>
    <w:rsid w:val="00F959CB"/>
    <w:rsid w:val="00F95AAE"/>
    <w:rsid w:val="00F95C81"/>
    <w:rsid w:val="00F95FAF"/>
    <w:rsid w:val="00F96826"/>
    <w:rsid w:val="00F97289"/>
    <w:rsid w:val="00F97AC4"/>
    <w:rsid w:val="00F97E37"/>
    <w:rsid w:val="00FA017C"/>
    <w:rsid w:val="00FA0ECB"/>
    <w:rsid w:val="00FA186D"/>
    <w:rsid w:val="00FA29AF"/>
    <w:rsid w:val="00FA2DC4"/>
    <w:rsid w:val="00FA3130"/>
    <w:rsid w:val="00FA467A"/>
    <w:rsid w:val="00FA47E0"/>
    <w:rsid w:val="00FA49B6"/>
    <w:rsid w:val="00FA54A6"/>
    <w:rsid w:val="00FA5C21"/>
    <w:rsid w:val="00FA6014"/>
    <w:rsid w:val="00FA6A4A"/>
    <w:rsid w:val="00FA70C7"/>
    <w:rsid w:val="00FB05D9"/>
    <w:rsid w:val="00FB0D3A"/>
    <w:rsid w:val="00FB16D9"/>
    <w:rsid w:val="00FB1D4B"/>
    <w:rsid w:val="00FB320F"/>
    <w:rsid w:val="00FB3778"/>
    <w:rsid w:val="00FB3E69"/>
    <w:rsid w:val="00FB5C3B"/>
    <w:rsid w:val="00FB5E20"/>
    <w:rsid w:val="00FB5EE1"/>
    <w:rsid w:val="00FB6718"/>
    <w:rsid w:val="00FB79BB"/>
    <w:rsid w:val="00FC09ED"/>
    <w:rsid w:val="00FC166F"/>
    <w:rsid w:val="00FC225C"/>
    <w:rsid w:val="00FC4A88"/>
    <w:rsid w:val="00FC531B"/>
    <w:rsid w:val="00FC5C4B"/>
    <w:rsid w:val="00FC60B9"/>
    <w:rsid w:val="00FC6259"/>
    <w:rsid w:val="00FC75CC"/>
    <w:rsid w:val="00FC7AE8"/>
    <w:rsid w:val="00FD0228"/>
    <w:rsid w:val="00FD33D8"/>
    <w:rsid w:val="00FD39C1"/>
    <w:rsid w:val="00FD4039"/>
    <w:rsid w:val="00FD62DB"/>
    <w:rsid w:val="00FD658E"/>
    <w:rsid w:val="00FD65A0"/>
    <w:rsid w:val="00FD6A29"/>
    <w:rsid w:val="00FD728A"/>
    <w:rsid w:val="00FE0DBE"/>
    <w:rsid w:val="00FE2032"/>
    <w:rsid w:val="00FE2A38"/>
    <w:rsid w:val="00FE3A90"/>
    <w:rsid w:val="00FE4555"/>
    <w:rsid w:val="00FE5F9E"/>
    <w:rsid w:val="00FE6F9A"/>
    <w:rsid w:val="00FE7EB5"/>
    <w:rsid w:val="00FF0EF2"/>
    <w:rsid w:val="00FF105A"/>
    <w:rsid w:val="00FF1649"/>
    <w:rsid w:val="00FF1CAB"/>
    <w:rsid w:val="00FF25F6"/>
    <w:rsid w:val="00FF2820"/>
    <w:rsid w:val="00FF3F3D"/>
    <w:rsid w:val="00FF42C1"/>
    <w:rsid w:val="00FF45C4"/>
    <w:rsid w:val="00FF4ABB"/>
    <w:rsid w:val="00FF5453"/>
    <w:rsid w:val="00FF6325"/>
    <w:rsid w:val="00FF65DF"/>
    <w:rsid w:val="00FF6EAC"/>
    <w:rsid w:val="00FF7FF4"/>
    <w:rsid w:val="10A33EF9"/>
    <w:rsid w:val="150637DB"/>
    <w:rsid w:val="25934FC6"/>
    <w:rsid w:val="2E3C520E"/>
    <w:rsid w:val="5DDA1BCB"/>
    <w:rsid w:val="63314DAD"/>
    <w:rsid w:val="65486C26"/>
    <w:rsid w:val="70C15AB8"/>
    <w:rsid w:val="750667E4"/>
    <w:rsid w:val="7F9F3E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uiPriority="0" w:qFormat="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semiHidden="1" w:uiPriority="0" w:unhideWhenUsed="1"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CA"/>
    <w:pPr>
      <w:widowControl w:val="0"/>
      <w:jc w:val="both"/>
    </w:pPr>
    <w:rPr>
      <w:rFonts w:ascii="Times New Roman" w:eastAsia="宋体" w:hAnsi="Times New Roman" w:cs="Times New Roman"/>
      <w:kern w:val="2"/>
      <w:sz w:val="21"/>
      <w:szCs w:val="24"/>
    </w:rPr>
  </w:style>
  <w:style w:type="paragraph" w:styleId="11">
    <w:name w:val="heading 1"/>
    <w:basedOn w:val="a0"/>
    <w:next w:val="a0"/>
    <w:link w:val="1Char"/>
    <w:qFormat/>
    <w:rsid w:val="008811CA"/>
    <w:pPr>
      <w:keepNext/>
      <w:keepLines/>
      <w:spacing w:before="340" w:after="330" w:line="576" w:lineRule="auto"/>
      <w:outlineLvl w:val="0"/>
    </w:pPr>
    <w:rPr>
      <w:rFonts w:ascii="Calibri" w:hAnsi="Calibri"/>
      <w:b/>
      <w:bCs/>
      <w:kern w:val="44"/>
      <w:sz w:val="44"/>
      <w:szCs w:val="44"/>
    </w:rPr>
  </w:style>
  <w:style w:type="paragraph" w:styleId="21">
    <w:name w:val="heading 2"/>
    <w:basedOn w:val="a0"/>
    <w:next w:val="a0"/>
    <w:link w:val="2Char"/>
    <w:qFormat/>
    <w:rsid w:val="008811CA"/>
    <w:pPr>
      <w:keepNext/>
      <w:keepLines/>
      <w:spacing w:before="260" w:after="260" w:line="415" w:lineRule="auto"/>
      <w:outlineLvl w:val="1"/>
    </w:pPr>
    <w:rPr>
      <w:rFonts w:ascii="Arial" w:eastAsia="黑体" w:hAnsi="Arial"/>
      <w:b/>
      <w:bCs/>
      <w:sz w:val="32"/>
      <w:szCs w:val="32"/>
    </w:rPr>
  </w:style>
  <w:style w:type="paragraph" w:styleId="30">
    <w:name w:val="heading 3"/>
    <w:basedOn w:val="a0"/>
    <w:next w:val="a1"/>
    <w:link w:val="3Char"/>
    <w:qFormat/>
    <w:rsid w:val="008811CA"/>
    <w:pPr>
      <w:keepNext/>
      <w:keepLines/>
      <w:widowControl/>
      <w:spacing w:before="260" w:after="260" w:line="416" w:lineRule="auto"/>
      <w:jc w:val="left"/>
      <w:outlineLvl w:val="2"/>
    </w:pPr>
    <w:rPr>
      <w:rFonts w:ascii="Calibri" w:hAnsi="Calibri"/>
      <w:b/>
      <w:kern w:val="0"/>
      <w:sz w:val="32"/>
      <w:szCs w:val="20"/>
    </w:rPr>
  </w:style>
  <w:style w:type="paragraph" w:styleId="4">
    <w:name w:val="heading 4"/>
    <w:basedOn w:val="a0"/>
    <w:next w:val="a0"/>
    <w:link w:val="4Char"/>
    <w:qFormat/>
    <w:rsid w:val="008811CA"/>
    <w:pPr>
      <w:keepNext/>
      <w:keepLines/>
      <w:widowControl/>
      <w:spacing w:before="120" w:after="120" w:line="360" w:lineRule="auto"/>
      <w:jc w:val="center"/>
      <w:outlineLvl w:val="3"/>
    </w:pPr>
    <w:rPr>
      <w:rFonts w:ascii="Arial" w:eastAsia="黑体" w:hAnsi="Arial"/>
      <w:b/>
      <w:color w:val="000000"/>
      <w:kern w:val="0"/>
      <w:sz w:val="28"/>
      <w:szCs w:val="20"/>
    </w:rPr>
  </w:style>
  <w:style w:type="paragraph" w:styleId="50">
    <w:name w:val="heading 5"/>
    <w:basedOn w:val="a0"/>
    <w:next w:val="a0"/>
    <w:link w:val="5Char"/>
    <w:qFormat/>
    <w:rsid w:val="008811CA"/>
    <w:pPr>
      <w:keepNext/>
      <w:keepLines/>
      <w:spacing w:before="280" w:after="290" w:line="376" w:lineRule="auto"/>
      <w:outlineLvl w:val="4"/>
    </w:pPr>
    <w:rPr>
      <w:rFonts w:ascii="Calibri" w:hAnsi="Calibri"/>
      <w:b/>
      <w:bCs/>
      <w:sz w:val="28"/>
      <w:szCs w:val="28"/>
    </w:rPr>
  </w:style>
  <w:style w:type="paragraph" w:styleId="6">
    <w:name w:val="heading 6"/>
    <w:basedOn w:val="a0"/>
    <w:next w:val="a0"/>
    <w:link w:val="6Char"/>
    <w:qFormat/>
    <w:rsid w:val="008811CA"/>
    <w:pPr>
      <w:adjustRightInd w:val="0"/>
      <w:spacing w:line="460" w:lineRule="exact"/>
      <w:jc w:val="left"/>
      <w:textAlignment w:val="baseline"/>
      <w:outlineLvl w:val="5"/>
    </w:pPr>
    <w:rPr>
      <w:rFonts w:ascii="Calibri" w:hAnsi="Calibri"/>
      <w:kern w:val="0"/>
      <w:sz w:val="24"/>
      <w:szCs w:val="20"/>
    </w:rPr>
  </w:style>
  <w:style w:type="paragraph" w:styleId="7">
    <w:name w:val="heading 7"/>
    <w:basedOn w:val="a0"/>
    <w:next w:val="a0"/>
    <w:link w:val="7Char"/>
    <w:qFormat/>
    <w:rsid w:val="008811CA"/>
    <w:pPr>
      <w:adjustRightInd w:val="0"/>
      <w:spacing w:line="460" w:lineRule="exact"/>
      <w:jc w:val="left"/>
      <w:textAlignment w:val="baseline"/>
      <w:outlineLvl w:val="6"/>
    </w:pPr>
    <w:rPr>
      <w:rFonts w:ascii="Calibri" w:hAnsi="Calibri"/>
      <w:kern w:val="0"/>
      <w:sz w:val="24"/>
      <w:szCs w:val="20"/>
    </w:rPr>
  </w:style>
  <w:style w:type="paragraph" w:styleId="8">
    <w:name w:val="heading 8"/>
    <w:basedOn w:val="a0"/>
    <w:next w:val="a0"/>
    <w:link w:val="8Char"/>
    <w:qFormat/>
    <w:rsid w:val="008811CA"/>
    <w:pPr>
      <w:adjustRightInd w:val="0"/>
      <w:spacing w:line="460" w:lineRule="exact"/>
      <w:jc w:val="left"/>
      <w:textAlignment w:val="baseline"/>
      <w:outlineLvl w:val="7"/>
    </w:pPr>
    <w:rPr>
      <w:rFonts w:ascii="Calibri" w:hAnsi="Calibri"/>
      <w:kern w:val="0"/>
      <w:sz w:val="24"/>
      <w:szCs w:val="20"/>
    </w:rPr>
  </w:style>
  <w:style w:type="paragraph" w:styleId="9">
    <w:name w:val="heading 9"/>
    <w:basedOn w:val="a0"/>
    <w:next w:val="a0"/>
    <w:link w:val="9Char"/>
    <w:qFormat/>
    <w:rsid w:val="008811CA"/>
    <w:pPr>
      <w:keepNext/>
      <w:keepLine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rsid w:val="008811CA"/>
    <w:pPr>
      <w:ind w:firstLine="420"/>
    </w:pPr>
    <w:rPr>
      <w:rFonts w:asciiTheme="minorHAnsi" w:eastAsiaTheme="minorEastAsia" w:hAnsiTheme="minorHAnsi" w:cstheme="minorBidi"/>
      <w:szCs w:val="20"/>
    </w:rPr>
  </w:style>
  <w:style w:type="paragraph" w:styleId="31">
    <w:name w:val="List 3"/>
    <w:basedOn w:val="a0"/>
    <w:qFormat/>
    <w:rsid w:val="008811CA"/>
    <w:pPr>
      <w:ind w:leftChars="400" w:left="100" w:hangingChars="200" w:hanging="200"/>
    </w:pPr>
    <w:rPr>
      <w:rFonts w:ascii="Calibri" w:hAnsi="Calibri"/>
      <w:szCs w:val="20"/>
    </w:rPr>
  </w:style>
  <w:style w:type="paragraph" w:styleId="70">
    <w:name w:val="toc 7"/>
    <w:basedOn w:val="a0"/>
    <w:next w:val="a0"/>
    <w:qFormat/>
    <w:rsid w:val="008811CA"/>
    <w:pPr>
      <w:ind w:left="1260"/>
      <w:jc w:val="left"/>
    </w:pPr>
    <w:rPr>
      <w:rFonts w:ascii="Calibri" w:hAnsi="Calibri"/>
      <w:sz w:val="18"/>
      <w:szCs w:val="18"/>
    </w:rPr>
  </w:style>
  <w:style w:type="paragraph" w:styleId="a5">
    <w:name w:val="caption"/>
    <w:basedOn w:val="a0"/>
    <w:next w:val="a0"/>
    <w:qFormat/>
    <w:rsid w:val="008811CA"/>
    <w:pPr>
      <w:widowControl/>
      <w:adjustRightInd w:val="0"/>
      <w:snapToGrid w:val="0"/>
      <w:spacing w:after="200"/>
      <w:jc w:val="left"/>
    </w:pPr>
    <w:rPr>
      <w:rFonts w:ascii="Cambria" w:eastAsia="黑体" w:hAnsi="Cambria"/>
      <w:kern w:val="0"/>
      <w:sz w:val="20"/>
      <w:szCs w:val="20"/>
    </w:rPr>
  </w:style>
  <w:style w:type="paragraph" w:styleId="a6">
    <w:name w:val="Document Map"/>
    <w:basedOn w:val="a0"/>
    <w:link w:val="Char1"/>
    <w:qFormat/>
    <w:rsid w:val="008811CA"/>
    <w:pPr>
      <w:shd w:val="clear" w:color="auto" w:fill="000080"/>
    </w:pPr>
    <w:rPr>
      <w:rFonts w:asciiTheme="minorHAnsi" w:eastAsiaTheme="minorEastAsia" w:hAnsiTheme="minorHAnsi" w:cstheme="minorBidi"/>
    </w:rPr>
  </w:style>
  <w:style w:type="paragraph" w:styleId="a7">
    <w:name w:val="toa heading"/>
    <w:basedOn w:val="a0"/>
    <w:next w:val="a0"/>
    <w:qFormat/>
    <w:rsid w:val="008811CA"/>
    <w:pPr>
      <w:widowControl/>
      <w:spacing w:before="120"/>
      <w:jc w:val="left"/>
    </w:pPr>
    <w:rPr>
      <w:rFonts w:ascii="Arial" w:hAnsi="Arial" w:cs="Arial"/>
      <w:kern w:val="0"/>
      <w:sz w:val="24"/>
    </w:rPr>
  </w:style>
  <w:style w:type="paragraph" w:styleId="a8">
    <w:name w:val="annotation text"/>
    <w:basedOn w:val="a0"/>
    <w:link w:val="Char2"/>
    <w:unhideWhenUsed/>
    <w:qFormat/>
    <w:rsid w:val="008811CA"/>
    <w:pPr>
      <w:jc w:val="left"/>
    </w:pPr>
  </w:style>
  <w:style w:type="paragraph" w:styleId="a9">
    <w:name w:val="Salutation"/>
    <w:basedOn w:val="a0"/>
    <w:next w:val="a0"/>
    <w:link w:val="Char10"/>
    <w:qFormat/>
    <w:rsid w:val="008811CA"/>
    <w:pPr>
      <w:adjustRightInd w:val="0"/>
      <w:spacing w:line="312" w:lineRule="atLeast"/>
      <w:textAlignment w:val="baseline"/>
    </w:pPr>
    <w:rPr>
      <w:rFonts w:asciiTheme="minorHAnsi" w:eastAsiaTheme="minorEastAsia" w:hAnsiTheme="minorHAnsi" w:cstheme="minorBidi"/>
      <w:kern w:val="0"/>
      <w:szCs w:val="20"/>
    </w:rPr>
  </w:style>
  <w:style w:type="paragraph" w:styleId="32">
    <w:name w:val="Body Text 3"/>
    <w:basedOn w:val="a0"/>
    <w:link w:val="3Char1"/>
    <w:qFormat/>
    <w:rsid w:val="008811CA"/>
    <w:pPr>
      <w:adjustRightInd w:val="0"/>
      <w:snapToGrid w:val="0"/>
      <w:spacing w:line="360" w:lineRule="atLeast"/>
      <w:textAlignment w:val="baseline"/>
    </w:pPr>
    <w:rPr>
      <w:rFonts w:ascii="宋体" w:eastAsiaTheme="minorEastAsia" w:hAnsiTheme="minorHAnsi" w:cstheme="minorBidi"/>
      <w:kern w:val="0"/>
      <w:sz w:val="24"/>
      <w:szCs w:val="20"/>
    </w:rPr>
  </w:style>
  <w:style w:type="paragraph" w:styleId="33">
    <w:name w:val="List Bullet 3"/>
    <w:basedOn w:val="a0"/>
    <w:qFormat/>
    <w:rsid w:val="008811CA"/>
    <w:pPr>
      <w:tabs>
        <w:tab w:val="left" w:pos="345"/>
      </w:tabs>
      <w:adjustRightInd w:val="0"/>
      <w:spacing w:line="360" w:lineRule="atLeast"/>
      <w:jc w:val="left"/>
      <w:textAlignment w:val="baseline"/>
    </w:pPr>
    <w:rPr>
      <w:rFonts w:ascii="Calibri" w:hAnsi="Calibri"/>
      <w:kern w:val="0"/>
      <w:sz w:val="28"/>
      <w:szCs w:val="20"/>
    </w:rPr>
  </w:style>
  <w:style w:type="paragraph" w:styleId="aa">
    <w:name w:val="Body Text"/>
    <w:basedOn w:val="a0"/>
    <w:link w:val="Char11"/>
    <w:qFormat/>
    <w:rsid w:val="008811CA"/>
    <w:rPr>
      <w:rFonts w:asciiTheme="minorHAnsi" w:hAnsiTheme="minorHAnsi" w:cstheme="minorBidi"/>
      <w:sz w:val="32"/>
      <w:szCs w:val="20"/>
    </w:rPr>
  </w:style>
  <w:style w:type="paragraph" w:styleId="ab">
    <w:name w:val="Body Text Indent"/>
    <w:basedOn w:val="a0"/>
    <w:link w:val="Char3"/>
    <w:unhideWhenUsed/>
    <w:qFormat/>
    <w:rsid w:val="008811CA"/>
    <w:pPr>
      <w:spacing w:after="120"/>
      <w:ind w:leftChars="200" w:left="420"/>
    </w:pPr>
  </w:style>
  <w:style w:type="paragraph" w:styleId="22">
    <w:name w:val="List 2"/>
    <w:basedOn w:val="a0"/>
    <w:qFormat/>
    <w:rsid w:val="008811CA"/>
    <w:pPr>
      <w:adjustRightInd w:val="0"/>
      <w:spacing w:line="312" w:lineRule="atLeast"/>
      <w:ind w:left="840" w:hanging="420"/>
      <w:textAlignment w:val="baseline"/>
    </w:pPr>
    <w:rPr>
      <w:rFonts w:ascii="Calibri" w:hAnsi="Calibri"/>
      <w:kern w:val="0"/>
      <w:szCs w:val="20"/>
    </w:rPr>
  </w:style>
  <w:style w:type="paragraph" w:styleId="ac">
    <w:name w:val="Block Text"/>
    <w:basedOn w:val="a0"/>
    <w:qFormat/>
    <w:rsid w:val="008811CA"/>
    <w:pPr>
      <w:adjustRightInd w:val="0"/>
      <w:spacing w:before="120" w:line="360" w:lineRule="atLeast"/>
      <w:ind w:leftChars="155" w:left="372" w:rightChars="55" w:right="132" w:firstLine="600"/>
      <w:jc w:val="left"/>
      <w:textAlignment w:val="baseline"/>
    </w:pPr>
    <w:rPr>
      <w:rFonts w:ascii="宋体" w:hAnsi="Calibri"/>
      <w:kern w:val="0"/>
      <w:sz w:val="24"/>
      <w:szCs w:val="20"/>
    </w:rPr>
  </w:style>
  <w:style w:type="paragraph" w:styleId="51">
    <w:name w:val="toc 5"/>
    <w:basedOn w:val="a0"/>
    <w:next w:val="a0"/>
    <w:qFormat/>
    <w:rsid w:val="008811CA"/>
    <w:pPr>
      <w:ind w:left="840"/>
      <w:jc w:val="left"/>
    </w:pPr>
    <w:rPr>
      <w:rFonts w:ascii="Calibri" w:hAnsi="Calibri"/>
      <w:sz w:val="18"/>
      <w:szCs w:val="18"/>
    </w:rPr>
  </w:style>
  <w:style w:type="paragraph" w:styleId="34">
    <w:name w:val="toc 3"/>
    <w:basedOn w:val="a0"/>
    <w:next w:val="a0"/>
    <w:qFormat/>
    <w:rsid w:val="008811CA"/>
    <w:pPr>
      <w:ind w:left="420"/>
      <w:jc w:val="left"/>
    </w:pPr>
    <w:rPr>
      <w:rFonts w:ascii="Calibri" w:hAnsi="Calibri"/>
      <w:i/>
      <w:iCs/>
      <w:sz w:val="20"/>
      <w:szCs w:val="20"/>
    </w:rPr>
  </w:style>
  <w:style w:type="paragraph" w:styleId="ad">
    <w:name w:val="Plain Text"/>
    <w:basedOn w:val="a0"/>
    <w:link w:val="Char12"/>
    <w:qFormat/>
    <w:rsid w:val="008811CA"/>
    <w:rPr>
      <w:rFonts w:ascii="宋体" w:hAnsi="Courier New" w:cstheme="minorBidi"/>
      <w:szCs w:val="20"/>
    </w:rPr>
  </w:style>
  <w:style w:type="paragraph" w:styleId="5">
    <w:name w:val="List Bullet 5"/>
    <w:basedOn w:val="a0"/>
    <w:qFormat/>
    <w:rsid w:val="008811CA"/>
    <w:pPr>
      <w:numPr>
        <w:numId w:val="2"/>
      </w:numPr>
      <w:tabs>
        <w:tab w:val="left" w:pos="720"/>
      </w:tabs>
      <w:adjustRightInd w:val="0"/>
      <w:spacing w:line="360" w:lineRule="atLeast"/>
      <w:jc w:val="left"/>
      <w:textAlignment w:val="baseline"/>
    </w:pPr>
    <w:rPr>
      <w:rFonts w:ascii="Calibri" w:hAnsi="Calibri"/>
      <w:kern w:val="0"/>
      <w:sz w:val="28"/>
      <w:szCs w:val="20"/>
    </w:rPr>
  </w:style>
  <w:style w:type="paragraph" w:styleId="80">
    <w:name w:val="toc 8"/>
    <w:basedOn w:val="a0"/>
    <w:next w:val="a0"/>
    <w:qFormat/>
    <w:rsid w:val="008811CA"/>
    <w:pPr>
      <w:ind w:left="1470"/>
      <w:jc w:val="left"/>
    </w:pPr>
    <w:rPr>
      <w:rFonts w:ascii="Calibri" w:hAnsi="Calibri"/>
      <w:sz w:val="18"/>
      <w:szCs w:val="18"/>
    </w:rPr>
  </w:style>
  <w:style w:type="paragraph" w:styleId="ae">
    <w:name w:val="Date"/>
    <w:basedOn w:val="a0"/>
    <w:next w:val="a0"/>
    <w:link w:val="Char30"/>
    <w:qFormat/>
    <w:rsid w:val="008811CA"/>
    <w:rPr>
      <w:rFonts w:asciiTheme="minorHAnsi" w:hAnsiTheme="minorHAnsi" w:cstheme="minorBidi"/>
      <w:sz w:val="36"/>
      <w:szCs w:val="20"/>
    </w:rPr>
  </w:style>
  <w:style w:type="paragraph" w:styleId="52">
    <w:name w:val="List Continue 5"/>
    <w:basedOn w:val="a0"/>
    <w:qFormat/>
    <w:rsid w:val="008811CA"/>
    <w:pPr>
      <w:adjustRightInd w:val="0"/>
      <w:spacing w:after="120" w:line="360" w:lineRule="atLeast"/>
      <w:ind w:left="2100"/>
      <w:jc w:val="left"/>
      <w:textAlignment w:val="baseline"/>
    </w:pPr>
    <w:rPr>
      <w:rFonts w:ascii="Calibri" w:hAnsi="Calibri"/>
      <w:kern w:val="0"/>
      <w:sz w:val="28"/>
      <w:szCs w:val="20"/>
    </w:rPr>
  </w:style>
  <w:style w:type="paragraph" w:styleId="af">
    <w:name w:val="Balloon Text"/>
    <w:basedOn w:val="a0"/>
    <w:link w:val="Char0"/>
    <w:unhideWhenUsed/>
    <w:qFormat/>
    <w:rsid w:val="008811CA"/>
    <w:rPr>
      <w:sz w:val="18"/>
      <w:szCs w:val="18"/>
    </w:rPr>
  </w:style>
  <w:style w:type="paragraph" w:styleId="af0">
    <w:name w:val="footer"/>
    <w:basedOn w:val="a0"/>
    <w:link w:val="Char4"/>
    <w:uiPriority w:val="99"/>
    <w:unhideWhenUsed/>
    <w:qFormat/>
    <w:rsid w:val="008811CA"/>
    <w:pPr>
      <w:tabs>
        <w:tab w:val="center" w:pos="4153"/>
        <w:tab w:val="right" w:pos="8306"/>
      </w:tabs>
      <w:snapToGrid w:val="0"/>
      <w:jc w:val="left"/>
    </w:pPr>
    <w:rPr>
      <w:sz w:val="18"/>
      <w:szCs w:val="18"/>
    </w:rPr>
  </w:style>
  <w:style w:type="paragraph" w:styleId="af1">
    <w:name w:val="header"/>
    <w:basedOn w:val="a0"/>
    <w:link w:val="Char5"/>
    <w:uiPriority w:val="99"/>
    <w:unhideWhenUsed/>
    <w:qFormat/>
    <w:rsid w:val="008811CA"/>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qFormat/>
    <w:rsid w:val="008811CA"/>
    <w:pPr>
      <w:spacing w:before="120" w:after="120"/>
      <w:jc w:val="left"/>
    </w:pPr>
    <w:rPr>
      <w:rFonts w:ascii="Calibri" w:hAnsi="Calibri"/>
      <w:b/>
      <w:bCs/>
      <w:caps/>
      <w:sz w:val="20"/>
      <w:szCs w:val="20"/>
    </w:rPr>
  </w:style>
  <w:style w:type="paragraph" w:styleId="40">
    <w:name w:val="toc 4"/>
    <w:basedOn w:val="a0"/>
    <w:next w:val="a0"/>
    <w:qFormat/>
    <w:rsid w:val="008811CA"/>
    <w:pPr>
      <w:ind w:left="630"/>
      <w:jc w:val="left"/>
    </w:pPr>
    <w:rPr>
      <w:rFonts w:ascii="Calibri" w:hAnsi="Calibri"/>
      <w:sz w:val="18"/>
      <w:szCs w:val="18"/>
    </w:rPr>
  </w:style>
  <w:style w:type="paragraph" w:styleId="af2">
    <w:name w:val="index heading"/>
    <w:basedOn w:val="a0"/>
    <w:next w:val="13"/>
    <w:qFormat/>
    <w:rsid w:val="008811CA"/>
    <w:pPr>
      <w:adjustRightInd w:val="0"/>
      <w:spacing w:line="460" w:lineRule="exact"/>
      <w:ind w:firstLine="510"/>
      <w:jc w:val="left"/>
      <w:textAlignment w:val="baseline"/>
    </w:pPr>
    <w:rPr>
      <w:rFonts w:ascii="Calibri" w:hAnsi="Calibri"/>
      <w:kern w:val="0"/>
      <w:sz w:val="24"/>
      <w:szCs w:val="20"/>
    </w:rPr>
  </w:style>
  <w:style w:type="paragraph" w:styleId="13">
    <w:name w:val="index 1"/>
    <w:basedOn w:val="a0"/>
    <w:next w:val="a0"/>
    <w:unhideWhenUsed/>
    <w:qFormat/>
    <w:rsid w:val="008811CA"/>
  </w:style>
  <w:style w:type="paragraph" w:styleId="af3">
    <w:name w:val="List"/>
    <w:basedOn w:val="a0"/>
    <w:qFormat/>
    <w:rsid w:val="008811CA"/>
    <w:pPr>
      <w:ind w:left="200" w:hangingChars="200" w:hanging="200"/>
    </w:pPr>
    <w:rPr>
      <w:rFonts w:ascii="Calibri" w:hAnsi="Calibri"/>
    </w:rPr>
  </w:style>
  <w:style w:type="paragraph" w:styleId="af4">
    <w:name w:val="footnote text"/>
    <w:basedOn w:val="a0"/>
    <w:link w:val="Char13"/>
    <w:qFormat/>
    <w:rsid w:val="008811CA"/>
    <w:pPr>
      <w:snapToGrid w:val="0"/>
      <w:jc w:val="left"/>
    </w:pPr>
    <w:rPr>
      <w:rFonts w:asciiTheme="minorHAnsi" w:eastAsiaTheme="minorEastAsia" w:hAnsiTheme="minorHAnsi" w:cstheme="minorBidi"/>
      <w:sz w:val="18"/>
      <w:szCs w:val="18"/>
    </w:rPr>
  </w:style>
  <w:style w:type="paragraph" w:styleId="60">
    <w:name w:val="toc 6"/>
    <w:basedOn w:val="a0"/>
    <w:next w:val="a0"/>
    <w:qFormat/>
    <w:rsid w:val="008811CA"/>
    <w:pPr>
      <w:ind w:left="1050"/>
      <w:jc w:val="left"/>
    </w:pPr>
    <w:rPr>
      <w:rFonts w:ascii="Calibri" w:hAnsi="Calibri"/>
      <w:sz w:val="18"/>
      <w:szCs w:val="18"/>
    </w:rPr>
  </w:style>
  <w:style w:type="paragraph" w:styleId="53">
    <w:name w:val="List 5"/>
    <w:basedOn w:val="a0"/>
    <w:qFormat/>
    <w:rsid w:val="008811CA"/>
    <w:pPr>
      <w:adjustRightInd w:val="0"/>
      <w:spacing w:line="360" w:lineRule="atLeast"/>
      <w:ind w:left="2100" w:hanging="420"/>
      <w:jc w:val="left"/>
      <w:textAlignment w:val="baseline"/>
    </w:pPr>
    <w:rPr>
      <w:rFonts w:ascii="Calibri" w:hAnsi="Calibri"/>
      <w:kern w:val="0"/>
      <w:sz w:val="28"/>
      <w:szCs w:val="20"/>
    </w:rPr>
  </w:style>
  <w:style w:type="paragraph" w:styleId="35">
    <w:name w:val="Body Text Indent 3"/>
    <w:basedOn w:val="a0"/>
    <w:link w:val="3Char10"/>
    <w:qFormat/>
    <w:rsid w:val="008811CA"/>
    <w:pPr>
      <w:spacing w:line="400" w:lineRule="exact"/>
      <w:ind w:left="108" w:firstLine="522"/>
    </w:pPr>
    <w:rPr>
      <w:rFonts w:ascii="宋体" w:eastAsiaTheme="minorEastAsia" w:hAnsiTheme="minorHAnsi" w:cstheme="minorBidi"/>
      <w:spacing w:val="2"/>
      <w:sz w:val="32"/>
      <w:szCs w:val="20"/>
    </w:rPr>
  </w:style>
  <w:style w:type="paragraph" w:styleId="23">
    <w:name w:val="toc 2"/>
    <w:basedOn w:val="a0"/>
    <w:next w:val="a0"/>
    <w:qFormat/>
    <w:rsid w:val="008811CA"/>
    <w:pPr>
      <w:ind w:left="210"/>
      <w:jc w:val="left"/>
    </w:pPr>
    <w:rPr>
      <w:rFonts w:ascii="Calibri" w:hAnsi="Calibri"/>
      <w:smallCaps/>
      <w:sz w:val="20"/>
      <w:szCs w:val="20"/>
    </w:rPr>
  </w:style>
  <w:style w:type="paragraph" w:styleId="90">
    <w:name w:val="toc 9"/>
    <w:basedOn w:val="a0"/>
    <w:next w:val="a0"/>
    <w:qFormat/>
    <w:rsid w:val="008811CA"/>
    <w:pPr>
      <w:ind w:left="1680"/>
      <w:jc w:val="left"/>
    </w:pPr>
    <w:rPr>
      <w:rFonts w:ascii="Calibri" w:hAnsi="Calibri"/>
      <w:sz w:val="18"/>
      <w:szCs w:val="18"/>
    </w:rPr>
  </w:style>
  <w:style w:type="paragraph" w:styleId="24">
    <w:name w:val="Body Text 2"/>
    <w:basedOn w:val="a0"/>
    <w:link w:val="2Char2"/>
    <w:qFormat/>
    <w:rsid w:val="008811CA"/>
    <w:pPr>
      <w:spacing w:after="120" w:line="480" w:lineRule="auto"/>
    </w:pPr>
    <w:rPr>
      <w:rFonts w:ascii="宋体" w:hAnsi="宋体" w:cstheme="minorBidi"/>
      <w:szCs w:val="20"/>
    </w:rPr>
  </w:style>
  <w:style w:type="paragraph" w:styleId="41">
    <w:name w:val="List 4"/>
    <w:basedOn w:val="a0"/>
    <w:qFormat/>
    <w:rsid w:val="008811CA"/>
    <w:pPr>
      <w:adjustRightInd w:val="0"/>
      <w:spacing w:line="360" w:lineRule="atLeast"/>
      <w:ind w:left="1680" w:hanging="420"/>
      <w:jc w:val="left"/>
      <w:textAlignment w:val="baseline"/>
    </w:pPr>
    <w:rPr>
      <w:rFonts w:ascii="Calibri" w:hAnsi="Calibri"/>
      <w:kern w:val="0"/>
      <w:sz w:val="28"/>
      <w:szCs w:val="20"/>
    </w:rPr>
  </w:style>
  <w:style w:type="paragraph" w:styleId="af5">
    <w:name w:val="Normal (Web)"/>
    <w:basedOn w:val="a0"/>
    <w:qFormat/>
    <w:rsid w:val="008811CA"/>
    <w:pPr>
      <w:widowControl/>
      <w:spacing w:before="100" w:after="100" w:line="300" w:lineRule="atLeast"/>
      <w:jc w:val="left"/>
    </w:pPr>
    <w:rPr>
      <w:rFonts w:ascii="宋体" w:hAnsi="宋体"/>
      <w:kern w:val="0"/>
      <w:sz w:val="18"/>
      <w:szCs w:val="20"/>
    </w:rPr>
  </w:style>
  <w:style w:type="paragraph" w:styleId="af6">
    <w:name w:val="Title"/>
    <w:basedOn w:val="a0"/>
    <w:link w:val="Char14"/>
    <w:qFormat/>
    <w:rsid w:val="008811CA"/>
    <w:pPr>
      <w:adjustRightInd w:val="0"/>
      <w:spacing w:before="240" w:after="60" w:line="312" w:lineRule="atLeast"/>
      <w:jc w:val="center"/>
      <w:textAlignment w:val="baseline"/>
      <w:outlineLvl w:val="0"/>
    </w:pPr>
    <w:rPr>
      <w:rFonts w:ascii="Arial" w:eastAsiaTheme="minorEastAsia" w:hAnsi="Arial" w:cs="Arial"/>
      <w:b/>
      <w:bCs/>
      <w:kern w:val="0"/>
      <w:sz w:val="32"/>
      <w:szCs w:val="32"/>
    </w:rPr>
  </w:style>
  <w:style w:type="paragraph" w:styleId="af7">
    <w:name w:val="annotation subject"/>
    <w:basedOn w:val="a8"/>
    <w:next w:val="a8"/>
    <w:link w:val="Char15"/>
    <w:qFormat/>
    <w:rsid w:val="008811CA"/>
    <w:rPr>
      <w:rFonts w:asciiTheme="minorHAnsi" w:eastAsiaTheme="minorEastAsia" w:hAnsiTheme="minorHAnsi" w:cstheme="minorBidi"/>
      <w:b/>
      <w:bCs/>
    </w:rPr>
  </w:style>
  <w:style w:type="paragraph" w:styleId="af8">
    <w:name w:val="Body Text First Indent"/>
    <w:basedOn w:val="aa"/>
    <w:link w:val="Char20"/>
    <w:qFormat/>
    <w:rsid w:val="008811CA"/>
    <w:pPr>
      <w:spacing w:after="120"/>
      <w:ind w:firstLineChars="100" w:firstLine="420"/>
    </w:pPr>
    <w:rPr>
      <w:rFonts w:ascii="宋体" w:hAnsi="宋体"/>
      <w:sz w:val="21"/>
    </w:rPr>
  </w:style>
  <w:style w:type="paragraph" w:styleId="20">
    <w:name w:val="Body Text First Indent 2"/>
    <w:basedOn w:val="ab"/>
    <w:link w:val="2Char1"/>
    <w:qFormat/>
    <w:rsid w:val="008811CA"/>
    <w:pPr>
      <w:numPr>
        <w:numId w:val="3"/>
      </w:numPr>
      <w:adjustRightInd w:val="0"/>
      <w:spacing w:line="360" w:lineRule="atLeast"/>
      <w:ind w:leftChars="0" w:left="0" w:firstLine="210"/>
      <w:jc w:val="left"/>
      <w:textAlignment w:val="baseline"/>
    </w:pPr>
    <w:rPr>
      <w:rFonts w:ascii="宋体" w:eastAsiaTheme="minorEastAsia" w:hAnsi="Calibri"/>
      <w:sz w:val="28"/>
      <w:szCs w:val="20"/>
    </w:rPr>
  </w:style>
  <w:style w:type="table" w:styleId="af9">
    <w:name w:val="Table Grid"/>
    <w:basedOn w:val="a3"/>
    <w:qFormat/>
    <w:rsid w:val="008811C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8811CA"/>
    <w:rPr>
      <w:b/>
      <w:bCs/>
    </w:rPr>
  </w:style>
  <w:style w:type="character" w:styleId="afb">
    <w:name w:val="page number"/>
    <w:basedOn w:val="a2"/>
    <w:qFormat/>
    <w:rsid w:val="008811CA"/>
  </w:style>
  <w:style w:type="character" w:styleId="afc">
    <w:name w:val="FollowedHyperlink"/>
    <w:qFormat/>
    <w:rsid w:val="008811CA"/>
    <w:rPr>
      <w:color w:val="800080"/>
      <w:u w:val="single"/>
    </w:rPr>
  </w:style>
  <w:style w:type="character" w:styleId="afd">
    <w:name w:val="line number"/>
    <w:basedOn w:val="a2"/>
    <w:qFormat/>
    <w:rsid w:val="008811CA"/>
  </w:style>
  <w:style w:type="character" w:styleId="afe">
    <w:name w:val="Hyperlink"/>
    <w:qFormat/>
    <w:rsid w:val="008811CA"/>
    <w:rPr>
      <w:color w:val="0000FF"/>
      <w:u w:val="single"/>
    </w:rPr>
  </w:style>
  <w:style w:type="character" w:styleId="aff">
    <w:name w:val="annotation reference"/>
    <w:qFormat/>
    <w:rsid w:val="008811CA"/>
    <w:rPr>
      <w:sz w:val="21"/>
      <w:szCs w:val="21"/>
    </w:rPr>
  </w:style>
  <w:style w:type="character" w:styleId="aff0">
    <w:name w:val="footnote reference"/>
    <w:qFormat/>
    <w:rsid w:val="008811CA"/>
    <w:rPr>
      <w:vertAlign w:val="superscript"/>
    </w:rPr>
  </w:style>
  <w:style w:type="paragraph" w:customStyle="1" w:styleId="p0">
    <w:name w:val="p0"/>
    <w:basedOn w:val="a0"/>
    <w:qFormat/>
    <w:rsid w:val="008811CA"/>
    <w:pPr>
      <w:widowControl/>
      <w:spacing w:before="100" w:beforeAutospacing="1" w:after="100" w:afterAutospacing="1"/>
      <w:jc w:val="left"/>
    </w:pPr>
    <w:rPr>
      <w:rFonts w:ascii="宋体" w:hAnsi="宋体" w:cs="宋体"/>
      <w:kern w:val="0"/>
      <w:sz w:val="24"/>
    </w:rPr>
  </w:style>
  <w:style w:type="paragraph" w:styleId="aff1">
    <w:name w:val="List Paragraph"/>
    <w:basedOn w:val="a0"/>
    <w:uiPriority w:val="34"/>
    <w:qFormat/>
    <w:rsid w:val="008811CA"/>
    <w:pPr>
      <w:ind w:firstLineChars="200" w:firstLine="420"/>
    </w:pPr>
  </w:style>
  <w:style w:type="character" w:customStyle="1" w:styleId="Char0">
    <w:name w:val="批注框文本 Char"/>
    <w:basedOn w:val="a2"/>
    <w:link w:val="af"/>
    <w:qFormat/>
    <w:rsid w:val="008811CA"/>
    <w:rPr>
      <w:rFonts w:ascii="Times New Roman" w:eastAsia="宋体" w:hAnsi="Times New Roman" w:cs="Times New Roman"/>
      <w:sz w:val="18"/>
      <w:szCs w:val="18"/>
    </w:rPr>
  </w:style>
  <w:style w:type="character" w:customStyle="1" w:styleId="2Char">
    <w:name w:val="标题 2 Char"/>
    <w:basedOn w:val="a2"/>
    <w:link w:val="21"/>
    <w:qFormat/>
    <w:rsid w:val="008811CA"/>
    <w:rPr>
      <w:rFonts w:ascii="Arial" w:eastAsia="黑体" w:hAnsi="Arial" w:cs="Times New Roman"/>
      <w:b/>
      <w:bCs/>
      <w:sz w:val="32"/>
      <w:szCs w:val="32"/>
    </w:rPr>
  </w:style>
  <w:style w:type="paragraph" w:customStyle="1" w:styleId="14">
    <w:name w:val="样式1"/>
    <w:basedOn w:val="a0"/>
    <w:qFormat/>
    <w:rsid w:val="008811CA"/>
    <w:pPr>
      <w:spacing w:line="336" w:lineRule="auto"/>
    </w:pPr>
    <w:rPr>
      <w:sz w:val="24"/>
      <w:szCs w:val="20"/>
    </w:rPr>
  </w:style>
  <w:style w:type="character" w:customStyle="1" w:styleId="Char5">
    <w:name w:val="页眉 Char"/>
    <w:basedOn w:val="a2"/>
    <w:link w:val="af1"/>
    <w:uiPriority w:val="99"/>
    <w:qFormat/>
    <w:rsid w:val="008811CA"/>
    <w:rPr>
      <w:rFonts w:ascii="Times New Roman" w:eastAsia="宋体" w:hAnsi="Times New Roman" w:cs="Times New Roman"/>
      <w:kern w:val="2"/>
      <w:sz w:val="18"/>
      <w:szCs w:val="18"/>
    </w:rPr>
  </w:style>
  <w:style w:type="character" w:customStyle="1" w:styleId="Char4">
    <w:name w:val="页脚 Char"/>
    <w:basedOn w:val="a2"/>
    <w:link w:val="af0"/>
    <w:uiPriority w:val="99"/>
    <w:qFormat/>
    <w:rsid w:val="008811CA"/>
    <w:rPr>
      <w:rFonts w:ascii="Times New Roman" w:eastAsia="宋体" w:hAnsi="Times New Roman" w:cs="Times New Roman"/>
      <w:kern w:val="2"/>
      <w:sz w:val="18"/>
      <w:szCs w:val="18"/>
    </w:rPr>
  </w:style>
  <w:style w:type="character" w:customStyle="1" w:styleId="1Char">
    <w:name w:val="标题 1 Char"/>
    <w:basedOn w:val="a2"/>
    <w:link w:val="11"/>
    <w:qFormat/>
    <w:rsid w:val="008811CA"/>
    <w:rPr>
      <w:rFonts w:ascii="Calibri" w:eastAsia="宋体" w:hAnsi="Calibri" w:cs="Times New Roman"/>
      <w:b/>
      <w:bCs/>
      <w:kern w:val="44"/>
      <w:sz w:val="44"/>
      <w:szCs w:val="44"/>
    </w:rPr>
  </w:style>
  <w:style w:type="character" w:customStyle="1" w:styleId="3Char">
    <w:name w:val="标题 3 Char"/>
    <w:basedOn w:val="a2"/>
    <w:link w:val="30"/>
    <w:qFormat/>
    <w:rsid w:val="008811CA"/>
    <w:rPr>
      <w:rFonts w:ascii="Calibri" w:eastAsia="宋体" w:hAnsi="Calibri" w:cs="Times New Roman"/>
      <w:b/>
      <w:sz w:val="32"/>
    </w:rPr>
  </w:style>
  <w:style w:type="character" w:customStyle="1" w:styleId="4Char">
    <w:name w:val="标题 4 Char"/>
    <w:basedOn w:val="a2"/>
    <w:link w:val="4"/>
    <w:qFormat/>
    <w:rsid w:val="008811CA"/>
    <w:rPr>
      <w:rFonts w:ascii="Arial" w:eastAsia="黑体" w:hAnsi="Arial" w:cs="Times New Roman"/>
      <w:b/>
      <w:color w:val="000000"/>
      <w:sz w:val="28"/>
    </w:rPr>
  </w:style>
  <w:style w:type="character" w:customStyle="1" w:styleId="5Char">
    <w:name w:val="标题 5 Char"/>
    <w:basedOn w:val="a2"/>
    <w:link w:val="50"/>
    <w:qFormat/>
    <w:rsid w:val="008811CA"/>
    <w:rPr>
      <w:rFonts w:ascii="Calibri" w:eastAsia="宋体" w:hAnsi="Calibri" w:cs="Times New Roman"/>
      <w:b/>
      <w:bCs/>
      <w:kern w:val="2"/>
      <w:sz w:val="28"/>
      <w:szCs w:val="28"/>
    </w:rPr>
  </w:style>
  <w:style w:type="character" w:customStyle="1" w:styleId="6Char">
    <w:name w:val="标题 6 Char"/>
    <w:basedOn w:val="a2"/>
    <w:link w:val="6"/>
    <w:qFormat/>
    <w:rsid w:val="008811CA"/>
    <w:rPr>
      <w:rFonts w:ascii="Calibri" w:eastAsia="宋体" w:hAnsi="Calibri" w:cs="Times New Roman"/>
      <w:sz w:val="24"/>
    </w:rPr>
  </w:style>
  <w:style w:type="character" w:customStyle="1" w:styleId="7Char">
    <w:name w:val="标题 7 Char"/>
    <w:basedOn w:val="a2"/>
    <w:link w:val="7"/>
    <w:qFormat/>
    <w:rsid w:val="008811CA"/>
    <w:rPr>
      <w:rFonts w:ascii="Calibri" w:eastAsia="宋体" w:hAnsi="Calibri" w:cs="Times New Roman"/>
      <w:sz w:val="24"/>
    </w:rPr>
  </w:style>
  <w:style w:type="character" w:customStyle="1" w:styleId="8Char">
    <w:name w:val="标题 8 Char"/>
    <w:basedOn w:val="a2"/>
    <w:link w:val="8"/>
    <w:qFormat/>
    <w:rsid w:val="008811CA"/>
    <w:rPr>
      <w:rFonts w:ascii="Calibri" w:eastAsia="宋体" w:hAnsi="Calibri" w:cs="Times New Roman"/>
      <w:sz w:val="24"/>
    </w:rPr>
  </w:style>
  <w:style w:type="character" w:customStyle="1" w:styleId="9Char">
    <w:name w:val="标题 9 Char"/>
    <w:basedOn w:val="a2"/>
    <w:link w:val="9"/>
    <w:qFormat/>
    <w:rsid w:val="008811CA"/>
    <w:rPr>
      <w:rFonts w:ascii="Arial" w:eastAsia="黑体" w:hAnsi="Arial" w:cs="Times New Roman"/>
      <w:sz w:val="24"/>
    </w:rPr>
  </w:style>
  <w:style w:type="character" w:customStyle="1" w:styleId="font21">
    <w:name w:val="font21"/>
    <w:qFormat/>
    <w:rsid w:val="008811CA"/>
    <w:rPr>
      <w:rFonts w:ascii="宋体" w:eastAsia="宋体" w:hAnsi="宋体" w:cs="宋体" w:hint="eastAsia"/>
      <w:color w:val="000000"/>
      <w:sz w:val="20"/>
      <w:szCs w:val="20"/>
      <w:u w:val="none"/>
    </w:rPr>
  </w:style>
  <w:style w:type="character" w:customStyle="1" w:styleId="CharChar">
    <w:name w:val="Char Char"/>
    <w:qFormat/>
    <w:rsid w:val="008811CA"/>
    <w:rPr>
      <w:rFonts w:ascii="宋体" w:eastAsia="宋体"/>
      <w:b/>
      <w:bCs/>
      <w:iCs/>
      <w:kern w:val="2"/>
      <w:sz w:val="24"/>
      <w:szCs w:val="24"/>
      <w:lang w:val="en-US" w:eastAsia="zh-CN" w:bidi="ar-SA"/>
    </w:rPr>
  </w:style>
  <w:style w:type="character" w:customStyle="1" w:styleId="font11">
    <w:name w:val="font11"/>
    <w:qFormat/>
    <w:rsid w:val="008811CA"/>
    <w:rPr>
      <w:rFonts w:ascii="Times New Roman" w:hAnsi="Times New Roman" w:cs="Times New Roman" w:hint="default"/>
      <w:color w:val="000000"/>
      <w:sz w:val="20"/>
      <w:szCs w:val="20"/>
      <w:u w:val="none"/>
    </w:rPr>
  </w:style>
  <w:style w:type="character" w:customStyle="1" w:styleId="PlainTextChar">
    <w:name w:val="Plain Text Char"/>
    <w:qFormat/>
    <w:locked/>
    <w:rsid w:val="008811CA"/>
    <w:rPr>
      <w:rFonts w:ascii="宋体" w:eastAsia="宋体" w:hAnsi="Courier New" w:cs="Courier New"/>
      <w:kern w:val="2"/>
      <w:sz w:val="21"/>
      <w:szCs w:val="21"/>
      <w:lang w:val="en-US" w:eastAsia="zh-CN" w:bidi="ar-SA"/>
    </w:rPr>
  </w:style>
  <w:style w:type="character" w:customStyle="1" w:styleId="Char21">
    <w:name w:val="正文文本缩进 Char2"/>
    <w:qFormat/>
    <w:rsid w:val="008811CA"/>
    <w:rPr>
      <w:rFonts w:ascii="宋体"/>
      <w:kern w:val="2"/>
      <w:sz w:val="28"/>
    </w:rPr>
  </w:style>
  <w:style w:type="character" w:customStyle="1" w:styleId="3Char0">
    <w:name w:val="正文文本缩进 3 Char"/>
    <w:link w:val="35"/>
    <w:qFormat/>
    <w:rsid w:val="008811CA"/>
    <w:rPr>
      <w:rFonts w:ascii="宋体"/>
      <w:spacing w:val="2"/>
      <w:kern w:val="2"/>
      <w:sz w:val="32"/>
    </w:rPr>
  </w:style>
  <w:style w:type="character" w:customStyle="1" w:styleId="Char6">
    <w:name w:val="标题 Char"/>
    <w:link w:val="af6"/>
    <w:qFormat/>
    <w:rsid w:val="008811CA"/>
    <w:rPr>
      <w:rFonts w:ascii="Arial" w:hAnsi="Arial" w:cs="Arial"/>
      <w:b/>
      <w:bCs/>
      <w:sz w:val="32"/>
      <w:szCs w:val="32"/>
    </w:rPr>
  </w:style>
  <w:style w:type="character" w:customStyle="1" w:styleId="Char7">
    <w:name w:val="日期 Char"/>
    <w:qFormat/>
    <w:rsid w:val="008811CA"/>
    <w:rPr>
      <w:rFonts w:ascii="宋体" w:eastAsia="宋体"/>
      <w:sz w:val="24"/>
      <w:szCs w:val="20"/>
      <w:lang w:val="en-US" w:eastAsia="zh-CN" w:bidi="ar-SA"/>
    </w:rPr>
  </w:style>
  <w:style w:type="character" w:customStyle="1" w:styleId="ParaCharCharCharCharCharCharCharCharCharCharCharCharCharCharCharChar">
    <w:name w:val="默认段落字体 Para Char Char Char Char Char Char Char Char Char Char Char Char Char Char Char Char"/>
    <w:link w:val="ParaCharCharCharCharCharCharCharCharCharCharCharCharCharCharChar"/>
    <w:qFormat/>
    <w:rsid w:val="008811CA"/>
    <w:rPr>
      <w:kern w:val="2"/>
      <w:sz w:val="21"/>
      <w:shd w:val="clear" w:color="auto" w:fill="000080"/>
    </w:rPr>
  </w:style>
  <w:style w:type="paragraph" w:customStyle="1" w:styleId="ParaCharCharCharCharCharCharCharCharCharCharCharCharCharCharChar">
    <w:name w:val="默认段落字体 Para Char Char Char Char Char Char Char Char Char Char Char Char Char Char Char"/>
    <w:basedOn w:val="a6"/>
    <w:link w:val="ParaCharCharCharCharCharCharCharCharCharCharCharCharCharCharCharChar"/>
    <w:qFormat/>
    <w:rsid w:val="008811CA"/>
    <w:rPr>
      <w:szCs w:val="20"/>
    </w:rPr>
  </w:style>
  <w:style w:type="character" w:customStyle="1" w:styleId="ttag">
    <w:name w:val="t_tag"/>
    <w:basedOn w:val="a2"/>
    <w:qFormat/>
    <w:rsid w:val="008811CA"/>
  </w:style>
  <w:style w:type="character" w:customStyle="1" w:styleId="CharChar2">
    <w:name w:val="Char Char2"/>
    <w:qFormat/>
    <w:locked/>
    <w:rsid w:val="008811CA"/>
    <w:rPr>
      <w:rFonts w:ascii="宋体" w:eastAsia="宋体" w:hAnsi="宋体"/>
      <w:kern w:val="2"/>
      <w:sz w:val="21"/>
      <w:lang w:val="en-US" w:eastAsia="zh-CN" w:bidi="ar-SA"/>
    </w:rPr>
  </w:style>
  <w:style w:type="character" w:customStyle="1" w:styleId="apple-converted-space">
    <w:name w:val="apple-converted-space"/>
    <w:basedOn w:val="a2"/>
    <w:qFormat/>
    <w:rsid w:val="008811CA"/>
  </w:style>
  <w:style w:type="character" w:customStyle="1" w:styleId="2Char10">
    <w:name w:val="样式2 Char1"/>
    <w:qFormat/>
    <w:rsid w:val="008811CA"/>
    <w:rPr>
      <w:rFonts w:eastAsia="宋体"/>
      <w:sz w:val="24"/>
      <w:lang w:val="en-US" w:eastAsia="zh-CN" w:bidi="ar-SA"/>
    </w:rPr>
  </w:style>
  <w:style w:type="character" w:customStyle="1" w:styleId="15">
    <w:name w:val="超链接1"/>
    <w:qFormat/>
    <w:rsid w:val="008811CA"/>
    <w:rPr>
      <w:color w:val="0000FF"/>
      <w:u w:val="single"/>
    </w:rPr>
  </w:style>
  <w:style w:type="character" w:customStyle="1" w:styleId="Char8">
    <w:name w:val="正文首行缩进 Char"/>
    <w:link w:val="af8"/>
    <w:qFormat/>
    <w:locked/>
    <w:rsid w:val="008811CA"/>
    <w:rPr>
      <w:rFonts w:ascii="宋体" w:eastAsia="宋体" w:hAnsi="宋体"/>
      <w:kern w:val="2"/>
      <w:sz w:val="21"/>
    </w:rPr>
  </w:style>
  <w:style w:type="character" w:customStyle="1" w:styleId="Char9">
    <w:name w:val="称呼 Char"/>
    <w:link w:val="a9"/>
    <w:qFormat/>
    <w:rsid w:val="008811CA"/>
    <w:rPr>
      <w:sz w:val="21"/>
    </w:rPr>
  </w:style>
  <w:style w:type="character" w:customStyle="1" w:styleId="Chara">
    <w:name w:val="批注主题 Char"/>
    <w:link w:val="af7"/>
    <w:qFormat/>
    <w:rsid w:val="008811CA"/>
    <w:rPr>
      <w:b/>
      <w:bCs/>
      <w:kern w:val="2"/>
      <w:sz w:val="21"/>
      <w:szCs w:val="24"/>
    </w:rPr>
  </w:style>
  <w:style w:type="character" w:customStyle="1" w:styleId="2CharChar">
    <w:name w:val="样式2 Char Char"/>
    <w:qFormat/>
    <w:rsid w:val="008811CA"/>
    <w:rPr>
      <w:rFonts w:eastAsia="宋体"/>
      <w:sz w:val="24"/>
      <w:lang w:val="en-US" w:eastAsia="zh-CN" w:bidi="ar-SA"/>
    </w:rPr>
  </w:style>
  <w:style w:type="character" w:customStyle="1" w:styleId="2Char0">
    <w:name w:val="正文首行缩进 2 Char"/>
    <w:link w:val="20"/>
    <w:qFormat/>
    <w:rsid w:val="008811CA"/>
    <w:rPr>
      <w:rFonts w:ascii="宋体" w:hAnsi="Calibri" w:cs="Times New Roman"/>
      <w:kern w:val="2"/>
      <w:sz w:val="28"/>
    </w:rPr>
  </w:style>
  <w:style w:type="character" w:customStyle="1" w:styleId="Charb">
    <w:name w:val="脚注文本 Char"/>
    <w:link w:val="af4"/>
    <w:qFormat/>
    <w:rsid w:val="008811CA"/>
    <w:rPr>
      <w:kern w:val="2"/>
      <w:sz w:val="18"/>
      <w:szCs w:val="18"/>
    </w:rPr>
  </w:style>
  <w:style w:type="character" w:customStyle="1" w:styleId="CharChar20">
    <w:name w:val="Char Char2"/>
    <w:qFormat/>
    <w:locked/>
    <w:rsid w:val="008811CA"/>
    <w:rPr>
      <w:rFonts w:ascii="宋体" w:eastAsia="宋体" w:hAnsi="宋体"/>
      <w:kern w:val="2"/>
      <w:sz w:val="21"/>
      <w:lang w:val="en-US" w:eastAsia="zh-CN" w:bidi="ar-SA"/>
    </w:rPr>
  </w:style>
  <w:style w:type="character" w:customStyle="1" w:styleId="16">
    <w:name w:val="超链接1"/>
    <w:qFormat/>
    <w:rsid w:val="008811CA"/>
    <w:rPr>
      <w:color w:val="0000FF"/>
      <w:u w:val="single"/>
    </w:rPr>
  </w:style>
  <w:style w:type="character" w:customStyle="1" w:styleId="Charc">
    <w:name w:val="文档结构图 Char"/>
    <w:link w:val="a6"/>
    <w:qFormat/>
    <w:rsid w:val="008811CA"/>
    <w:rPr>
      <w:kern w:val="2"/>
      <w:sz w:val="21"/>
      <w:szCs w:val="24"/>
      <w:shd w:val="clear" w:color="auto" w:fill="000080"/>
    </w:rPr>
  </w:style>
  <w:style w:type="character" w:customStyle="1" w:styleId="Char">
    <w:name w:val="正文缩进 Char"/>
    <w:link w:val="a1"/>
    <w:qFormat/>
    <w:rsid w:val="008811CA"/>
    <w:rPr>
      <w:kern w:val="2"/>
      <w:sz w:val="21"/>
    </w:rPr>
  </w:style>
  <w:style w:type="character" w:customStyle="1" w:styleId="Char22">
    <w:name w:val="日期 Char2"/>
    <w:link w:val="ae"/>
    <w:qFormat/>
    <w:locked/>
    <w:rsid w:val="008811CA"/>
    <w:rPr>
      <w:rFonts w:eastAsia="宋体"/>
      <w:kern w:val="2"/>
      <w:sz w:val="36"/>
    </w:rPr>
  </w:style>
  <w:style w:type="character" w:customStyle="1" w:styleId="Chard">
    <w:name w:val="正文文本 Char"/>
    <w:link w:val="aa"/>
    <w:qFormat/>
    <w:locked/>
    <w:rsid w:val="008811CA"/>
    <w:rPr>
      <w:rFonts w:eastAsia="宋体"/>
      <w:kern w:val="2"/>
      <w:sz w:val="32"/>
    </w:rPr>
  </w:style>
  <w:style w:type="character" w:customStyle="1" w:styleId="2Char3">
    <w:name w:val="正文文本缩进 2 Char"/>
    <w:qFormat/>
    <w:rsid w:val="008811CA"/>
    <w:rPr>
      <w:rFonts w:ascii="宋体" w:hAnsi="宋体"/>
      <w:kern w:val="2"/>
      <w:sz w:val="24"/>
      <w:szCs w:val="24"/>
    </w:rPr>
  </w:style>
  <w:style w:type="character" w:customStyle="1" w:styleId="Chare">
    <w:name w:val="纯文本 Char"/>
    <w:link w:val="ad"/>
    <w:qFormat/>
    <w:rsid w:val="008811CA"/>
    <w:rPr>
      <w:rFonts w:ascii="宋体" w:eastAsia="宋体" w:hAnsi="Courier New"/>
      <w:kern w:val="2"/>
      <w:sz w:val="21"/>
    </w:rPr>
  </w:style>
  <w:style w:type="character" w:customStyle="1" w:styleId="DefaultChar">
    <w:name w:val="Default Char"/>
    <w:link w:val="Default"/>
    <w:qFormat/>
    <w:rsid w:val="008811CA"/>
    <w:rPr>
      <w:rFonts w:ascii="宋体" w:cs="宋体"/>
      <w:color w:val="000000"/>
      <w:sz w:val="24"/>
      <w:szCs w:val="24"/>
    </w:rPr>
  </w:style>
  <w:style w:type="paragraph" w:customStyle="1" w:styleId="Default">
    <w:name w:val="Default"/>
    <w:link w:val="DefaultChar"/>
    <w:qFormat/>
    <w:rsid w:val="008811CA"/>
    <w:pPr>
      <w:widowControl w:val="0"/>
      <w:autoSpaceDE w:val="0"/>
      <w:autoSpaceDN w:val="0"/>
      <w:adjustRightInd w:val="0"/>
    </w:pPr>
    <w:rPr>
      <w:rFonts w:ascii="宋体" w:cs="宋体"/>
      <w:color w:val="000000"/>
      <w:sz w:val="24"/>
      <w:szCs w:val="24"/>
    </w:rPr>
  </w:style>
  <w:style w:type="character" w:customStyle="1" w:styleId="2Char4">
    <w:name w:val="正文文本 2 Char"/>
    <w:link w:val="24"/>
    <w:qFormat/>
    <w:locked/>
    <w:rsid w:val="008811CA"/>
    <w:rPr>
      <w:rFonts w:ascii="宋体" w:eastAsia="宋体" w:hAnsi="宋体"/>
      <w:kern w:val="2"/>
      <w:sz w:val="21"/>
    </w:rPr>
  </w:style>
  <w:style w:type="character" w:customStyle="1" w:styleId="PlainTextChar2">
    <w:name w:val="Plain Text Char2"/>
    <w:qFormat/>
    <w:locked/>
    <w:rsid w:val="008811CA"/>
    <w:rPr>
      <w:rFonts w:ascii="宋体" w:eastAsia="宋体" w:hAnsi="Courier New"/>
      <w:kern w:val="2"/>
      <w:sz w:val="21"/>
      <w:lang w:val="en-US" w:eastAsia="zh-CN" w:bidi="ar-SA"/>
    </w:rPr>
  </w:style>
  <w:style w:type="character" w:customStyle="1" w:styleId="textcontents">
    <w:name w:val="textcontents"/>
    <w:basedOn w:val="a2"/>
    <w:qFormat/>
    <w:rsid w:val="008811CA"/>
  </w:style>
  <w:style w:type="character" w:customStyle="1" w:styleId="DateChar">
    <w:name w:val="Date Char"/>
    <w:qFormat/>
    <w:locked/>
    <w:rsid w:val="008811CA"/>
    <w:rPr>
      <w:rFonts w:ascii="Times New Roman" w:eastAsia="宋体" w:hAnsi="Times New Roman" w:cs="Times New Roman"/>
      <w:b/>
      <w:sz w:val="20"/>
      <w:szCs w:val="20"/>
    </w:rPr>
  </w:style>
  <w:style w:type="character" w:customStyle="1" w:styleId="Charf">
    <w:name w:val="正文文本缩进 Char"/>
    <w:qFormat/>
    <w:rsid w:val="008811CA"/>
    <w:rPr>
      <w:rFonts w:ascii="宋体" w:eastAsia="宋体"/>
      <w:b/>
      <w:bCs/>
      <w:iCs/>
      <w:sz w:val="24"/>
      <w:szCs w:val="24"/>
    </w:rPr>
  </w:style>
  <w:style w:type="character" w:customStyle="1" w:styleId="CharChar0">
    <w:name w:val="Char Char"/>
    <w:qFormat/>
    <w:rsid w:val="008811CA"/>
    <w:rPr>
      <w:rFonts w:ascii="宋体" w:eastAsia="宋体"/>
      <w:b/>
      <w:bCs/>
      <w:iCs/>
      <w:kern w:val="2"/>
      <w:sz w:val="24"/>
      <w:szCs w:val="24"/>
      <w:lang w:val="en-US" w:eastAsia="zh-CN" w:bidi="ar-SA"/>
    </w:rPr>
  </w:style>
  <w:style w:type="character" w:customStyle="1" w:styleId="Charf0">
    <w:name w:val="批注文字 Char"/>
    <w:qFormat/>
    <w:rsid w:val="008811CA"/>
    <w:rPr>
      <w:kern w:val="2"/>
      <w:sz w:val="21"/>
      <w:szCs w:val="24"/>
    </w:rPr>
  </w:style>
  <w:style w:type="character" w:customStyle="1" w:styleId="3Char2">
    <w:name w:val="正文文本 3 Char"/>
    <w:link w:val="32"/>
    <w:qFormat/>
    <w:rsid w:val="008811CA"/>
    <w:rPr>
      <w:rFonts w:ascii="宋体"/>
      <w:sz w:val="24"/>
    </w:rPr>
  </w:style>
  <w:style w:type="character" w:customStyle="1" w:styleId="Char16">
    <w:name w:val="批注文字 Char1"/>
    <w:uiPriority w:val="99"/>
    <w:semiHidden/>
    <w:qFormat/>
    <w:rsid w:val="008811CA"/>
    <w:rPr>
      <w:rFonts w:ascii="Times New Roman" w:eastAsia="宋体" w:hAnsi="Times New Roman" w:cs="Times New Roman"/>
      <w:kern w:val="0"/>
      <w:sz w:val="24"/>
      <w:szCs w:val="20"/>
    </w:rPr>
  </w:style>
  <w:style w:type="character" w:customStyle="1" w:styleId="Char17">
    <w:name w:val="正文文本缩进 Char1"/>
    <w:uiPriority w:val="99"/>
    <w:semiHidden/>
    <w:qFormat/>
    <w:rsid w:val="008811CA"/>
    <w:rPr>
      <w:rFonts w:ascii="Times New Roman" w:eastAsia="宋体" w:hAnsi="Times New Roman" w:cs="Times New Roman"/>
      <w:kern w:val="0"/>
      <w:sz w:val="24"/>
      <w:szCs w:val="20"/>
    </w:rPr>
  </w:style>
  <w:style w:type="character" w:customStyle="1" w:styleId="Char18">
    <w:name w:val="日期 Char1"/>
    <w:uiPriority w:val="99"/>
    <w:semiHidden/>
    <w:qFormat/>
    <w:rsid w:val="008811CA"/>
    <w:rPr>
      <w:rFonts w:ascii="Times New Roman" w:eastAsia="宋体" w:hAnsi="Times New Roman" w:cs="Times New Roman"/>
      <w:kern w:val="0"/>
      <w:sz w:val="24"/>
      <w:szCs w:val="20"/>
    </w:rPr>
  </w:style>
  <w:style w:type="character" w:customStyle="1" w:styleId="2Char11">
    <w:name w:val="正文文本 2 Char1"/>
    <w:uiPriority w:val="99"/>
    <w:semiHidden/>
    <w:qFormat/>
    <w:rsid w:val="008811CA"/>
    <w:rPr>
      <w:rFonts w:ascii="Times New Roman" w:eastAsia="宋体" w:hAnsi="Times New Roman" w:cs="Times New Roman"/>
      <w:szCs w:val="24"/>
    </w:rPr>
  </w:style>
  <w:style w:type="character" w:customStyle="1" w:styleId="Char19">
    <w:name w:val="正文首行缩进 Char1"/>
    <w:uiPriority w:val="99"/>
    <w:semiHidden/>
    <w:qFormat/>
    <w:rsid w:val="008811CA"/>
    <w:rPr>
      <w:rFonts w:ascii="Times New Roman" w:eastAsia="宋体" w:hAnsi="Times New Roman" w:cs="Times New Roman"/>
      <w:kern w:val="2"/>
      <w:sz w:val="32"/>
      <w:szCs w:val="20"/>
      <w:lang w:val="en-US" w:eastAsia="zh-CN" w:bidi="ar-SA"/>
    </w:rPr>
  </w:style>
  <w:style w:type="character" w:customStyle="1" w:styleId="font01">
    <w:name w:val="font01"/>
    <w:rsid w:val="008811CA"/>
    <w:rPr>
      <w:rFonts w:ascii="Times New Roman" w:hAnsi="Times New Roman" w:cs="Times New Roman" w:hint="default"/>
      <w:color w:val="000000"/>
      <w:sz w:val="20"/>
      <w:szCs w:val="20"/>
      <w:u w:val="none"/>
    </w:rPr>
  </w:style>
  <w:style w:type="paragraph" w:customStyle="1" w:styleId="BodyTextIndent21">
    <w:name w:val="Body Text Indent 21"/>
    <w:basedOn w:val="a0"/>
    <w:rsid w:val="008811CA"/>
    <w:pPr>
      <w:autoSpaceDE w:val="0"/>
      <w:autoSpaceDN w:val="0"/>
      <w:adjustRightInd w:val="0"/>
      <w:ind w:left="1260"/>
      <w:textAlignment w:val="baseline"/>
    </w:pPr>
    <w:rPr>
      <w:rFonts w:ascii="Calibri" w:hAnsi="Calibri"/>
      <w:szCs w:val="20"/>
    </w:rPr>
  </w:style>
  <w:style w:type="paragraph" w:customStyle="1" w:styleId="xl26">
    <w:name w:val="xl26"/>
    <w:basedOn w:val="a0"/>
    <w:qFormat/>
    <w:rsid w:val="008811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character" w:customStyle="1" w:styleId="2Char12">
    <w:name w:val="正文文本缩进 2 Char1"/>
    <w:basedOn w:val="a2"/>
    <w:uiPriority w:val="99"/>
    <w:semiHidden/>
    <w:rsid w:val="008811CA"/>
    <w:rPr>
      <w:rFonts w:ascii="Times New Roman" w:eastAsia="宋体" w:hAnsi="Times New Roman" w:cs="Times New Roman"/>
      <w:kern w:val="2"/>
      <w:sz w:val="21"/>
      <w:szCs w:val="24"/>
    </w:rPr>
  </w:style>
  <w:style w:type="paragraph" w:customStyle="1" w:styleId="CharCharCharCharCharCharCharCharCharCharCharCharCharCharCharChar">
    <w:name w:val="Char Char Char Char Char Char Char Char Char Char Char Char Char Char Char Char"/>
    <w:basedOn w:val="a0"/>
    <w:rsid w:val="008811CA"/>
    <w:pPr>
      <w:tabs>
        <w:tab w:val="left" w:pos="360"/>
      </w:tabs>
      <w:snapToGrid w:val="0"/>
      <w:spacing w:line="360" w:lineRule="auto"/>
      <w:ind w:firstLineChars="200" w:firstLine="480"/>
      <w:jc w:val="left"/>
    </w:pPr>
    <w:rPr>
      <w:rFonts w:ascii="Arial" w:hAnsi="Arial"/>
      <w:color w:val="000000"/>
      <w:sz w:val="24"/>
      <w:szCs w:val="20"/>
    </w:rPr>
  </w:style>
  <w:style w:type="paragraph" w:customStyle="1" w:styleId="aff2">
    <w:name w:val="段"/>
    <w:qFormat/>
    <w:rsid w:val="008811CA"/>
    <w:pPr>
      <w:spacing w:line="440" w:lineRule="exact"/>
      <w:ind w:firstLineChars="200" w:firstLine="200"/>
    </w:pPr>
    <w:rPr>
      <w:rFonts w:ascii="宋体" w:eastAsia="宋体" w:hAnsi="Calibri" w:cs="Times New Roman"/>
      <w:sz w:val="24"/>
    </w:rPr>
  </w:style>
  <w:style w:type="paragraph" w:customStyle="1" w:styleId="aff3">
    <w:name w:val="表名"/>
    <w:basedOn w:val="a0"/>
    <w:qFormat/>
    <w:rsid w:val="008811CA"/>
    <w:pPr>
      <w:overflowPunct w:val="0"/>
      <w:spacing w:before="120"/>
      <w:jc w:val="center"/>
      <w:textAlignment w:val="baseline"/>
    </w:pPr>
    <w:rPr>
      <w:rFonts w:ascii="Arial" w:eastAsia="黑体" w:hAnsi="Arial"/>
      <w:szCs w:val="21"/>
    </w:rPr>
  </w:style>
  <w:style w:type="paragraph" w:customStyle="1" w:styleId="CM21">
    <w:name w:val="CM21"/>
    <w:basedOn w:val="Default"/>
    <w:next w:val="Default"/>
    <w:qFormat/>
    <w:rsid w:val="008811CA"/>
    <w:pPr>
      <w:spacing w:after="600"/>
    </w:pPr>
    <w:rPr>
      <w:color w:val="auto"/>
    </w:rPr>
  </w:style>
  <w:style w:type="paragraph" w:customStyle="1" w:styleId="aff4">
    <w:name w:val="表头"/>
    <w:basedOn w:val="a0"/>
    <w:qFormat/>
    <w:rsid w:val="008811CA"/>
    <w:pPr>
      <w:adjustRightInd w:val="0"/>
      <w:spacing w:before="80" w:after="80"/>
      <w:jc w:val="center"/>
      <w:textAlignment w:val="baseline"/>
    </w:pPr>
    <w:rPr>
      <w:rFonts w:ascii="昆仑仿宋" w:eastAsia="昆仑仿宋" w:hAnsi="Calibri"/>
      <w:kern w:val="0"/>
      <w:sz w:val="24"/>
      <w:szCs w:val="20"/>
    </w:rPr>
  </w:style>
  <w:style w:type="paragraph" w:customStyle="1" w:styleId="--11">
    <w:name w:val="标书--1.1"/>
    <w:qFormat/>
    <w:rsid w:val="008811CA"/>
    <w:pPr>
      <w:spacing w:before="240"/>
      <w:outlineLvl w:val="3"/>
    </w:pPr>
    <w:rPr>
      <w:rFonts w:ascii="Calibri" w:eastAsia="黑体" w:hAnsi="Calibri" w:cs="Times New Roman"/>
      <w:kern w:val="2"/>
      <w:sz w:val="24"/>
      <w:szCs w:val="24"/>
    </w:rPr>
  </w:style>
  <w:style w:type="paragraph" w:customStyle="1" w:styleId="CM12">
    <w:name w:val="CM12"/>
    <w:basedOn w:val="Default"/>
    <w:next w:val="Default"/>
    <w:rsid w:val="008811CA"/>
    <w:pPr>
      <w:spacing w:line="468" w:lineRule="atLeast"/>
    </w:pPr>
    <w:rPr>
      <w:color w:val="auto"/>
    </w:rPr>
  </w:style>
  <w:style w:type="paragraph" w:customStyle="1" w:styleId="font7">
    <w:name w:val="font7"/>
    <w:basedOn w:val="a0"/>
    <w:qFormat/>
    <w:rsid w:val="008811CA"/>
    <w:pPr>
      <w:widowControl/>
      <w:spacing w:before="100" w:beforeAutospacing="1" w:after="100" w:afterAutospacing="1"/>
      <w:jc w:val="left"/>
    </w:pPr>
    <w:rPr>
      <w:rFonts w:ascii="宋体" w:hAnsi="宋体" w:cs="宋体"/>
      <w:b/>
      <w:bCs/>
      <w:kern w:val="0"/>
      <w:sz w:val="40"/>
      <w:szCs w:val="40"/>
    </w:rPr>
  </w:style>
  <w:style w:type="character" w:customStyle="1" w:styleId="Char14">
    <w:name w:val="标题 Char1"/>
    <w:basedOn w:val="a2"/>
    <w:link w:val="af6"/>
    <w:uiPriority w:val="10"/>
    <w:rsid w:val="008811CA"/>
    <w:rPr>
      <w:rFonts w:asciiTheme="majorHAnsi" w:eastAsia="宋体" w:hAnsiTheme="majorHAnsi" w:cstheme="majorBidi"/>
      <w:b/>
      <w:bCs/>
      <w:kern w:val="2"/>
      <w:sz w:val="32"/>
      <w:szCs w:val="32"/>
    </w:rPr>
  </w:style>
  <w:style w:type="character" w:customStyle="1" w:styleId="Char10">
    <w:name w:val="称呼 Char1"/>
    <w:basedOn w:val="a2"/>
    <w:link w:val="a9"/>
    <w:uiPriority w:val="99"/>
    <w:semiHidden/>
    <w:rsid w:val="008811CA"/>
    <w:rPr>
      <w:rFonts w:ascii="Times New Roman" w:eastAsia="宋体" w:hAnsi="Times New Roman" w:cs="Times New Roman"/>
      <w:kern w:val="2"/>
      <w:sz w:val="21"/>
      <w:szCs w:val="24"/>
    </w:rPr>
  </w:style>
  <w:style w:type="paragraph" w:customStyle="1" w:styleId="10">
    <w:name w:val="打印正文1"/>
    <w:basedOn w:val="a0"/>
    <w:qFormat/>
    <w:rsid w:val="008811CA"/>
    <w:pPr>
      <w:numPr>
        <w:numId w:val="4"/>
      </w:numPr>
      <w:tabs>
        <w:tab w:val="left" w:pos="900"/>
      </w:tabs>
      <w:spacing w:line="480" w:lineRule="atLeast"/>
    </w:pPr>
    <w:rPr>
      <w:rFonts w:ascii="Calibri" w:eastAsia="长城仿宋" w:hAnsi="Calibri"/>
      <w:spacing w:val="10"/>
      <w:kern w:val="28"/>
      <w:sz w:val="28"/>
    </w:rPr>
  </w:style>
  <w:style w:type="paragraph" w:customStyle="1" w:styleId="font8">
    <w:name w:val="font8"/>
    <w:basedOn w:val="a0"/>
    <w:qFormat/>
    <w:rsid w:val="008811CA"/>
    <w:pPr>
      <w:widowControl/>
      <w:spacing w:before="100" w:beforeAutospacing="1" w:after="100" w:afterAutospacing="1"/>
      <w:jc w:val="left"/>
    </w:pPr>
    <w:rPr>
      <w:rFonts w:ascii="Calibri" w:hAnsi="Calibri"/>
      <w:b/>
      <w:bCs/>
      <w:kern w:val="0"/>
      <w:sz w:val="24"/>
    </w:rPr>
  </w:style>
  <w:style w:type="character" w:customStyle="1" w:styleId="Char13">
    <w:name w:val="脚注文本 Char1"/>
    <w:basedOn w:val="a2"/>
    <w:link w:val="af4"/>
    <w:uiPriority w:val="99"/>
    <w:semiHidden/>
    <w:rsid w:val="008811CA"/>
    <w:rPr>
      <w:rFonts w:ascii="Times New Roman" w:eastAsia="宋体" w:hAnsi="Times New Roman" w:cs="Times New Roman"/>
      <w:kern w:val="2"/>
      <w:sz w:val="18"/>
      <w:szCs w:val="18"/>
    </w:rPr>
  </w:style>
  <w:style w:type="paragraph" w:customStyle="1" w:styleId="CharCharChar2Char">
    <w:name w:val="Char Char Char2 Char"/>
    <w:basedOn w:val="a0"/>
    <w:rsid w:val="008811CA"/>
    <w:pPr>
      <w:spacing w:line="360" w:lineRule="auto"/>
      <w:ind w:firstLineChars="200" w:firstLine="200"/>
    </w:pPr>
    <w:rPr>
      <w:rFonts w:ascii="Calibri" w:hAnsi="Calibri"/>
    </w:rPr>
  </w:style>
  <w:style w:type="paragraph" w:customStyle="1" w:styleId="a20">
    <w:name w:val="a标题2"/>
    <w:basedOn w:val="21"/>
    <w:qFormat/>
    <w:rsid w:val="008811CA"/>
    <w:pPr>
      <w:spacing w:before="40" w:after="40" w:line="360" w:lineRule="auto"/>
    </w:pPr>
    <w:rPr>
      <w:rFonts w:ascii="宋体" w:eastAsia="宋体" w:hAnsi="宋体" w:cs="宋体"/>
    </w:rPr>
  </w:style>
  <w:style w:type="paragraph" w:customStyle="1" w:styleId="1">
    <w:name w:val="(1)"/>
    <w:basedOn w:val="a0"/>
    <w:qFormat/>
    <w:rsid w:val="008811CA"/>
    <w:pPr>
      <w:numPr>
        <w:numId w:val="5"/>
      </w:numPr>
      <w:tabs>
        <w:tab w:val="left" w:pos="240"/>
      </w:tabs>
      <w:adjustRightInd w:val="0"/>
      <w:spacing w:line="400" w:lineRule="exact"/>
      <w:textAlignment w:val="baseline"/>
    </w:pPr>
    <w:rPr>
      <w:rFonts w:ascii="楷体_GB2312" w:eastAsia="楷体_GB2312" w:hAnsi="Arial"/>
      <w:kern w:val="44"/>
      <w:sz w:val="24"/>
    </w:rPr>
  </w:style>
  <w:style w:type="paragraph" w:customStyle="1" w:styleId="font5">
    <w:name w:val="font5"/>
    <w:basedOn w:val="a0"/>
    <w:qFormat/>
    <w:rsid w:val="008811CA"/>
    <w:pPr>
      <w:widowControl/>
      <w:spacing w:before="100" w:beforeAutospacing="1" w:after="100" w:afterAutospacing="1"/>
      <w:jc w:val="left"/>
    </w:pPr>
    <w:rPr>
      <w:rFonts w:ascii="宋体" w:hAnsi="宋体" w:cs="宋体"/>
      <w:kern w:val="0"/>
      <w:sz w:val="18"/>
      <w:szCs w:val="18"/>
    </w:rPr>
  </w:style>
  <w:style w:type="character" w:customStyle="1" w:styleId="Char3">
    <w:name w:val="正文文本缩进 Char3"/>
    <w:basedOn w:val="a2"/>
    <w:link w:val="ab"/>
    <w:uiPriority w:val="99"/>
    <w:semiHidden/>
    <w:rsid w:val="008811CA"/>
    <w:rPr>
      <w:rFonts w:ascii="Times New Roman" w:eastAsia="宋体" w:hAnsi="Times New Roman" w:cs="Times New Roman"/>
      <w:kern w:val="2"/>
      <w:sz w:val="21"/>
      <w:szCs w:val="24"/>
    </w:rPr>
  </w:style>
  <w:style w:type="character" w:customStyle="1" w:styleId="2Char1">
    <w:name w:val="正文首行缩进 2 Char1"/>
    <w:basedOn w:val="Char3"/>
    <w:link w:val="20"/>
    <w:uiPriority w:val="99"/>
    <w:semiHidden/>
    <w:rsid w:val="008811CA"/>
  </w:style>
  <w:style w:type="paragraph" w:customStyle="1" w:styleId="CM25">
    <w:name w:val="CM25"/>
    <w:basedOn w:val="Default"/>
    <w:next w:val="Default"/>
    <w:rsid w:val="008811CA"/>
    <w:pPr>
      <w:spacing w:after="108"/>
    </w:pPr>
    <w:rPr>
      <w:color w:val="auto"/>
    </w:rPr>
  </w:style>
  <w:style w:type="character" w:customStyle="1" w:styleId="3Char1">
    <w:name w:val="正文文本 3 Char1"/>
    <w:basedOn w:val="a2"/>
    <w:link w:val="32"/>
    <w:uiPriority w:val="99"/>
    <w:semiHidden/>
    <w:qFormat/>
    <w:rsid w:val="008811CA"/>
    <w:rPr>
      <w:rFonts w:ascii="Times New Roman" w:eastAsia="宋体" w:hAnsi="Times New Roman" w:cs="Times New Roman"/>
      <w:kern w:val="2"/>
      <w:sz w:val="16"/>
      <w:szCs w:val="16"/>
    </w:rPr>
  </w:style>
  <w:style w:type="paragraph" w:customStyle="1" w:styleId="25">
    <w:name w:val="样式2"/>
    <w:basedOn w:val="a0"/>
    <w:qFormat/>
    <w:rsid w:val="008811CA"/>
    <w:pPr>
      <w:adjustRightInd w:val="0"/>
      <w:spacing w:line="410" w:lineRule="atLeast"/>
      <w:jc w:val="left"/>
      <w:textAlignment w:val="baseline"/>
    </w:pPr>
    <w:rPr>
      <w:rFonts w:ascii="Calibri" w:hAnsi="Calibri"/>
      <w:kern w:val="0"/>
      <w:sz w:val="24"/>
      <w:szCs w:val="20"/>
    </w:rPr>
  </w:style>
  <w:style w:type="character" w:customStyle="1" w:styleId="Char30">
    <w:name w:val="日期 Char3"/>
    <w:basedOn w:val="a2"/>
    <w:link w:val="ae"/>
    <w:uiPriority w:val="99"/>
    <w:semiHidden/>
    <w:rsid w:val="008811CA"/>
    <w:rPr>
      <w:rFonts w:ascii="Times New Roman" w:eastAsia="宋体" w:hAnsi="Times New Roman" w:cs="Times New Roman"/>
      <w:kern w:val="2"/>
      <w:sz w:val="21"/>
      <w:szCs w:val="24"/>
    </w:rPr>
  </w:style>
  <w:style w:type="paragraph" w:customStyle="1" w:styleId="xl27">
    <w:name w:val="xl27"/>
    <w:basedOn w:val="a0"/>
    <w:qFormat/>
    <w:rsid w:val="008811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
    <w:name w:val="正文（首行缩进两字）"/>
    <w:basedOn w:val="a0"/>
    <w:qFormat/>
    <w:rsid w:val="008811CA"/>
    <w:pPr>
      <w:widowControl/>
      <w:numPr>
        <w:numId w:val="6"/>
      </w:numPr>
      <w:tabs>
        <w:tab w:val="left" w:pos="600"/>
        <w:tab w:val="left" w:pos="737"/>
      </w:tabs>
      <w:spacing w:before="119" w:after="119" w:line="487" w:lineRule="atLeast"/>
      <w:ind w:firstLine="419"/>
      <w:jc w:val="left"/>
      <w:textAlignment w:val="baseline"/>
    </w:pPr>
    <w:rPr>
      <w:rFonts w:ascii="Arial" w:hAnsi="Calibri"/>
      <w:color w:val="000000"/>
      <w:kern w:val="0"/>
      <w:sz w:val="24"/>
      <w:szCs w:val="20"/>
      <w:u w:color="000000"/>
    </w:rPr>
  </w:style>
  <w:style w:type="character" w:customStyle="1" w:styleId="3Char10">
    <w:name w:val="正文文本缩进 3 Char1"/>
    <w:basedOn w:val="a2"/>
    <w:link w:val="35"/>
    <w:uiPriority w:val="99"/>
    <w:semiHidden/>
    <w:rsid w:val="008811CA"/>
    <w:rPr>
      <w:rFonts w:ascii="Times New Roman" w:eastAsia="宋体" w:hAnsi="Times New Roman" w:cs="Times New Roman"/>
      <w:kern w:val="2"/>
      <w:sz w:val="16"/>
      <w:szCs w:val="16"/>
    </w:rPr>
  </w:style>
  <w:style w:type="paragraph" w:customStyle="1" w:styleId="CM22">
    <w:name w:val="CM22"/>
    <w:basedOn w:val="Default"/>
    <w:next w:val="Default"/>
    <w:qFormat/>
    <w:rsid w:val="008811CA"/>
    <w:pPr>
      <w:spacing w:after="180"/>
    </w:pPr>
    <w:rPr>
      <w:color w:val="auto"/>
    </w:rPr>
  </w:style>
  <w:style w:type="paragraph" w:customStyle="1" w:styleId="xl24">
    <w:name w:val="xl24"/>
    <w:basedOn w:val="a0"/>
    <w:qFormat/>
    <w:rsid w:val="008811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f1">
    <w:name w:val="Char"/>
    <w:basedOn w:val="a0"/>
    <w:rsid w:val="008811CA"/>
    <w:rPr>
      <w:rFonts w:ascii="Calibri" w:hAnsi="Calibri"/>
    </w:rPr>
  </w:style>
  <w:style w:type="paragraph" w:customStyle="1" w:styleId="CM6">
    <w:name w:val="CM6"/>
    <w:basedOn w:val="Default"/>
    <w:next w:val="Default"/>
    <w:qFormat/>
    <w:rsid w:val="008811CA"/>
    <w:pPr>
      <w:spacing w:line="468" w:lineRule="atLeast"/>
    </w:pPr>
    <w:rPr>
      <w:color w:val="auto"/>
    </w:rPr>
  </w:style>
  <w:style w:type="paragraph" w:customStyle="1" w:styleId="ListParagraph1">
    <w:name w:val="List Paragraph1"/>
    <w:basedOn w:val="a0"/>
    <w:uiPriority w:val="34"/>
    <w:qFormat/>
    <w:rsid w:val="008811CA"/>
    <w:pPr>
      <w:ind w:firstLineChars="200" w:firstLine="420"/>
    </w:pPr>
    <w:rPr>
      <w:rFonts w:ascii="Calibri" w:hAnsi="Calibri"/>
      <w:szCs w:val="22"/>
    </w:rPr>
  </w:style>
  <w:style w:type="paragraph" w:customStyle="1" w:styleId="aff5">
    <w:name w:val="正文 + 宋体"/>
    <w:basedOn w:val="a0"/>
    <w:rsid w:val="008811CA"/>
    <w:pPr>
      <w:widowControl/>
      <w:overflowPunct w:val="0"/>
      <w:autoSpaceDE w:val="0"/>
      <w:autoSpaceDN w:val="0"/>
      <w:adjustRightInd w:val="0"/>
      <w:spacing w:line="360" w:lineRule="auto"/>
      <w:ind w:right="170"/>
      <w:jc w:val="left"/>
    </w:pPr>
    <w:rPr>
      <w:rFonts w:ascii="宋体" w:hAnsi="宋体" w:cs="宋体"/>
      <w:kern w:val="0"/>
      <w:sz w:val="24"/>
    </w:rPr>
  </w:style>
  <w:style w:type="character" w:customStyle="1" w:styleId="Char2">
    <w:name w:val="批注文字 Char2"/>
    <w:basedOn w:val="a2"/>
    <w:link w:val="a8"/>
    <w:uiPriority w:val="99"/>
    <w:semiHidden/>
    <w:rsid w:val="008811CA"/>
    <w:rPr>
      <w:rFonts w:ascii="Times New Roman" w:eastAsia="宋体" w:hAnsi="Times New Roman" w:cs="Times New Roman"/>
      <w:kern w:val="2"/>
      <w:sz w:val="21"/>
      <w:szCs w:val="24"/>
    </w:rPr>
  </w:style>
  <w:style w:type="character" w:customStyle="1" w:styleId="Char15">
    <w:name w:val="批注主题 Char1"/>
    <w:basedOn w:val="Char2"/>
    <w:link w:val="af7"/>
    <w:uiPriority w:val="99"/>
    <w:semiHidden/>
    <w:rsid w:val="008811CA"/>
    <w:rPr>
      <w:b/>
      <w:bCs/>
    </w:rPr>
  </w:style>
  <w:style w:type="paragraph" w:customStyle="1" w:styleId="aff6">
    <w:name w:val="文字缩"/>
    <w:basedOn w:val="a0"/>
    <w:qFormat/>
    <w:rsid w:val="008811CA"/>
    <w:pPr>
      <w:adjustRightInd w:val="0"/>
      <w:snapToGrid w:val="0"/>
      <w:spacing w:line="480" w:lineRule="atLeast"/>
      <w:ind w:firstLine="200"/>
    </w:pPr>
    <w:rPr>
      <w:rFonts w:ascii="宋体" w:hAnsi="Calibri"/>
      <w:sz w:val="28"/>
      <w:szCs w:val="20"/>
    </w:rPr>
  </w:style>
  <w:style w:type="character" w:customStyle="1" w:styleId="Char11">
    <w:name w:val="正文文本 Char1"/>
    <w:basedOn w:val="a2"/>
    <w:link w:val="aa"/>
    <w:uiPriority w:val="99"/>
    <w:semiHidden/>
    <w:rsid w:val="008811CA"/>
    <w:rPr>
      <w:rFonts w:ascii="Times New Roman" w:eastAsia="宋体" w:hAnsi="Times New Roman" w:cs="Times New Roman"/>
      <w:kern w:val="2"/>
      <w:sz w:val="21"/>
      <w:szCs w:val="24"/>
    </w:rPr>
  </w:style>
  <w:style w:type="character" w:customStyle="1" w:styleId="Char20">
    <w:name w:val="正文首行缩进 Char2"/>
    <w:basedOn w:val="Char11"/>
    <w:link w:val="af8"/>
    <w:uiPriority w:val="99"/>
    <w:semiHidden/>
    <w:rsid w:val="008811CA"/>
  </w:style>
  <w:style w:type="paragraph" w:customStyle="1" w:styleId="CM8">
    <w:name w:val="CM8"/>
    <w:basedOn w:val="Default"/>
    <w:next w:val="Default"/>
    <w:rsid w:val="008811CA"/>
    <w:pPr>
      <w:spacing w:line="468" w:lineRule="atLeast"/>
    </w:pPr>
    <w:rPr>
      <w:color w:val="auto"/>
    </w:rPr>
  </w:style>
  <w:style w:type="paragraph" w:customStyle="1" w:styleId="aff7">
    <w:name w:val="初设正文"/>
    <w:basedOn w:val="a0"/>
    <w:qFormat/>
    <w:rsid w:val="008811CA"/>
    <w:pPr>
      <w:spacing w:line="440" w:lineRule="exact"/>
      <w:ind w:firstLine="482"/>
    </w:pPr>
    <w:rPr>
      <w:rFonts w:ascii="Arial" w:hAnsi="Arial" w:cs="宋体"/>
      <w:kern w:val="0"/>
      <w:sz w:val="24"/>
      <w:szCs w:val="20"/>
    </w:rPr>
  </w:style>
  <w:style w:type="character" w:customStyle="1" w:styleId="2Char2">
    <w:name w:val="正文文本 2 Char2"/>
    <w:basedOn w:val="a2"/>
    <w:link w:val="24"/>
    <w:uiPriority w:val="99"/>
    <w:semiHidden/>
    <w:rsid w:val="008811CA"/>
    <w:rPr>
      <w:rFonts w:ascii="Times New Roman" w:eastAsia="宋体" w:hAnsi="Times New Roman" w:cs="Times New Roman"/>
      <w:kern w:val="2"/>
      <w:sz w:val="21"/>
      <w:szCs w:val="24"/>
    </w:rPr>
  </w:style>
  <w:style w:type="paragraph" w:customStyle="1" w:styleId="310">
    <w:name w:val="正文文本缩进 31"/>
    <w:basedOn w:val="a0"/>
    <w:rsid w:val="008811CA"/>
    <w:pPr>
      <w:adjustRightInd w:val="0"/>
      <w:ind w:left="732" w:firstLine="527"/>
      <w:textAlignment w:val="baseline"/>
    </w:pPr>
    <w:rPr>
      <w:rFonts w:ascii="宋体" w:hAnsi="Calibri"/>
      <w:color w:val="000080"/>
      <w:kern w:val="0"/>
      <w:szCs w:val="20"/>
    </w:rPr>
  </w:style>
  <w:style w:type="paragraph" w:customStyle="1" w:styleId="210">
    <w:name w:val="正文文本 21"/>
    <w:basedOn w:val="a0"/>
    <w:rsid w:val="008811CA"/>
    <w:pPr>
      <w:adjustRightInd w:val="0"/>
      <w:ind w:left="491" w:hanging="71"/>
      <w:textAlignment w:val="baseline"/>
    </w:pPr>
    <w:rPr>
      <w:rFonts w:ascii="宋体" w:hAnsi="Calibri"/>
      <w:color w:val="000080"/>
      <w:kern w:val="0"/>
      <w:szCs w:val="20"/>
    </w:rPr>
  </w:style>
  <w:style w:type="paragraph" w:customStyle="1" w:styleId="17">
    <w:name w:val="正文1"/>
    <w:rsid w:val="008811CA"/>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36">
    <w:name w:val="文字3"/>
    <w:basedOn w:val="26"/>
    <w:rsid w:val="008811CA"/>
    <w:pPr>
      <w:jc w:val="center"/>
    </w:pPr>
    <w:rPr>
      <w:sz w:val="24"/>
      <w:szCs w:val="20"/>
    </w:rPr>
  </w:style>
  <w:style w:type="paragraph" w:customStyle="1" w:styleId="26">
    <w:name w:val="文字2"/>
    <w:basedOn w:val="a0"/>
    <w:rsid w:val="008811CA"/>
    <w:pPr>
      <w:spacing w:line="300" w:lineRule="auto"/>
    </w:pPr>
    <w:rPr>
      <w:rFonts w:ascii="Calibri" w:hAnsi="Calibri"/>
      <w:szCs w:val="21"/>
    </w:rPr>
  </w:style>
  <w:style w:type="paragraph" w:customStyle="1" w:styleId="aff8">
    <w:name w:val="正文缩"/>
    <w:basedOn w:val="a0"/>
    <w:qFormat/>
    <w:rsid w:val="008811CA"/>
    <w:pPr>
      <w:adjustRightInd w:val="0"/>
      <w:snapToGrid w:val="0"/>
      <w:spacing w:line="480" w:lineRule="atLeast"/>
      <w:ind w:firstLine="150"/>
    </w:pPr>
    <w:rPr>
      <w:rFonts w:ascii="宋体" w:hAnsi="Calibri"/>
      <w:snapToGrid w:val="0"/>
      <w:spacing w:val="6"/>
      <w:kern w:val="0"/>
      <w:sz w:val="28"/>
      <w:szCs w:val="20"/>
    </w:rPr>
  </w:style>
  <w:style w:type="paragraph" w:customStyle="1" w:styleId="ecxmsonormal">
    <w:name w:val="ecxmsonormal"/>
    <w:basedOn w:val="a0"/>
    <w:qFormat/>
    <w:rsid w:val="008811CA"/>
    <w:pPr>
      <w:widowControl/>
      <w:spacing w:before="100" w:beforeAutospacing="1" w:after="100" w:afterAutospacing="1"/>
      <w:jc w:val="left"/>
    </w:pPr>
    <w:rPr>
      <w:rFonts w:ascii="宋体" w:hAnsi="宋体" w:cs="宋体"/>
      <w:kern w:val="0"/>
      <w:sz w:val="24"/>
    </w:rPr>
  </w:style>
  <w:style w:type="character" w:customStyle="1" w:styleId="Char12">
    <w:name w:val="纯文本 Char1"/>
    <w:basedOn w:val="a2"/>
    <w:link w:val="ad"/>
    <w:uiPriority w:val="99"/>
    <w:semiHidden/>
    <w:rsid w:val="008811CA"/>
    <w:rPr>
      <w:rFonts w:ascii="宋体" w:eastAsia="宋体" w:hAnsi="Courier New" w:cs="Courier New"/>
      <w:kern w:val="2"/>
      <w:sz w:val="21"/>
      <w:szCs w:val="21"/>
    </w:rPr>
  </w:style>
  <w:style w:type="paragraph" w:customStyle="1" w:styleId="xl65">
    <w:name w:val="xl65"/>
    <w:basedOn w:val="a0"/>
    <w:rsid w:val="008811CA"/>
    <w:pPr>
      <w:widowControl/>
      <w:pBdr>
        <w:right w:val="single" w:sz="4" w:space="0" w:color="auto"/>
      </w:pBdr>
      <w:spacing w:before="100" w:beforeAutospacing="1" w:after="100" w:afterAutospacing="1"/>
    </w:pPr>
    <w:rPr>
      <w:rFonts w:ascii="宋体" w:hAnsi="宋体"/>
      <w:kern w:val="0"/>
      <w:sz w:val="20"/>
      <w:szCs w:val="20"/>
    </w:rPr>
  </w:style>
  <w:style w:type="character" w:customStyle="1" w:styleId="Char1">
    <w:name w:val="文档结构图 Char1"/>
    <w:basedOn w:val="a2"/>
    <w:link w:val="a6"/>
    <w:uiPriority w:val="99"/>
    <w:semiHidden/>
    <w:rsid w:val="008811CA"/>
    <w:rPr>
      <w:rFonts w:ascii="宋体" w:eastAsia="宋体" w:hAnsi="Times New Roman" w:cs="Times New Roman"/>
      <w:kern w:val="2"/>
      <w:sz w:val="18"/>
      <w:szCs w:val="18"/>
    </w:rPr>
  </w:style>
  <w:style w:type="paragraph" w:customStyle="1" w:styleId="311">
    <w:name w:val="正文文本缩进 31"/>
    <w:basedOn w:val="a0"/>
    <w:qFormat/>
    <w:rsid w:val="008811CA"/>
    <w:pPr>
      <w:adjustRightInd w:val="0"/>
      <w:ind w:left="732" w:firstLine="527"/>
      <w:textAlignment w:val="baseline"/>
    </w:pPr>
    <w:rPr>
      <w:rFonts w:ascii="宋体" w:hAnsi="Calibri"/>
      <w:color w:val="000080"/>
      <w:kern w:val="0"/>
      <w:szCs w:val="20"/>
    </w:rPr>
  </w:style>
  <w:style w:type="paragraph" w:customStyle="1" w:styleId="CharCharChar">
    <w:name w:val="Char Char Char"/>
    <w:basedOn w:val="a0"/>
    <w:qFormat/>
    <w:rsid w:val="008811CA"/>
    <w:rPr>
      <w:rFonts w:ascii="Calibri" w:hAnsi="Calibri"/>
    </w:rPr>
  </w:style>
  <w:style w:type="paragraph" w:customStyle="1" w:styleId="110">
    <w:name w:val="正文11"/>
    <w:basedOn w:val="a0"/>
    <w:qFormat/>
    <w:rsid w:val="008811CA"/>
    <w:pPr>
      <w:adjustRightInd w:val="0"/>
      <w:spacing w:line="360" w:lineRule="atLeast"/>
      <w:jc w:val="left"/>
      <w:textAlignment w:val="baseline"/>
    </w:pPr>
    <w:rPr>
      <w:rFonts w:ascii="宋体" w:hAnsi="Calibri"/>
      <w:b/>
      <w:kern w:val="0"/>
      <w:sz w:val="24"/>
      <w:szCs w:val="20"/>
    </w:rPr>
  </w:style>
  <w:style w:type="paragraph" w:customStyle="1" w:styleId="NewNewNewNewNewNewNewNewNewNewNewNewNew">
    <w:name w:val="正文 New New New New New New New New New New New New New"/>
    <w:qFormat/>
    <w:rsid w:val="008811CA"/>
    <w:pPr>
      <w:widowControl w:val="0"/>
      <w:jc w:val="both"/>
    </w:pPr>
    <w:rPr>
      <w:rFonts w:ascii="Calibri" w:eastAsia="宋体" w:hAnsi="Calibri" w:cs="Times New Roman"/>
      <w:kern w:val="2"/>
      <w:sz w:val="21"/>
    </w:rPr>
  </w:style>
  <w:style w:type="paragraph" w:customStyle="1" w:styleId="CharCharCharCharCharCharChar">
    <w:name w:val="Char Char Char Char Char Char Char"/>
    <w:basedOn w:val="a0"/>
    <w:semiHidden/>
    <w:rsid w:val="008811CA"/>
    <w:rPr>
      <w:rFonts w:ascii="仿宋_GB2312" w:eastAsia="仿宋_GB2312" w:hAnsi="Calibri"/>
      <w:b/>
      <w:sz w:val="32"/>
      <w:szCs w:val="32"/>
    </w:rPr>
  </w:style>
  <w:style w:type="paragraph" w:customStyle="1" w:styleId="aff9">
    <w:name w:val="表格"/>
    <w:basedOn w:val="a0"/>
    <w:qFormat/>
    <w:rsid w:val="008811CA"/>
    <w:pPr>
      <w:adjustRightInd w:val="0"/>
      <w:spacing w:before="60" w:after="60"/>
      <w:jc w:val="center"/>
      <w:textAlignment w:val="baseline"/>
    </w:pPr>
    <w:rPr>
      <w:rFonts w:ascii="宋体" w:hAnsi="Calibri"/>
      <w:kern w:val="0"/>
      <w:sz w:val="24"/>
      <w:szCs w:val="20"/>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rsid w:val="008811CA"/>
    <w:pPr>
      <w:widowControl w:val="0"/>
      <w:jc w:val="both"/>
    </w:pPr>
    <w:rPr>
      <w:rFonts w:ascii="Calibri" w:eastAsia="宋体" w:hAnsi="Calibri" w:cs="Times New Roman"/>
      <w:kern w:val="2"/>
      <w:sz w:val="21"/>
    </w:rPr>
  </w:style>
  <w:style w:type="paragraph" w:customStyle="1" w:styleId="18">
    <w:name w:val="无间隔1"/>
    <w:rsid w:val="008811CA"/>
    <w:pPr>
      <w:widowControl w:val="0"/>
      <w:jc w:val="both"/>
    </w:pPr>
    <w:rPr>
      <w:rFonts w:ascii="Calibri" w:eastAsia="宋体" w:hAnsi="Calibri" w:cs="Times New Roman"/>
      <w:kern w:val="2"/>
      <w:sz w:val="21"/>
      <w:szCs w:val="24"/>
    </w:rPr>
  </w:style>
  <w:style w:type="paragraph" w:customStyle="1" w:styleId="affa">
    <w:name w:val="表格正文"/>
    <w:basedOn w:val="a0"/>
    <w:qFormat/>
    <w:rsid w:val="008811CA"/>
    <w:pPr>
      <w:spacing w:before="50" w:after="50" w:line="440" w:lineRule="atLeast"/>
    </w:pPr>
    <w:rPr>
      <w:rFonts w:ascii="Calibri" w:hAnsi="Calibri"/>
      <w:sz w:val="24"/>
      <w:szCs w:val="20"/>
    </w:rPr>
  </w:style>
  <w:style w:type="paragraph" w:customStyle="1" w:styleId="Charf2">
    <w:name w:val="Char"/>
    <w:basedOn w:val="a0"/>
    <w:qFormat/>
    <w:rsid w:val="008811CA"/>
    <w:pPr>
      <w:tabs>
        <w:tab w:val="left" w:pos="360"/>
      </w:tabs>
    </w:pPr>
    <w:rPr>
      <w:rFonts w:ascii="Calibri" w:hAnsi="Calibri"/>
      <w:sz w:val="24"/>
    </w:rPr>
  </w:style>
  <w:style w:type="paragraph" w:customStyle="1" w:styleId="19">
    <w:name w:val="文档结构图1"/>
    <w:basedOn w:val="a0"/>
    <w:rsid w:val="008811CA"/>
    <w:pPr>
      <w:shd w:val="clear" w:color="auto" w:fill="000080"/>
      <w:adjustRightInd w:val="0"/>
      <w:spacing w:line="360" w:lineRule="atLeast"/>
      <w:jc w:val="left"/>
      <w:textAlignment w:val="baseline"/>
    </w:pPr>
    <w:rPr>
      <w:rFonts w:ascii="Calibri" w:hAnsi="Calibri"/>
      <w:kern w:val="0"/>
      <w:sz w:val="24"/>
      <w:szCs w:val="20"/>
    </w:rPr>
  </w:style>
  <w:style w:type="paragraph" w:customStyle="1" w:styleId="font6">
    <w:name w:val="font6"/>
    <w:basedOn w:val="a0"/>
    <w:qFormat/>
    <w:rsid w:val="008811CA"/>
    <w:pPr>
      <w:widowControl/>
      <w:spacing w:before="100" w:beforeAutospacing="1" w:after="100" w:afterAutospacing="1"/>
      <w:jc w:val="left"/>
    </w:pPr>
    <w:rPr>
      <w:rFonts w:ascii="宋体" w:hAnsi="宋体" w:cs="宋体"/>
      <w:kern w:val="0"/>
      <w:sz w:val="40"/>
      <w:szCs w:val="40"/>
    </w:rPr>
  </w:style>
  <w:style w:type="paragraph" w:customStyle="1" w:styleId="CharCharCharCharCharCharChar0">
    <w:name w:val="Char Char Char Char Char Char Char"/>
    <w:basedOn w:val="a0"/>
    <w:semiHidden/>
    <w:qFormat/>
    <w:rsid w:val="008811CA"/>
    <w:rPr>
      <w:rFonts w:ascii="仿宋_GB2312" w:eastAsia="仿宋_GB2312" w:hAnsi="Calibri"/>
      <w:b/>
      <w:sz w:val="32"/>
      <w:szCs w:val="32"/>
    </w:rPr>
  </w:style>
  <w:style w:type="paragraph" w:customStyle="1" w:styleId="1a">
    <w:name w:val="日期1"/>
    <w:basedOn w:val="a0"/>
    <w:next w:val="a0"/>
    <w:rsid w:val="008811CA"/>
    <w:pPr>
      <w:adjustRightInd w:val="0"/>
      <w:spacing w:line="360" w:lineRule="atLeast"/>
      <w:textAlignment w:val="baseline"/>
    </w:pPr>
    <w:rPr>
      <w:rFonts w:ascii="宋体" w:eastAsia="Wingdings" w:hAnsi="Calibri"/>
      <w:kern w:val="0"/>
      <w:sz w:val="24"/>
      <w:szCs w:val="20"/>
    </w:rPr>
  </w:style>
  <w:style w:type="paragraph" w:customStyle="1" w:styleId="CharChar7">
    <w:name w:val="Char Char7"/>
    <w:basedOn w:val="a0"/>
    <w:semiHidden/>
    <w:rsid w:val="008811CA"/>
    <w:rPr>
      <w:rFonts w:ascii="仿宋_GB2312" w:eastAsia="仿宋_GB2312" w:hAnsi="Calibri"/>
      <w:b/>
      <w:sz w:val="32"/>
      <w:szCs w:val="32"/>
    </w:rPr>
  </w:style>
  <w:style w:type="paragraph" w:customStyle="1" w:styleId="ParaCharCharCharChar">
    <w:name w:val="默认段落字体 Para Char Char Char Char"/>
    <w:basedOn w:val="a0"/>
    <w:qFormat/>
    <w:rsid w:val="008811CA"/>
    <w:rPr>
      <w:rFonts w:ascii="宋体" w:hAnsi="宋体" w:cs="宋体"/>
      <w:color w:val="000000"/>
      <w:szCs w:val="21"/>
    </w:rPr>
  </w:style>
  <w:style w:type="paragraph" w:customStyle="1" w:styleId="xl25">
    <w:name w:val="xl25"/>
    <w:basedOn w:val="a0"/>
    <w:qFormat/>
    <w:rsid w:val="008811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M7">
    <w:name w:val="CM7"/>
    <w:basedOn w:val="Default"/>
    <w:next w:val="Default"/>
    <w:qFormat/>
    <w:rsid w:val="008811CA"/>
    <w:pPr>
      <w:spacing w:line="468" w:lineRule="atLeast"/>
    </w:pPr>
    <w:rPr>
      <w:color w:val="auto"/>
    </w:rPr>
  </w:style>
  <w:style w:type="paragraph" w:customStyle="1" w:styleId="C3">
    <w:name w:val="样式C3"/>
    <w:basedOn w:val="a0"/>
    <w:qFormat/>
    <w:rsid w:val="008811CA"/>
    <w:pPr>
      <w:snapToGrid w:val="0"/>
      <w:spacing w:line="360" w:lineRule="auto"/>
      <w:jc w:val="left"/>
    </w:pPr>
    <w:rPr>
      <w:rFonts w:ascii="仿宋_GB2312" w:eastAsia="仿宋_GB2312" w:hAnsi="宋体"/>
      <w:b/>
      <w:kern w:val="44"/>
      <w:sz w:val="28"/>
      <w:szCs w:val="28"/>
    </w:rPr>
  </w:style>
  <w:style w:type="paragraph" w:customStyle="1" w:styleId="JIN2">
    <w:name w:val="JIN标题2"/>
    <w:basedOn w:val="21"/>
    <w:next w:val="a0"/>
    <w:qFormat/>
    <w:rsid w:val="008811CA"/>
    <w:pPr>
      <w:numPr>
        <w:numId w:val="7"/>
      </w:numPr>
      <w:tabs>
        <w:tab w:val="left" w:pos="900"/>
      </w:tabs>
      <w:adjustRightInd w:val="0"/>
      <w:snapToGrid w:val="0"/>
      <w:spacing w:before="240" w:after="240" w:line="400" w:lineRule="atLeast"/>
    </w:pPr>
    <w:rPr>
      <w:rFonts w:eastAsia="宋体"/>
      <w:bCs w:val="0"/>
      <w:snapToGrid w:val="0"/>
      <w:kern w:val="0"/>
      <w:sz w:val="30"/>
      <w:szCs w:val="20"/>
    </w:rPr>
  </w:style>
  <w:style w:type="paragraph" w:customStyle="1" w:styleId="CM30">
    <w:name w:val="CM30"/>
    <w:basedOn w:val="Default"/>
    <w:next w:val="Default"/>
    <w:rsid w:val="008811CA"/>
    <w:pPr>
      <w:spacing w:after="525"/>
    </w:pPr>
    <w:rPr>
      <w:color w:val="auto"/>
    </w:rPr>
  </w:style>
  <w:style w:type="paragraph" w:customStyle="1" w:styleId="affb">
    <w:name w:val="不缩进"/>
    <w:basedOn w:val="a0"/>
    <w:qFormat/>
    <w:rsid w:val="008811CA"/>
    <w:pPr>
      <w:adjustRightInd w:val="0"/>
      <w:snapToGrid w:val="0"/>
      <w:spacing w:line="280" w:lineRule="atLeast"/>
      <w:jc w:val="center"/>
    </w:pPr>
    <w:rPr>
      <w:rFonts w:ascii="宋体" w:hAnsi="宋体"/>
    </w:rPr>
  </w:style>
  <w:style w:type="paragraph" w:customStyle="1" w:styleId="CharCharCharCharCharCharCharCharChar">
    <w:name w:val="Char Char Char Char Char Char Char Char Char"/>
    <w:basedOn w:val="a0"/>
    <w:qFormat/>
    <w:rsid w:val="008811CA"/>
    <w:pPr>
      <w:spacing w:line="360" w:lineRule="auto"/>
      <w:ind w:firstLineChars="200" w:firstLine="200"/>
    </w:pPr>
    <w:rPr>
      <w:rFonts w:ascii="宋体" w:hAnsi="宋体" w:cs="宋体"/>
      <w:sz w:val="24"/>
    </w:rPr>
  </w:style>
  <w:style w:type="paragraph" w:customStyle="1" w:styleId="2">
    <w:name w:val="表格正文2"/>
    <w:basedOn w:val="affa"/>
    <w:qFormat/>
    <w:rsid w:val="008811CA"/>
    <w:pPr>
      <w:numPr>
        <w:ilvl w:val="1"/>
        <w:numId w:val="7"/>
      </w:numPr>
      <w:tabs>
        <w:tab w:val="left" w:pos="1140"/>
      </w:tabs>
      <w:adjustRightInd w:val="0"/>
      <w:snapToGrid w:val="0"/>
      <w:spacing w:before="20" w:after="20" w:line="400" w:lineRule="atLeast"/>
      <w:jc w:val="left"/>
    </w:pPr>
  </w:style>
  <w:style w:type="paragraph" w:customStyle="1" w:styleId="1CharCharChar">
    <w:name w:val="标题1 Char Char Char"/>
    <w:basedOn w:val="11"/>
    <w:qFormat/>
    <w:rsid w:val="008811CA"/>
    <w:pPr>
      <w:keepNext w:val="0"/>
      <w:keepLines w:val="0"/>
      <w:spacing w:before="0" w:after="0" w:line="360" w:lineRule="auto"/>
      <w:jc w:val="left"/>
      <w:outlineLvl w:val="9"/>
    </w:pPr>
    <w:rPr>
      <w:b w:val="0"/>
      <w:bCs w:val="0"/>
      <w:kern w:val="2"/>
      <w:sz w:val="21"/>
      <w:szCs w:val="24"/>
    </w:rPr>
  </w:style>
  <w:style w:type="paragraph" w:customStyle="1" w:styleId="CharCharChar0">
    <w:name w:val="Char Char Char"/>
    <w:basedOn w:val="a0"/>
    <w:rsid w:val="008811CA"/>
    <w:rPr>
      <w:rFonts w:ascii="Calibri" w:hAnsi="Calibri"/>
    </w:rPr>
  </w:style>
  <w:style w:type="paragraph" w:customStyle="1" w:styleId="CharChar2CharCharCharChar">
    <w:name w:val="Char Char2 Char Char Char Char"/>
    <w:basedOn w:val="a0"/>
    <w:rsid w:val="008811CA"/>
    <w:rPr>
      <w:rFonts w:ascii="Calibri" w:hAnsi="Calibri"/>
      <w:szCs w:val="20"/>
    </w:rPr>
  </w:style>
  <w:style w:type="paragraph" w:customStyle="1" w:styleId="1b">
    <w:name w:val="正文1"/>
    <w:basedOn w:val="a0"/>
    <w:qFormat/>
    <w:rsid w:val="008811CA"/>
    <w:pPr>
      <w:adjustRightInd w:val="0"/>
      <w:spacing w:line="360" w:lineRule="atLeast"/>
      <w:jc w:val="left"/>
      <w:textAlignment w:val="baseline"/>
    </w:pPr>
    <w:rPr>
      <w:rFonts w:ascii="宋体" w:hAnsi="Calibri"/>
      <w:b/>
      <w:kern w:val="0"/>
      <w:sz w:val="24"/>
      <w:szCs w:val="20"/>
    </w:rPr>
  </w:style>
  <w:style w:type="paragraph" w:customStyle="1" w:styleId="3">
    <w:name w:val="样式3"/>
    <w:basedOn w:val="a0"/>
    <w:qFormat/>
    <w:rsid w:val="008811CA"/>
    <w:pPr>
      <w:numPr>
        <w:numId w:val="1"/>
      </w:numPr>
      <w:tabs>
        <w:tab w:val="left" w:pos="345"/>
        <w:tab w:val="left" w:pos="425"/>
      </w:tabs>
      <w:ind w:left="425" w:hanging="425"/>
    </w:pPr>
    <w:rPr>
      <w:rFonts w:ascii="Calibri" w:hAnsi="Calibri"/>
      <w:szCs w:val="21"/>
    </w:rPr>
  </w:style>
  <w:style w:type="paragraph" w:customStyle="1" w:styleId="1c">
    <w:name w:val="批注框文本1"/>
    <w:basedOn w:val="a0"/>
    <w:rsid w:val="008811CA"/>
    <w:pPr>
      <w:adjustRightInd w:val="0"/>
      <w:textAlignment w:val="baseline"/>
    </w:pPr>
    <w:rPr>
      <w:rFonts w:ascii="Calibri" w:hAnsi="Calibri"/>
      <w:sz w:val="18"/>
      <w:szCs w:val="18"/>
    </w:rPr>
  </w:style>
  <w:style w:type="paragraph" w:customStyle="1" w:styleId="K01">
    <w:name w:val="K01"/>
    <w:basedOn w:val="a0"/>
    <w:qFormat/>
    <w:rsid w:val="008811CA"/>
    <w:pPr>
      <w:adjustRightInd w:val="0"/>
      <w:spacing w:after="120" w:line="360" w:lineRule="auto"/>
      <w:ind w:left="960" w:hanging="393"/>
      <w:jc w:val="left"/>
      <w:textAlignment w:val="baseline"/>
    </w:pPr>
    <w:rPr>
      <w:rFonts w:ascii="宋体" w:hAnsi="Calibri"/>
      <w:kern w:val="0"/>
      <w:sz w:val="24"/>
      <w:szCs w:val="20"/>
    </w:rPr>
  </w:style>
  <w:style w:type="paragraph" w:customStyle="1" w:styleId="Style51">
    <w:name w:val="_Style 51"/>
    <w:basedOn w:val="a0"/>
    <w:next w:val="24"/>
    <w:qFormat/>
    <w:rsid w:val="008811CA"/>
    <w:pPr>
      <w:spacing w:line="360" w:lineRule="auto"/>
    </w:pPr>
    <w:rPr>
      <w:rFonts w:ascii="宋体" w:hAnsi="宋体"/>
      <w:sz w:val="24"/>
    </w:rPr>
  </w:style>
  <w:style w:type="paragraph" w:customStyle="1" w:styleId="Style5">
    <w:name w:val="_Style 5"/>
    <w:basedOn w:val="a0"/>
    <w:qFormat/>
    <w:rsid w:val="008811CA"/>
    <w:rPr>
      <w:rFonts w:ascii="宋体" w:hAnsi="Calibri"/>
      <w:kern w:val="0"/>
      <w:sz w:val="24"/>
      <w:szCs w:val="20"/>
    </w:rPr>
  </w:style>
  <w:style w:type="paragraph" w:customStyle="1" w:styleId="CharCharCharCharCharCharChar1">
    <w:name w:val="Char Char Char Char Char Char Char1"/>
    <w:basedOn w:val="a0"/>
    <w:qFormat/>
    <w:rsid w:val="008811CA"/>
    <w:pPr>
      <w:widowControl/>
      <w:spacing w:line="360" w:lineRule="auto"/>
      <w:jc w:val="left"/>
    </w:pPr>
    <w:rPr>
      <w:rFonts w:ascii="宋体" w:hAnsi="Calibri"/>
      <w:kern w:val="0"/>
      <w:sz w:val="24"/>
      <w:szCs w:val="20"/>
    </w:rPr>
  </w:style>
  <w:style w:type="paragraph" w:customStyle="1" w:styleId="TableParagraph">
    <w:name w:val="Table Paragraph"/>
    <w:basedOn w:val="a0"/>
    <w:uiPriority w:val="99"/>
    <w:qFormat/>
    <w:rsid w:val="008811CA"/>
    <w:pPr>
      <w:autoSpaceDE w:val="0"/>
      <w:autoSpaceDN w:val="0"/>
      <w:jc w:val="left"/>
    </w:pPr>
    <w:rPr>
      <w:rFonts w:ascii="宋体" w:hAnsi="宋体" w:cs="宋体"/>
      <w:kern w:val="0"/>
      <w:sz w:val="22"/>
      <w:szCs w:val="22"/>
      <w:lang w:val="zh-CN" w:bidi="zh-CN"/>
    </w:rPr>
  </w:style>
  <w:style w:type="paragraph" w:customStyle="1" w:styleId="1d">
    <w:name w:val="列出段落1"/>
    <w:basedOn w:val="a0"/>
    <w:uiPriority w:val="34"/>
    <w:qFormat/>
    <w:rsid w:val="008811CA"/>
    <w:pPr>
      <w:ind w:firstLineChars="200" w:firstLine="420"/>
    </w:pPr>
    <w:rPr>
      <w:rFonts w:ascii="Calibri" w:hAnsi="Calibri"/>
      <w:szCs w:val="22"/>
    </w:rPr>
  </w:style>
  <w:style w:type="paragraph" w:customStyle="1" w:styleId="1e">
    <w:name w:val="无间隔1"/>
    <w:qFormat/>
    <w:rsid w:val="008811CA"/>
    <w:pPr>
      <w:widowControl w:val="0"/>
      <w:jc w:val="both"/>
    </w:pPr>
    <w:rPr>
      <w:rFonts w:ascii="Calibri" w:eastAsia="宋体" w:hAnsi="Calibri" w:cs="Times New Roman"/>
      <w:kern w:val="2"/>
      <w:sz w:val="21"/>
      <w:szCs w:val="24"/>
    </w:rPr>
  </w:style>
  <w:style w:type="paragraph" w:customStyle="1" w:styleId="CharCharCharCharCharCharChar11">
    <w:name w:val="Char Char Char Char Char Char Char11"/>
    <w:basedOn w:val="a0"/>
    <w:semiHidden/>
    <w:qFormat/>
    <w:rsid w:val="008811CA"/>
    <w:rPr>
      <w:rFonts w:ascii="仿宋_GB2312" w:eastAsia="仿宋_GB2312" w:hAnsi="Calibri"/>
      <w:b/>
      <w:sz w:val="32"/>
      <w:szCs w:val="32"/>
    </w:rPr>
  </w:style>
  <w:style w:type="paragraph" w:customStyle="1" w:styleId="Char1a">
    <w:name w:val="Char1"/>
    <w:basedOn w:val="a0"/>
    <w:qFormat/>
    <w:rsid w:val="008811CA"/>
    <w:rPr>
      <w:rFonts w:ascii="Calibri" w:hAnsi="Calibri"/>
    </w:rPr>
  </w:style>
  <w:style w:type="paragraph" w:customStyle="1" w:styleId="CharChar70">
    <w:name w:val="Char Char7"/>
    <w:basedOn w:val="a0"/>
    <w:semiHidden/>
    <w:qFormat/>
    <w:rsid w:val="008811CA"/>
    <w:rPr>
      <w:rFonts w:ascii="仿宋_GB2312" w:eastAsia="仿宋_GB2312" w:hAnsi="Calibri"/>
      <w:b/>
      <w:sz w:val="32"/>
      <w:szCs w:val="32"/>
    </w:rPr>
  </w:style>
  <w:style w:type="paragraph" w:customStyle="1" w:styleId="CharCharCharCharCharCharCharCharCharCharCharCharCharCharCharChar0">
    <w:name w:val="Char Char Char Char Char Char Char Char Char Char Char Char Char Char Char Char"/>
    <w:basedOn w:val="a0"/>
    <w:qFormat/>
    <w:rsid w:val="008811CA"/>
    <w:pPr>
      <w:tabs>
        <w:tab w:val="left" w:pos="360"/>
      </w:tabs>
      <w:snapToGrid w:val="0"/>
      <w:spacing w:line="360" w:lineRule="auto"/>
      <w:ind w:firstLineChars="200" w:firstLine="480"/>
      <w:jc w:val="left"/>
    </w:pPr>
    <w:rPr>
      <w:rFonts w:ascii="Arial" w:hAnsi="Arial"/>
      <w:color w:val="000000"/>
      <w:sz w:val="24"/>
      <w:szCs w:val="20"/>
    </w:rPr>
  </w:style>
  <w:style w:type="paragraph" w:customStyle="1" w:styleId="211">
    <w:name w:val="正文文本缩进 21"/>
    <w:basedOn w:val="a0"/>
    <w:rsid w:val="008811CA"/>
    <w:pPr>
      <w:autoSpaceDE w:val="0"/>
      <w:autoSpaceDN w:val="0"/>
      <w:adjustRightInd w:val="0"/>
      <w:ind w:left="1260"/>
      <w:textAlignment w:val="baseline"/>
    </w:pPr>
    <w:rPr>
      <w:rFonts w:ascii="Calibri" w:hAnsi="Calibri"/>
      <w:szCs w:val="20"/>
    </w:rPr>
  </w:style>
  <w:style w:type="paragraph" w:customStyle="1" w:styleId="1f">
    <w:name w:val="日期1"/>
    <w:basedOn w:val="a0"/>
    <w:next w:val="a0"/>
    <w:qFormat/>
    <w:rsid w:val="008811CA"/>
    <w:pPr>
      <w:adjustRightInd w:val="0"/>
      <w:spacing w:line="360" w:lineRule="atLeast"/>
      <w:textAlignment w:val="baseline"/>
    </w:pPr>
    <w:rPr>
      <w:rFonts w:ascii="宋体" w:eastAsia="Wingdings" w:hAnsi="Calibri"/>
      <w:kern w:val="0"/>
      <w:sz w:val="24"/>
      <w:szCs w:val="20"/>
    </w:rPr>
  </w:style>
  <w:style w:type="paragraph" w:customStyle="1" w:styleId="1f0">
    <w:name w:val="文档结构图1"/>
    <w:basedOn w:val="a0"/>
    <w:qFormat/>
    <w:rsid w:val="008811CA"/>
    <w:pPr>
      <w:shd w:val="clear" w:color="auto" w:fill="000080"/>
      <w:adjustRightInd w:val="0"/>
      <w:spacing w:line="360" w:lineRule="atLeast"/>
      <w:jc w:val="left"/>
      <w:textAlignment w:val="baseline"/>
    </w:pPr>
    <w:rPr>
      <w:rFonts w:ascii="Calibri" w:hAnsi="Calibri"/>
      <w:kern w:val="0"/>
      <w:sz w:val="24"/>
      <w:szCs w:val="20"/>
    </w:rPr>
  </w:style>
  <w:style w:type="paragraph" w:customStyle="1" w:styleId="212">
    <w:name w:val="正文文本 21"/>
    <w:basedOn w:val="a0"/>
    <w:qFormat/>
    <w:rsid w:val="008811CA"/>
    <w:pPr>
      <w:adjustRightInd w:val="0"/>
      <w:ind w:left="491" w:hanging="71"/>
      <w:textAlignment w:val="baseline"/>
    </w:pPr>
    <w:rPr>
      <w:rFonts w:ascii="宋体" w:hAnsi="Calibri"/>
      <w:color w:val="000080"/>
      <w:kern w:val="0"/>
      <w:szCs w:val="20"/>
    </w:rPr>
  </w:style>
  <w:style w:type="paragraph" w:customStyle="1" w:styleId="CharChar2CharCharCharChar0">
    <w:name w:val="Char Char2 Char Char Char Char"/>
    <w:basedOn w:val="a0"/>
    <w:qFormat/>
    <w:rsid w:val="008811CA"/>
    <w:rPr>
      <w:rFonts w:ascii="Calibri" w:hAnsi="Calibri"/>
      <w:szCs w:val="20"/>
    </w:rPr>
  </w:style>
  <w:style w:type="paragraph" w:customStyle="1" w:styleId="1f1">
    <w:name w:val="批注框文本1"/>
    <w:basedOn w:val="a0"/>
    <w:qFormat/>
    <w:rsid w:val="008811CA"/>
    <w:pPr>
      <w:adjustRightInd w:val="0"/>
      <w:textAlignment w:val="baseline"/>
    </w:pPr>
    <w:rPr>
      <w:rFonts w:ascii="Calibri" w:hAnsi="Calibri"/>
      <w:sz w:val="18"/>
      <w:szCs w:val="18"/>
    </w:rPr>
  </w:style>
  <w:style w:type="paragraph" w:customStyle="1" w:styleId="NewNewNewNewNewNewNewNewNewNewNewNewNewNewNewNewNewNewNewNewNewNewNew">
    <w:name w:val="正文 New New New New New New New New New New New New New New New New New New New New New New New"/>
    <w:rsid w:val="008811CA"/>
    <w:pPr>
      <w:widowControl w:val="0"/>
      <w:jc w:val="both"/>
    </w:pPr>
    <w:rPr>
      <w:rFonts w:ascii="Calibri" w:eastAsia="宋体" w:hAnsi="Calibri" w:cs="Times New Roman"/>
      <w:kern w:val="2"/>
      <w:sz w:val="21"/>
    </w:rPr>
  </w:style>
  <w:style w:type="paragraph" w:customStyle="1" w:styleId="42">
    <w:name w:val="标题4"/>
    <w:basedOn w:val="4"/>
    <w:rsid w:val="008811CA"/>
    <w:pPr>
      <w:keepLines w:val="0"/>
      <w:widowControl w:val="0"/>
      <w:tabs>
        <w:tab w:val="left" w:pos="1080"/>
      </w:tabs>
      <w:adjustRightInd w:val="0"/>
      <w:spacing w:before="0" w:after="0"/>
      <w:jc w:val="both"/>
      <w:textAlignment w:val="baseline"/>
    </w:pPr>
    <w:rPr>
      <w:rFonts w:eastAsia="宋体"/>
      <w:b w:val="0"/>
      <w:color w:val="auto"/>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C8A9C-FD7D-4C32-8BA5-3B16B267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2062</Words>
  <Characters>11760</Characters>
  <Application>Microsoft Office Word</Application>
  <DocSecurity>0</DocSecurity>
  <Lines>98</Lines>
  <Paragraphs>27</Paragraphs>
  <ScaleCrop>false</ScaleCrop>
  <Company>微软中国</Company>
  <LinksUpToDate>false</LinksUpToDate>
  <CharactersWithSpaces>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张越</dc:creator>
  <cp:lastModifiedBy>张越</cp:lastModifiedBy>
  <cp:revision>151</cp:revision>
  <cp:lastPrinted>2020-07-08T08:23:00Z</cp:lastPrinted>
  <dcterms:created xsi:type="dcterms:W3CDTF">2019-06-11T01:49:00Z</dcterms:created>
  <dcterms:modified xsi:type="dcterms:W3CDTF">2020-09-29T07:02:00Z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