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C27" w:rsidRDefault="005C06AB">
      <w:pPr>
        <w:spacing w:line="600" w:lineRule="exact"/>
        <w:jc w:val="center"/>
        <w:rPr>
          <w:rFonts w:ascii="方正小标宋_GBK" w:eastAsia="方正小标宋_GBK" w:hAnsi="方正小标宋_GBK"/>
          <w:color w:val="000000"/>
          <w:spacing w:val="15"/>
          <w:kern w:val="0"/>
          <w:sz w:val="44"/>
          <w:szCs w:val="44"/>
        </w:rPr>
      </w:pPr>
      <w:r>
        <w:rPr>
          <w:rFonts w:ascii="方正小标宋_GBK" w:eastAsia="方正小标宋_GBK" w:hAnsi="方正小标宋_GBK" w:cs="方正小标宋_GBK" w:hint="eastAsia"/>
          <w:color w:val="000000"/>
          <w:spacing w:val="15"/>
          <w:kern w:val="0"/>
          <w:sz w:val="44"/>
          <w:szCs w:val="44"/>
        </w:rPr>
        <w:t>扬州供热有限公司新城时代供热工程</w:t>
      </w:r>
      <w:r>
        <w:rPr>
          <w:rFonts w:ascii="方正小标宋_GBK" w:eastAsia="方正小标宋_GBK" w:hAnsi="方正小标宋_GBK" w:cs="方正小标宋_GBK"/>
          <w:color w:val="000000"/>
          <w:spacing w:val="15"/>
          <w:kern w:val="0"/>
          <w:sz w:val="44"/>
          <w:szCs w:val="44"/>
        </w:rPr>
        <w:t xml:space="preserve">  </w:t>
      </w:r>
      <w:r>
        <w:rPr>
          <w:rFonts w:ascii="方正小标宋_GBK" w:eastAsia="方正小标宋_GBK" w:hAnsi="方正小标宋_GBK" w:cs="方正小标宋_GBK" w:hint="eastAsia"/>
          <w:color w:val="000000"/>
          <w:spacing w:val="15"/>
          <w:kern w:val="0"/>
          <w:sz w:val="44"/>
          <w:szCs w:val="44"/>
        </w:rPr>
        <w:t>地埋管招标文件</w:t>
      </w:r>
    </w:p>
    <w:p w:rsidR="00245C27" w:rsidRDefault="005C06AB">
      <w:pPr>
        <w:spacing w:line="520" w:lineRule="exact"/>
        <w:ind w:firstLineChars="200" w:firstLine="660"/>
        <w:rPr>
          <w:rFonts w:ascii="方正仿宋_GBK" w:eastAsia="方正仿宋_GBK" w:hAnsi="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扬州供热有限公司新城时代供热工程地埋管进行公开采购，现欢迎符合相关条件的供应商参加竞标。</w:t>
      </w:r>
    </w:p>
    <w:p w:rsidR="00245C27" w:rsidRDefault="005C06AB" w:rsidP="00815F8B">
      <w:pPr>
        <w:widowControl/>
        <w:spacing w:line="520" w:lineRule="exact"/>
        <w:ind w:firstLineChars="200" w:firstLine="700"/>
        <w:textAlignment w:val="baseline"/>
        <w:rPr>
          <w:rFonts w:ascii="方正黑体_GBK" w:eastAsia="方正黑体_GBK" w:hAnsi="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一、项目名称</w:t>
      </w:r>
    </w:p>
    <w:p w:rsidR="00245C27" w:rsidRDefault="005C06AB">
      <w:pPr>
        <w:widowControl/>
        <w:spacing w:line="520" w:lineRule="exact"/>
        <w:ind w:firstLineChars="200" w:firstLine="660"/>
        <w:textAlignment w:val="baseline"/>
        <w:rPr>
          <w:rFonts w:ascii="方正仿宋_GBK" w:eastAsia="方正仿宋_GBK" w:hAnsi="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扬州供热有限公司新城时代供热工程地埋管采购</w:t>
      </w:r>
    </w:p>
    <w:p w:rsidR="00245C27" w:rsidRDefault="005C06AB" w:rsidP="00815F8B">
      <w:pPr>
        <w:widowControl/>
        <w:spacing w:line="520" w:lineRule="exact"/>
        <w:ind w:firstLineChars="200" w:firstLine="700"/>
        <w:textAlignment w:val="baseline"/>
        <w:rPr>
          <w:rFonts w:ascii="方正黑体_GBK" w:eastAsia="方正黑体_GBK" w:hAnsi="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二、招标内容、规格、数量及项目预算</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3"/>
        <w:gridCol w:w="5909"/>
      </w:tblGrid>
      <w:tr w:rsidR="00245C27">
        <w:tc>
          <w:tcPr>
            <w:tcW w:w="2613" w:type="dxa"/>
            <w:vMerge w:val="restart"/>
          </w:tcPr>
          <w:p w:rsidR="00245C27" w:rsidRDefault="00245C27">
            <w:pPr>
              <w:spacing w:line="520" w:lineRule="exact"/>
              <w:ind w:firstLineChars="200" w:firstLine="600"/>
              <w:rPr>
                <w:rFonts w:ascii="方正仿宋_GBK" w:eastAsia="方正仿宋_GBK" w:hAnsi="方正仿宋_GBK"/>
                <w:kern w:val="0"/>
                <w:sz w:val="30"/>
                <w:szCs w:val="30"/>
              </w:rPr>
            </w:pPr>
          </w:p>
          <w:p w:rsidR="00245C27" w:rsidRDefault="005C06AB">
            <w:pPr>
              <w:spacing w:line="520" w:lineRule="exact"/>
              <w:ind w:firstLineChars="200" w:firstLine="600"/>
              <w:rPr>
                <w:rFonts w:ascii="方正仿宋_GBK" w:eastAsia="方正仿宋_GBK" w:hAnsi="方正仿宋_GBK"/>
                <w:kern w:val="0"/>
                <w:sz w:val="30"/>
                <w:szCs w:val="30"/>
              </w:rPr>
            </w:pPr>
            <w:r>
              <w:rPr>
                <w:rFonts w:ascii="方正仿宋_GBK" w:eastAsia="方正仿宋_GBK" w:hAnsi="方正仿宋_GBK" w:cs="方正仿宋_GBK" w:hint="eastAsia"/>
                <w:kern w:val="0"/>
                <w:sz w:val="30"/>
                <w:szCs w:val="30"/>
              </w:rPr>
              <w:t>直埋管</w:t>
            </w:r>
          </w:p>
        </w:tc>
        <w:tc>
          <w:tcPr>
            <w:tcW w:w="5909" w:type="dxa"/>
          </w:tcPr>
          <w:p w:rsidR="00245C27" w:rsidRDefault="005C06AB">
            <w:pPr>
              <w:spacing w:line="520" w:lineRule="exact"/>
              <w:ind w:firstLineChars="200" w:firstLine="660"/>
              <w:rPr>
                <w:rFonts w:ascii="方正仿宋_GBK" w:eastAsia="方正仿宋_GBK" w:hAnsi="方正仿宋_GBK"/>
                <w:kern w:val="0"/>
                <w:sz w:val="30"/>
                <w:szCs w:val="30"/>
              </w:rPr>
            </w:pPr>
            <w:r>
              <w:rPr>
                <w:rFonts w:ascii="方正仿宋_GBK" w:eastAsia="方正仿宋_GBK" w:hAnsi="方正仿宋_GBK" w:cs="方正仿宋_GBK" w:hint="eastAsia"/>
                <w:color w:val="000000"/>
                <w:spacing w:val="15"/>
                <w:kern w:val="0"/>
                <w:sz w:val="30"/>
                <w:szCs w:val="30"/>
              </w:rPr>
              <w:t>新城时代供热工程</w:t>
            </w:r>
          </w:p>
        </w:tc>
      </w:tr>
      <w:tr w:rsidR="00245C27">
        <w:tc>
          <w:tcPr>
            <w:tcW w:w="2613" w:type="dxa"/>
            <w:vMerge/>
          </w:tcPr>
          <w:p w:rsidR="00245C27" w:rsidRDefault="00245C27">
            <w:pPr>
              <w:spacing w:line="520" w:lineRule="exact"/>
              <w:ind w:firstLineChars="200" w:firstLine="600"/>
              <w:rPr>
                <w:rFonts w:ascii="方正仿宋_GBK" w:eastAsia="方正仿宋_GBK" w:hAnsi="方正仿宋_GBK"/>
                <w:kern w:val="0"/>
                <w:sz w:val="30"/>
                <w:szCs w:val="30"/>
              </w:rPr>
            </w:pPr>
          </w:p>
        </w:tc>
        <w:tc>
          <w:tcPr>
            <w:tcW w:w="5909" w:type="dxa"/>
          </w:tcPr>
          <w:p w:rsidR="00245C27" w:rsidRDefault="005C06AB">
            <w:pPr>
              <w:spacing w:line="520" w:lineRule="exact"/>
              <w:ind w:firstLineChars="200" w:firstLine="600"/>
              <w:rPr>
                <w:rFonts w:ascii="方正仿宋_GBK" w:eastAsia="方正仿宋_GBK" w:hAnsi="方正仿宋_GBK"/>
                <w:kern w:val="0"/>
                <w:sz w:val="30"/>
                <w:szCs w:val="30"/>
              </w:rPr>
            </w:pPr>
            <w:r>
              <w:rPr>
                <w:rFonts w:ascii="方正仿宋_GBK" w:eastAsia="方正仿宋_GBK" w:hAnsi="方正仿宋_GBK" w:cs="方正仿宋_GBK" w:hint="eastAsia"/>
                <w:kern w:val="0"/>
                <w:sz w:val="30"/>
                <w:szCs w:val="30"/>
              </w:rPr>
              <w:t>芯管：Φ</w:t>
            </w:r>
            <w:r>
              <w:rPr>
                <w:rFonts w:ascii="方正仿宋_GBK" w:eastAsia="方正仿宋_GBK" w:hAnsi="方正仿宋_GBK" w:cs="方正仿宋_GBK"/>
                <w:kern w:val="0"/>
                <w:sz w:val="30"/>
                <w:szCs w:val="30"/>
              </w:rPr>
              <w:t>325</w:t>
            </w:r>
            <w:r>
              <w:rPr>
                <w:rFonts w:ascii="方正仿宋_GBK" w:eastAsia="方正仿宋_GBK" w:hAnsi="方正仿宋_GBK" w:cs="方正仿宋_GBK" w:hint="eastAsia"/>
                <w:kern w:val="0"/>
                <w:sz w:val="30"/>
                <w:szCs w:val="30"/>
              </w:rPr>
              <w:t>×</w:t>
            </w:r>
            <w:r>
              <w:rPr>
                <w:rFonts w:ascii="方正仿宋_GBK" w:eastAsia="方正仿宋_GBK" w:hAnsi="方正仿宋_GBK" w:cs="方正仿宋_GBK"/>
                <w:kern w:val="0"/>
                <w:sz w:val="30"/>
                <w:szCs w:val="30"/>
              </w:rPr>
              <w:t>8</w:t>
            </w:r>
            <w:r>
              <w:rPr>
                <w:rFonts w:ascii="方正仿宋_GBK" w:eastAsia="方正仿宋_GBK" w:hAnsi="方正仿宋_GBK" w:cs="方正仿宋_GBK" w:hint="eastAsia"/>
                <w:kern w:val="0"/>
                <w:sz w:val="30"/>
                <w:szCs w:val="30"/>
              </w:rPr>
              <w:t>，Φ</w:t>
            </w:r>
            <w:r>
              <w:rPr>
                <w:rFonts w:ascii="方正仿宋_GBK" w:eastAsia="方正仿宋_GBK" w:hAnsi="方正仿宋_GBK" w:cs="方正仿宋_GBK"/>
                <w:kern w:val="0"/>
                <w:sz w:val="30"/>
                <w:szCs w:val="30"/>
              </w:rPr>
              <w:t>219</w:t>
            </w:r>
            <w:r>
              <w:rPr>
                <w:rFonts w:ascii="方正仿宋_GBK" w:eastAsia="方正仿宋_GBK" w:hAnsi="方正仿宋_GBK" w:cs="方正仿宋_GBK" w:hint="eastAsia"/>
                <w:kern w:val="0"/>
                <w:sz w:val="30"/>
                <w:szCs w:val="30"/>
              </w:rPr>
              <w:t>×</w:t>
            </w:r>
            <w:r>
              <w:rPr>
                <w:rFonts w:ascii="方正仿宋_GBK" w:eastAsia="方正仿宋_GBK" w:hAnsi="方正仿宋_GBK" w:cs="方正仿宋_GBK"/>
                <w:kern w:val="0"/>
                <w:sz w:val="30"/>
                <w:szCs w:val="30"/>
              </w:rPr>
              <w:t>6</w:t>
            </w:r>
            <w:r>
              <w:rPr>
                <w:rFonts w:ascii="方正仿宋_GBK" w:eastAsia="方正仿宋_GBK" w:hAnsi="方正仿宋_GBK" w:cs="方正仿宋_GBK" w:hint="eastAsia"/>
                <w:kern w:val="0"/>
                <w:sz w:val="30"/>
                <w:szCs w:val="30"/>
              </w:rPr>
              <w:t>，Φ</w:t>
            </w:r>
            <w:r>
              <w:rPr>
                <w:rFonts w:ascii="方正仿宋_GBK" w:eastAsia="方正仿宋_GBK" w:hAnsi="方正仿宋_GBK" w:cs="方正仿宋_GBK"/>
                <w:kern w:val="0"/>
                <w:sz w:val="30"/>
                <w:szCs w:val="30"/>
              </w:rPr>
              <w:t>159</w:t>
            </w:r>
            <w:r>
              <w:rPr>
                <w:rFonts w:ascii="方正仿宋_GBK" w:eastAsia="方正仿宋_GBK" w:hAnsi="方正仿宋_GBK" w:cs="方正仿宋_GBK" w:hint="eastAsia"/>
                <w:kern w:val="0"/>
                <w:sz w:val="30"/>
                <w:szCs w:val="30"/>
              </w:rPr>
              <w:t>×</w:t>
            </w:r>
            <w:r>
              <w:rPr>
                <w:rFonts w:ascii="方正仿宋_GBK" w:eastAsia="方正仿宋_GBK" w:hAnsi="方正仿宋_GBK" w:cs="方正仿宋_GBK"/>
                <w:kern w:val="0"/>
                <w:sz w:val="30"/>
                <w:szCs w:val="30"/>
              </w:rPr>
              <w:t>5</w:t>
            </w:r>
            <w:r>
              <w:rPr>
                <w:rFonts w:ascii="方正仿宋_GBK" w:eastAsia="方正仿宋_GBK" w:hAnsi="方正仿宋_GBK" w:cs="方正仿宋_GBK" w:hint="eastAsia"/>
                <w:kern w:val="0"/>
                <w:sz w:val="30"/>
                <w:szCs w:val="30"/>
              </w:rPr>
              <w:t>，</w:t>
            </w:r>
            <w:r>
              <w:rPr>
                <w:rFonts w:ascii="方正仿宋_GBK" w:eastAsia="方正仿宋_GBK" w:hAnsi="方正仿宋_GBK" w:cs="方正仿宋_GBK"/>
                <w:kern w:val="0"/>
                <w:sz w:val="30"/>
                <w:szCs w:val="30"/>
              </w:rPr>
              <w:t>GB/T8163-2008</w:t>
            </w:r>
            <w:r>
              <w:rPr>
                <w:rFonts w:ascii="方正仿宋_GBK" w:eastAsia="方正仿宋_GBK" w:hAnsi="方正仿宋_GBK" w:cs="方正仿宋_GBK" w:hint="eastAsia"/>
                <w:kern w:val="0"/>
                <w:sz w:val="30"/>
                <w:szCs w:val="30"/>
              </w:rPr>
              <w:t>无缝管（</w:t>
            </w:r>
            <w:r>
              <w:rPr>
                <w:rFonts w:ascii="方正仿宋_GBK" w:eastAsia="方正仿宋_GBK" w:hAnsi="方正仿宋_GBK" w:cs="方正仿宋_GBK"/>
                <w:kern w:val="0"/>
                <w:sz w:val="30"/>
                <w:szCs w:val="30"/>
              </w:rPr>
              <w:t>20#</w:t>
            </w:r>
            <w:r>
              <w:rPr>
                <w:rFonts w:ascii="方正仿宋_GBK" w:eastAsia="方正仿宋_GBK" w:hAnsi="方正仿宋_GBK" w:cs="方正仿宋_GBK" w:hint="eastAsia"/>
                <w:kern w:val="0"/>
                <w:sz w:val="30"/>
                <w:szCs w:val="30"/>
              </w:rPr>
              <w:t>）；外套管为Φ</w:t>
            </w:r>
            <w:r>
              <w:rPr>
                <w:rFonts w:ascii="方正仿宋_GBK" w:eastAsia="方正仿宋_GBK" w:hAnsi="方正仿宋_GBK" w:cs="方正仿宋_GBK"/>
                <w:kern w:val="0"/>
                <w:sz w:val="30"/>
                <w:szCs w:val="30"/>
              </w:rPr>
              <w:t>720</w:t>
            </w:r>
            <w:r>
              <w:rPr>
                <w:rFonts w:ascii="方正仿宋_GBK" w:eastAsia="方正仿宋_GBK" w:hAnsi="方正仿宋_GBK" w:cs="方正仿宋_GBK" w:hint="eastAsia"/>
                <w:kern w:val="0"/>
                <w:sz w:val="30"/>
                <w:szCs w:val="30"/>
              </w:rPr>
              <w:t>×</w:t>
            </w:r>
            <w:r>
              <w:rPr>
                <w:rFonts w:ascii="方正仿宋_GBK" w:eastAsia="方正仿宋_GBK" w:hAnsi="方正仿宋_GBK" w:cs="方正仿宋_GBK"/>
                <w:kern w:val="0"/>
                <w:sz w:val="30"/>
                <w:szCs w:val="30"/>
              </w:rPr>
              <w:t>10</w:t>
            </w:r>
            <w:r>
              <w:rPr>
                <w:rFonts w:ascii="方正仿宋_GBK" w:eastAsia="方正仿宋_GBK" w:hAnsi="方正仿宋_GBK" w:cs="方正仿宋_GBK" w:hint="eastAsia"/>
                <w:kern w:val="0"/>
                <w:sz w:val="30"/>
                <w:szCs w:val="30"/>
              </w:rPr>
              <w:t>，Φ</w:t>
            </w:r>
            <w:r>
              <w:rPr>
                <w:rFonts w:ascii="方正仿宋_GBK" w:eastAsia="方正仿宋_GBK" w:hAnsi="方正仿宋_GBK" w:cs="方正仿宋_GBK"/>
                <w:kern w:val="0"/>
                <w:sz w:val="30"/>
                <w:szCs w:val="30"/>
              </w:rPr>
              <w:t>530</w:t>
            </w:r>
            <w:r>
              <w:rPr>
                <w:rFonts w:ascii="方正仿宋_GBK" w:eastAsia="方正仿宋_GBK" w:hAnsi="方正仿宋_GBK" w:cs="方正仿宋_GBK" w:hint="eastAsia"/>
                <w:kern w:val="0"/>
                <w:sz w:val="30"/>
                <w:szCs w:val="30"/>
              </w:rPr>
              <w:t>×</w:t>
            </w:r>
            <w:r>
              <w:rPr>
                <w:rFonts w:ascii="方正仿宋_GBK" w:eastAsia="方正仿宋_GBK" w:hAnsi="方正仿宋_GBK" w:cs="方正仿宋_GBK"/>
                <w:kern w:val="0"/>
                <w:sz w:val="30"/>
                <w:szCs w:val="30"/>
              </w:rPr>
              <w:t>10</w:t>
            </w:r>
            <w:r>
              <w:rPr>
                <w:rFonts w:ascii="方正仿宋_GBK" w:eastAsia="方正仿宋_GBK" w:hAnsi="方正仿宋_GBK" w:cs="方正仿宋_GBK" w:hint="eastAsia"/>
                <w:kern w:val="0"/>
                <w:sz w:val="30"/>
                <w:szCs w:val="30"/>
              </w:rPr>
              <w:t>，Φ</w:t>
            </w:r>
            <w:r>
              <w:rPr>
                <w:rFonts w:ascii="方正仿宋_GBK" w:eastAsia="方正仿宋_GBK" w:hAnsi="方正仿宋_GBK" w:cs="方正仿宋_GBK"/>
                <w:kern w:val="0"/>
                <w:sz w:val="30"/>
                <w:szCs w:val="30"/>
              </w:rPr>
              <w:t>426</w:t>
            </w:r>
            <w:r>
              <w:rPr>
                <w:rFonts w:ascii="方正仿宋_GBK" w:eastAsia="方正仿宋_GBK" w:hAnsi="方正仿宋_GBK" w:cs="方正仿宋_GBK" w:hint="eastAsia"/>
                <w:kern w:val="0"/>
                <w:sz w:val="30"/>
                <w:szCs w:val="30"/>
              </w:rPr>
              <w:t>×</w:t>
            </w:r>
            <w:r>
              <w:rPr>
                <w:rFonts w:ascii="方正仿宋_GBK" w:eastAsia="方正仿宋_GBK" w:hAnsi="方正仿宋_GBK" w:cs="方正仿宋_GBK"/>
                <w:kern w:val="0"/>
                <w:sz w:val="30"/>
                <w:szCs w:val="30"/>
              </w:rPr>
              <w:t>8</w:t>
            </w:r>
            <w:r>
              <w:rPr>
                <w:rFonts w:ascii="方正仿宋_GBK" w:eastAsia="方正仿宋_GBK" w:hAnsi="方正仿宋_GBK" w:cs="方正仿宋_GBK" w:hint="eastAsia"/>
                <w:kern w:val="0"/>
                <w:sz w:val="30"/>
                <w:szCs w:val="30"/>
              </w:rPr>
              <w:t>，</w:t>
            </w:r>
            <w:r>
              <w:rPr>
                <w:rFonts w:ascii="方正仿宋_GBK" w:eastAsia="方正仿宋_GBK" w:hAnsi="方正仿宋_GBK" w:cs="方正仿宋_GBK"/>
                <w:kern w:val="0"/>
                <w:sz w:val="30"/>
                <w:szCs w:val="30"/>
              </w:rPr>
              <w:t>GB/T9711-2011</w:t>
            </w:r>
            <w:r>
              <w:rPr>
                <w:rFonts w:ascii="方正仿宋_GBK" w:eastAsia="方正仿宋_GBK" w:hAnsi="方正仿宋_GBK" w:cs="方正仿宋_GBK" w:hint="eastAsia"/>
                <w:kern w:val="0"/>
                <w:sz w:val="30"/>
                <w:szCs w:val="30"/>
              </w:rPr>
              <w:t>双面螺旋缝埋弧焊管（</w:t>
            </w:r>
            <w:r>
              <w:rPr>
                <w:rFonts w:ascii="方正仿宋_GBK" w:eastAsia="方正仿宋_GBK" w:hAnsi="方正仿宋_GBK" w:cs="方正仿宋_GBK"/>
                <w:kern w:val="0"/>
                <w:sz w:val="30"/>
                <w:szCs w:val="30"/>
              </w:rPr>
              <w:t>Q235B</w:t>
            </w:r>
            <w:r>
              <w:rPr>
                <w:rFonts w:ascii="方正仿宋_GBK" w:eastAsia="方正仿宋_GBK" w:hAnsi="方正仿宋_GBK" w:cs="方正仿宋_GBK" w:hint="eastAsia"/>
                <w:kern w:val="0"/>
                <w:sz w:val="30"/>
                <w:szCs w:val="30"/>
              </w:rPr>
              <w:t>）；</w:t>
            </w:r>
          </w:p>
        </w:tc>
      </w:tr>
    </w:tbl>
    <w:p w:rsidR="00245C27" w:rsidRDefault="005C06AB">
      <w:pPr>
        <w:widowControl/>
        <w:spacing w:line="520" w:lineRule="exact"/>
        <w:ind w:firstLineChars="200" w:firstLine="660"/>
        <w:textAlignment w:val="baseline"/>
        <w:rPr>
          <w:rFonts w:ascii="方正仿宋_GBK" w:eastAsia="方正仿宋_GBK" w:hAnsi="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详图见附件（一）</w:t>
      </w:r>
      <w:r w:rsidR="00815F8B">
        <w:rPr>
          <w:rFonts w:ascii="方正仿宋_GBK" w:eastAsia="方正仿宋_GBK" w:hAnsi="方正仿宋_GBK" w:cs="方正仿宋_GBK" w:hint="eastAsia"/>
          <w:color w:val="000000"/>
          <w:spacing w:val="15"/>
          <w:kern w:val="0"/>
          <w:sz w:val="30"/>
          <w:szCs w:val="30"/>
        </w:rPr>
        <w:t>（招标咨询联系人可提供大样图电子版）</w:t>
      </w:r>
    </w:p>
    <w:p w:rsidR="00245C27" w:rsidRDefault="005C06AB">
      <w:pPr>
        <w:widowControl/>
        <w:spacing w:line="520" w:lineRule="exact"/>
        <w:ind w:firstLineChars="200" w:firstLine="660"/>
        <w:textAlignment w:val="baseline"/>
        <w:rPr>
          <w:rFonts w:ascii="方正仿宋_GBK" w:eastAsia="方正仿宋_GBK" w:hAnsi="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项目预算：</w:t>
      </w:r>
      <w:r>
        <w:rPr>
          <w:rFonts w:ascii="方正仿宋_GBK" w:eastAsia="方正仿宋_GBK" w:hAnsi="方正仿宋_GBK" w:cs="方正仿宋_GBK"/>
          <w:color w:val="000000"/>
          <w:spacing w:val="15"/>
          <w:kern w:val="0"/>
          <w:sz w:val="30"/>
          <w:szCs w:val="30"/>
        </w:rPr>
        <w:t>105</w:t>
      </w:r>
      <w:r>
        <w:rPr>
          <w:rFonts w:ascii="方正仿宋_GBK" w:eastAsia="方正仿宋_GBK" w:hAnsi="方正仿宋_GBK" w:cs="方正仿宋_GBK" w:hint="eastAsia"/>
          <w:color w:val="000000"/>
          <w:spacing w:val="15"/>
          <w:kern w:val="0"/>
          <w:sz w:val="30"/>
          <w:szCs w:val="30"/>
        </w:rPr>
        <w:t>万元</w:t>
      </w:r>
    </w:p>
    <w:p w:rsidR="00245C27" w:rsidRDefault="005C06AB" w:rsidP="00815F8B">
      <w:pPr>
        <w:widowControl/>
        <w:numPr>
          <w:ilvl w:val="0"/>
          <w:numId w:val="1"/>
        </w:numPr>
        <w:spacing w:line="520" w:lineRule="exact"/>
        <w:ind w:firstLineChars="200" w:firstLine="700"/>
        <w:textAlignment w:val="baseline"/>
        <w:rPr>
          <w:rFonts w:ascii="方正黑体_GBK" w:eastAsia="方正黑体_GBK" w:hAnsi="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技术指标</w:t>
      </w:r>
    </w:p>
    <w:p w:rsidR="00245C27" w:rsidRDefault="005C06AB">
      <w:pPr>
        <w:widowControl/>
        <w:spacing w:line="520" w:lineRule="exact"/>
        <w:ind w:firstLineChars="200" w:firstLine="660"/>
        <w:textAlignment w:val="baseline"/>
        <w:rPr>
          <w:rFonts w:ascii="方正仿宋_GBK" w:eastAsia="方正仿宋_GBK" w:hAnsi="方正仿宋_GBK"/>
          <w:b/>
          <w:bCs/>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见附件（二）</w:t>
      </w:r>
    </w:p>
    <w:p w:rsidR="00245C27" w:rsidRDefault="005C06AB" w:rsidP="00815F8B">
      <w:pPr>
        <w:widowControl/>
        <w:spacing w:line="520" w:lineRule="exact"/>
        <w:ind w:firstLineChars="200" w:firstLine="700"/>
        <w:textAlignment w:val="baseline"/>
        <w:rPr>
          <w:rFonts w:ascii="方正黑体_GBK" w:eastAsia="方正黑体_GBK" w:hAnsi="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四、参加投标的供应商资质要求</w:t>
      </w:r>
    </w:p>
    <w:p w:rsidR="00245C27" w:rsidRDefault="005C06AB">
      <w:pPr>
        <w:widowControl/>
        <w:shd w:val="solid" w:color="FFFFFF" w:fill="auto"/>
        <w:spacing w:line="520" w:lineRule="exact"/>
        <w:ind w:firstLineChars="200" w:firstLine="660"/>
        <w:textAlignment w:val="baseline"/>
        <w:rPr>
          <w:rFonts w:ascii="方正仿宋_GBK" w:eastAsia="方正仿宋_GBK" w:hAnsi="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lang w:val="zh-CN"/>
        </w:rPr>
        <w:t>供应商应具备《中华人民共和国政府采购法》第二十二条规定的条件，并符合下列条件</w:t>
      </w:r>
      <w:r>
        <w:rPr>
          <w:rFonts w:ascii="方正仿宋_GBK" w:eastAsia="方正仿宋_GBK" w:hAnsi="方正仿宋_GBK" w:cs="方正仿宋_GBK" w:hint="eastAsia"/>
          <w:color w:val="000000"/>
          <w:spacing w:val="15"/>
          <w:kern w:val="0"/>
          <w:sz w:val="30"/>
          <w:szCs w:val="30"/>
        </w:rPr>
        <w:t>：</w:t>
      </w:r>
    </w:p>
    <w:p w:rsidR="00245C27" w:rsidRDefault="005C06AB">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color w:val="000000"/>
          <w:spacing w:val="15"/>
          <w:kern w:val="0"/>
          <w:sz w:val="30"/>
          <w:szCs w:val="30"/>
        </w:rPr>
        <w:t>1</w:t>
      </w:r>
      <w:r>
        <w:rPr>
          <w:rFonts w:ascii="方正仿宋_GBK" w:eastAsia="方正仿宋_GBK" w:hAnsi="方正仿宋_GBK" w:cs="方正仿宋_GBK" w:hint="eastAsia"/>
          <w:color w:val="000000"/>
          <w:spacing w:val="15"/>
          <w:kern w:val="0"/>
          <w:sz w:val="30"/>
          <w:szCs w:val="30"/>
        </w:rPr>
        <w:t>、</w:t>
      </w:r>
      <w:r>
        <w:rPr>
          <w:rFonts w:ascii="方正仿宋_GBK" w:eastAsia="方正仿宋_GBK" w:hAnsi="方正仿宋_GBK" w:cs="方正仿宋_GBK" w:hint="eastAsia"/>
          <w:color w:val="000000"/>
          <w:spacing w:val="15"/>
          <w:kern w:val="0"/>
          <w:sz w:val="30"/>
          <w:szCs w:val="30"/>
          <w:lang w:val="zh-CN"/>
        </w:rPr>
        <w:t>投标人在法律上和财务上独立并能合法运作，具有法人地位和独立订立合同的权力。</w:t>
      </w:r>
      <w:r>
        <w:rPr>
          <w:rFonts w:ascii="方正仿宋_GBK" w:eastAsia="方正仿宋_GBK" w:hAnsi="方正仿宋_GBK" w:cs="方正仿宋_GBK"/>
          <w:color w:val="000000"/>
          <w:spacing w:val="15"/>
          <w:kern w:val="0"/>
          <w:sz w:val="30"/>
          <w:szCs w:val="30"/>
          <w:lang w:val="zh-CN"/>
        </w:rPr>
        <w:t xml:space="preserve"> </w:t>
      </w:r>
    </w:p>
    <w:p w:rsidR="00245C27" w:rsidRDefault="005C06AB">
      <w:pPr>
        <w:spacing w:line="520" w:lineRule="exact"/>
        <w:ind w:firstLineChars="200" w:firstLine="660"/>
        <w:rPr>
          <w:rFonts w:ascii="方正仿宋_GBK" w:eastAsia="方正仿宋_GBK" w:hAnsi="方正仿宋_GBK"/>
          <w:color w:val="000000"/>
          <w:spacing w:val="15"/>
          <w:kern w:val="0"/>
          <w:sz w:val="30"/>
          <w:szCs w:val="30"/>
          <w:lang w:val="zh-CN"/>
        </w:rPr>
      </w:pPr>
      <w:r>
        <w:rPr>
          <w:rFonts w:ascii="方正仿宋_GBK" w:eastAsia="方正仿宋_GBK" w:hAnsi="方正仿宋_GBK" w:cs="方正仿宋_GBK"/>
          <w:color w:val="000000"/>
          <w:spacing w:val="15"/>
          <w:kern w:val="0"/>
          <w:sz w:val="30"/>
          <w:szCs w:val="30"/>
          <w:lang w:val="zh-CN"/>
        </w:rPr>
        <w:t>2</w:t>
      </w:r>
      <w:r>
        <w:rPr>
          <w:rFonts w:ascii="方正仿宋_GBK" w:eastAsia="方正仿宋_GBK" w:hAnsi="方正仿宋_GBK" w:cs="方正仿宋_GBK" w:hint="eastAsia"/>
          <w:color w:val="000000"/>
          <w:spacing w:val="15"/>
          <w:kern w:val="0"/>
          <w:sz w:val="30"/>
          <w:szCs w:val="30"/>
          <w:lang w:val="zh-CN"/>
        </w:rPr>
        <w:t>、投标人具备从事地埋管的销售相应的资格和能力。压力管道制造许可证需达到</w:t>
      </w:r>
      <w:r>
        <w:rPr>
          <w:rFonts w:ascii="方正仿宋_GBK" w:eastAsia="方正仿宋_GBK" w:hAnsi="方正仿宋_GBK" w:cs="方正仿宋_GBK"/>
          <w:color w:val="000000"/>
          <w:spacing w:val="15"/>
          <w:kern w:val="0"/>
          <w:sz w:val="30"/>
          <w:szCs w:val="30"/>
          <w:lang w:val="zh-CN"/>
        </w:rPr>
        <w:t>A</w:t>
      </w:r>
      <w:r>
        <w:rPr>
          <w:rFonts w:ascii="方正仿宋_GBK" w:eastAsia="方正仿宋_GBK" w:hAnsi="方正仿宋_GBK" w:cs="方正仿宋_GBK" w:hint="eastAsia"/>
          <w:color w:val="000000"/>
          <w:spacing w:val="15"/>
          <w:kern w:val="0"/>
          <w:sz w:val="30"/>
          <w:szCs w:val="30"/>
          <w:lang w:val="zh-CN"/>
        </w:rPr>
        <w:t>级，企业注册资金需达到</w:t>
      </w:r>
      <w:r>
        <w:rPr>
          <w:rFonts w:ascii="方正仿宋_GBK" w:eastAsia="方正仿宋_GBK" w:hAnsi="方正仿宋_GBK" w:cs="方正仿宋_GBK"/>
          <w:color w:val="000000"/>
          <w:spacing w:val="15"/>
          <w:kern w:val="0"/>
          <w:sz w:val="30"/>
          <w:szCs w:val="30"/>
          <w:lang w:val="zh-CN"/>
        </w:rPr>
        <w:t>5000</w:t>
      </w:r>
      <w:r>
        <w:rPr>
          <w:rFonts w:ascii="方正仿宋_GBK" w:eastAsia="方正仿宋_GBK" w:hAnsi="方正仿宋_GBK" w:cs="方正仿宋_GBK" w:hint="eastAsia"/>
          <w:color w:val="000000"/>
          <w:spacing w:val="15"/>
          <w:kern w:val="0"/>
          <w:sz w:val="30"/>
          <w:szCs w:val="30"/>
          <w:lang w:val="zh-CN"/>
        </w:rPr>
        <w:t>万元以上，且正常经营达到三年以上。</w:t>
      </w:r>
    </w:p>
    <w:p w:rsidR="00245C27" w:rsidRDefault="005C06AB">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color w:val="000000"/>
          <w:spacing w:val="15"/>
          <w:kern w:val="0"/>
          <w:sz w:val="30"/>
          <w:szCs w:val="30"/>
          <w:lang w:val="zh-CN"/>
        </w:rPr>
        <w:lastRenderedPageBreak/>
        <w:t>3</w:t>
      </w:r>
      <w:r>
        <w:rPr>
          <w:rFonts w:ascii="方正仿宋_GBK" w:eastAsia="方正仿宋_GBK" w:hAnsi="方正仿宋_GBK" w:cs="方正仿宋_GBK" w:hint="eastAsia"/>
          <w:color w:val="000000"/>
          <w:spacing w:val="15"/>
          <w:kern w:val="0"/>
          <w:sz w:val="30"/>
          <w:szCs w:val="30"/>
          <w:lang w:val="zh-CN"/>
        </w:rPr>
        <w:t>、投标人具有良好的银行资信和商业信誉，没有处于被责令停业或破产状态，且资产未被重组、接管和冻结。</w:t>
      </w:r>
      <w:r>
        <w:rPr>
          <w:rFonts w:ascii="方正仿宋_GBK" w:eastAsia="方正仿宋_GBK" w:hAnsi="方正仿宋_GBK" w:cs="方正仿宋_GBK"/>
          <w:color w:val="000000"/>
          <w:spacing w:val="15"/>
          <w:kern w:val="0"/>
          <w:sz w:val="30"/>
          <w:szCs w:val="30"/>
          <w:lang w:val="zh-CN"/>
        </w:rPr>
        <w:t xml:space="preserve"> </w:t>
      </w:r>
    </w:p>
    <w:p w:rsidR="00245C27" w:rsidRDefault="005C06AB">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color w:val="000000"/>
          <w:spacing w:val="15"/>
          <w:kern w:val="0"/>
          <w:sz w:val="30"/>
          <w:szCs w:val="30"/>
          <w:lang w:val="zh-CN"/>
        </w:rPr>
        <w:t>4</w:t>
      </w:r>
      <w:r>
        <w:rPr>
          <w:rFonts w:ascii="方正仿宋_GBK" w:eastAsia="方正仿宋_GBK" w:hAnsi="方正仿宋_GBK" w:cs="方正仿宋_GBK" w:hint="eastAsia"/>
          <w:color w:val="000000"/>
          <w:spacing w:val="15"/>
          <w:kern w:val="0"/>
          <w:sz w:val="30"/>
          <w:szCs w:val="30"/>
          <w:lang w:val="zh-CN"/>
        </w:rPr>
        <w:t>、法定代表人为同一人的两个（及以上）的投标人不得同时投标；母公司、全资子公司及其控股公司不得同时投标。</w:t>
      </w:r>
      <w:r>
        <w:rPr>
          <w:rFonts w:ascii="方正仿宋_GBK" w:eastAsia="方正仿宋_GBK" w:hAnsi="方正仿宋_GBK" w:cs="方正仿宋_GBK"/>
          <w:color w:val="000000"/>
          <w:spacing w:val="15"/>
          <w:kern w:val="0"/>
          <w:sz w:val="30"/>
          <w:szCs w:val="30"/>
          <w:lang w:val="zh-CN"/>
        </w:rPr>
        <w:t xml:space="preserve"> </w:t>
      </w:r>
    </w:p>
    <w:p w:rsidR="00245C27" w:rsidRDefault="005C06AB">
      <w:pPr>
        <w:spacing w:line="520" w:lineRule="exact"/>
        <w:ind w:firstLineChars="200" w:firstLine="600"/>
        <w:rPr>
          <w:rFonts w:ascii="方正仿宋_GBK" w:eastAsia="方正仿宋_GBK" w:hAnsi="方正仿宋_GBK"/>
          <w:color w:val="000000"/>
          <w:kern w:val="0"/>
          <w:sz w:val="30"/>
          <w:szCs w:val="30"/>
        </w:rPr>
      </w:pPr>
      <w:r>
        <w:rPr>
          <w:rFonts w:ascii="方正仿宋_GBK" w:eastAsia="方正仿宋_GBK" w:hAnsi="方正仿宋_GBK" w:cs="方正仿宋_GBK"/>
          <w:color w:val="000000"/>
          <w:kern w:val="0"/>
          <w:sz w:val="30"/>
          <w:szCs w:val="30"/>
        </w:rPr>
        <w:t>5</w:t>
      </w:r>
      <w:r>
        <w:rPr>
          <w:rFonts w:ascii="方正仿宋_GBK" w:eastAsia="方正仿宋_GBK" w:hAnsi="方正仿宋_GBK" w:cs="方正仿宋_GBK" w:hint="eastAsia"/>
          <w:color w:val="000000"/>
          <w:kern w:val="0"/>
          <w:sz w:val="30"/>
          <w:szCs w:val="30"/>
        </w:rPr>
        <w:t>、投标方拥有产品检验报告。</w:t>
      </w:r>
    </w:p>
    <w:p w:rsidR="00245C27" w:rsidRDefault="005C06AB">
      <w:pPr>
        <w:spacing w:line="520" w:lineRule="exact"/>
        <w:ind w:firstLineChars="200" w:firstLine="600"/>
        <w:rPr>
          <w:rFonts w:ascii="方正仿宋_GBK" w:eastAsia="方正仿宋_GBK" w:hAnsi="方正仿宋_GBK"/>
          <w:color w:val="000000"/>
          <w:kern w:val="0"/>
          <w:sz w:val="30"/>
          <w:szCs w:val="30"/>
        </w:rPr>
      </w:pPr>
      <w:r>
        <w:rPr>
          <w:rFonts w:ascii="方正仿宋_GBK" w:eastAsia="方正仿宋_GBK" w:hAnsi="方正仿宋_GBK" w:cs="方正仿宋_GBK"/>
          <w:color w:val="000000"/>
          <w:kern w:val="0"/>
          <w:sz w:val="30"/>
          <w:szCs w:val="30"/>
        </w:rPr>
        <w:t>6</w:t>
      </w:r>
      <w:r>
        <w:rPr>
          <w:rFonts w:ascii="方正仿宋_GBK" w:eastAsia="方正仿宋_GBK" w:hAnsi="方正仿宋_GBK" w:cs="方正仿宋_GBK" w:hint="eastAsia"/>
          <w:color w:val="000000"/>
          <w:kern w:val="0"/>
          <w:sz w:val="30"/>
          <w:szCs w:val="30"/>
        </w:rPr>
        <w:t>、投标方至少拥有</w:t>
      </w:r>
      <w:r>
        <w:rPr>
          <w:rFonts w:ascii="方正仿宋_GBK" w:eastAsia="方正仿宋_GBK" w:hAnsi="方正仿宋_GBK" w:cs="方正仿宋_GBK"/>
          <w:color w:val="000000"/>
          <w:kern w:val="0"/>
          <w:sz w:val="30"/>
          <w:szCs w:val="30"/>
        </w:rPr>
        <w:t>3</w:t>
      </w:r>
      <w:r>
        <w:rPr>
          <w:rFonts w:ascii="方正仿宋_GBK" w:eastAsia="方正仿宋_GBK" w:hAnsi="方正仿宋_GBK" w:cs="方正仿宋_GBK" w:hint="eastAsia"/>
          <w:color w:val="000000"/>
          <w:kern w:val="0"/>
          <w:sz w:val="30"/>
          <w:szCs w:val="30"/>
        </w:rPr>
        <w:t>个压力</w:t>
      </w:r>
      <w:r>
        <w:rPr>
          <w:rFonts w:ascii="方正仿宋_GBK" w:eastAsia="方正仿宋_GBK" w:hAnsi="方正仿宋_GBK" w:cs="方正仿宋_GBK"/>
          <w:color w:val="000000"/>
          <w:kern w:val="0"/>
          <w:sz w:val="30"/>
          <w:szCs w:val="30"/>
        </w:rPr>
        <w:t>16</w:t>
      </w:r>
      <w:r>
        <w:rPr>
          <w:rFonts w:ascii="方正仿宋_GBK" w:eastAsia="方正仿宋_GBK" w:hAnsi="方正仿宋_GBK" w:cs="方正仿宋_GBK" w:hint="eastAsia"/>
          <w:color w:val="000000"/>
          <w:kern w:val="0"/>
          <w:sz w:val="30"/>
          <w:szCs w:val="30"/>
        </w:rPr>
        <w:t>公斤以上，管径</w:t>
      </w:r>
      <w:r>
        <w:rPr>
          <w:rFonts w:ascii="方正仿宋_GBK" w:eastAsia="方正仿宋_GBK" w:hAnsi="方正仿宋_GBK" w:cs="方正仿宋_GBK"/>
          <w:color w:val="000000"/>
          <w:kern w:val="0"/>
          <w:sz w:val="30"/>
          <w:szCs w:val="30"/>
        </w:rPr>
        <w:t>DN400</w:t>
      </w:r>
      <w:r>
        <w:rPr>
          <w:rFonts w:ascii="方正仿宋_GBK" w:eastAsia="方正仿宋_GBK" w:hAnsi="方正仿宋_GBK" w:cs="方正仿宋_GBK" w:hint="eastAsia"/>
          <w:color w:val="000000"/>
          <w:kern w:val="0"/>
          <w:sz w:val="30"/>
          <w:szCs w:val="30"/>
        </w:rPr>
        <w:t>以上管道工程的使用业绩，并提供合同复印件。</w:t>
      </w:r>
    </w:p>
    <w:p w:rsidR="00245C27" w:rsidRDefault="005C06AB" w:rsidP="00815F8B">
      <w:pPr>
        <w:spacing w:line="520" w:lineRule="exact"/>
        <w:ind w:firstLineChars="200" w:firstLine="660"/>
        <w:rPr>
          <w:rFonts w:ascii="方正仿宋_GBK" w:eastAsia="方正仿宋_GBK" w:hAnsi="方正仿宋_GBK"/>
          <w:b/>
          <w:bCs/>
          <w:color w:val="000000"/>
          <w:spacing w:val="15"/>
          <w:kern w:val="0"/>
          <w:sz w:val="30"/>
          <w:szCs w:val="30"/>
        </w:rPr>
      </w:pPr>
      <w:r>
        <w:rPr>
          <w:rFonts w:ascii="方正仿宋_GBK" w:eastAsia="方正仿宋_GBK" w:hAnsi="方正仿宋_GBK" w:cs="方正仿宋_GBK" w:hint="eastAsia"/>
          <w:b/>
          <w:bCs/>
          <w:color w:val="000000"/>
          <w:spacing w:val="15"/>
          <w:kern w:val="0"/>
          <w:sz w:val="30"/>
          <w:szCs w:val="30"/>
        </w:rPr>
        <w:t>报名需提交材料：（报名提交原件备查，复印件装订成册）</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1</w:t>
      </w:r>
      <w:r>
        <w:rPr>
          <w:rFonts w:ascii="方正仿宋_GBK" w:eastAsia="方正仿宋_GBK" w:hAnsi="方正仿宋_GBK" w:cs="方正仿宋_GBK" w:hint="eastAsia"/>
          <w:kern w:val="2"/>
          <w:sz w:val="30"/>
          <w:szCs w:val="30"/>
        </w:rPr>
        <w:t>、法定代表人授权委托书或代理书，委托代理人身份证；</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2</w:t>
      </w:r>
      <w:r>
        <w:rPr>
          <w:rFonts w:ascii="方正仿宋_GBK" w:eastAsia="方正仿宋_GBK" w:hAnsi="方正仿宋_GBK" w:cs="方正仿宋_GBK" w:hint="eastAsia"/>
          <w:kern w:val="2"/>
          <w:sz w:val="30"/>
          <w:szCs w:val="30"/>
        </w:rPr>
        <w:t>、三证合一营业执照；</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3</w:t>
      </w:r>
      <w:r>
        <w:rPr>
          <w:rFonts w:ascii="方正仿宋_GBK" w:eastAsia="方正仿宋_GBK" w:hAnsi="方正仿宋_GBK" w:cs="方正仿宋_GBK" w:hint="eastAsia"/>
          <w:kern w:val="2"/>
          <w:sz w:val="30"/>
          <w:szCs w:val="30"/>
        </w:rPr>
        <w:t>、相关业绩</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4</w:t>
      </w:r>
      <w:r>
        <w:rPr>
          <w:rFonts w:ascii="方正仿宋_GBK" w:eastAsia="方正仿宋_GBK" w:hAnsi="方正仿宋_GBK" w:cs="方正仿宋_GBK" w:hint="eastAsia"/>
          <w:kern w:val="2"/>
          <w:sz w:val="30"/>
          <w:szCs w:val="30"/>
        </w:rPr>
        <w:t>、提供制造商资格证书</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5</w:t>
      </w:r>
      <w:r>
        <w:rPr>
          <w:rFonts w:ascii="方正仿宋_GBK" w:eastAsia="方正仿宋_GBK" w:hAnsi="方正仿宋_GBK" w:cs="方正仿宋_GBK" w:hint="eastAsia"/>
          <w:kern w:val="2"/>
          <w:sz w:val="30"/>
          <w:szCs w:val="30"/>
        </w:rPr>
        <w:t>、制造厂商的授权书</w:t>
      </w:r>
      <w:r>
        <w:rPr>
          <w:rFonts w:ascii="方正仿宋_GBK" w:eastAsia="方正仿宋_GBK" w:hAnsi="方正仿宋_GBK" w:cs="方正仿宋_GBK"/>
          <w:kern w:val="2"/>
          <w:sz w:val="30"/>
          <w:szCs w:val="30"/>
        </w:rPr>
        <w:t>(</w:t>
      </w:r>
      <w:r>
        <w:rPr>
          <w:rFonts w:ascii="方正仿宋_GBK" w:eastAsia="方正仿宋_GBK" w:hAnsi="方正仿宋_GBK" w:cs="方正仿宋_GBK" w:hint="eastAsia"/>
          <w:kern w:val="2"/>
          <w:sz w:val="30"/>
          <w:szCs w:val="30"/>
        </w:rPr>
        <w:t>若投标人不是投标产品制造商</w:t>
      </w:r>
      <w:r>
        <w:rPr>
          <w:rFonts w:ascii="方正仿宋_GBK" w:eastAsia="方正仿宋_GBK" w:hAnsi="方正仿宋_GBK" w:cs="方正仿宋_GBK"/>
          <w:kern w:val="2"/>
          <w:sz w:val="30"/>
          <w:szCs w:val="30"/>
        </w:rPr>
        <w:t>)</w:t>
      </w:r>
      <w:r>
        <w:rPr>
          <w:rFonts w:ascii="方正仿宋_GBK" w:eastAsia="方正仿宋_GBK" w:hAnsi="方正仿宋_GBK" w:cs="方正仿宋_GBK" w:hint="eastAsia"/>
          <w:kern w:val="2"/>
          <w:sz w:val="30"/>
          <w:szCs w:val="30"/>
        </w:rPr>
        <w:t>、制造厂商资格声明及贸易公司</w:t>
      </w:r>
      <w:r>
        <w:rPr>
          <w:rFonts w:ascii="方正仿宋_GBK" w:eastAsia="方正仿宋_GBK" w:hAnsi="方正仿宋_GBK" w:cs="方正仿宋_GBK"/>
          <w:kern w:val="2"/>
          <w:sz w:val="30"/>
          <w:szCs w:val="30"/>
        </w:rPr>
        <w:t>(</w:t>
      </w:r>
      <w:r>
        <w:rPr>
          <w:rFonts w:ascii="方正仿宋_GBK" w:eastAsia="方正仿宋_GBK" w:hAnsi="方正仿宋_GBK" w:cs="方正仿宋_GBK" w:hint="eastAsia"/>
          <w:kern w:val="2"/>
          <w:sz w:val="30"/>
          <w:szCs w:val="30"/>
        </w:rPr>
        <w:t>作为代理</w:t>
      </w:r>
      <w:r>
        <w:rPr>
          <w:rFonts w:ascii="方正仿宋_GBK" w:eastAsia="方正仿宋_GBK" w:hAnsi="方正仿宋_GBK" w:cs="方正仿宋_GBK"/>
          <w:kern w:val="2"/>
          <w:sz w:val="30"/>
          <w:szCs w:val="30"/>
        </w:rPr>
        <w:t>)</w:t>
      </w:r>
      <w:r>
        <w:rPr>
          <w:rFonts w:ascii="方正仿宋_GBK" w:eastAsia="方正仿宋_GBK" w:hAnsi="方正仿宋_GBK" w:cs="方正仿宋_GBK" w:hint="eastAsia"/>
          <w:kern w:val="2"/>
          <w:sz w:val="30"/>
          <w:szCs w:val="30"/>
        </w:rPr>
        <w:t>的资格声明；</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kern w:val="2"/>
          <w:sz w:val="30"/>
          <w:szCs w:val="30"/>
        </w:rPr>
        <w:t>6</w:t>
      </w:r>
      <w:r>
        <w:rPr>
          <w:rFonts w:ascii="方正仿宋_GBK" w:eastAsia="方正仿宋_GBK" w:hAnsi="方正仿宋_GBK" w:cs="方正仿宋_GBK" w:hint="eastAsia"/>
          <w:kern w:val="2"/>
          <w:sz w:val="30"/>
          <w:szCs w:val="30"/>
        </w:rPr>
        <w:t>、质量体系认证</w:t>
      </w:r>
      <w:r>
        <w:rPr>
          <w:rFonts w:ascii="方正仿宋_GBK" w:eastAsia="方正仿宋_GBK" w:hAnsi="方正仿宋_GBK" w:cs="方正仿宋_GBK"/>
          <w:kern w:val="2"/>
          <w:sz w:val="30"/>
          <w:szCs w:val="30"/>
        </w:rPr>
        <w:t>ISO9001</w:t>
      </w:r>
    </w:p>
    <w:p w:rsidR="00245C27" w:rsidRDefault="005C06AB">
      <w:pPr>
        <w:spacing w:line="520" w:lineRule="exact"/>
        <w:rPr>
          <w:rFonts w:ascii="方正仿宋_GBK" w:eastAsia="方正仿宋_GBK" w:hAnsi="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以上资料复印件必须全部加盖企业红色公章。</w:t>
      </w:r>
    </w:p>
    <w:p w:rsidR="00245C27" w:rsidRDefault="005C06AB" w:rsidP="00815F8B">
      <w:pPr>
        <w:spacing w:line="520" w:lineRule="exact"/>
        <w:ind w:left="-128" w:firstLineChars="200" w:firstLine="640"/>
        <w:rPr>
          <w:rFonts w:ascii="方正黑体_GBK" w:eastAsia="方正黑体_GBK" w:hAnsi="方正黑体_GBK"/>
          <w:b/>
          <w:bCs/>
          <w:sz w:val="32"/>
          <w:szCs w:val="32"/>
        </w:rPr>
      </w:pPr>
      <w:r>
        <w:rPr>
          <w:rFonts w:ascii="方正黑体_GBK" w:eastAsia="方正黑体_GBK" w:hAnsi="方正黑体_GBK" w:cs="方正黑体_GBK" w:hint="eastAsia"/>
          <w:b/>
          <w:bCs/>
          <w:sz w:val="32"/>
          <w:szCs w:val="32"/>
        </w:rPr>
        <w:t>五、投标须知</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1</w:t>
      </w:r>
      <w:r>
        <w:rPr>
          <w:rFonts w:ascii="方正仿宋_GBK" w:eastAsia="方正仿宋_GBK" w:hAnsi="方正仿宋_GBK" w:cs="方正仿宋_GBK" w:hint="eastAsia"/>
          <w:kern w:val="2"/>
          <w:sz w:val="30"/>
          <w:szCs w:val="30"/>
        </w:rPr>
        <w:t>、投标书须盖公司公章，须密封并盖封口章，否则视为无效；</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2</w:t>
      </w:r>
      <w:r>
        <w:rPr>
          <w:rFonts w:ascii="方正仿宋_GBK" w:eastAsia="方正仿宋_GBK" w:hAnsi="方正仿宋_GBK" w:cs="方正仿宋_GBK" w:hint="eastAsia"/>
          <w:kern w:val="2"/>
          <w:sz w:val="30"/>
          <w:szCs w:val="30"/>
        </w:rPr>
        <w:t>、投标书内容不全，字迹模糊难以辨认的视为无效；</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3</w:t>
      </w:r>
      <w:r>
        <w:rPr>
          <w:rFonts w:ascii="方正仿宋_GBK" w:eastAsia="方正仿宋_GBK" w:hAnsi="方正仿宋_GBK" w:cs="方正仿宋_GBK" w:hint="eastAsia"/>
          <w:kern w:val="2"/>
          <w:sz w:val="30"/>
          <w:szCs w:val="30"/>
        </w:rPr>
        <w:t>、本招标文件是签订采购合同的主要依据；</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4</w:t>
      </w:r>
      <w:r>
        <w:rPr>
          <w:rFonts w:ascii="方正仿宋_GBK" w:eastAsia="方正仿宋_GBK" w:hAnsi="方正仿宋_GBK" w:cs="方正仿宋_GBK" w:hint="eastAsia"/>
          <w:kern w:val="2"/>
          <w:sz w:val="30"/>
          <w:szCs w:val="30"/>
        </w:rPr>
        <w:t>、投标单位在开标前，对投标文件及报价必须严格保密；</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5</w:t>
      </w:r>
      <w:r>
        <w:rPr>
          <w:rFonts w:ascii="方正仿宋_GBK" w:eastAsia="方正仿宋_GBK" w:hAnsi="方正仿宋_GBK" w:cs="方正仿宋_GBK" w:hint="eastAsia"/>
          <w:kern w:val="2"/>
          <w:sz w:val="30"/>
          <w:szCs w:val="30"/>
        </w:rPr>
        <w:t>、投标方应提供完整的投标书</w:t>
      </w:r>
      <w:r>
        <w:rPr>
          <w:rFonts w:ascii="方正仿宋_GBK" w:eastAsia="方正仿宋_GBK" w:hAnsi="方正仿宋_GBK" w:cs="方正仿宋_GBK" w:hint="eastAsia"/>
          <w:color w:val="000000"/>
          <w:kern w:val="2"/>
          <w:sz w:val="30"/>
          <w:szCs w:val="30"/>
        </w:rPr>
        <w:t>两</w:t>
      </w:r>
      <w:r>
        <w:rPr>
          <w:rFonts w:ascii="方正仿宋_GBK" w:eastAsia="方正仿宋_GBK" w:hAnsi="方正仿宋_GBK" w:cs="方正仿宋_GBK" w:hint="eastAsia"/>
          <w:kern w:val="2"/>
          <w:sz w:val="30"/>
          <w:szCs w:val="30"/>
        </w:rPr>
        <w:t>份，按招标方规定的时间、地点送达招标方处；</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lastRenderedPageBreak/>
        <w:t>6</w:t>
      </w:r>
      <w:r>
        <w:rPr>
          <w:rFonts w:ascii="方正仿宋_GBK" w:eastAsia="方正仿宋_GBK" w:hAnsi="方正仿宋_GBK" w:cs="方正仿宋_GBK" w:hint="eastAsia"/>
          <w:kern w:val="2"/>
          <w:sz w:val="30"/>
          <w:szCs w:val="30"/>
        </w:rPr>
        <w:t>、投标单位须将营业执照、相关证书证件等原件带来由招标单位查验。</w:t>
      </w:r>
    </w:p>
    <w:p w:rsidR="00245C27" w:rsidRDefault="005C06AB" w:rsidP="00815F8B">
      <w:pPr>
        <w:pStyle w:val="p0"/>
        <w:spacing w:before="0" w:beforeAutospacing="0" w:after="0" w:afterAutospacing="0" w:line="520" w:lineRule="exact"/>
        <w:ind w:firstLineChars="200" w:firstLine="640"/>
        <w:jc w:val="both"/>
        <w:rPr>
          <w:rFonts w:ascii="方正黑体_GBK" w:eastAsia="方正黑体_GBK" w:hAnsi="方正黑体_GBK" w:cs="Times New Roman"/>
          <w:b/>
          <w:bCs/>
          <w:kern w:val="2"/>
          <w:sz w:val="32"/>
          <w:szCs w:val="32"/>
        </w:rPr>
      </w:pPr>
      <w:r>
        <w:rPr>
          <w:rFonts w:ascii="方正黑体_GBK" w:eastAsia="方正黑体_GBK" w:hAnsi="方正黑体_GBK" w:cs="方正黑体_GBK" w:hint="eastAsia"/>
          <w:b/>
          <w:bCs/>
          <w:kern w:val="2"/>
          <w:sz w:val="32"/>
          <w:szCs w:val="32"/>
        </w:rPr>
        <w:t>六、投标文件组成</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1</w:t>
      </w:r>
      <w:r>
        <w:rPr>
          <w:rFonts w:ascii="方正仿宋_GBK" w:eastAsia="方正仿宋_GBK" w:hAnsi="方正仿宋_GBK" w:cs="方正仿宋_GBK" w:hint="eastAsia"/>
          <w:kern w:val="2"/>
          <w:sz w:val="30"/>
          <w:szCs w:val="30"/>
        </w:rPr>
        <w:t>、公司营业执照复印件并加盖单位公章</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2</w:t>
      </w:r>
      <w:r>
        <w:rPr>
          <w:rFonts w:ascii="方正仿宋_GBK" w:eastAsia="方正仿宋_GBK" w:hAnsi="方正仿宋_GBK" w:cs="方正仿宋_GBK" w:hint="eastAsia"/>
          <w:kern w:val="2"/>
          <w:sz w:val="30"/>
          <w:szCs w:val="30"/>
        </w:rPr>
        <w:t>、地埋管报价表（见附件三）</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kern w:val="2"/>
          <w:sz w:val="30"/>
          <w:szCs w:val="30"/>
        </w:rPr>
      </w:pPr>
      <w:r>
        <w:rPr>
          <w:rFonts w:ascii="方正仿宋_GBK" w:eastAsia="方正仿宋_GBK" w:hAnsi="方正仿宋_GBK" w:cs="方正仿宋_GBK"/>
          <w:kern w:val="2"/>
          <w:sz w:val="30"/>
          <w:szCs w:val="30"/>
        </w:rPr>
        <w:t>3</w:t>
      </w:r>
      <w:r>
        <w:rPr>
          <w:rFonts w:ascii="方正仿宋_GBK" w:eastAsia="方正仿宋_GBK" w:hAnsi="方正仿宋_GBK" w:cs="方正仿宋_GBK" w:hint="eastAsia"/>
          <w:kern w:val="2"/>
          <w:sz w:val="30"/>
          <w:szCs w:val="30"/>
        </w:rPr>
        <w:t>、供货期及第四项要求提供的资料</w:t>
      </w:r>
    </w:p>
    <w:p w:rsidR="00245C27" w:rsidRDefault="005C06AB">
      <w:pPr>
        <w:pStyle w:val="p0"/>
        <w:spacing w:before="0" w:beforeAutospacing="0" w:after="0" w:afterAutospacing="0" w:line="520" w:lineRule="exact"/>
        <w:ind w:firstLineChars="200" w:firstLine="600"/>
        <w:jc w:val="both"/>
        <w:rPr>
          <w:rFonts w:ascii="方正仿宋_GBK" w:eastAsia="方正仿宋_GBK" w:hAnsi="方正仿宋_GBK" w:cs="Times New Roman"/>
          <w:b/>
          <w:bCs/>
          <w:sz w:val="30"/>
          <w:szCs w:val="30"/>
        </w:rPr>
      </w:pPr>
      <w:r>
        <w:rPr>
          <w:rFonts w:ascii="方正仿宋_GBK" w:eastAsia="方正仿宋_GBK" w:hAnsi="方正仿宋_GBK" w:cs="方正仿宋_GBK"/>
          <w:kern w:val="2"/>
          <w:sz w:val="30"/>
          <w:szCs w:val="30"/>
        </w:rPr>
        <w:t>3.1</w:t>
      </w:r>
      <w:r>
        <w:rPr>
          <w:rFonts w:ascii="方正仿宋_GBK" w:eastAsia="方正仿宋_GBK" w:hAnsi="方正仿宋_GBK" w:cs="方正仿宋_GBK" w:hint="eastAsia"/>
          <w:kern w:val="2"/>
          <w:sz w:val="30"/>
          <w:szCs w:val="30"/>
        </w:rPr>
        <w:t>供货期说明：</w:t>
      </w:r>
      <w:r>
        <w:rPr>
          <w:rFonts w:ascii="方正仿宋_GBK" w:eastAsia="方正仿宋_GBK" w:hAnsi="方正仿宋_GBK" w:cs="方正仿宋_GBK" w:hint="eastAsia"/>
          <w:b/>
          <w:bCs/>
          <w:sz w:val="30"/>
          <w:szCs w:val="30"/>
        </w:rPr>
        <w:t>首批次货物以投标方收到招标方采购货物清单之日起</w:t>
      </w:r>
      <w:r>
        <w:rPr>
          <w:rFonts w:ascii="方正仿宋_GBK" w:eastAsia="方正仿宋_GBK" w:hAnsi="方正仿宋_GBK" w:cs="方正仿宋_GBK"/>
          <w:b/>
          <w:bCs/>
          <w:sz w:val="30"/>
          <w:szCs w:val="30"/>
        </w:rPr>
        <w:t>7</w:t>
      </w:r>
      <w:r>
        <w:rPr>
          <w:rFonts w:ascii="方正仿宋_GBK" w:eastAsia="方正仿宋_GBK" w:hAnsi="方正仿宋_GBK" w:cs="方正仿宋_GBK" w:hint="eastAsia"/>
          <w:b/>
          <w:bCs/>
          <w:sz w:val="30"/>
          <w:szCs w:val="30"/>
        </w:rPr>
        <w:t>日内送达指定地点，以后批次货物投标法方在收到招标方通知三日内送达招标方指定的地点。如遇设计变更，变更后材料数量超出招标要求，或变更后规格在原招标范围内不包括，招标方给予投标方一定的备货周期，投标方在接到招标方确认后的图纸后</w:t>
      </w:r>
      <w:r>
        <w:rPr>
          <w:rFonts w:ascii="方正仿宋_GBK" w:eastAsia="方正仿宋_GBK" w:hAnsi="方正仿宋_GBK" w:cs="方正仿宋_GBK"/>
          <w:b/>
          <w:bCs/>
          <w:sz w:val="30"/>
          <w:szCs w:val="30"/>
        </w:rPr>
        <w:t>5</w:t>
      </w:r>
      <w:r>
        <w:rPr>
          <w:rFonts w:ascii="方正仿宋_GBK" w:eastAsia="方正仿宋_GBK" w:hAnsi="方正仿宋_GBK" w:cs="方正仿宋_GBK" w:hint="eastAsia"/>
          <w:b/>
          <w:bCs/>
          <w:sz w:val="30"/>
          <w:szCs w:val="30"/>
        </w:rPr>
        <w:t>日内送货到现场，如不能满足上述要求，将被拒绝。</w:t>
      </w:r>
    </w:p>
    <w:p w:rsidR="00245C27" w:rsidRDefault="005C06AB" w:rsidP="00815F8B">
      <w:pPr>
        <w:pStyle w:val="p0"/>
        <w:spacing w:before="0" w:beforeAutospacing="0" w:after="0" w:afterAutospacing="0" w:line="520" w:lineRule="exact"/>
        <w:ind w:firstLineChars="200" w:firstLine="640"/>
        <w:jc w:val="both"/>
        <w:rPr>
          <w:rFonts w:ascii="方正黑体_GBK" w:eastAsia="方正黑体_GBK" w:hAnsi="方正黑体_GBK" w:cs="Times New Roman"/>
          <w:b/>
          <w:bCs/>
          <w:kern w:val="2"/>
          <w:sz w:val="32"/>
          <w:szCs w:val="32"/>
        </w:rPr>
      </w:pPr>
      <w:r>
        <w:rPr>
          <w:rFonts w:ascii="方正黑体_GBK" w:eastAsia="方正黑体_GBK" w:hAnsi="方正黑体_GBK" w:cs="方正黑体_GBK" w:hint="eastAsia"/>
          <w:b/>
          <w:bCs/>
          <w:kern w:val="2"/>
          <w:sz w:val="32"/>
          <w:szCs w:val="32"/>
        </w:rPr>
        <w:t>七、付款方式</w:t>
      </w:r>
    </w:p>
    <w:p w:rsidR="00245C27" w:rsidRDefault="005C06AB">
      <w:pPr>
        <w:spacing w:line="520" w:lineRule="exact"/>
        <w:ind w:firstLineChars="200" w:firstLine="600"/>
        <w:rPr>
          <w:rFonts w:ascii="方正仿宋_GBK" w:eastAsia="方正仿宋_GBK" w:hAnsi="方正仿宋_GBK"/>
          <w:color w:val="000000"/>
          <w:sz w:val="30"/>
          <w:szCs w:val="30"/>
        </w:rPr>
      </w:pPr>
      <w:r>
        <w:rPr>
          <w:rFonts w:ascii="方正仿宋_GBK" w:eastAsia="方正仿宋_GBK" w:hAnsi="方正仿宋_GBK" w:cs="方正仿宋_GBK"/>
          <w:color w:val="000000"/>
          <w:sz w:val="30"/>
          <w:szCs w:val="30"/>
        </w:rPr>
        <w:t>1</w:t>
      </w:r>
      <w:r>
        <w:rPr>
          <w:rFonts w:ascii="方正仿宋_GBK" w:eastAsia="方正仿宋_GBK" w:hAnsi="方正仿宋_GBK" w:cs="方正仿宋_GBK" w:hint="eastAsia"/>
          <w:color w:val="000000"/>
          <w:sz w:val="30"/>
          <w:szCs w:val="30"/>
        </w:rPr>
        <w:t>、合同生效日期起</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b/>
          <w:bCs/>
          <w:color w:val="000000"/>
          <w:sz w:val="30"/>
          <w:szCs w:val="30"/>
          <w:u w:val="single"/>
        </w:rPr>
        <w:t>10</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个工作日内，供方提交金额为合同总价格</w:t>
      </w:r>
      <w:r>
        <w:rPr>
          <w:rFonts w:ascii="方正仿宋_GBK" w:eastAsia="方正仿宋_GBK" w:hAnsi="方正仿宋_GBK" w:cs="方正仿宋_GBK"/>
          <w:color w:val="000000"/>
          <w:sz w:val="30"/>
          <w:szCs w:val="30"/>
        </w:rPr>
        <w:t>25%</w:t>
      </w:r>
      <w:r>
        <w:rPr>
          <w:rFonts w:ascii="方正仿宋_GBK" w:eastAsia="方正仿宋_GBK" w:hAnsi="方正仿宋_GBK" w:cs="方正仿宋_GBK" w:hint="eastAsia"/>
          <w:color w:val="000000"/>
          <w:sz w:val="30"/>
          <w:szCs w:val="30"/>
        </w:rPr>
        <w:t>的收款凭据，需方审核无误后在</w:t>
      </w:r>
      <w:r>
        <w:rPr>
          <w:rFonts w:ascii="方正仿宋_GBK" w:eastAsia="方正仿宋_GBK" w:hAnsi="方正仿宋_GBK" w:cs="方正仿宋_GBK"/>
          <w:b/>
          <w:bCs/>
          <w:color w:val="000000"/>
          <w:sz w:val="30"/>
          <w:szCs w:val="30"/>
          <w:u w:val="single"/>
        </w:rPr>
        <w:t xml:space="preserve"> 5 </w:t>
      </w:r>
      <w:r>
        <w:rPr>
          <w:rFonts w:ascii="方正仿宋_GBK" w:eastAsia="方正仿宋_GBK" w:hAnsi="方正仿宋_GBK" w:cs="方正仿宋_GBK" w:hint="eastAsia"/>
          <w:color w:val="000000"/>
          <w:sz w:val="30"/>
          <w:szCs w:val="30"/>
        </w:rPr>
        <w:t>个工作日内，支付给供方合同总价格的</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b/>
          <w:bCs/>
          <w:color w:val="000000"/>
          <w:sz w:val="30"/>
          <w:szCs w:val="30"/>
          <w:u w:val="single"/>
        </w:rPr>
        <w:t>25%</w:t>
      </w:r>
      <w:r>
        <w:rPr>
          <w:rFonts w:ascii="方正仿宋_GBK" w:eastAsia="方正仿宋_GBK" w:hAnsi="方正仿宋_GBK" w:cs="方正仿宋_GBK" w:hint="eastAsia"/>
          <w:color w:val="000000"/>
          <w:sz w:val="30"/>
          <w:szCs w:val="30"/>
        </w:rPr>
        <w:t>作为预付款。</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供方按需方核定后的图纸，分段开具相应货物的增值税发票给需方。</w:t>
      </w:r>
    </w:p>
    <w:p w:rsidR="00245C27" w:rsidRDefault="005C06AB">
      <w:pPr>
        <w:spacing w:line="520" w:lineRule="exact"/>
        <w:ind w:firstLineChars="200" w:firstLine="600"/>
        <w:rPr>
          <w:rFonts w:ascii="方正仿宋_GBK" w:eastAsia="方正仿宋_GBK" w:hAnsi="方正仿宋_GBK"/>
          <w:color w:val="000000"/>
          <w:sz w:val="30"/>
          <w:szCs w:val="30"/>
        </w:rPr>
      </w:pPr>
      <w:r>
        <w:rPr>
          <w:rFonts w:ascii="方正仿宋_GBK" w:eastAsia="方正仿宋_GBK" w:hAnsi="方正仿宋_GBK" w:cs="方正仿宋_GBK"/>
          <w:color w:val="000000"/>
          <w:sz w:val="30"/>
          <w:szCs w:val="30"/>
        </w:rPr>
        <w:t>2</w:t>
      </w:r>
      <w:r>
        <w:rPr>
          <w:rFonts w:ascii="方正仿宋_GBK" w:eastAsia="方正仿宋_GBK" w:hAnsi="方正仿宋_GBK" w:cs="方正仿宋_GBK" w:hint="eastAsia"/>
          <w:color w:val="000000"/>
          <w:sz w:val="30"/>
          <w:szCs w:val="30"/>
        </w:rPr>
        <w:t>、送货总量达到设计总量的</w:t>
      </w:r>
      <w:r>
        <w:rPr>
          <w:rFonts w:ascii="方正仿宋_GBK" w:eastAsia="方正仿宋_GBK" w:hAnsi="方正仿宋_GBK" w:cs="方正仿宋_GBK"/>
          <w:b/>
          <w:bCs/>
          <w:color w:val="000000"/>
          <w:sz w:val="30"/>
          <w:szCs w:val="30"/>
          <w:u w:val="single"/>
        </w:rPr>
        <w:t>70%</w:t>
      </w:r>
      <w:r>
        <w:rPr>
          <w:rFonts w:ascii="方正仿宋_GBK" w:eastAsia="方正仿宋_GBK" w:hAnsi="方正仿宋_GBK" w:cs="方正仿宋_GBK" w:hint="eastAsia"/>
          <w:color w:val="000000"/>
          <w:sz w:val="30"/>
          <w:szCs w:val="30"/>
        </w:rPr>
        <w:t>左右时，需方支付合同总价的</w:t>
      </w:r>
      <w:r>
        <w:rPr>
          <w:rFonts w:ascii="方正仿宋_GBK" w:eastAsia="方正仿宋_GBK" w:hAnsi="方正仿宋_GBK" w:cs="方正仿宋_GBK"/>
          <w:b/>
          <w:bCs/>
          <w:color w:val="000000"/>
          <w:sz w:val="30"/>
          <w:szCs w:val="30"/>
          <w:u w:val="single"/>
        </w:rPr>
        <w:t>35%</w:t>
      </w:r>
      <w:r>
        <w:rPr>
          <w:rFonts w:ascii="方正仿宋_GBK" w:eastAsia="方正仿宋_GBK" w:hAnsi="方正仿宋_GBK" w:cs="方正仿宋_GBK" w:hint="eastAsia"/>
          <w:color w:val="000000"/>
          <w:sz w:val="30"/>
          <w:szCs w:val="30"/>
        </w:rPr>
        <w:t>作为设备到货款。如有变更，则在合同基础上作相应增减。</w:t>
      </w:r>
    </w:p>
    <w:p w:rsidR="00245C27" w:rsidRDefault="005C06AB">
      <w:pPr>
        <w:spacing w:line="520" w:lineRule="exact"/>
        <w:ind w:firstLineChars="200" w:firstLine="600"/>
        <w:rPr>
          <w:rFonts w:ascii="方正仿宋_GBK" w:eastAsia="方正仿宋_GBK" w:hAnsi="方正仿宋_GBK"/>
          <w:color w:val="000000"/>
          <w:sz w:val="30"/>
          <w:szCs w:val="30"/>
        </w:rPr>
      </w:pPr>
      <w:r>
        <w:rPr>
          <w:rFonts w:ascii="方正仿宋_GBK" w:eastAsia="方正仿宋_GBK" w:hAnsi="方正仿宋_GBK" w:cs="方正仿宋_GBK"/>
          <w:color w:val="000000"/>
          <w:sz w:val="30"/>
          <w:szCs w:val="30"/>
        </w:rPr>
        <w:t>3</w:t>
      </w:r>
      <w:r>
        <w:rPr>
          <w:rFonts w:ascii="方正仿宋_GBK" w:eastAsia="方正仿宋_GBK" w:hAnsi="方正仿宋_GBK" w:cs="方正仿宋_GBK" w:hint="eastAsia"/>
          <w:color w:val="000000"/>
          <w:sz w:val="30"/>
          <w:szCs w:val="30"/>
        </w:rPr>
        <w:t>、供方将货物全部送至需方工地，开具相应图纸内容货物的增值税发票后</w:t>
      </w:r>
      <w:r>
        <w:rPr>
          <w:rFonts w:ascii="方正仿宋_GBK" w:eastAsia="方正仿宋_GBK" w:hAnsi="方正仿宋_GBK" w:cs="方正仿宋_GBK"/>
          <w:b/>
          <w:bCs/>
          <w:color w:val="000000"/>
          <w:sz w:val="30"/>
          <w:szCs w:val="30"/>
          <w:u w:val="single"/>
        </w:rPr>
        <w:t>1</w:t>
      </w:r>
      <w:r>
        <w:rPr>
          <w:rFonts w:ascii="方正仿宋_GBK" w:eastAsia="方正仿宋_GBK" w:hAnsi="方正仿宋_GBK" w:cs="方正仿宋_GBK" w:hint="eastAsia"/>
          <w:color w:val="000000"/>
          <w:sz w:val="30"/>
          <w:szCs w:val="30"/>
        </w:rPr>
        <w:t>个月内，需方支付给供方合同总价的</w:t>
      </w:r>
      <w:r>
        <w:rPr>
          <w:rFonts w:ascii="方正仿宋_GBK" w:eastAsia="方正仿宋_GBK" w:hAnsi="方正仿宋_GBK" w:cs="方正仿宋_GBK"/>
          <w:b/>
          <w:bCs/>
          <w:color w:val="000000"/>
          <w:sz w:val="30"/>
          <w:szCs w:val="30"/>
          <w:u w:val="single"/>
        </w:rPr>
        <w:t>30%</w:t>
      </w:r>
      <w:r>
        <w:rPr>
          <w:rFonts w:ascii="方正仿宋_GBK" w:eastAsia="方正仿宋_GBK" w:hAnsi="方正仿宋_GBK" w:cs="方正仿宋_GBK" w:hint="eastAsia"/>
          <w:color w:val="000000"/>
          <w:sz w:val="30"/>
          <w:szCs w:val="30"/>
        </w:rPr>
        <w:t>作为货款。如有变更，则在合同总价基础上作相应增减。</w:t>
      </w:r>
    </w:p>
    <w:p w:rsidR="00245C27" w:rsidRDefault="005C06AB">
      <w:pPr>
        <w:spacing w:line="520" w:lineRule="exact"/>
        <w:ind w:firstLineChars="200" w:firstLine="600"/>
        <w:rPr>
          <w:rFonts w:ascii="方正仿宋_GBK" w:eastAsia="方正仿宋_GBK" w:hAnsi="方正仿宋_GBK"/>
          <w:color w:val="000000"/>
          <w:sz w:val="30"/>
          <w:szCs w:val="30"/>
        </w:rPr>
      </w:pPr>
      <w:r>
        <w:rPr>
          <w:rFonts w:ascii="方正仿宋_GBK" w:eastAsia="方正仿宋_GBK" w:hAnsi="方正仿宋_GBK" w:cs="方正仿宋_GBK"/>
          <w:color w:val="000000"/>
          <w:sz w:val="30"/>
          <w:szCs w:val="30"/>
        </w:rPr>
        <w:t>4</w:t>
      </w:r>
      <w:r>
        <w:rPr>
          <w:rFonts w:ascii="方正仿宋_GBK" w:eastAsia="方正仿宋_GBK" w:hAnsi="方正仿宋_GBK" w:cs="方正仿宋_GBK" w:hint="eastAsia"/>
          <w:color w:val="000000"/>
          <w:sz w:val="30"/>
          <w:szCs w:val="30"/>
        </w:rPr>
        <w:t>、剩余合同总价格的</w:t>
      </w:r>
      <w:r>
        <w:rPr>
          <w:rFonts w:ascii="方正仿宋_GBK" w:eastAsia="方正仿宋_GBK" w:hAnsi="方正仿宋_GBK" w:cs="方正仿宋_GBK"/>
          <w:b/>
          <w:bCs/>
          <w:color w:val="000000"/>
          <w:sz w:val="30"/>
          <w:szCs w:val="30"/>
          <w:u w:val="single"/>
        </w:rPr>
        <w:t xml:space="preserve"> 10 %</w:t>
      </w:r>
      <w:r>
        <w:rPr>
          <w:rFonts w:ascii="方正仿宋_GBK" w:eastAsia="方正仿宋_GBK" w:hAnsi="方正仿宋_GBK" w:cs="方正仿宋_GBK" w:hint="eastAsia"/>
          <w:color w:val="000000"/>
          <w:sz w:val="30"/>
          <w:szCs w:val="30"/>
        </w:rPr>
        <w:t>作为质量保证金，验收合格后</w:t>
      </w:r>
      <w:r>
        <w:rPr>
          <w:rFonts w:ascii="方正仿宋_GBK" w:eastAsia="方正仿宋_GBK" w:hAnsi="方正仿宋_GBK" w:cs="方正仿宋_GBK"/>
          <w:color w:val="000000"/>
          <w:sz w:val="30"/>
          <w:szCs w:val="30"/>
        </w:rPr>
        <w:t>1</w:t>
      </w:r>
      <w:r>
        <w:rPr>
          <w:rFonts w:ascii="方正仿宋_GBK" w:eastAsia="方正仿宋_GBK" w:hAnsi="方正仿宋_GBK" w:cs="方正仿宋_GBK" w:hint="eastAsia"/>
          <w:color w:val="000000"/>
          <w:sz w:val="30"/>
          <w:szCs w:val="30"/>
        </w:rPr>
        <w:t>年内没有问题，需方支付给供方该套合同总价格的</w:t>
      </w:r>
      <w:r>
        <w:rPr>
          <w:rFonts w:ascii="方正仿宋_GBK" w:eastAsia="方正仿宋_GBK" w:hAnsi="方正仿宋_GBK" w:cs="方正仿宋_GBK"/>
          <w:color w:val="000000"/>
          <w:sz w:val="30"/>
          <w:szCs w:val="30"/>
        </w:rPr>
        <w:t>10%(</w:t>
      </w:r>
      <w:r>
        <w:rPr>
          <w:rFonts w:ascii="方正仿宋_GBK" w:eastAsia="方正仿宋_GBK" w:hAnsi="方正仿宋_GBK" w:cs="方正仿宋_GBK" w:hint="eastAsia"/>
          <w:color w:val="000000"/>
          <w:sz w:val="30"/>
          <w:szCs w:val="30"/>
        </w:rPr>
        <w:t>如有问题，应扣除相应部分</w:t>
      </w:r>
      <w:r>
        <w:rPr>
          <w:rFonts w:ascii="方正仿宋_GBK" w:eastAsia="方正仿宋_GBK" w:hAnsi="方正仿宋_GBK" w:cs="方正仿宋_GBK"/>
          <w:color w:val="000000"/>
          <w:sz w:val="30"/>
          <w:szCs w:val="30"/>
        </w:rPr>
        <w:t>)</w:t>
      </w:r>
      <w:r>
        <w:rPr>
          <w:rFonts w:ascii="方正仿宋_GBK" w:eastAsia="方正仿宋_GBK" w:hAnsi="方正仿宋_GBK" w:cs="方正仿宋_GBK" w:hint="eastAsia"/>
          <w:color w:val="000000"/>
          <w:sz w:val="30"/>
          <w:szCs w:val="30"/>
        </w:rPr>
        <w:t>：</w:t>
      </w:r>
    </w:p>
    <w:p w:rsidR="00245C27" w:rsidRDefault="005C06AB" w:rsidP="00815F8B">
      <w:pPr>
        <w:pStyle w:val="p0"/>
        <w:spacing w:before="0" w:beforeAutospacing="0" w:after="0" w:afterAutospacing="0" w:line="520" w:lineRule="exact"/>
        <w:ind w:firstLineChars="200" w:firstLine="640"/>
        <w:jc w:val="both"/>
        <w:rPr>
          <w:rFonts w:ascii="方正黑体_GBK" w:eastAsia="方正黑体_GBK" w:hAnsi="方正黑体_GBK" w:cs="Times New Roman"/>
          <w:b/>
          <w:bCs/>
          <w:kern w:val="2"/>
          <w:sz w:val="32"/>
          <w:szCs w:val="32"/>
        </w:rPr>
      </w:pPr>
      <w:r>
        <w:rPr>
          <w:rFonts w:ascii="方正黑体_GBK" w:eastAsia="方正黑体_GBK" w:hAnsi="方正黑体_GBK" w:cs="方正黑体_GBK" w:hint="eastAsia"/>
          <w:b/>
          <w:bCs/>
          <w:kern w:val="2"/>
          <w:sz w:val="32"/>
          <w:szCs w:val="32"/>
        </w:rPr>
        <w:lastRenderedPageBreak/>
        <w:t>八、评标标准</w:t>
      </w:r>
    </w:p>
    <w:p w:rsidR="00245C27" w:rsidRDefault="005C06AB">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本次招标采取综合评分法进行评标，满分为</w:t>
      </w:r>
      <w:r>
        <w:rPr>
          <w:rFonts w:ascii="方正仿宋_GBK" w:eastAsia="方正仿宋_GBK" w:hAnsi="方正仿宋_GBK" w:cs="方正仿宋_GBK"/>
          <w:sz w:val="30"/>
          <w:szCs w:val="30"/>
        </w:rPr>
        <w:t>100</w:t>
      </w:r>
      <w:r>
        <w:rPr>
          <w:rFonts w:ascii="方正仿宋_GBK" w:eastAsia="方正仿宋_GBK" w:hAnsi="方正仿宋_GBK" w:cs="方正仿宋_GBK" w:hint="eastAsia"/>
          <w:sz w:val="30"/>
          <w:szCs w:val="30"/>
        </w:rPr>
        <w:t>分。评标委员会从以下几方面对投标文件进行详细评审和打分，并根据总得分高低进行排名，推荐中标候选人，详细评标办法如下：</w:t>
      </w:r>
      <w:r>
        <w:rPr>
          <w:rFonts w:ascii="方正仿宋_GBK" w:eastAsia="方正仿宋_GBK" w:hAnsi="方正仿宋_GBK" w:cs="方正仿宋_GBK"/>
          <w:sz w:val="30"/>
          <w:szCs w:val="30"/>
        </w:rPr>
        <w:t xml:space="preserve"> </w:t>
      </w:r>
    </w:p>
    <w:p w:rsidR="00245C27" w:rsidRDefault="005C06AB">
      <w:pPr>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sz w:val="30"/>
          <w:szCs w:val="30"/>
        </w:rPr>
        <w:t>1</w:t>
      </w:r>
      <w:r>
        <w:rPr>
          <w:rFonts w:ascii="方正仿宋_GBK" w:eastAsia="方正仿宋_GBK" w:hAnsi="方正仿宋_GBK" w:cs="方正仿宋_GBK" w:hint="eastAsia"/>
          <w:sz w:val="30"/>
          <w:szCs w:val="30"/>
        </w:rPr>
        <w:t>、价格评审（满分</w:t>
      </w:r>
      <w:r>
        <w:rPr>
          <w:rFonts w:ascii="方正仿宋_GBK" w:eastAsia="方正仿宋_GBK" w:hAnsi="方正仿宋_GBK" w:cs="方正仿宋_GBK"/>
          <w:sz w:val="30"/>
          <w:szCs w:val="30"/>
        </w:rPr>
        <w:t>40</w:t>
      </w:r>
      <w:r>
        <w:rPr>
          <w:rFonts w:ascii="方正仿宋_GBK" w:eastAsia="方正仿宋_GBK" w:hAnsi="方正仿宋_GBK" w:cs="方正仿宋_GBK" w:hint="eastAsia"/>
          <w:sz w:val="30"/>
          <w:szCs w:val="30"/>
        </w:rPr>
        <w:t>分）</w:t>
      </w:r>
    </w:p>
    <w:p w:rsidR="00245C27" w:rsidRDefault="005C06AB">
      <w:pPr>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hint="eastAsia"/>
          <w:sz w:val="30"/>
          <w:szCs w:val="30"/>
        </w:rPr>
        <w:t>将经评委会评审的投标人的最终投标价的平均值的</w:t>
      </w:r>
      <w:r>
        <w:rPr>
          <w:rFonts w:ascii="方正仿宋_GBK" w:eastAsia="方正仿宋_GBK" w:hAnsi="方正仿宋_GBK" w:cs="方正仿宋_GBK"/>
          <w:sz w:val="30"/>
          <w:szCs w:val="30"/>
        </w:rPr>
        <w:t>95%</w:t>
      </w:r>
      <w:r>
        <w:rPr>
          <w:rFonts w:ascii="方正仿宋_GBK" w:eastAsia="方正仿宋_GBK" w:hAnsi="方正仿宋_GBK" w:cs="方正仿宋_GBK" w:hint="eastAsia"/>
          <w:sz w:val="30"/>
          <w:szCs w:val="30"/>
        </w:rPr>
        <w:t>作为基准价，各投标人经评审的最终投标价与基准价相比，等于基准价的得</w:t>
      </w:r>
      <w:r>
        <w:rPr>
          <w:rFonts w:ascii="方正仿宋_GBK" w:eastAsia="方正仿宋_GBK" w:hAnsi="方正仿宋_GBK" w:cs="方正仿宋_GBK"/>
          <w:sz w:val="30"/>
          <w:szCs w:val="30"/>
        </w:rPr>
        <w:t>40</w:t>
      </w:r>
      <w:r>
        <w:rPr>
          <w:rFonts w:ascii="方正仿宋_GBK" w:eastAsia="方正仿宋_GBK" w:hAnsi="方正仿宋_GBK" w:cs="方正仿宋_GBK" w:hint="eastAsia"/>
          <w:sz w:val="30"/>
          <w:szCs w:val="30"/>
        </w:rPr>
        <w:t>分，每高于基准价</w:t>
      </w:r>
      <w:r>
        <w:rPr>
          <w:rFonts w:ascii="方正仿宋_GBK" w:eastAsia="方正仿宋_GBK" w:hAnsi="方正仿宋_GBK" w:cs="方正仿宋_GBK"/>
          <w:sz w:val="30"/>
          <w:szCs w:val="30"/>
        </w:rPr>
        <w:t>1%</w:t>
      </w:r>
      <w:r>
        <w:rPr>
          <w:rFonts w:ascii="方正仿宋_GBK" w:eastAsia="方正仿宋_GBK" w:hAnsi="方正仿宋_GBK" w:cs="方正仿宋_GBK" w:hint="eastAsia"/>
          <w:sz w:val="30"/>
          <w:szCs w:val="30"/>
        </w:rPr>
        <w:t>扣</w:t>
      </w:r>
      <w:r>
        <w:rPr>
          <w:rFonts w:ascii="方正仿宋_GBK" w:eastAsia="方正仿宋_GBK" w:hAnsi="方正仿宋_GBK" w:cs="方正仿宋_GBK"/>
          <w:sz w:val="30"/>
          <w:szCs w:val="30"/>
        </w:rPr>
        <w:t>0.4</w:t>
      </w:r>
      <w:r>
        <w:rPr>
          <w:rFonts w:ascii="方正仿宋_GBK" w:eastAsia="方正仿宋_GBK" w:hAnsi="方正仿宋_GBK" w:cs="方正仿宋_GBK" w:hint="eastAsia"/>
          <w:sz w:val="30"/>
          <w:szCs w:val="30"/>
        </w:rPr>
        <w:t>分，每低于基准价</w:t>
      </w:r>
      <w:r>
        <w:rPr>
          <w:rFonts w:ascii="方正仿宋_GBK" w:eastAsia="方正仿宋_GBK" w:hAnsi="方正仿宋_GBK" w:cs="方正仿宋_GBK"/>
          <w:sz w:val="30"/>
          <w:szCs w:val="30"/>
        </w:rPr>
        <w:t>1%</w:t>
      </w:r>
      <w:r>
        <w:rPr>
          <w:rFonts w:ascii="方正仿宋_GBK" w:eastAsia="方正仿宋_GBK" w:hAnsi="方正仿宋_GBK" w:cs="方正仿宋_GBK" w:hint="eastAsia"/>
          <w:sz w:val="30"/>
          <w:szCs w:val="30"/>
        </w:rPr>
        <w:t>扣</w:t>
      </w:r>
      <w:r>
        <w:rPr>
          <w:rFonts w:ascii="方正仿宋_GBK" w:eastAsia="方正仿宋_GBK" w:hAnsi="方正仿宋_GBK" w:cs="方正仿宋_GBK"/>
          <w:sz w:val="30"/>
          <w:szCs w:val="30"/>
        </w:rPr>
        <w:t>0.2</w:t>
      </w:r>
      <w:r>
        <w:rPr>
          <w:rFonts w:ascii="方正仿宋_GBK" w:eastAsia="方正仿宋_GBK" w:hAnsi="方正仿宋_GBK" w:cs="方正仿宋_GBK" w:hint="eastAsia"/>
          <w:sz w:val="30"/>
          <w:szCs w:val="30"/>
        </w:rPr>
        <w:t>分，不足</w:t>
      </w:r>
      <w:r>
        <w:rPr>
          <w:rFonts w:ascii="方正仿宋_GBK" w:eastAsia="方正仿宋_GBK" w:hAnsi="方正仿宋_GBK" w:cs="方正仿宋_GBK"/>
          <w:sz w:val="30"/>
          <w:szCs w:val="30"/>
        </w:rPr>
        <w:t>1%</w:t>
      </w:r>
      <w:r>
        <w:rPr>
          <w:rFonts w:ascii="方正仿宋_GBK" w:eastAsia="方正仿宋_GBK" w:hAnsi="方正仿宋_GBK" w:cs="方正仿宋_GBK" w:hint="eastAsia"/>
          <w:sz w:val="30"/>
          <w:szCs w:val="30"/>
        </w:rPr>
        <w:t>部分按内插法计算，小数点后保留两位</w:t>
      </w:r>
      <w:r>
        <w:rPr>
          <w:rFonts w:ascii="方正仿宋_GBK" w:eastAsia="方正仿宋_GBK" w:hAnsi="方正仿宋_GBK" w:cs="方正仿宋_GBK" w:hint="eastAsia"/>
          <w:i/>
          <w:iCs/>
          <w:sz w:val="30"/>
          <w:szCs w:val="30"/>
        </w:rPr>
        <w:t>。</w:t>
      </w:r>
    </w:p>
    <w:p w:rsidR="00245C27" w:rsidRDefault="005C06AB">
      <w:pPr>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hint="eastAsia"/>
          <w:sz w:val="30"/>
          <w:szCs w:val="30"/>
        </w:rPr>
        <w:t>投标人经评审的最终投标价是指按招标文件规定的投标文件澄清和修正后的价格。</w:t>
      </w:r>
    </w:p>
    <w:p w:rsidR="00245C27" w:rsidRDefault="005C06AB">
      <w:pPr>
        <w:tabs>
          <w:tab w:val="left" w:pos="540"/>
        </w:tabs>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sz w:val="30"/>
          <w:szCs w:val="30"/>
        </w:rPr>
        <w:t>2</w:t>
      </w:r>
      <w:r>
        <w:rPr>
          <w:rFonts w:ascii="方正仿宋_GBK" w:eastAsia="方正仿宋_GBK" w:hAnsi="方正仿宋_GBK" w:cs="方正仿宋_GBK" w:hint="eastAsia"/>
          <w:sz w:val="30"/>
          <w:szCs w:val="30"/>
        </w:rPr>
        <w:t>、技术评审（满分</w:t>
      </w:r>
      <w:r>
        <w:rPr>
          <w:rFonts w:ascii="方正仿宋_GBK" w:eastAsia="方正仿宋_GBK" w:hAnsi="方正仿宋_GBK" w:cs="方正仿宋_GBK"/>
          <w:sz w:val="30"/>
          <w:szCs w:val="30"/>
        </w:rPr>
        <w:t>40</w:t>
      </w:r>
      <w:r>
        <w:rPr>
          <w:rFonts w:ascii="方正仿宋_GBK" w:eastAsia="方正仿宋_GBK" w:hAnsi="方正仿宋_GBK" w:cs="方正仿宋_GBK" w:hint="eastAsia"/>
          <w:sz w:val="30"/>
          <w:szCs w:val="30"/>
        </w:rPr>
        <w:t>分）</w:t>
      </w:r>
    </w:p>
    <w:p w:rsidR="00245C27" w:rsidRDefault="005C06AB">
      <w:pPr>
        <w:tabs>
          <w:tab w:val="left" w:pos="540"/>
        </w:tabs>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sz w:val="30"/>
          <w:szCs w:val="30"/>
        </w:rPr>
        <w:t>1</w:t>
      </w:r>
      <w:r>
        <w:rPr>
          <w:rFonts w:ascii="方正仿宋_GBK" w:eastAsia="方正仿宋_GBK" w:hAnsi="方正仿宋_GBK" w:cs="方正仿宋_GBK" w:hint="eastAsia"/>
          <w:sz w:val="30"/>
          <w:szCs w:val="30"/>
        </w:rPr>
        <w:t>）商务、技术条款响应性，</w:t>
      </w:r>
      <w:r>
        <w:rPr>
          <w:rFonts w:ascii="方正仿宋_GBK" w:eastAsia="方正仿宋_GBK" w:hAnsi="方正仿宋_GBK" w:cs="方正仿宋_GBK"/>
          <w:sz w:val="30"/>
          <w:szCs w:val="30"/>
        </w:rPr>
        <w:t>5</w:t>
      </w:r>
      <w:r>
        <w:rPr>
          <w:rFonts w:ascii="方正仿宋_GBK" w:eastAsia="方正仿宋_GBK" w:hAnsi="方正仿宋_GBK" w:cs="方正仿宋_GBK" w:hint="eastAsia"/>
          <w:sz w:val="30"/>
          <w:szCs w:val="30"/>
        </w:rPr>
        <w:t>分。</w:t>
      </w:r>
      <w:r>
        <w:rPr>
          <w:rFonts w:ascii="方正仿宋_GBK" w:eastAsia="方正仿宋_GBK" w:hAnsi="方正仿宋_GBK" w:cs="方正仿宋_GBK"/>
          <w:sz w:val="30"/>
          <w:szCs w:val="30"/>
        </w:rPr>
        <w:t xml:space="preserve"> </w:t>
      </w:r>
    </w:p>
    <w:p w:rsidR="00245C27" w:rsidRDefault="005C06AB">
      <w:pPr>
        <w:tabs>
          <w:tab w:val="left" w:pos="540"/>
        </w:tabs>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sz w:val="30"/>
          <w:szCs w:val="30"/>
        </w:rPr>
        <w:t>2</w:t>
      </w:r>
      <w:r>
        <w:rPr>
          <w:rFonts w:ascii="方正仿宋_GBK" w:eastAsia="方正仿宋_GBK" w:hAnsi="方正仿宋_GBK" w:cs="方正仿宋_GBK" w:hint="eastAsia"/>
          <w:sz w:val="30"/>
          <w:szCs w:val="30"/>
        </w:rPr>
        <w:t>）有质量保证措施的</w:t>
      </w:r>
      <w:r>
        <w:rPr>
          <w:rFonts w:ascii="方正仿宋_GBK" w:eastAsia="方正仿宋_GBK" w:hAnsi="方正仿宋_GBK" w:cs="方正仿宋_GBK"/>
          <w:sz w:val="30"/>
          <w:szCs w:val="30"/>
        </w:rPr>
        <w:t xml:space="preserve"> 5</w:t>
      </w:r>
      <w:r>
        <w:rPr>
          <w:rFonts w:ascii="方正仿宋_GBK" w:eastAsia="方正仿宋_GBK" w:hAnsi="方正仿宋_GBK" w:cs="方正仿宋_GBK" w:hint="eastAsia"/>
          <w:sz w:val="30"/>
          <w:szCs w:val="30"/>
        </w:rPr>
        <w:t>分</w:t>
      </w:r>
    </w:p>
    <w:p w:rsidR="00245C27" w:rsidRDefault="005C06AB">
      <w:pPr>
        <w:tabs>
          <w:tab w:val="left" w:pos="540"/>
        </w:tabs>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sz w:val="30"/>
          <w:szCs w:val="30"/>
        </w:rPr>
        <w:t>3</w:t>
      </w:r>
      <w:r>
        <w:rPr>
          <w:rFonts w:ascii="方正仿宋_GBK" w:eastAsia="方正仿宋_GBK" w:hAnsi="方正仿宋_GBK" w:cs="方正仿宋_GBK" w:hint="eastAsia"/>
          <w:sz w:val="30"/>
          <w:szCs w:val="30"/>
        </w:rPr>
        <w:t>）企业有完善加工及检测设备，</w:t>
      </w:r>
      <w:r>
        <w:rPr>
          <w:rFonts w:ascii="方正仿宋_GBK" w:eastAsia="方正仿宋_GBK" w:hAnsi="方正仿宋_GBK" w:cs="方正仿宋_GBK"/>
          <w:sz w:val="30"/>
          <w:szCs w:val="30"/>
        </w:rPr>
        <w:t>5</w:t>
      </w:r>
      <w:r>
        <w:rPr>
          <w:rFonts w:ascii="方正仿宋_GBK" w:eastAsia="方正仿宋_GBK" w:hAnsi="方正仿宋_GBK" w:cs="方正仿宋_GBK" w:hint="eastAsia"/>
          <w:sz w:val="30"/>
          <w:szCs w:val="30"/>
        </w:rPr>
        <w:t>分</w:t>
      </w:r>
    </w:p>
    <w:p w:rsidR="00245C27" w:rsidRDefault="005C06AB">
      <w:pPr>
        <w:tabs>
          <w:tab w:val="left" w:pos="540"/>
        </w:tabs>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sz w:val="30"/>
          <w:szCs w:val="30"/>
        </w:rPr>
        <w:t>4</w:t>
      </w:r>
      <w:r>
        <w:rPr>
          <w:rFonts w:ascii="方正仿宋_GBK" w:eastAsia="方正仿宋_GBK" w:hAnsi="方正仿宋_GBK" w:cs="方正仿宋_GBK" w:hint="eastAsia"/>
          <w:sz w:val="30"/>
          <w:szCs w:val="30"/>
        </w:rPr>
        <w:t>）售后服务（包括响应时间、服务内容、交货期等），</w:t>
      </w:r>
      <w:r>
        <w:rPr>
          <w:rFonts w:ascii="方正仿宋_GBK" w:eastAsia="方正仿宋_GBK" w:hAnsi="方正仿宋_GBK" w:cs="方正仿宋_GBK"/>
          <w:sz w:val="30"/>
          <w:szCs w:val="30"/>
        </w:rPr>
        <w:t>10</w:t>
      </w:r>
      <w:r>
        <w:rPr>
          <w:rFonts w:ascii="方正仿宋_GBK" w:eastAsia="方正仿宋_GBK" w:hAnsi="方正仿宋_GBK" w:cs="方正仿宋_GBK" w:hint="eastAsia"/>
          <w:sz w:val="30"/>
          <w:szCs w:val="30"/>
        </w:rPr>
        <w:t>分</w:t>
      </w:r>
    </w:p>
    <w:p w:rsidR="00245C27" w:rsidRDefault="005C06AB">
      <w:pPr>
        <w:tabs>
          <w:tab w:val="left" w:pos="540"/>
        </w:tabs>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sz w:val="30"/>
          <w:szCs w:val="30"/>
        </w:rPr>
        <w:t>5</w:t>
      </w:r>
      <w:r>
        <w:rPr>
          <w:rFonts w:ascii="方正仿宋_GBK" w:eastAsia="方正仿宋_GBK" w:hAnsi="方正仿宋_GBK" w:cs="方正仿宋_GBK" w:hint="eastAsia"/>
          <w:sz w:val="30"/>
          <w:szCs w:val="30"/>
        </w:rPr>
        <w:t>）从企业规模、技术力量、企业的现场管理、生产过程及检验过程控制、原材料及产品的质量控制、交货能力等方面评审，综合分</w:t>
      </w:r>
      <w:r>
        <w:rPr>
          <w:rFonts w:ascii="方正仿宋_GBK" w:eastAsia="方正仿宋_GBK" w:hAnsi="方正仿宋_GBK" w:cs="方正仿宋_GBK"/>
          <w:sz w:val="30"/>
          <w:szCs w:val="30"/>
        </w:rPr>
        <w:t>15</w:t>
      </w:r>
      <w:r>
        <w:rPr>
          <w:rFonts w:ascii="方正仿宋_GBK" w:eastAsia="方正仿宋_GBK" w:hAnsi="方正仿宋_GBK" w:cs="方正仿宋_GBK" w:hint="eastAsia"/>
          <w:sz w:val="30"/>
          <w:szCs w:val="30"/>
        </w:rPr>
        <w:t>分。</w:t>
      </w:r>
    </w:p>
    <w:p w:rsidR="00245C27" w:rsidRDefault="005C06AB">
      <w:pPr>
        <w:tabs>
          <w:tab w:val="left" w:pos="540"/>
        </w:tabs>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sz w:val="30"/>
          <w:szCs w:val="30"/>
        </w:rPr>
        <w:t>3</w:t>
      </w:r>
      <w:r>
        <w:rPr>
          <w:rFonts w:ascii="方正仿宋_GBK" w:eastAsia="方正仿宋_GBK" w:hAnsi="方正仿宋_GBK" w:cs="方正仿宋_GBK" w:hint="eastAsia"/>
          <w:sz w:val="30"/>
          <w:szCs w:val="30"/>
        </w:rPr>
        <w:t>、同类项目良好业绩及信誉（满分</w:t>
      </w:r>
      <w:r>
        <w:rPr>
          <w:rFonts w:ascii="方正仿宋_GBK" w:eastAsia="方正仿宋_GBK" w:hAnsi="方正仿宋_GBK" w:cs="方正仿宋_GBK"/>
          <w:sz w:val="30"/>
          <w:szCs w:val="30"/>
        </w:rPr>
        <w:t>20</w:t>
      </w:r>
      <w:r>
        <w:rPr>
          <w:rFonts w:ascii="方正仿宋_GBK" w:eastAsia="方正仿宋_GBK" w:hAnsi="方正仿宋_GBK" w:cs="方正仿宋_GBK" w:hint="eastAsia"/>
          <w:sz w:val="30"/>
          <w:szCs w:val="30"/>
        </w:rPr>
        <w:t>分）</w:t>
      </w:r>
    </w:p>
    <w:p w:rsidR="00245C27" w:rsidRDefault="005C06AB">
      <w:pPr>
        <w:tabs>
          <w:tab w:val="left" w:pos="540"/>
        </w:tabs>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sz w:val="30"/>
          <w:szCs w:val="30"/>
        </w:rPr>
        <w:t>1</w:t>
      </w:r>
      <w:r>
        <w:rPr>
          <w:rFonts w:ascii="方正仿宋_GBK" w:eastAsia="方正仿宋_GBK" w:hAnsi="方正仿宋_GBK" w:cs="方正仿宋_GBK" w:hint="eastAsia"/>
          <w:sz w:val="30"/>
          <w:szCs w:val="30"/>
        </w:rPr>
        <w:t>）能够提供近三年（</w:t>
      </w:r>
      <w:r>
        <w:rPr>
          <w:rFonts w:ascii="方正仿宋_GBK" w:eastAsia="方正仿宋_GBK" w:hAnsi="方正仿宋_GBK" w:cs="方正仿宋_GBK"/>
          <w:sz w:val="30"/>
          <w:szCs w:val="30"/>
        </w:rPr>
        <w:t>2016</w:t>
      </w:r>
      <w:r>
        <w:rPr>
          <w:rFonts w:ascii="方正仿宋_GBK" w:eastAsia="方正仿宋_GBK" w:hAnsi="方正仿宋_GBK" w:cs="方正仿宋_GBK" w:hint="eastAsia"/>
          <w:sz w:val="30"/>
          <w:szCs w:val="30"/>
        </w:rPr>
        <w:t>年</w:t>
      </w:r>
      <w:r>
        <w:rPr>
          <w:rFonts w:ascii="方正仿宋_GBK" w:eastAsia="方正仿宋_GBK" w:hAnsi="方正仿宋_GBK" w:cs="方正仿宋_GBK"/>
          <w:sz w:val="30"/>
          <w:szCs w:val="30"/>
        </w:rPr>
        <w:t>1</w:t>
      </w:r>
      <w:r>
        <w:rPr>
          <w:rFonts w:ascii="方正仿宋_GBK" w:eastAsia="方正仿宋_GBK" w:hAnsi="方正仿宋_GBK" w:cs="方正仿宋_GBK" w:hint="eastAsia"/>
          <w:sz w:val="30"/>
          <w:szCs w:val="30"/>
        </w:rPr>
        <w:t>月</w:t>
      </w:r>
      <w:r>
        <w:rPr>
          <w:rFonts w:ascii="方正仿宋_GBK" w:eastAsia="方正仿宋_GBK" w:hAnsi="方正仿宋_GBK" w:cs="方正仿宋_GBK"/>
          <w:sz w:val="30"/>
          <w:szCs w:val="30"/>
        </w:rPr>
        <w:t>1</w:t>
      </w:r>
      <w:r>
        <w:rPr>
          <w:rFonts w:ascii="方正仿宋_GBK" w:eastAsia="方正仿宋_GBK" w:hAnsi="方正仿宋_GBK" w:cs="方正仿宋_GBK" w:hint="eastAsia"/>
          <w:sz w:val="30"/>
          <w:szCs w:val="30"/>
        </w:rPr>
        <w:t>日以来）国内能源行业工程业绩，以合同或中标通知书为准，每提供一份</w:t>
      </w:r>
      <w:r>
        <w:rPr>
          <w:rFonts w:ascii="方正仿宋_GBK" w:eastAsia="方正仿宋_GBK" w:hAnsi="方正仿宋_GBK" w:cs="方正仿宋_GBK"/>
          <w:sz w:val="30"/>
          <w:szCs w:val="30"/>
        </w:rPr>
        <w:t>100</w:t>
      </w:r>
      <w:r>
        <w:rPr>
          <w:rFonts w:ascii="方正仿宋_GBK" w:eastAsia="方正仿宋_GBK" w:hAnsi="方正仿宋_GBK" w:cs="方正仿宋_GBK" w:hint="eastAsia"/>
          <w:sz w:val="30"/>
          <w:szCs w:val="30"/>
        </w:rPr>
        <w:t>万元以上金额的合同得</w:t>
      </w:r>
      <w:r>
        <w:rPr>
          <w:rFonts w:ascii="方正仿宋_GBK" w:eastAsia="方正仿宋_GBK" w:hAnsi="方正仿宋_GBK" w:cs="方正仿宋_GBK"/>
          <w:sz w:val="30"/>
          <w:szCs w:val="30"/>
        </w:rPr>
        <w:t>2</w:t>
      </w:r>
      <w:r>
        <w:rPr>
          <w:rFonts w:ascii="方正仿宋_GBK" w:eastAsia="方正仿宋_GBK" w:hAnsi="方正仿宋_GBK" w:cs="方正仿宋_GBK" w:hint="eastAsia"/>
          <w:sz w:val="30"/>
          <w:szCs w:val="30"/>
        </w:rPr>
        <w:t>分；每提供一份</w:t>
      </w:r>
      <w:r>
        <w:rPr>
          <w:rFonts w:ascii="方正仿宋_GBK" w:eastAsia="方正仿宋_GBK" w:hAnsi="方正仿宋_GBK" w:cs="方正仿宋_GBK"/>
          <w:sz w:val="30"/>
          <w:szCs w:val="30"/>
        </w:rPr>
        <w:t>200</w:t>
      </w:r>
      <w:r>
        <w:rPr>
          <w:rFonts w:ascii="方正仿宋_GBK" w:eastAsia="方正仿宋_GBK" w:hAnsi="方正仿宋_GBK" w:cs="方正仿宋_GBK" w:hint="eastAsia"/>
          <w:sz w:val="30"/>
          <w:szCs w:val="30"/>
        </w:rPr>
        <w:t>万元以上金额的合同得</w:t>
      </w:r>
      <w:r>
        <w:rPr>
          <w:rFonts w:ascii="方正仿宋_GBK" w:eastAsia="方正仿宋_GBK" w:hAnsi="方正仿宋_GBK" w:cs="方正仿宋_GBK"/>
          <w:sz w:val="30"/>
          <w:szCs w:val="30"/>
        </w:rPr>
        <w:t>3</w:t>
      </w:r>
      <w:r>
        <w:rPr>
          <w:rFonts w:ascii="方正仿宋_GBK" w:eastAsia="方正仿宋_GBK" w:hAnsi="方正仿宋_GBK" w:cs="方正仿宋_GBK" w:hint="eastAsia"/>
          <w:sz w:val="30"/>
          <w:szCs w:val="30"/>
        </w:rPr>
        <w:t>分，满分</w:t>
      </w:r>
      <w:r>
        <w:rPr>
          <w:rFonts w:ascii="方正仿宋_GBK" w:eastAsia="方正仿宋_GBK" w:hAnsi="方正仿宋_GBK" w:cs="方正仿宋_GBK"/>
          <w:sz w:val="30"/>
          <w:szCs w:val="30"/>
        </w:rPr>
        <w:t>18</w:t>
      </w:r>
      <w:r>
        <w:rPr>
          <w:rFonts w:ascii="方正仿宋_GBK" w:eastAsia="方正仿宋_GBK" w:hAnsi="方正仿宋_GBK" w:cs="方正仿宋_GBK" w:hint="eastAsia"/>
          <w:sz w:val="30"/>
          <w:szCs w:val="30"/>
        </w:rPr>
        <w:t>分。</w:t>
      </w:r>
    </w:p>
    <w:p w:rsidR="00245C27" w:rsidRDefault="005C06AB">
      <w:pPr>
        <w:widowControl/>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sz w:val="30"/>
          <w:szCs w:val="30"/>
        </w:rPr>
        <w:t>2</w:t>
      </w:r>
      <w:r>
        <w:rPr>
          <w:rFonts w:ascii="方正仿宋_GBK" w:eastAsia="方正仿宋_GBK" w:hAnsi="方正仿宋_GBK" w:cs="方正仿宋_GBK" w:hint="eastAsia"/>
          <w:sz w:val="30"/>
          <w:szCs w:val="30"/>
        </w:rPr>
        <w:t>）有客户评价的每</w:t>
      </w:r>
      <w:r>
        <w:rPr>
          <w:rFonts w:ascii="方正仿宋_GBK" w:eastAsia="方正仿宋_GBK" w:hAnsi="方正仿宋_GBK" w:cs="方正仿宋_GBK"/>
          <w:sz w:val="30"/>
          <w:szCs w:val="30"/>
        </w:rPr>
        <w:t>1</w:t>
      </w:r>
      <w:r>
        <w:rPr>
          <w:rFonts w:ascii="方正仿宋_GBK" w:eastAsia="方正仿宋_GBK" w:hAnsi="方正仿宋_GBK" w:cs="方正仿宋_GBK" w:hint="eastAsia"/>
          <w:sz w:val="30"/>
          <w:szCs w:val="30"/>
        </w:rPr>
        <w:t>个得</w:t>
      </w:r>
      <w:r>
        <w:rPr>
          <w:rFonts w:ascii="方正仿宋_GBK" w:eastAsia="方正仿宋_GBK" w:hAnsi="方正仿宋_GBK" w:cs="方正仿宋_GBK"/>
          <w:sz w:val="30"/>
          <w:szCs w:val="30"/>
        </w:rPr>
        <w:t>1</w:t>
      </w:r>
      <w:r>
        <w:rPr>
          <w:rFonts w:ascii="方正仿宋_GBK" w:eastAsia="方正仿宋_GBK" w:hAnsi="方正仿宋_GBK" w:cs="方正仿宋_GBK" w:hint="eastAsia"/>
          <w:sz w:val="30"/>
          <w:szCs w:val="30"/>
        </w:rPr>
        <w:t>分，满分</w:t>
      </w:r>
      <w:r>
        <w:rPr>
          <w:rFonts w:ascii="方正仿宋_GBK" w:eastAsia="方正仿宋_GBK" w:hAnsi="方正仿宋_GBK" w:cs="方正仿宋_GBK"/>
          <w:sz w:val="30"/>
          <w:szCs w:val="30"/>
        </w:rPr>
        <w:t>2</w:t>
      </w:r>
      <w:r>
        <w:rPr>
          <w:rFonts w:ascii="方正仿宋_GBK" w:eastAsia="方正仿宋_GBK" w:hAnsi="方正仿宋_GBK" w:cs="方正仿宋_GBK" w:hint="eastAsia"/>
          <w:sz w:val="30"/>
          <w:szCs w:val="30"/>
        </w:rPr>
        <w:t>分</w:t>
      </w:r>
    </w:p>
    <w:p w:rsidR="00245C27" w:rsidRDefault="005C06AB">
      <w:pPr>
        <w:widowControl/>
        <w:spacing w:line="520" w:lineRule="exact"/>
        <w:ind w:firstLineChars="200" w:firstLine="643"/>
        <w:rPr>
          <w:rFonts w:ascii="方正仿宋_GBK" w:eastAsia="方正仿宋_GBK" w:hAnsi="方正仿宋_GBK"/>
          <w:b/>
          <w:bCs/>
          <w:sz w:val="32"/>
          <w:szCs w:val="32"/>
        </w:rPr>
      </w:pPr>
      <w:r>
        <w:rPr>
          <w:rFonts w:ascii="黑体" w:eastAsia="黑体" w:hAnsi="黑体" w:cs="黑体" w:hint="eastAsia"/>
          <w:b/>
          <w:bCs/>
          <w:sz w:val="32"/>
          <w:szCs w:val="32"/>
        </w:rPr>
        <w:lastRenderedPageBreak/>
        <w:t>九、中标条件</w:t>
      </w:r>
    </w:p>
    <w:p w:rsidR="00245C27" w:rsidRDefault="005C06AB">
      <w:pPr>
        <w:adjustRightInd w:val="0"/>
        <w:spacing w:line="520" w:lineRule="exact"/>
        <w:ind w:firstLineChars="200" w:firstLine="600"/>
        <w:textAlignment w:val="baseline"/>
        <w:rPr>
          <w:rFonts w:ascii="方正仿宋_GBK" w:eastAsia="方正仿宋_GBK" w:hAnsi="方正仿宋_GBK"/>
          <w:sz w:val="30"/>
          <w:szCs w:val="30"/>
        </w:rPr>
      </w:pPr>
      <w:r>
        <w:rPr>
          <w:rFonts w:ascii="方正仿宋_GBK" w:eastAsia="方正仿宋_GBK" w:hAnsi="方正仿宋_GBK" w:cs="方正仿宋_GBK"/>
          <w:sz w:val="30"/>
          <w:szCs w:val="30"/>
        </w:rPr>
        <w:t>1</w:t>
      </w:r>
      <w:r>
        <w:rPr>
          <w:rFonts w:ascii="方正仿宋_GBK" w:eastAsia="方正仿宋_GBK" w:hAnsi="方正仿宋_GBK" w:cs="方正仿宋_GBK" w:hint="eastAsia"/>
          <w:sz w:val="30"/>
          <w:szCs w:val="30"/>
        </w:rPr>
        <w:t>、投标文件符合招标文件要求。</w:t>
      </w:r>
    </w:p>
    <w:p w:rsidR="00245C27" w:rsidRDefault="005C06AB">
      <w:pPr>
        <w:adjustRightInd w:val="0"/>
        <w:spacing w:line="520" w:lineRule="exact"/>
        <w:ind w:firstLineChars="200" w:firstLine="600"/>
        <w:textAlignment w:val="baseline"/>
        <w:rPr>
          <w:rFonts w:ascii="方正仿宋_GBK" w:eastAsia="方正仿宋_GBK" w:hAnsi="方正仿宋_GBK"/>
          <w:sz w:val="30"/>
          <w:szCs w:val="30"/>
        </w:rPr>
      </w:pPr>
      <w:r>
        <w:rPr>
          <w:rFonts w:ascii="方正仿宋_GBK" w:eastAsia="方正仿宋_GBK" w:hAnsi="方正仿宋_GBK" w:cs="方正仿宋_GBK"/>
          <w:sz w:val="30"/>
          <w:szCs w:val="30"/>
        </w:rPr>
        <w:t>2</w:t>
      </w:r>
      <w:r>
        <w:rPr>
          <w:rFonts w:ascii="方正仿宋_GBK" w:eastAsia="方正仿宋_GBK" w:hAnsi="方正仿宋_GBK" w:cs="方正仿宋_GBK" w:hint="eastAsia"/>
          <w:sz w:val="30"/>
          <w:szCs w:val="30"/>
        </w:rPr>
        <w:t>、综合评比最高。</w:t>
      </w:r>
    </w:p>
    <w:p w:rsidR="00245C27" w:rsidRDefault="005C06AB">
      <w:pPr>
        <w:adjustRightInd w:val="0"/>
        <w:spacing w:line="520" w:lineRule="exact"/>
        <w:ind w:firstLineChars="200" w:firstLine="600"/>
        <w:textAlignment w:val="baseline"/>
        <w:rPr>
          <w:rFonts w:ascii="方正仿宋_GBK" w:eastAsia="方正仿宋_GBK" w:hAnsi="方正仿宋_GBK"/>
          <w:sz w:val="30"/>
          <w:szCs w:val="30"/>
        </w:rPr>
      </w:pPr>
      <w:r>
        <w:rPr>
          <w:rFonts w:ascii="方正仿宋_GBK" w:eastAsia="方正仿宋_GBK" w:hAnsi="方正仿宋_GBK" w:cs="方正仿宋_GBK"/>
          <w:sz w:val="30"/>
          <w:szCs w:val="30"/>
        </w:rPr>
        <w:t>3</w:t>
      </w:r>
      <w:r>
        <w:rPr>
          <w:rFonts w:ascii="方正仿宋_GBK" w:eastAsia="方正仿宋_GBK" w:hAnsi="方正仿宋_GBK" w:cs="方正仿宋_GBK" w:hint="eastAsia"/>
          <w:sz w:val="30"/>
          <w:szCs w:val="30"/>
        </w:rPr>
        <w:t>、有良好的执行合同能力和售后服务承诺。</w:t>
      </w:r>
    </w:p>
    <w:p w:rsidR="00245C27" w:rsidRDefault="005C06AB">
      <w:pPr>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sz w:val="30"/>
          <w:szCs w:val="30"/>
        </w:rPr>
        <w:t>4</w:t>
      </w:r>
      <w:r>
        <w:rPr>
          <w:rFonts w:ascii="方正仿宋_GBK" w:eastAsia="方正仿宋_GBK" w:hAnsi="方正仿宋_GBK" w:cs="方正仿宋_GBK" w:hint="eastAsia"/>
          <w:sz w:val="30"/>
          <w:szCs w:val="30"/>
        </w:rPr>
        <w:t>、评标时将根据中标候选人排序确定中标人。</w:t>
      </w:r>
    </w:p>
    <w:p w:rsidR="00245C27" w:rsidRDefault="005C06AB">
      <w:pPr>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sz w:val="30"/>
          <w:szCs w:val="30"/>
        </w:rPr>
        <w:t>5</w:t>
      </w:r>
      <w:r>
        <w:rPr>
          <w:rFonts w:ascii="方正仿宋_GBK" w:eastAsia="方正仿宋_GBK" w:hAnsi="方正仿宋_GBK" w:cs="方正仿宋_GBK" w:hint="eastAsia"/>
          <w:sz w:val="30"/>
          <w:szCs w:val="30"/>
        </w:rPr>
        <w:t>、最低价不是中标的必要条件。</w:t>
      </w:r>
    </w:p>
    <w:p w:rsidR="00245C27" w:rsidRDefault="005C06AB">
      <w:pPr>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hint="eastAsia"/>
          <w:sz w:val="30"/>
          <w:szCs w:val="30"/>
        </w:rPr>
        <w:t>投标人需提供上述评比因素的相关证明材料。</w:t>
      </w:r>
    </w:p>
    <w:p w:rsidR="00245C27" w:rsidRDefault="00107274" w:rsidP="00815F8B">
      <w:pPr>
        <w:spacing w:line="520" w:lineRule="exact"/>
        <w:ind w:firstLineChars="200" w:firstLine="640"/>
        <w:rPr>
          <w:rFonts w:ascii="方正黑体_GBK" w:eastAsia="方正黑体_GBK" w:hAnsi="方正黑体_GBK"/>
          <w:b/>
          <w:bCs/>
          <w:sz w:val="32"/>
          <w:szCs w:val="32"/>
        </w:rPr>
      </w:pPr>
      <w:r>
        <w:rPr>
          <w:rFonts w:ascii="方正黑体_GBK" w:eastAsia="方正黑体_GBK" w:hAnsi="方正黑体_GBK" w:cs="方正黑体_GBK" w:hint="eastAsia"/>
          <w:b/>
          <w:bCs/>
          <w:sz w:val="32"/>
          <w:szCs w:val="32"/>
        </w:rPr>
        <w:t>十、投</w:t>
      </w:r>
      <w:r w:rsidR="005C06AB">
        <w:rPr>
          <w:rFonts w:ascii="方正黑体_GBK" w:eastAsia="方正黑体_GBK" w:hAnsi="方正黑体_GBK" w:cs="方正黑体_GBK" w:hint="eastAsia"/>
          <w:b/>
          <w:bCs/>
          <w:sz w:val="32"/>
          <w:szCs w:val="32"/>
        </w:rPr>
        <w:t>标保证金</w:t>
      </w:r>
    </w:p>
    <w:p w:rsidR="00245C27" w:rsidRDefault="005C06AB">
      <w:pPr>
        <w:widowControl/>
        <w:spacing w:line="520" w:lineRule="exact"/>
        <w:ind w:firstLineChars="200" w:firstLine="600"/>
        <w:rPr>
          <w:rFonts w:ascii="方正仿宋_GBK" w:eastAsia="方正仿宋_GBK" w:hAnsi="方正仿宋_GBK"/>
          <w:kern w:val="0"/>
          <w:sz w:val="30"/>
          <w:szCs w:val="30"/>
        </w:rPr>
      </w:pPr>
      <w:r>
        <w:rPr>
          <w:rFonts w:ascii="方正仿宋_GBK" w:eastAsia="方正仿宋_GBK" w:hAnsi="方正仿宋_GBK" w:cs="方正仿宋_GBK" w:hint="eastAsia"/>
          <w:snapToGrid w:val="0"/>
          <w:color w:val="000000"/>
          <w:sz w:val="30"/>
          <w:szCs w:val="30"/>
        </w:rPr>
        <w:t>人民币</w:t>
      </w:r>
      <w:r>
        <w:rPr>
          <w:rFonts w:ascii="方正仿宋_GBK" w:eastAsia="方正仿宋_GBK" w:hAnsi="方正仿宋_GBK" w:cs="方正仿宋_GBK" w:hint="eastAsia"/>
          <w:color w:val="000000"/>
          <w:sz w:val="30"/>
          <w:szCs w:val="30"/>
        </w:rPr>
        <w:t>贰万壹仟元整整（</w:t>
      </w:r>
      <w:r>
        <w:rPr>
          <w:rFonts w:ascii="方正仿宋_GBK" w:eastAsia="方正仿宋_GBK" w:hAnsi="方正仿宋_GBK" w:cs="方正仿宋_GBK" w:hint="eastAsia"/>
          <w:b/>
          <w:bCs/>
          <w:snapToGrid w:val="0"/>
          <w:color w:val="000000"/>
          <w:sz w:val="30"/>
          <w:szCs w:val="30"/>
        </w:rPr>
        <w:t>开标前未到账视为废标</w:t>
      </w:r>
      <w:r>
        <w:rPr>
          <w:rFonts w:ascii="方正仿宋_GBK" w:eastAsia="方正仿宋_GBK" w:hAnsi="方正仿宋_GBK" w:cs="方正仿宋_GBK" w:hint="eastAsia"/>
          <w:color w:val="000000"/>
          <w:sz w:val="30"/>
          <w:szCs w:val="30"/>
        </w:rPr>
        <w:t>），请于</w:t>
      </w:r>
      <w:r>
        <w:rPr>
          <w:rFonts w:ascii="方正仿宋_GBK" w:eastAsia="方正仿宋_GBK" w:hAnsi="方正仿宋_GBK" w:cs="方正仿宋_GBK"/>
          <w:color w:val="000000"/>
          <w:sz w:val="30"/>
          <w:szCs w:val="30"/>
        </w:rPr>
        <w:t>2019</w:t>
      </w:r>
      <w:r>
        <w:rPr>
          <w:rFonts w:ascii="方正仿宋_GBK" w:eastAsia="方正仿宋_GBK" w:hAnsi="方正仿宋_GBK" w:cs="方正仿宋_GBK" w:hint="eastAsia"/>
          <w:color w:val="000000"/>
          <w:sz w:val="30"/>
          <w:szCs w:val="30"/>
        </w:rPr>
        <w:t>年</w:t>
      </w:r>
      <w:r>
        <w:rPr>
          <w:rFonts w:ascii="方正仿宋_GBK" w:eastAsia="方正仿宋_GBK" w:hAnsi="方正仿宋_GBK" w:cs="方正仿宋_GBK"/>
          <w:color w:val="000000"/>
          <w:sz w:val="30"/>
          <w:szCs w:val="30"/>
        </w:rPr>
        <w:t xml:space="preserve"> 9</w:t>
      </w:r>
      <w:r>
        <w:rPr>
          <w:rFonts w:ascii="方正仿宋_GBK" w:eastAsia="方正仿宋_GBK" w:hAnsi="方正仿宋_GBK" w:cs="方正仿宋_GBK" w:hint="eastAsia"/>
          <w:color w:val="000000"/>
          <w:sz w:val="30"/>
          <w:szCs w:val="30"/>
        </w:rPr>
        <w:t>月</w:t>
      </w:r>
      <w:r>
        <w:rPr>
          <w:rFonts w:ascii="方正仿宋_GBK" w:eastAsia="方正仿宋_GBK" w:hAnsi="方正仿宋_GBK" w:cs="方正仿宋_GBK"/>
          <w:color w:val="000000"/>
          <w:sz w:val="30"/>
          <w:szCs w:val="30"/>
        </w:rPr>
        <w:t xml:space="preserve"> 18 </w:t>
      </w:r>
      <w:r>
        <w:rPr>
          <w:rFonts w:ascii="方正仿宋_GBK" w:eastAsia="方正仿宋_GBK" w:hAnsi="方正仿宋_GBK" w:cs="方正仿宋_GBK" w:hint="eastAsia"/>
          <w:color w:val="000000"/>
          <w:sz w:val="30"/>
          <w:szCs w:val="30"/>
        </w:rPr>
        <w:t>日前汇入指定账户：</w:t>
      </w:r>
      <w:r>
        <w:rPr>
          <w:rFonts w:ascii="方正仿宋_GBK" w:eastAsia="方正仿宋_GBK" w:hAnsi="方正仿宋_GBK" w:cs="方正仿宋_GBK" w:hint="eastAsia"/>
          <w:kern w:val="0"/>
          <w:sz w:val="30"/>
          <w:szCs w:val="30"/>
        </w:rPr>
        <w:t>扬州招商银行开发区科技支行</w:t>
      </w:r>
      <w:r>
        <w:rPr>
          <w:rFonts w:ascii="方正仿宋_GBK" w:eastAsia="方正仿宋_GBK" w:hAnsi="方正仿宋_GBK"/>
          <w:kern w:val="0"/>
          <w:sz w:val="30"/>
          <w:szCs w:val="30"/>
        </w:rPr>
        <w:br/>
      </w:r>
      <w:r>
        <w:rPr>
          <w:rFonts w:ascii="方正仿宋_GBK" w:eastAsia="方正仿宋_GBK" w:hAnsi="方正仿宋_GBK" w:cs="方正仿宋_GBK" w:hint="eastAsia"/>
          <w:kern w:val="0"/>
          <w:sz w:val="30"/>
          <w:szCs w:val="30"/>
        </w:rPr>
        <w:t>账号：</w:t>
      </w:r>
      <w:r>
        <w:rPr>
          <w:rFonts w:ascii="方正仿宋_GBK" w:eastAsia="方正仿宋_GBK" w:hAnsi="方正仿宋_GBK" w:cs="方正仿宋_GBK"/>
          <w:kern w:val="0"/>
          <w:sz w:val="30"/>
          <w:szCs w:val="30"/>
        </w:rPr>
        <w:t>514902089010811</w:t>
      </w:r>
      <w:r>
        <w:rPr>
          <w:rFonts w:ascii="方正仿宋_GBK" w:eastAsia="方正仿宋_GBK" w:hAnsi="方正仿宋_GBK" w:cs="方正仿宋_GBK" w:hint="eastAsia"/>
          <w:color w:val="000000"/>
          <w:sz w:val="30"/>
          <w:szCs w:val="30"/>
        </w:rPr>
        <w:t>。未中标单位的保证金在开标后的两个工作日退回，中标单位的保证金在签订合同后的两个工作日退回。</w:t>
      </w:r>
    </w:p>
    <w:p w:rsidR="00245C27" w:rsidRDefault="005C06AB" w:rsidP="00815F8B">
      <w:pPr>
        <w:spacing w:line="520" w:lineRule="exact"/>
        <w:ind w:firstLineChars="200" w:firstLine="640"/>
        <w:rPr>
          <w:rFonts w:ascii="方正黑体_GBK" w:eastAsia="方正黑体_GBK" w:hAnsi="方正黑体_GBK"/>
          <w:b/>
          <w:bCs/>
          <w:sz w:val="32"/>
          <w:szCs w:val="32"/>
        </w:rPr>
      </w:pPr>
      <w:r>
        <w:rPr>
          <w:rFonts w:ascii="方正黑体_GBK" w:eastAsia="方正黑体_GBK" w:hAnsi="方正黑体_GBK" w:cs="方正黑体_GBK" w:hint="eastAsia"/>
          <w:b/>
          <w:bCs/>
          <w:sz w:val="32"/>
          <w:szCs w:val="32"/>
        </w:rPr>
        <w:t>十一、报价说明</w:t>
      </w:r>
    </w:p>
    <w:p w:rsidR="00245C27" w:rsidRDefault="005C06AB">
      <w:pPr>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sz w:val="30"/>
          <w:szCs w:val="30"/>
        </w:rPr>
        <w:t>1</w:t>
      </w:r>
      <w:r>
        <w:rPr>
          <w:rFonts w:ascii="方正仿宋_GBK" w:eastAsia="方正仿宋_GBK" w:hAnsi="方正仿宋_GBK" w:cs="方正仿宋_GBK" w:hint="eastAsia"/>
          <w:sz w:val="30"/>
          <w:szCs w:val="30"/>
        </w:rPr>
        <w:t>、本次招标采用固定单价的形式；</w:t>
      </w:r>
    </w:p>
    <w:p w:rsidR="00245C27" w:rsidRDefault="005C06AB">
      <w:pPr>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sz w:val="30"/>
          <w:szCs w:val="30"/>
        </w:rPr>
        <w:t>2</w:t>
      </w:r>
      <w:r>
        <w:rPr>
          <w:rFonts w:ascii="方正仿宋_GBK" w:eastAsia="方正仿宋_GBK" w:hAnsi="方正仿宋_GBK" w:cs="方正仿宋_GBK" w:hint="eastAsia"/>
          <w:sz w:val="30"/>
          <w:szCs w:val="30"/>
        </w:rPr>
        <w:t>、本次招标实行总价竞标，该报价为中标的最终报价，</w:t>
      </w:r>
      <w:r>
        <w:rPr>
          <w:rFonts w:ascii="方正仿宋_GBK" w:eastAsia="方正仿宋_GBK" w:hAnsi="方正仿宋_GBK" w:cs="方正仿宋_GBK" w:hint="eastAsia"/>
          <w:b/>
          <w:bCs/>
          <w:sz w:val="30"/>
          <w:szCs w:val="30"/>
        </w:rPr>
        <w:t>本次招标不收取任何费用</w:t>
      </w:r>
      <w:r>
        <w:rPr>
          <w:rFonts w:ascii="方正仿宋_GBK" w:eastAsia="方正仿宋_GBK" w:hAnsi="方正仿宋_GBK" w:cs="方正仿宋_GBK" w:hint="eastAsia"/>
          <w:sz w:val="30"/>
          <w:szCs w:val="30"/>
        </w:rPr>
        <w:t>，望投标单位给出具有竞争力的优惠价。</w:t>
      </w:r>
    </w:p>
    <w:p w:rsidR="00245C27" w:rsidRDefault="005C06AB">
      <w:pPr>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sz w:val="30"/>
          <w:szCs w:val="30"/>
        </w:rPr>
        <w:t>3</w:t>
      </w:r>
      <w:r>
        <w:rPr>
          <w:rFonts w:ascii="方正仿宋_GBK" w:eastAsia="方正仿宋_GBK" w:hAnsi="方正仿宋_GBK" w:cs="方正仿宋_GBK" w:hint="eastAsia"/>
          <w:sz w:val="30"/>
          <w:szCs w:val="30"/>
        </w:rPr>
        <w:t>、报价包含增值税专用发票和运费。</w:t>
      </w:r>
    </w:p>
    <w:p w:rsidR="00245C27" w:rsidRDefault="005C06AB" w:rsidP="00815F8B">
      <w:pPr>
        <w:spacing w:line="520" w:lineRule="exact"/>
        <w:ind w:firstLineChars="200" w:firstLine="640"/>
        <w:rPr>
          <w:rFonts w:ascii="方正黑体_GBK" w:eastAsia="方正黑体_GBK" w:hAnsi="方正黑体_GBK"/>
          <w:b/>
          <w:bCs/>
          <w:sz w:val="32"/>
          <w:szCs w:val="32"/>
        </w:rPr>
      </w:pPr>
      <w:r>
        <w:rPr>
          <w:rFonts w:ascii="方正黑体_GBK" w:eastAsia="方正黑体_GBK" w:hAnsi="方正黑体_GBK" w:cs="方正黑体_GBK" w:hint="eastAsia"/>
          <w:b/>
          <w:bCs/>
          <w:sz w:val="32"/>
          <w:szCs w:val="32"/>
        </w:rPr>
        <w:t>十二、投标文件的有效期</w:t>
      </w:r>
    </w:p>
    <w:p w:rsidR="00245C27" w:rsidRDefault="005C06AB">
      <w:pPr>
        <w:spacing w:line="520" w:lineRule="exact"/>
        <w:ind w:firstLineChars="200" w:firstLine="600"/>
        <w:rPr>
          <w:rFonts w:ascii="方正仿宋_GBK" w:eastAsia="方正仿宋_GBK" w:hAnsi="方正仿宋_GBK"/>
          <w:sz w:val="30"/>
          <w:szCs w:val="30"/>
        </w:rPr>
      </w:pPr>
      <w:r>
        <w:rPr>
          <w:rFonts w:ascii="方正仿宋_GBK" w:eastAsia="方正仿宋_GBK" w:hAnsi="方正仿宋_GBK" w:cs="方正仿宋_GBK" w:hint="eastAsia"/>
          <w:sz w:val="30"/>
          <w:szCs w:val="30"/>
        </w:rPr>
        <w:t>自开标日起</w:t>
      </w:r>
      <w:r>
        <w:rPr>
          <w:rFonts w:ascii="方正仿宋_GBK" w:eastAsia="方正仿宋_GBK" w:hAnsi="方正仿宋_GBK" w:cs="方正仿宋_GBK"/>
          <w:sz w:val="30"/>
          <w:szCs w:val="30"/>
          <w:u w:val="single"/>
        </w:rPr>
        <w:t>60</w:t>
      </w:r>
      <w:r>
        <w:rPr>
          <w:rFonts w:ascii="方正仿宋_GBK" w:eastAsia="方正仿宋_GBK" w:hAnsi="方正仿宋_GBK" w:cs="方正仿宋_GBK" w:hint="eastAsia"/>
          <w:sz w:val="30"/>
          <w:szCs w:val="30"/>
        </w:rPr>
        <w:t>天内，投标文件应保持有效。有效期短于这个规定期限的投标，将被拒绝。</w:t>
      </w:r>
    </w:p>
    <w:p w:rsidR="00245C27" w:rsidRDefault="005C06AB" w:rsidP="00815F8B">
      <w:pPr>
        <w:spacing w:line="520" w:lineRule="exact"/>
        <w:ind w:firstLineChars="200" w:firstLine="640"/>
        <w:rPr>
          <w:rFonts w:ascii="方正黑体_GBK" w:eastAsia="方正黑体_GBK" w:hAnsi="方正黑体_GBK"/>
          <w:b/>
          <w:bCs/>
          <w:sz w:val="32"/>
          <w:szCs w:val="32"/>
        </w:rPr>
      </w:pPr>
      <w:r>
        <w:rPr>
          <w:rFonts w:ascii="方正黑体_GBK" w:eastAsia="方正黑体_GBK" w:hAnsi="方正黑体_GBK" w:cs="方正黑体_GBK" w:hint="eastAsia"/>
          <w:b/>
          <w:bCs/>
          <w:sz w:val="32"/>
          <w:szCs w:val="32"/>
        </w:rPr>
        <w:t>十三、报名要求及相关文件等资料的获取</w:t>
      </w:r>
    </w:p>
    <w:p w:rsidR="00245C27" w:rsidRDefault="005C06AB">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投标文件开始接收时间：</w:t>
      </w:r>
      <w:r>
        <w:rPr>
          <w:rFonts w:ascii="方正仿宋_GBK" w:eastAsia="方正仿宋_GBK" w:hAnsi="方正仿宋_GBK" w:cs="方正仿宋_GBK"/>
          <w:color w:val="000000"/>
          <w:spacing w:val="15"/>
          <w:kern w:val="0"/>
          <w:sz w:val="30"/>
          <w:szCs w:val="30"/>
        </w:rPr>
        <w:t>2019</w:t>
      </w:r>
      <w:r>
        <w:rPr>
          <w:rFonts w:ascii="方正仿宋_GBK" w:eastAsia="方正仿宋_GBK" w:hAnsi="方正仿宋_GBK" w:cs="方正仿宋_GBK" w:hint="eastAsia"/>
          <w:color w:val="000000"/>
          <w:spacing w:val="15"/>
          <w:kern w:val="0"/>
          <w:sz w:val="30"/>
          <w:szCs w:val="30"/>
        </w:rPr>
        <w:t>年</w:t>
      </w:r>
      <w:r>
        <w:rPr>
          <w:rFonts w:ascii="方正仿宋_GBK" w:eastAsia="方正仿宋_GBK" w:hAnsi="方正仿宋_GBK" w:cs="方正仿宋_GBK"/>
          <w:color w:val="000000"/>
          <w:spacing w:val="15"/>
          <w:kern w:val="0"/>
          <w:sz w:val="30"/>
          <w:szCs w:val="30"/>
        </w:rPr>
        <w:t>9</w:t>
      </w:r>
      <w:r>
        <w:rPr>
          <w:rFonts w:ascii="方正仿宋_GBK" w:eastAsia="方正仿宋_GBK" w:hAnsi="方正仿宋_GBK" w:cs="方正仿宋_GBK" w:hint="eastAsia"/>
          <w:color w:val="000000"/>
          <w:spacing w:val="15"/>
          <w:kern w:val="0"/>
          <w:sz w:val="30"/>
          <w:szCs w:val="30"/>
        </w:rPr>
        <w:t>月</w:t>
      </w:r>
      <w:r>
        <w:rPr>
          <w:rFonts w:ascii="方正仿宋_GBK" w:eastAsia="方正仿宋_GBK" w:hAnsi="方正仿宋_GBK" w:cs="方正仿宋_GBK"/>
          <w:color w:val="000000"/>
          <w:spacing w:val="15"/>
          <w:kern w:val="0"/>
          <w:sz w:val="30"/>
          <w:szCs w:val="30"/>
        </w:rPr>
        <w:t>12</w:t>
      </w:r>
      <w:r>
        <w:rPr>
          <w:rFonts w:ascii="方正仿宋_GBK" w:eastAsia="方正仿宋_GBK" w:hAnsi="方正仿宋_GBK" w:cs="方正仿宋_GBK" w:hint="eastAsia"/>
          <w:color w:val="000000"/>
          <w:spacing w:val="15"/>
          <w:kern w:val="0"/>
          <w:sz w:val="30"/>
          <w:szCs w:val="30"/>
        </w:rPr>
        <w:t>日</w:t>
      </w:r>
      <w:r>
        <w:rPr>
          <w:rFonts w:ascii="方正仿宋_GBK" w:eastAsia="方正仿宋_GBK" w:hAnsi="方正仿宋_GBK" w:cs="方正仿宋_GBK"/>
          <w:color w:val="000000"/>
          <w:spacing w:val="15"/>
          <w:kern w:val="0"/>
          <w:sz w:val="30"/>
          <w:szCs w:val="30"/>
        </w:rPr>
        <w:t xml:space="preserve">9:30    </w:t>
      </w:r>
    </w:p>
    <w:p w:rsidR="00245C27" w:rsidRDefault="005C06AB">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投标文件接收截止时间：</w:t>
      </w:r>
      <w:r>
        <w:rPr>
          <w:rFonts w:ascii="方正仿宋_GBK" w:eastAsia="方正仿宋_GBK" w:hAnsi="方正仿宋_GBK" w:cs="方正仿宋_GBK"/>
          <w:color w:val="000000"/>
          <w:spacing w:val="15"/>
          <w:kern w:val="0"/>
          <w:sz w:val="30"/>
          <w:szCs w:val="30"/>
        </w:rPr>
        <w:t>2019</w:t>
      </w:r>
      <w:r>
        <w:rPr>
          <w:rFonts w:ascii="方正仿宋_GBK" w:eastAsia="方正仿宋_GBK" w:hAnsi="方正仿宋_GBK" w:cs="方正仿宋_GBK" w:hint="eastAsia"/>
          <w:color w:val="000000"/>
          <w:spacing w:val="15"/>
          <w:kern w:val="0"/>
          <w:sz w:val="30"/>
          <w:szCs w:val="30"/>
        </w:rPr>
        <w:t>年</w:t>
      </w:r>
      <w:r>
        <w:rPr>
          <w:rFonts w:ascii="方正仿宋_GBK" w:eastAsia="方正仿宋_GBK" w:hAnsi="方正仿宋_GBK" w:cs="方正仿宋_GBK"/>
          <w:color w:val="000000"/>
          <w:spacing w:val="15"/>
          <w:kern w:val="0"/>
          <w:sz w:val="30"/>
          <w:szCs w:val="30"/>
        </w:rPr>
        <w:t>9</w:t>
      </w:r>
      <w:r>
        <w:rPr>
          <w:rFonts w:ascii="方正仿宋_GBK" w:eastAsia="方正仿宋_GBK" w:hAnsi="方正仿宋_GBK" w:cs="方正仿宋_GBK" w:hint="eastAsia"/>
          <w:color w:val="000000"/>
          <w:spacing w:val="15"/>
          <w:kern w:val="0"/>
          <w:sz w:val="30"/>
          <w:szCs w:val="30"/>
        </w:rPr>
        <w:t>月</w:t>
      </w:r>
      <w:r>
        <w:rPr>
          <w:rFonts w:ascii="方正仿宋_GBK" w:eastAsia="方正仿宋_GBK" w:hAnsi="方正仿宋_GBK" w:cs="方正仿宋_GBK"/>
          <w:color w:val="000000"/>
          <w:spacing w:val="15"/>
          <w:kern w:val="0"/>
          <w:sz w:val="30"/>
          <w:szCs w:val="30"/>
        </w:rPr>
        <w:t>19</w:t>
      </w:r>
      <w:r>
        <w:rPr>
          <w:rFonts w:ascii="方正仿宋_GBK" w:eastAsia="方正仿宋_GBK" w:hAnsi="方正仿宋_GBK" w:cs="方正仿宋_GBK" w:hint="eastAsia"/>
          <w:color w:val="000000"/>
          <w:spacing w:val="15"/>
          <w:kern w:val="0"/>
          <w:sz w:val="30"/>
          <w:szCs w:val="30"/>
        </w:rPr>
        <w:t>日</w:t>
      </w:r>
      <w:r>
        <w:rPr>
          <w:rFonts w:ascii="方正仿宋_GBK" w:eastAsia="方正仿宋_GBK" w:hAnsi="方正仿宋_GBK" w:cs="方正仿宋_GBK"/>
          <w:color w:val="000000"/>
          <w:spacing w:val="15"/>
          <w:kern w:val="0"/>
          <w:sz w:val="30"/>
          <w:szCs w:val="30"/>
        </w:rPr>
        <w:t>12:00</w:t>
      </w:r>
    </w:p>
    <w:p w:rsidR="00245C27" w:rsidRDefault="005C06AB">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开标时间初步定于：</w:t>
      </w:r>
      <w:r>
        <w:rPr>
          <w:rFonts w:ascii="方正仿宋_GBK" w:eastAsia="方正仿宋_GBK" w:hAnsi="方正仿宋_GBK" w:cs="方正仿宋_GBK"/>
          <w:color w:val="000000"/>
          <w:spacing w:val="15"/>
          <w:kern w:val="0"/>
          <w:sz w:val="30"/>
          <w:szCs w:val="30"/>
        </w:rPr>
        <w:t>2019</w:t>
      </w:r>
      <w:r>
        <w:rPr>
          <w:rFonts w:ascii="方正仿宋_GBK" w:eastAsia="方正仿宋_GBK" w:hAnsi="方正仿宋_GBK" w:cs="方正仿宋_GBK" w:hint="eastAsia"/>
          <w:color w:val="000000"/>
          <w:spacing w:val="15"/>
          <w:kern w:val="0"/>
          <w:sz w:val="30"/>
          <w:szCs w:val="30"/>
        </w:rPr>
        <w:t>年</w:t>
      </w:r>
      <w:r>
        <w:rPr>
          <w:rFonts w:ascii="方正仿宋_GBK" w:eastAsia="方正仿宋_GBK" w:hAnsi="方正仿宋_GBK" w:cs="方正仿宋_GBK"/>
          <w:color w:val="000000"/>
          <w:spacing w:val="15"/>
          <w:kern w:val="0"/>
          <w:sz w:val="30"/>
          <w:szCs w:val="30"/>
        </w:rPr>
        <w:t>9</w:t>
      </w:r>
      <w:r>
        <w:rPr>
          <w:rFonts w:ascii="方正仿宋_GBK" w:eastAsia="方正仿宋_GBK" w:hAnsi="方正仿宋_GBK" w:cs="方正仿宋_GBK" w:hint="eastAsia"/>
          <w:color w:val="000000"/>
          <w:spacing w:val="15"/>
          <w:kern w:val="0"/>
          <w:sz w:val="30"/>
          <w:szCs w:val="30"/>
        </w:rPr>
        <w:t>月</w:t>
      </w:r>
      <w:r>
        <w:rPr>
          <w:rFonts w:ascii="方正仿宋_GBK" w:eastAsia="方正仿宋_GBK" w:hAnsi="方正仿宋_GBK" w:cs="方正仿宋_GBK"/>
          <w:color w:val="000000"/>
          <w:spacing w:val="15"/>
          <w:kern w:val="0"/>
          <w:sz w:val="30"/>
          <w:szCs w:val="30"/>
        </w:rPr>
        <w:t>19</w:t>
      </w:r>
      <w:r>
        <w:rPr>
          <w:rFonts w:ascii="方正仿宋_GBK" w:eastAsia="方正仿宋_GBK" w:hAnsi="方正仿宋_GBK" w:cs="方正仿宋_GBK" w:hint="eastAsia"/>
          <w:color w:val="000000"/>
          <w:spacing w:val="15"/>
          <w:kern w:val="0"/>
          <w:sz w:val="30"/>
          <w:szCs w:val="30"/>
        </w:rPr>
        <w:t>日</w:t>
      </w:r>
      <w:r>
        <w:rPr>
          <w:rFonts w:ascii="方正仿宋_GBK" w:eastAsia="方正仿宋_GBK" w:hAnsi="方正仿宋_GBK" w:cs="方正仿宋_GBK"/>
          <w:color w:val="000000"/>
          <w:spacing w:val="15"/>
          <w:kern w:val="0"/>
          <w:sz w:val="30"/>
          <w:szCs w:val="30"/>
        </w:rPr>
        <w:t xml:space="preserve"> 15</w:t>
      </w:r>
      <w:r>
        <w:rPr>
          <w:rFonts w:ascii="方正仿宋_GBK" w:eastAsia="方正仿宋_GBK" w:hAnsi="方正仿宋_GBK" w:cs="方正仿宋_GBK" w:hint="eastAsia"/>
          <w:color w:val="000000"/>
          <w:spacing w:val="15"/>
          <w:kern w:val="0"/>
          <w:sz w:val="30"/>
          <w:szCs w:val="30"/>
        </w:rPr>
        <w:t>：</w:t>
      </w:r>
      <w:r>
        <w:rPr>
          <w:rFonts w:ascii="方正仿宋_GBK" w:eastAsia="方正仿宋_GBK" w:hAnsi="方正仿宋_GBK" w:cs="方正仿宋_GBK"/>
          <w:color w:val="000000"/>
          <w:spacing w:val="15"/>
          <w:kern w:val="0"/>
          <w:sz w:val="30"/>
          <w:szCs w:val="30"/>
        </w:rPr>
        <w:t xml:space="preserve">00      </w:t>
      </w:r>
    </w:p>
    <w:p w:rsidR="00245C27" w:rsidRDefault="005C06AB">
      <w:pPr>
        <w:widowControl/>
        <w:spacing w:line="520" w:lineRule="exact"/>
        <w:ind w:firstLineChars="200" w:firstLine="660"/>
        <w:textAlignment w:val="baseline"/>
        <w:rPr>
          <w:rFonts w:ascii="方正仿宋_GBK" w:eastAsia="方正仿宋_GBK" w:hAnsi="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lastRenderedPageBreak/>
        <w:t>投标文件接收地点：扬州市运河南路</w:t>
      </w:r>
      <w:r>
        <w:rPr>
          <w:rFonts w:ascii="方正仿宋_GBK" w:eastAsia="方正仿宋_GBK" w:hAnsi="方正仿宋_GBK" w:cs="方正仿宋_GBK"/>
          <w:color w:val="000000"/>
          <w:spacing w:val="15"/>
          <w:kern w:val="0"/>
          <w:sz w:val="30"/>
          <w:szCs w:val="30"/>
        </w:rPr>
        <w:t>158</w:t>
      </w:r>
      <w:r>
        <w:rPr>
          <w:rFonts w:ascii="方正仿宋_GBK" w:eastAsia="方正仿宋_GBK" w:hAnsi="方正仿宋_GBK" w:cs="方正仿宋_GBK" w:hint="eastAsia"/>
          <w:color w:val="000000"/>
          <w:spacing w:val="15"/>
          <w:kern w:val="0"/>
          <w:sz w:val="30"/>
          <w:szCs w:val="30"/>
        </w:rPr>
        <w:t>号通运商贸城</w:t>
      </w:r>
      <w:r>
        <w:rPr>
          <w:rFonts w:ascii="方正仿宋_GBK" w:eastAsia="方正仿宋_GBK" w:hAnsi="方正仿宋_GBK" w:cs="方正仿宋_GBK"/>
          <w:color w:val="000000"/>
          <w:spacing w:val="15"/>
          <w:kern w:val="0"/>
          <w:sz w:val="30"/>
          <w:szCs w:val="30"/>
        </w:rPr>
        <w:t>27</w:t>
      </w:r>
      <w:r>
        <w:rPr>
          <w:rFonts w:ascii="方正仿宋_GBK" w:eastAsia="方正仿宋_GBK" w:hAnsi="方正仿宋_GBK" w:cs="方正仿宋_GBK" w:hint="eastAsia"/>
          <w:color w:val="000000"/>
          <w:spacing w:val="15"/>
          <w:kern w:val="0"/>
          <w:sz w:val="30"/>
          <w:szCs w:val="30"/>
        </w:rPr>
        <w:t>号楼扬州供热有限公司财务审计部</w:t>
      </w:r>
    </w:p>
    <w:p w:rsidR="00245C27" w:rsidRDefault="005C06AB">
      <w:pPr>
        <w:widowControl/>
        <w:spacing w:line="520" w:lineRule="exact"/>
        <w:ind w:firstLineChars="200" w:firstLine="660"/>
        <w:textAlignment w:val="baseline"/>
        <w:rPr>
          <w:rFonts w:ascii="方正仿宋_GBK" w:eastAsia="方正仿宋_GBK" w:hAnsi="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投标文件接收人：徐晨</w:t>
      </w:r>
      <w:r>
        <w:rPr>
          <w:rFonts w:ascii="方正仿宋_GBK" w:eastAsia="方正仿宋_GBK" w:hAnsi="方正仿宋_GBK" w:cs="方正仿宋_GBK"/>
          <w:color w:val="000000"/>
          <w:spacing w:val="15"/>
          <w:kern w:val="0"/>
          <w:sz w:val="30"/>
          <w:szCs w:val="30"/>
        </w:rPr>
        <w:t xml:space="preserve">   </w:t>
      </w:r>
      <w:r>
        <w:rPr>
          <w:rFonts w:ascii="方正仿宋_GBK" w:eastAsia="方正仿宋_GBK" w:hAnsi="方正仿宋_GBK" w:cs="方正仿宋_GBK" w:hint="eastAsia"/>
          <w:color w:val="000000"/>
          <w:spacing w:val="15"/>
          <w:kern w:val="0"/>
          <w:sz w:val="30"/>
          <w:szCs w:val="30"/>
        </w:rPr>
        <w:t>招标咨询联系人：张越</w:t>
      </w:r>
    </w:p>
    <w:p w:rsidR="00245C27" w:rsidRDefault="005C06AB">
      <w:pPr>
        <w:pStyle w:val="p0"/>
        <w:topLinePunct/>
        <w:spacing w:before="0" w:beforeAutospacing="0" w:after="0" w:afterAutospacing="0" w:line="520" w:lineRule="exact"/>
        <w:ind w:firstLineChars="200" w:firstLine="60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联系电话：</w:t>
      </w:r>
      <w:r>
        <w:rPr>
          <w:rFonts w:ascii="方正仿宋_GBK" w:eastAsia="方正仿宋_GBK" w:hAnsi="方正仿宋_GBK" w:cs="方正仿宋_GBK"/>
          <w:sz w:val="30"/>
          <w:szCs w:val="30"/>
        </w:rPr>
        <w:t xml:space="preserve">0514-82185681   </w:t>
      </w:r>
      <w:r>
        <w:rPr>
          <w:rFonts w:ascii="方正仿宋_GBK" w:eastAsia="方正仿宋_GBK" w:hAnsi="方正仿宋_GBK" w:cs="方正仿宋_GBK" w:hint="eastAsia"/>
          <w:sz w:val="30"/>
          <w:szCs w:val="30"/>
        </w:rPr>
        <w:t>联系电话：</w:t>
      </w:r>
      <w:r>
        <w:rPr>
          <w:rFonts w:ascii="方正仿宋_GBK" w:eastAsia="方正仿宋_GBK" w:hAnsi="方正仿宋_GBK" w:cs="方正仿宋_GBK"/>
          <w:sz w:val="30"/>
          <w:szCs w:val="30"/>
        </w:rPr>
        <w:t>0514-82185661</w:t>
      </w:r>
    </w:p>
    <w:p w:rsidR="00245C27" w:rsidRDefault="00245C27">
      <w:pPr>
        <w:pStyle w:val="p0"/>
        <w:topLinePunct/>
        <w:spacing w:before="0" w:beforeAutospacing="0" w:after="0" w:afterAutospacing="0" w:line="500" w:lineRule="exact"/>
        <w:ind w:leftChars="213" w:left="447" w:firstLineChars="50" w:firstLine="150"/>
        <w:rPr>
          <w:rFonts w:ascii="方正仿宋_GBK" w:eastAsia="方正仿宋_GBK" w:hAnsi="方正仿宋_GBK" w:cs="Times New Roman"/>
          <w:sz w:val="30"/>
          <w:szCs w:val="30"/>
        </w:rPr>
      </w:pPr>
    </w:p>
    <w:p w:rsidR="00245C27" w:rsidRDefault="00245C27">
      <w:pPr>
        <w:pStyle w:val="p0"/>
        <w:topLinePunct/>
        <w:spacing w:before="0" w:beforeAutospacing="0" w:after="0" w:afterAutospacing="0" w:line="500" w:lineRule="exact"/>
        <w:ind w:leftChars="213" w:left="447" w:firstLineChars="50" w:firstLine="140"/>
        <w:rPr>
          <w:rFonts w:ascii="华文细黑" w:eastAsia="华文细黑" w:hAnsi="华文细黑" w:cs="Times New Roman"/>
          <w:sz w:val="28"/>
          <w:szCs w:val="28"/>
        </w:rPr>
      </w:pPr>
    </w:p>
    <w:p w:rsidR="00245C27" w:rsidRDefault="00245C27">
      <w:pPr>
        <w:pStyle w:val="p0"/>
        <w:topLinePunct/>
        <w:spacing w:before="0" w:beforeAutospacing="0" w:after="0" w:afterAutospacing="0" w:line="500" w:lineRule="exact"/>
        <w:ind w:leftChars="213" w:left="447" w:firstLineChars="50" w:firstLine="140"/>
        <w:rPr>
          <w:rFonts w:ascii="华文细黑" w:eastAsia="华文细黑" w:hAnsi="华文细黑" w:cs="Times New Roman"/>
          <w:sz w:val="28"/>
          <w:szCs w:val="28"/>
        </w:rPr>
      </w:pPr>
    </w:p>
    <w:p w:rsidR="00245C27" w:rsidRDefault="00245C27">
      <w:pPr>
        <w:pStyle w:val="p0"/>
        <w:topLinePunct/>
        <w:spacing w:before="0" w:beforeAutospacing="0" w:after="0" w:afterAutospacing="0" w:line="500" w:lineRule="exact"/>
        <w:ind w:leftChars="213" w:left="447" w:firstLineChars="50" w:firstLine="140"/>
        <w:rPr>
          <w:rFonts w:ascii="华文细黑" w:eastAsia="华文细黑" w:hAnsi="华文细黑" w:cs="Times New Roman"/>
          <w:sz w:val="28"/>
          <w:szCs w:val="28"/>
        </w:rPr>
      </w:pPr>
    </w:p>
    <w:p w:rsidR="00245C27" w:rsidRDefault="00245C27">
      <w:pPr>
        <w:pStyle w:val="p0"/>
        <w:topLinePunct/>
        <w:spacing w:before="0" w:beforeAutospacing="0" w:after="0" w:afterAutospacing="0" w:line="500" w:lineRule="exact"/>
        <w:ind w:leftChars="213" w:left="447" w:firstLineChars="50" w:firstLine="140"/>
        <w:rPr>
          <w:rFonts w:ascii="华文细黑" w:eastAsia="华文细黑" w:hAnsi="华文细黑" w:cs="Times New Roman"/>
          <w:sz w:val="28"/>
          <w:szCs w:val="28"/>
        </w:rPr>
      </w:pPr>
    </w:p>
    <w:p w:rsidR="00245C27" w:rsidRDefault="00245C27">
      <w:pPr>
        <w:pStyle w:val="p0"/>
        <w:topLinePunct/>
        <w:spacing w:before="0" w:beforeAutospacing="0" w:after="0" w:afterAutospacing="0" w:line="500" w:lineRule="exact"/>
        <w:ind w:leftChars="213" w:left="447" w:firstLineChars="50" w:firstLine="140"/>
        <w:rPr>
          <w:rFonts w:ascii="华文细黑" w:eastAsia="华文细黑" w:hAnsi="华文细黑" w:cs="Times New Roman"/>
          <w:sz w:val="28"/>
          <w:szCs w:val="28"/>
        </w:rPr>
      </w:pPr>
    </w:p>
    <w:p w:rsidR="00245C27" w:rsidRDefault="00245C27">
      <w:pPr>
        <w:pStyle w:val="p0"/>
        <w:topLinePunct/>
        <w:spacing w:before="0" w:beforeAutospacing="0" w:after="0" w:afterAutospacing="0" w:line="500" w:lineRule="exact"/>
        <w:ind w:leftChars="213" w:left="447" w:firstLineChars="50" w:firstLine="140"/>
        <w:rPr>
          <w:rFonts w:ascii="华文细黑" w:eastAsia="华文细黑" w:hAnsi="华文细黑" w:cs="Times New Roman"/>
          <w:sz w:val="28"/>
          <w:szCs w:val="28"/>
        </w:rPr>
      </w:pPr>
    </w:p>
    <w:p w:rsidR="00245C27" w:rsidRDefault="00245C27">
      <w:pPr>
        <w:pStyle w:val="p0"/>
        <w:topLinePunct/>
        <w:spacing w:before="0" w:beforeAutospacing="0" w:after="0" w:afterAutospacing="0" w:line="500" w:lineRule="exact"/>
        <w:ind w:leftChars="213" w:left="447" w:firstLineChars="50" w:firstLine="140"/>
        <w:rPr>
          <w:rFonts w:ascii="华文细黑" w:eastAsia="华文细黑" w:hAnsi="华文细黑" w:cs="Times New Roman"/>
          <w:sz w:val="28"/>
          <w:szCs w:val="28"/>
        </w:rPr>
      </w:pPr>
    </w:p>
    <w:p w:rsidR="00245C27" w:rsidRDefault="00245C27">
      <w:pPr>
        <w:pStyle w:val="p0"/>
        <w:topLinePunct/>
        <w:spacing w:before="0" w:beforeAutospacing="0" w:after="0" w:afterAutospacing="0" w:line="500" w:lineRule="exact"/>
        <w:ind w:leftChars="213" w:left="447" w:firstLineChars="50" w:firstLine="140"/>
        <w:rPr>
          <w:rFonts w:ascii="华文细黑" w:eastAsia="华文细黑" w:hAnsi="华文细黑" w:cs="Times New Roman"/>
          <w:sz w:val="28"/>
          <w:szCs w:val="28"/>
        </w:rPr>
      </w:pPr>
    </w:p>
    <w:p w:rsidR="00245C27" w:rsidRDefault="00245C27">
      <w:pPr>
        <w:pStyle w:val="p0"/>
        <w:topLinePunct/>
        <w:spacing w:before="0" w:beforeAutospacing="0" w:after="0" w:afterAutospacing="0" w:line="500" w:lineRule="exact"/>
        <w:ind w:leftChars="213" w:left="447" w:firstLineChars="50" w:firstLine="140"/>
        <w:rPr>
          <w:rFonts w:ascii="华文细黑" w:eastAsia="华文细黑" w:hAnsi="华文细黑" w:cs="Times New Roman"/>
          <w:sz w:val="28"/>
          <w:szCs w:val="28"/>
        </w:rPr>
      </w:pPr>
    </w:p>
    <w:p w:rsidR="00245C27" w:rsidRDefault="00245C27">
      <w:pPr>
        <w:pStyle w:val="p0"/>
        <w:topLinePunct/>
        <w:spacing w:before="0" w:beforeAutospacing="0" w:after="0" w:afterAutospacing="0" w:line="500" w:lineRule="exact"/>
        <w:ind w:leftChars="213" w:left="447" w:firstLineChars="50" w:firstLine="140"/>
        <w:rPr>
          <w:rFonts w:ascii="华文细黑" w:eastAsia="华文细黑" w:hAnsi="华文细黑" w:cs="Times New Roman"/>
          <w:sz w:val="28"/>
          <w:szCs w:val="28"/>
        </w:rPr>
      </w:pPr>
    </w:p>
    <w:p w:rsidR="00245C27" w:rsidRDefault="00245C27">
      <w:pPr>
        <w:pStyle w:val="p0"/>
        <w:topLinePunct/>
        <w:spacing w:before="0" w:beforeAutospacing="0" w:after="0" w:afterAutospacing="0" w:line="500" w:lineRule="exact"/>
        <w:rPr>
          <w:rFonts w:ascii="华文细黑" w:eastAsia="华文细黑" w:hAnsi="华文细黑" w:cs="Times New Roman"/>
          <w:sz w:val="28"/>
          <w:szCs w:val="28"/>
        </w:rPr>
        <w:sectPr w:rsidR="00245C27">
          <w:headerReference w:type="even" r:id="rId8"/>
          <w:headerReference w:type="default" r:id="rId9"/>
          <w:footerReference w:type="default" r:id="rId10"/>
          <w:pgSz w:w="11906" w:h="16838"/>
          <w:pgMar w:top="1440" w:right="1800" w:bottom="1440" w:left="1800" w:header="851" w:footer="992" w:gutter="0"/>
          <w:cols w:space="425"/>
          <w:docGrid w:type="lines" w:linePitch="312"/>
        </w:sectPr>
      </w:pPr>
    </w:p>
    <w:p w:rsidR="00245C27" w:rsidRDefault="005C06AB">
      <w:pPr>
        <w:rPr>
          <w:rFonts w:ascii="黑体" w:eastAsia="黑体"/>
          <w:sz w:val="36"/>
          <w:szCs w:val="36"/>
        </w:rPr>
      </w:pPr>
      <w:r>
        <w:rPr>
          <w:rFonts w:ascii="黑体" w:eastAsia="黑体" w:cs="黑体" w:hint="eastAsia"/>
          <w:sz w:val="36"/>
          <w:szCs w:val="36"/>
        </w:rPr>
        <w:lastRenderedPageBreak/>
        <w:t>附件一：</w:t>
      </w:r>
    </w:p>
    <w:p w:rsidR="00245C27" w:rsidRDefault="005C06AB">
      <w:r>
        <w:rPr>
          <w:noProof/>
        </w:rPr>
        <w:drawing>
          <wp:inline distT="0" distB="0" distL="114300" distR="114300">
            <wp:extent cx="7258050" cy="4686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7258050" cy="4686300"/>
                    </a:xfrm>
                    <a:prstGeom prst="rect">
                      <a:avLst/>
                    </a:prstGeom>
                    <a:noFill/>
                    <a:ln>
                      <a:noFill/>
                    </a:ln>
                  </pic:spPr>
                </pic:pic>
              </a:graphicData>
            </a:graphic>
          </wp:inline>
        </w:drawing>
      </w:r>
    </w:p>
    <w:p w:rsidR="00245C27" w:rsidRDefault="005C06AB">
      <w:pPr>
        <w:tabs>
          <w:tab w:val="left" w:pos="274"/>
        </w:tabs>
        <w:jc w:val="left"/>
        <w:sectPr w:rsidR="00245C27">
          <w:pgSz w:w="16838" w:h="11906" w:orient="landscape"/>
          <w:pgMar w:top="1803" w:right="1440" w:bottom="1803" w:left="1440" w:header="851" w:footer="992" w:gutter="0"/>
          <w:cols w:space="0"/>
          <w:docGrid w:type="lines" w:linePitch="319"/>
        </w:sectPr>
      </w:pPr>
      <w:r>
        <w:rPr>
          <w:noProof/>
        </w:rPr>
        <w:lastRenderedPageBreak/>
        <w:drawing>
          <wp:inline distT="0" distB="0" distL="114300" distR="114300">
            <wp:extent cx="7181850" cy="526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7181850" cy="5267325"/>
                    </a:xfrm>
                    <a:prstGeom prst="rect">
                      <a:avLst/>
                    </a:prstGeom>
                    <a:noFill/>
                    <a:ln>
                      <a:noFill/>
                    </a:ln>
                  </pic:spPr>
                </pic:pic>
              </a:graphicData>
            </a:graphic>
          </wp:inline>
        </w:drawing>
      </w:r>
    </w:p>
    <w:p w:rsidR="00245C27" w:rsidRDefault="005C06AB">
      <w:pPr>
        <w:rPr>
          <w:rFonts w:hAnsi="宋体"/>
          <w:b/>
          <w:bCs/>
          <w:sz w:val="28"/>
          <w:szCs w:val="28"/>
        </w:rPr>
      </w:pPr>
      <w:r>
        <w:rPr>
          <w:rFonts w:ascii="黑体" w:eastAsia="黑体" w:cs="黑体" w:hint="eastAsia"/>
          <w:sz w:val="36"/>
          <w:szCs w:val="36"/>
        </w:rPr>
        <w:lastRenderedPageBreak/>
        <w:t>附件二：</w:t>
      </w:r>
      <w:bookmarkStart w:id="0" w:name="_GoBack"/>
      <w:bookmarkEnd w:id="0"/>
    </w:p>
    <w:p w:rsidR="00245C27" w:rsidRDefault="005C06AB">
      <w:pPr>
        <w:snapToGrid w:val="0"/>
        <w:spacing w:line="400" w:lineRule="atLeast"/>
        <w:rPr>
          <w:rFonts w:hAnsi="宋体"/>
          <w:b/>
          <w:bCs/>
        </w:rPr>
      </w:pPr>
      <w:bookmarkStart w:id="1" w:name="_Toc319425955"/>
      <w:r>
        <w:rPr>
          <w:rFonts w:hAnsi="宋体" w:cs="宋体" w:hint="eastAsia"/>
          <w:b/>
          <w:bCs/>
          <w:sz w:val="28"/>
          <w:szCs w:val="28"/>
        </w:rPr>
        <w:t>技术规范</w:t>
      </w:r>
      <w:bookmarkEnd w:id="1"/>
    </w:p>
    <w:p w:rsidR="00245C27" w:rsidRDefault="005C06AB">
      <w:pPr>
        <w:snapToGrid w:val="0"/>
        <w:spacing w:line="360" w:lineRule="auto"/>
        <w:rPr>
          <w:rFonts w:ascii="Arial" w:hAnsi="Arial" w:cs="Arial"/>
          <w:sz w:val="24"/>
          <w:szCs w:val="24"/>
        </w:rPr>
      </w:pPr>
      <w:r>
        <w:rPr>
          <w:rFonts w:ascii="Arial" w:hAnsi="Arial" w:cs="Arial"/>
          <w:sz w:val="24"/>
          <w:szCs w:val="24"/>
        </w:rPr>
        <w:t xml:space="preserve">1 </w:t>
      </w:r>
      <w:r>
        <w:rPr>
          <w:rFonts w:ascii="Arial" w:hAnsi="Arial" w:cs="宋体" w:hint="eastAsia"/>
          <w:sz w:val="24"/>
          <w:szCs w:val="24"/>
        </w:rPr>
        <w:t>总则</w:t>
      </w:r>
    </w:p>
    <w:p w:rsidR="00245C27" w:rsidRDefault="005C06AB">
      <w:pPr>
        <w:widowControl/>
        <w:autoSpaceDE w:val="0"/>
        <w:autoSpaceDN w:val="0"/>
        <w:spacing w:line="360" w:lineRule="auto"/>
        <w:textAlignment w:val="bottom"/>
        <w:rPr>
          <w:rFonts w:ascii="Arial" w:hAnsi="Arial" w:cs="Arial"/>
          <w:sz w:val="24"/>
          <w:szCs w:val="24"/>
        </w:rPr>
      </w:pPr>
      <w:r>
        <w:rPr>
          <w:rFonts w:ascii="Arial" w:hAnsi="Arial" w:cs="Arial"/>
          <w:sz w:val="24"/>
          <w:szCs w:val="24"/>
        </w:rPr>
        <w:t xml:space="preserve">1.1 </w:t>
      </w:r>
      <w:r>
        <w:rPr>
          <w:rFonts w:ascii="Arial" w:hAnsi="Arial" w:cs="宋体" w:hint="eastAsia"/>
          <w:sz w:val="24"/>
          <w:szCs w:val="24"/>
        </w:rPr>
        <w:t>本技术规范书适用于扬州市区扬州市新城时代供热工程的直埋预制钢管制造（包括直埋预制钢管中的芯管与外套管的管材和管件、零星钢板的采购、直埋预制钢管外套管的防腐（含补口段）、直埋预制钢管中的管托，直埋预制钢管内的保温及保温施工（含补口段保温施工所需辅材）、埋地管道的排潮管及埋地管道疏水管的引出管、埋地管道的防雨帽制作等等），</w:t>
      </w:r>
      <w:r>
        <w:rPr>
          <w:rFonts w:ascii="Arial" w:hAnsi="Arial" w:cs="宋体" w:hint="eastAsia"/>
          <w:color w:val="FF0000"/>
          <w:sz w:val="24"/>
          <w:szCs w:val="24"/>
        </w:rPr>
        <w:t>防雨帽制作厚度不小于</w:t>
      </w:r>
      <w:r>
        <w:rPr>
          <w:rFonts w:ascii="Arial" w:hAnsi="Arial" w:cs="Arial"/>
          <w:color w:val="FF0000"/>
          <w:sz w:val="24"/>
          <w:szCs w:val="24"/>
        </w:rPr>
        <w:t>6mm</w:t>
      </w:r>
      <w:r>
        <w:rPr>
          <w:rFonts w:ascii="Arial" w:hAnsi="Arial" w:cs="宋体" w:hint="eastAsia"/>
          <w:color w:val="FF0000"/>
          <w:sz w:val="24"/>
          <w:szCs w:val="24"/>
        </w:rPr>
        <w:t>。</w:t>
      </w:r>
      <w:r>
        <w:rPr>
          <w:rFonts w:ascii="Arial" w:hAnsi="Arial" w:cs="宋体" w:hint="eastAsia"/>
          <w:sz w:val="24"/>
          <w:szCs w:val="24"/>
        </w:rPr>
        <w:t>它包括设计、加工、配制、焊接、热处理和检验等方面的技术要求。它提出了该设备的功能设计、制造、结构、安装和试验等方面最基本的技术要求。</w:t>
      </w:r>
    </w:p>
    <w:p w:rsidR="00245C27" w:rsidRDefault="005C06AB">
      <w:pPr>
        <w:widowControl/>
        <w:autoSpaceDE w:val="0"/>
        <w:autoSpaceDN w:val="0"/>
        <w:spacing w:line="360" w:lineRule="auto"/>
        <w:textAlignment w:val="bottom"/>
        <w:rPr>
          <w:rFonts w:ascii="Arial" w:hAnsi="Arial" w:cs="Arial"/>
          <w:sz w:val="24"/>
          <w:szCs w:val="24"/>
        </w:rPr>
      </w:pPr>
      <w:r>
        <w:rPr>
          <w:rFonts w:ascii="Arial" w:hAnsi="Arial" w:cs="Arial"/>
          <w:sz w:val="24"/>
          <w:szCs w:val="24"/>
        </w:rPr>
        <w:t xml:space="preserve">1.2 </w:t>
      </w:r>
      <w:r>
        <w:rPr>
          <w:rFonts w:ascii="Arial" w:hAnsi="Arial" w:cs="宋体" w:hint="eastAsia"/>
          <w:sz w:val="24"/>
          <w:szCs w:val="24"/>
        </w:rPr>
        <w:t>本规范书提出的是最低限度的技术要求，并未对一切技术要求作出详细规定，也未充分引述有关标准和规范的条文，卖方应保证提供符合本规范书和相关的国际国内工业标准的优质产品。</w:t>
      </w:r>
    </w:p>
    <w:p w:rsidR="00245C27" w:rsidRDefault="005C06AB">
      <w:pPr>
        <w:widowControl/>
        <w:autoSpaceDE w:val="0"/>
        <w:autoSpaceDN w:val="0"/>
        <w:spacing w:line="360" w:lineRule="auto"/>
        <w:textAlignment w:val="bottom"/>
        <w:rPr>
          <w:rFonts w:ascii="Arial" w:hAnsi="Arial" w:cs="Arial"/>
          <w:sz w:val="24"/>
          <w:szCs w:val="24"/>
        </w:rPr>
      </w:pPr>
      <w:r>
        <w:rPr>
          <w:rFonts w:ascii="Arial" w:hAnsi="Arial" w:cs="Arial"/>
          <w:sz w:val="24"/>
          <w:szCs w:val="24"/>
        </w:rPr>
        <w:t xml:space="preserve">1.3 </w:t>
      </w:r>
      <w:r>
        <w:rPr>
          <w:rFonts w:ascii="Arial" w:hAnsi="Arial" w:cs="宋体" w:hint="eastAsia"/>
          <w:sz w:val="24"/>
          <w:szCs w:val="24"/>
        </w:rPr>
        <w:t>如卖方有除本规范以外的其他要求，应以书面形式提出，经买卖双方讨论后载于本规范书。</w:t>
      </w:r>
    </w:p>
    <w:p w:rsidR="00245C27" w:rsidRDefault="005C06AB">
      <w:pPr>
        <w:widowControl/>
        <w:autoSpaceDE w:val="0"/>
        <w:autoSpaceDN w:val="0"/>
        <w:spacing w:line="360" w:lineRule="auto"/>
        <w:textAlignment w:val="bottom"/>
        <w:rPr>
          <w:rFonts w:ascii="Arial" w:hAnsi="Arial" w:cs="Arial"/>
          <w:sz w:val="24"/>
          <w:szCs w:val="24"/>
        </w:rPr>
      </w:pPr>
      <w:r>
        <w:rPr>
          <w:rFonts w:ascii="Arial" w:hAnsi="Arial" w:cs="Arial"/>
          <w:sz w:val="24"/>
          <w:szCs w:val="24"/>
        </w:rPr>
        <w:t xml:space="preserve">1.4 </w:t>
      </w:r>
      <w:r>
        <w:rPr>
          <w:rFonts w:ascii="Arial" w:hAnsi="Arial" w:cs="宋体" w:hint="eastAsia"/>
          <w:sz w:val="24"/>
          <w:szCs w:val="24"/>
        </w:rPr>
        <w:t>卖方应对直埋预制钢管负有全责，所有内部管件都是投标方提供，但关键部件安装前需得到招标方确认。</w:t>
      </w:r>
    </w:p>
    <w:p w:rsidR="00245C27" w:rsidRDefault="005C06AB">
      <w:pPr>
        <w:widowControl/>
        <w:autoSpaceDE w:val="0"/>
        <w:autoSpaceDN w:val="0"/>
        <w:spacing w:line="360" w:lineRule="auto"/>
        <w:textAlignment w:val="bottom"/>
        <w:rPr>
          <w:rFonts w:ascii="Arial" w:hAnsi="Arial" w:cs="Arial"/>
          <w:sz w:val="24"/>
          <w:szCs w:val="24"/>
        </w:rPr>
      </w:pPr>
      <w:r>
        <w:rPr>
          <w:rFonts w:ascii="Arial" w:hAnsi="Arial" w:cs="Arial"/>
          <w:sz w:val="24"/>
          <w:szCs w:val="24"/>
        </w:rPr>
        <w:t xml:space="preserve">1.5 </w:t>
      </w:r>
      <w:r>
        <w:rPr>
          <w:rFonts w:ascii="Arial" w:hAnsi="Arial" w:cs="宋体" w:hint="eastAsia"/>
          <w:sz w:val="24"/>
          <w:szCs w:val="24"/>
        </w:rPr>
        <w:t>本规范书所使用的标准若与卖方执行的标准发生矛盾时，按较严格的标准执行。</w:t>
      </w:r>
    </w:p>
    <w:p w:rsidR="00245C27" w:rsidRDefault="005C06AB">
      <w:pPr>
        <w:widowControl/>
        <w:autoSpaceDE w:val="0"/>
        <w:autoSpaceDN w:val="0"/>
        <w:spacing w:line="360" w:lineRule="auto"/>
        <w:textAlignment w:val="bottom"/>
        <w:rPr>
          <w:rFonts w:ascii="Arial" w:hAnsi="Arial" w:cs="Arial"/>
          <w:sz w:val="24"/>
          <w:szCs w:val="24"/>
        </w:rPr>
      </w:pPr>
      <w:r>
        <w:rPr>
          <w:rFonts w:ascii="Arial" w:hAnsi="Arial" w:cs="Arial"/>
          <w:sz w:val="24"/>
          <w:szCs w:val="24"/>
        </w:rPr>
        <w:t xml:space="preserve">1.6 </w:t>
      </w:r>
      <w:r>
        <w:rPr>
          <w:rFonts w:ascii="Arial" w:hAnsi="Arial" w:cs="宋体" w:hint="eastAsia"/>
          <w:sz w:val="24"/>
          <w:szCs w:val="24"/>
        </w:rPr>
        <w:t>如卖方没有对本规范书提出书面异议，买方则可认为卖方提供的产品完全满足本规范书的要求。卖方如对本招标文件有偏差（无论多少或微小）都必须清楚地表示在本规范书的附件“差异表”中。</w:t>
      </w:r>
    </w:p>
    <w:p w:rsidR="00245C27" w:rsidRDefault="005C06AB">
      <w:pPr>
        <w:widowControl/>
        <w:autoSpaceDE w:val="0"/>
        <w:autoSpaceDN w:val="0"/>
        <w:spacing w:line="360" w:lineRule="auto"/>
        <w:textAlignment w:val="bottom"/>
        <w:rPr>
          <w:rFonts w:ascii="Arial" w:hAnsi="Arial" w:cs="Arial"/>
          <w:sz w:val="24"/>
          <w:szCs w:val="24"/>
        </w:rPr>
      </w:pPr>
      <w:r>
        <w:rPr>
          <w:rFonts w:ascii="Arial" w:hAnsi="Arial" w:cs="Arial"/>
          <w:sz w:val="24"/>
          <w:szCs w:val="24"/>
        </w:rPr>
        <w:t xml:space="preserve">1.7 </w:t>
      </w:r>
      <w:r>
        <w:rPr>
          <w:rFonts w:ascii="Arial" w:hAnsi="Arial" w:cs="宋体" w:hint="eastAsia"/>
          <w:sz w:val="24"/>
          <w:szCs w:val="24"/>
        </w:rPr>
        <w:t>本规范书经买卖双方共同确认和签字后作为订货合同的附件，与订货合同正文具有同等效力。未尽事宜由双方协商解决。</w:t>
      </w:r>
    </w:p>
    <w:p w:rsidR="00245C27" w:rsidRDefault="005C06AB">
      <w:pPr>
        <w:widowControl/>
        <w:autoSpaceDE w:val="0"/>
        <w:autoSpaceDN w:val="0"/>
        <w:spacing w:line="360" w:lineRule="auto"/>
        <w:textAlignment w:val="bottom"/>
        <w:rPr>
          <w:rFonts w:ascii="Arial" w:hAnsi="Arial" w:cs="Arial"/>
          <w:sz w:val="24"/>
          <w:szCs w:val="24"/>
        </w:rPr>
      </w:pPr>
      <w:r>
        <w:rPr>
          <w:rFonts w:ascii="Arial" w:hAnsi="Arial" w:cs="Arial"/>
          <w:sz w:val="24"/>
          <w:szCs w:val="24"/>
        </w:rPr>
        <w:t xml:space="preserve">1.8 </w:t>
      </w:r>
      <w:r>
        <w:rPr>
          <w:rFonts w:ascii="Arial" w:hAnsi="Arial" w:cs="宋体" w:hint="eastAsia"/>
          <w:sz w:val="24"/>
          <w:szCs w:val="24"/>
        </w:rPr>
        <w:t>在合同签订后，买方有权因规范、标准、规程发生变化而提出一些补充要求，具体内容双方共同商定。</w:t>
      </w:r>
    </w:p>
    <w:p w:rsidR="00245C27" w:rsidRDefault="00245C27">
      <w:pPr>
        <w:widowControl/>
        <w:autoSpaceDE w:val="0"/>
        <w:autoSpaceDN w:val="0"/>
        <w:spacing w:line="360" w:lineRule="auto"/>
        <w:textAlignment w:val="bottom"/>
        <w:rPr>
          <w:rFonts w:ascii="Arial" w:hAnsi="Arial" w:cs="Arial"/>
          <w:sz w:val="24"/>
          <w:szCs w:val="24"/>
        </w:rPr>
      </w:pPr>
    </w:p>
    <w:p w:rsidR="00245C27" w:rsidRDefault="005C06AB">
      <w:pPr>
        <w:widowControl/>
        <w:autoSpaceDE w:val="0"/>
        <w:autoSpaceDN w:val="0"/>
        <w:spacing w:line="360" w:lineRule="auto"/>
        <w:textAlignment w:val="bottom"/>
        <w:rPr>
          <w:rFonts w:ascii="Arial" w:hAnsi="Arial" w:cs="Arial"/>
          <w:sz w:val="24"/>
          <w:szCs w:val="24"/>
        </w:rPr>
      </w:pPr>
      <w:bookmarkStart w:id="2" w:name="_Toc513179282"/>
      <w:r>
        <w:rPr>
          <w:rFonts w:ascii="Arial" w:hAnsi="Arial" w:cs="Arial"/>
          <w:sz w:val="24"/>
          <w:szCs w:val="24"/>
        </w:rPr>
        <w:t xml:space="preserve">2 </w:t>
      </w:r>
      <w:r>
        <w:rPr>
          <w:rFonts w:ascii="Arial" w:hAnsi="Arial" w:cs="宋体" w:hint="eastAsia"/>
          <w:sz w:val="24"/>
          <w:szCs w:val="24"/>
        </w:rPr>
        <w:t>工程概况</w:t>
      </w:r>
      <w:bookmarkEnd w:id="2"/>
    </w:p>
    <w:p w:rsidR="00245C27" w:rsidRDefault="005C06AB">
      <w:pPr>
        <w:spacing w:line="360" w:lineRule="auto"/>
        <w:rPr>
          <w:rFonts w:ascii="Arial" w:hAnsi="Arial" w:cs="Arial"/>
          <w:sz w:val="24"/>
          <w:szCs w:val="24"/>
        </w:rPr>
      </w:pPr>
      <w:r>
        <w:rPr>
          <w:rFonts w:ascii="Arial" w:hAnsi="Arial" w:cs="Arial"/>
          <w:sz w:val="24"/>
          <w:szCs w:val="24"/>
        </w:rPr>
        <w:t>2.1</w:t>
      </w:r>
      <w:r>
        <w:rPr>
          <w:rFonts w:ascii="Arial" w:hAnsi="Arial" w:cs="宋体" w:hint="eastAsia"/>
          <w:sz w:val="24"/>
          <w:szCs w:val="24"/>
        </w:rPr>
        <w:t>本次设备招标范围：</w:t>
      </w:r>
    </w:p>
    <w:p w:rsidR="00245C27" w:rsidRDefault="005C06AB">
      <w:pPr>
        <w:spacing w:line="360" w:lineRule="auto"/>
        <w:ind w:firstLineChars="200" w:firstLine="480"/>
        <w:rPr>
          <w:rFonts w:ascii="Arial" w:hAnsi="Arial" w:cs="Arial"/>
          <w:sz w:val="24"/>
          <w:szCs w:val="24"/>
        </w:rPr>
      </w:pPr>
      <w:r>
        <w:rPr>
          <w:rFonts w:ascii="Arial" w:hAnsi="Arial" w:cs="宋体" w:hint="eastAsia"/>
          <w:sz w:val="24"/>
          <w:szCs w:val="24"/>
        </w:rPr>
        <w:lastRenderedPageBreak/>
        <w:t>扬州市新城时代供热工程中包含的所有埋地管道的直埋预制钢管的制造（包括直埋预制钢管中的芯管与外套管的管材和管件、零星钢板的采购、直埋预制钢管外套管的防腐（含补口段）、直埋预制钢管中的管托，直埋预制钢管内的保温及保温施工（含补口段保温施工所需辅材）、埋地管道的排潮管及埋地管道疏水管的引出管、埋地管道的防雨帽制作等等）。</w:t>
      </w:r>
    </w:p>
    <w:p w:rsidR="00245C27" w:rsidRDefault="005C06AB">
      <w:pPr>
        <w:spacing w:line="360" w:lineRule="auto"/>
        <w:rPr>
          <w:rFonts w:ascii="Arial" w:hAnsi="Arial" w:cs="Arial"/>
          <w:sz w:val="24"/>
          <w:szCs w:val="24"/>
        </w:rPr>
      </w:pPr>
      <w:r>
        <w:rPr>
          <w:rFonts w:ascii="Arial" w:hAnsi="Arial" w:cs="Arial"/>
          <w:sz w:val="24"/>
          <w:szCs w:val="24"/>
        </w:rPr>
        <w:t xml:space="preserve">2.2 </w:t>
      </w:r>
      <w:r>
        <w:rPr>
          <w:rFonts w:ascii="Arial" w:hAnsi="Arial" w:cs="宋体" w:hint="eastAsia"/>
          <w:sz w:val="24"/>
          <w:szCs w:val="24"/>
        </w:rPr>
        <w:t>气象条件</w:t>
      </w:r>
    </w:p>
    <w:p w:rsidR="00245C27" w:rsidRDefault="005C06AB">
      <w:pPr>
        <w:pStyle w:val="1"/>
        <w:ind w:right="-91" w:firstLineChars="200" w:firstLine="480"/>
        <w:jc w:val="left"/>
        <w:rPr>
          <w:rFonts w:ascii="Arial" w:hAnsi="Arial" w:cs="Arial"/>
        </w:rPr>
      </w:pPr>
      <w:r>
        <w:rPr>
          <w:rFonts w:ascii="Arial" w:hAnsi="Arial" w:cs="宋体" w:hint="eastAsia"/>
        </w:rPr>
        <w:t>极端最高温度</w:t>
      </w:r>
      <w:r>
        <w:rPr>
          <w:rFonts w:ascii="Arial" w:hAnsi="Arial" w:cs="Arial"/>
        </w:rPr>
        <w:t xml:space="preserve">                                39.7 </w:t>
      </w:r>
      <w:r>
        <w:rPr>
          <w:rFonts w:ascii="Arial" w:hAnsi="Arial" w:cs="宋体" w:hint="eastAsia"/>
        </w:rPr>
        <w:t>℃</w:t>
      </w:r>
      <w:r>
        <w:rPr>
          <w:rFonts w:ascii="Arial" w:hAnsi="Arial" w:cs="Arial"/>
        </w:rPr>
        <w:t xml:space="preserve"> </w:t>
      </w:r>
    </w:p>
    <w:p w:rsidR="00245C27" w:rsidRDefault="005C06AB">
      <w:pPr>
        <w:pStyle w:val="1"/>
        <w:ind w:right="-91"/>
        <w:jc w:val="left"/>
        <w:rPr>
          <w:rFonts w:ascii="Arial" w:hAnsi="Arial" w:cs="Arial"/>
        </w:rPr>
      </w:pPr>
      <w:r>
        <w:rPr>
          <w:rFonts w:ascii="Arial" w:hAnsi="Arial" w:cs="Arial"/>
        </w:rPr>
        <w:t xml:space="preserve">    </w:t>
      </w:r>
      <w:r>
        <w:rPr>
          <w:rFonts w:ascii="Arial" w:hAnsi="Arial" w:cs="宋体" w:hint="eastAsia"/>
        </w:rPr>
        <w:t>极端最低温度</w:t>
      </w:r>
      <w:r>
        <w:rPr>
          <w:rFonts w:ascii="Arial" w:hAnsi="Arial" w:cs="Arial"/>
        </w:rPr>
        <w:t xml:space="preserve">                                -11.5 </w:t>
      </w:r>
      <w:r>
        <w:rPr>
          <w:rFonts w:ascii="Arial" w:hAnsi="Arial" w:cs="宋体" w:hint="eastAsia"/>
        </w:rPr>
        <w:t>℃</w:t>
      </w:r>
      <w:r>
        <w:rPr>
          <w:rFonts w:ascii="Arial" w:hAnsi="Arial" w:cs="Arial"/>
        </w:rPr>
        <w:t xml:space="preserve"> </w:t>
      </w:r>
    </w:p>
    <w:p w:rsidR="00245C27" w:rsidRDefault="005C06AB">
      <w:pPr>
        <w:pStyle w:val="1"/>
        <w:ind w:right="-91"/>
        <w:jc w:val="left"/>
        <w:rPr>
          <w:rFonts w:ascii="Arial" w:hAnsi="Arial" w:cs="Arial"/>
        </w:rPr>
      </w:pPr>
      <w:r>
        <w:rPr>
          <w:rFonts w:ascii="Arial" w:hAnsi="Arial" w:cs="Arial"/>
        </w:rPr>
        <w:t xml:space="preserve">    </w:t>
      </w:r>
      <w:r>
        <w:rPr>
          <w:rFonts w:ascii="Arial" w:hAnsi="Arial" w:cs="宋体" w:hint="eastAsia"/>
        </w:rPr>
        <w:t>年平均温度</w:t>
      </w:r>
      <w:r>
        <w:rPr>
          <w:rFonts w:ascii="Arial" w:hAnsi="Arial" w:cs="Arial"/>
        </w:rPr>
        <w:t xml:space="preserve">                                  14.8</w:t>
      </w:r>
      <w:r>
        <w:rPr>
          <w:rFonts w:ascii="Arial" w:hAnsi="Arial" w:cs="宋体" w:hint="eastAsia"/>
        </w:rPr>
        <w:t>℃</w:t>
      </w:r>
      <w:r>
        <w:rPr>
          <w:rFonts w:ascii="Arial" w:hAnsi="Arial" w:cs="Arial"/>
        </w:rPr>
        <w:t xml:space="preserve"> </w:t>
      </w:r>
    </w:p>
    <w:p w:rsidR="00245C27" w:rsidRDefault="005C06AB">
      <w:pPr>
        <w:pStyle w:val="1"/>
        <w:ind w:right="-91"/>
        <w:jc w:val="left"/>
        <w:rPr>
          <w:rFonts w:ascii="Arial" w:hAnsi="Arial" w:cs="Arial"/>
        </w:rPr>
      </w:pPr>
      <w:r>
        <w:rPr>
          <w:rFonts w:ascii="Arial" w:hAnsi="Arial" w:cs="Arial"/>
        </w:rPr>
        <w:t xml:space="preserve">    </w:t>
      </w:r>
      <w:r>
        <w:rPr>
          <w:rFonts w:ascii="Arial" w:hAnsi="Arial" w:cs="宋体" w:hint="eastAsia"/>
        </w:rPr>
        <w:t>最热月（</w:t>
      </w:r>
      <w:r>
        <w:rPr>
          <w:rFonts w:ascii="Arial" w:hAnsi="Arial" w:cs="Arial"/>
        </w:rPr>
        <w:t>7</w:t>
      </w:r>
      <w:r>
        <w:rPr>
          <w:rFonts w:ascii="Arial" w:hAnsi="Arial" w:cs="宋体" w:hint="eastAsia"/>
        </w:rPr>
        <w:t>月）平均温度</w:t>
      </w:r>
      <w:r>
        <w:rPr>
          <w:rFonts w:ascii="Arial" w:hAnsi="Arial" w:cs="Arial"/>
        </w:rPr>
        <w:t xml:space="preserve">                       27.5 </w:t>
      </w:r>
      <w:r>
        <w:rPr>
          <w:rFonts w:ascii="Arial" w:hAnsi="Arial" w:cs="宋体" w:hint="eastAsia"/>
        </w:rPr>
        <w:t>℃</w:t>
      </w:r>
      <w:r>
        <w:rPr>
          <w:rFonts w:ascii="Arial" w:hAnsi="Arial" w:cs="Arial"/>
        </w:rPr>
        <w:t xml:space="preserve"> </w:t>
      </w:r>
    </w:p>
    <w:p w:rsidR="00245C27" w:rsidRDefault="005C06AB">
      <w:pPr>
        <w:pStyle w:val="1"/>
        <w:ind w:right="-91"/>
        <w:jc w:val="left"/>
        <w:rPr>
          <w:rFonts w:ascii="Arial" w:hAnsi="Arial" w:cs="Arial"/>
        </w:rPr>
      </w:pPr>
      <w:r>
        <w:rPr>
          <w:rFonts w:ascii="Arial" w:hAnsi="Arial" w:cs="Arial"/>
        </w:rPr>
        <w:t xml:space="preserve">    </w:t>
      </w:r>
      <w:r>
        <w:rPr>
          <w:rFonts w:ascii="Arial" w:hAnsi="Arial" w:cs="宋体" w:hint="eastAsia"/>
        </w:rPr>
        <w:t>最冷月（</w:t>
      </w:r>
      <w:r>
        <w:rPr>
          <w:rFonts w:ascii="Arial" w:hAnsi="Arial" w:cs="Arial"/>
        </w:rPr>
        <w:t>1</w:t>
      </w:r>
      <w:r>
        <w:rPr>
          <w:rFonts w:ascii="Arial" w:hAnsi="Arial" w:cs="宋体" w:hint="eastAsia"/>
        </w:rPr>
        <w:t>月）平均温度</w:t>
      </w:r>
      <w:r>
        <w:rPr>
          <w:rFonts w:ascii="Arial" w:hAnsi="Arial" w:cs="Arial"/>
        </w:rPr>
        <w:t xml:space="preserve">                       1.8</w:t>
      </w:r>
      <w:r>
        <w:rPr>
          <w:rFonts w:ascii="Arial" w:hAnsi="Arial" w:cs="宋体" w:hint="eastAsia"/>
        </w:rPr>
        <w:t>℃</w:t>
      </w:r>
      <w:r>
        <w:rPr>
          <w:rFonts w:ascii="Arial" w:hAnsi="Arial" w:cs="Arial"/>
        </w:rPr>
        <w:t xml:space="preserve"> </w:t>
      </w:r>
    </w:p>
    <w:p w:rsidR="00245C27" w:rsidRDefault="005C06AB">
      <w:pPr>
        <w:pStyle w:val="1"/>
        <w:ind w:right="-91"/>
        <w:jc w:val="left"/>
        <w:rPr>
          <w:rFonts w:ascii="Arial" w:hAnsi="Arial" w:cs="Arial"/>
        </w:rPr>
      </w:pPr>
      <w:r>
        <w:rPr>
          <w:rFonts w:ascii="Arial" w:hAnsi="Arial" w:cs="Arial"/>
        </w:rPr>
        <w:t xml:space="preserve">    </w:t>
      </w:r>
      <w:r>
        <w:rPr>
          <w:rFonts w:ascii="Arial" w:hAnsi="Arial" w:cs="宋体" w:hint="eastAsia"/>
        </w:rPr>
        <w:t>采暖室外计算温度</w:t>
      </w:r>
      <w:r>
        <w:rPr>
          <w:rFonts w:ascii="Arial" w:hAnsi="Arial" w:cs="Arial"/>
        </w:rPr>
        <w:t xml:space="preserve">                            -5 </w:t>
      </w:r>
      <w:r>
        <w:rPr>
          <w:rFonts w:ascii="Arial" w:hAnsi="Arial" w:cs="宋体" w:hint="eastAsia"/>
        </w:rPr>
        <w:t>℃</w:t>
      </w:r>
      <w:r>
        <w:rPr>
          <w:rFonts w:ascii="Arial" w:hAnsi="Arial" w:cs="Arial"/>
        </w:rPr>
        <w:t xml:space="preserve"> </w:t>
      </w:r>
    </w:p>
    <w:p w:rsidR="00245C27" w:rsidRDefault="005C06AB">
      <w:pPr>
        <w:pStyle w:val="1"/>
        <w:ind w:right="-91"/>
        <w:jc w:val="left"/>
        <w:rPr>
          <w:rFonts w:ascii="Arial" w:hAnsi="Arial" w:cs="Arial"/>
        </w:rPr>
      </w:pPr>
      <w:r>
        <w:rPr>
          <w:rFonts w:ascii="Arial" w:hAnsi="Arial" w:cs="Arial"/>
        </w:rPr>
        <w:t xml:space="preserve">    </w:t>
      </w:r>
      <w:r>
        <w:rPr>
          <w:rFonts w:ascii="Arial" w:hAnsi="Arial" w:cs="宋体" w:hint="eastAsia"/>
        </w:rPr>
        <w:t>采暖期室外平均温度</w:t>
      </w:r>
      <w:r>
        <w:rPr>
          <w:rFonts w:ascii="Arial" w:hAnsi="Arial" w:cs="Arial"/>
        </w:rPr>
        <w:t xml:space="preserve">                          1.4 </w:t>
      </w:r>
      <w:r>
        <w:rPr>
          <w:rFonts w:ascii="Arial" w:hAnsi="Arial" w:cs="宋体" w:hint="eastAsia"/>
        </w:rPr>
        <w:t>℃</w:t>
      </w:r>
      <w:r>
        <w:rPr>
          <w:rFonts w:ascii="Arial" w:hAnsi="Arial" w:cs="Arial"/>
        </w:rPr>
        <w:t xml:space="preserve"> </w:t>
      </w:r>
    </w:p>
    <w:p w:rsidR="00245C27" w:rsidRDefault="005C06AB">
      <w:pPr>
        <w:pStyle w:val="1"/>
        <w:ind w:right="-91"/>
        <w:jc w:val="left"/>
        <w:rPr>
          <w:rFonts w:ascii="Arial" w:hAnsi="Arial" w:cs="Arial"/>
        </w:rPr>
      </w:pPr>
      <w:r>
        <w:rPr>
          <w:rFonts w:ascii="Arial" w:hAnsi="Arial" w:cs="Arial"/>
        </w:rPr>
        <w:t xml:space="preserve">    </w:t>
      </w:r>
      <w:r>
        <w:rPr>
          <w:rFonts w:ascii="Arial" w:hAnsi="Arial" w:cs="宋体" w:hint="eastAsia"/>
        </w:rPr>
        <w:t>年平均大气压力</w:t>
      </w:r>
      <w:r>
        <w:rPr>
          <w:rFonts w:ascii="Arial" w:hAnsi="Arial" w:cs="Arial"/>
        </w:rPr>
        <w:t xml:space="preserve">                              101.5 kPa </w:t>
      </w:r>
    </w:p>
    <w:p w:rsidR="00245C27" w:rsidRDefault="005C06AB">
      <w:pPr>
        <w:pStyle w:val="1"/>
        <w:ind w:right="-91"/>
        <w:jc w:val="left"/>
        <w:rPr>
          <w:rFonts w:ascii="Arial" w:hAnsi="Arial" w:cs="Arial"/>
        </w:rPr>
      </w:pPr>
      <w:r>
        <w:rPr>
          <w:rFonts w:ascii="Arial" w:hAnsi="Arial" w:cs="Arial"/>
        </w:rPr>
        <w:t xml:space="preserve">    </w:t>
      </w:r>
      <w:r>
        <w:rPr>
          <w:rFonts w:ascii="Arial" w:hAnsi="Arial" w:cs="宋体" w:hint="eastAsia"/>
        </w:rPr>
        <w:t>冬季室外平均风速</w:t>
      </w:r>
      <w:r>
        <w:rPr>
          <w:rFonts w:ascii="Arial" w:hAnsi="Arial" w:cs="Arial"/>
        </w:rPr>
        <w:t xml:space="preserve">                            3.3 m/s </w:t>
      </w:r>
    </w:p>
    <w:p w:rsidR="00245C27" w:rsidRDefault="005C06AB">
      <w:pPr>
        <w:pStyle w:val="1"/>
        <w:ind w:right="-91"/>
        <w:jc w:val="left"/>
        <w:rPr>
          <w:rFonts w:ascii="Arial" w:hAnsi="Arial" w:cs="Arial"/>
        </w:rPr>
      </w:pPr>
      <w:r>
        <w:rPr>
          <w:rFonts w:ascii="Arial" w:hAnsi="Arial" w:cs="Arial"/>
        </w:rPr>
        <w:t xml:space="preserve">    </w:t>
      </w:r>
      <w:r>
        <w:rPr>
          <w:rFonts w:ascii="Arial" w:hAnsi="Arial" w:cs="宋体" w:hint="eastAsia"/>
        </w:rPr>
        <w:t>夏季室外平均风速</w:t>
      </w:r>
      <w:r>
        <w:rPr>
          <w:rFonts w:ascii="Arial" w:hAnsi="Arial" w:cs="Arial"/>
        </w:rPr>
        <w:t xml:space="preserve">                            3.1 m/s </w:t>
      </w:r>
    </w:p>
    <w:p w:rsidR="00245C27" w:rsidRDefault="005C06AB">
      <w:pPr>
        <w:pStyle w:val="1"/>
        <w:tabs>
          <w:tab w:val="left" w:pos="420"/>
          <w:tab w:val="left" w:pos="8295"/>
        </w:tabs>
        <w:ind w:right="-88"/>
        <w:rPr>
          <w:rFonts w:ascii="Arial" w:hAnsi="Arial" w:cs="Arial"/>
        </w:rPr>
      </w:pPr>
      <w:r>
        <w:rPr>
          <w:rFonts w:ascii="Arial" w:hAnsi="Arial" w:cs="Arial"/>
        </w:rPr>
        <w:t xml:space="preserve">    </w:t>
      </w:r>
      <w:r>
        <w:rPr>
          <w:rFonts w:ascii="Arial" w:hAnsi="Arial" w:cs="宋体" w:hint="eastAsia"/>
        </w:rPr>
        <w:t>年平均降雨量</w:t>
      </w:r>
      <w:r>
        <w:rPr>
          <w:rFonts w:ascii="Arial" w:hAnsi="Arial" w:cs="Arial"/>
        </w:rPr>
        <w:t xml:space="preserve">                                1020 mm </w:t>
      </w:r>
    </w:p>
    <w:p w:rsidR="00245C27" w:rsidRDefault="00245C27">
      <w:pPr>
        <w:spacing w:line="360" w:lineRule="auto"/>
        <w:ind w:firstLineChars="200" w:firstLine="480"/>
        <w:rPr>
          <w:rFonts w:ascii="Arial" w:hAnsi="Arial" w:cs="Arial"/>
          <w:sz w:val="24"/>
          <w:szCs w:val="24"/>
        </w:rPr>
      </w:pPr>
    </w:p>
    <w:p w:rsidR="00245C27" w:rsidRDefault="005C06AB">
      <w:pPr>
        <w:spacing w:line="360" w:lineRule="auto"/>
        <w:rPr>
          <w:rFonts w:ascii="Arial" w:hAnsi="Arial" w:cs="Arial"/>
          <w:sz w:val="24"/>
          <w:szCs w:val="24"/>
        </w:rPr>
      </w:pPr>
      <w:r>
        <w:rPr>
          <w:rFonts w:ascii="Arial" w:hAnsi="Arial" w:cs="Arial"/>
          <w:sz w:val="24"/>
          <w:szCs w:val="24"/>
        </w:rPr>
        <w:t>3</w:t>
      </w:r>
      <w:r>
        <w:rPr>
          <w:rFonts w:ascii="Arial" w:hAnsi="Arial" w:cs="宋体" w:hint="eastAsia"/>
          <w:sz w:val="24"/>
          <w:szCs w:val="24"/>
        </w:rPr>
        <w:t>、设计和运行条件</w:t>
      </w:r>
    </w:p>
    <w:p w:rsidR="00245C27" w:rsidRDefault="005C06AB">
      <w:pPr>
        <w:spacing w:line="360" w:lineRule="auto"/>
        <w:ind w:firstLineChars="150" w:firstLine="361"/>
        <w:rPr>
          <w:rFonts w:ascii="宋体"/>
          <w:b/>
          <w:bCs/>
        </w:rPr>
      </w:pPr>
      <w:r>
        <w:rPr>
          <w:rFonts w:ascii="宋体" w:hAnsi="宋体" w:cs="宋体" w:hint="eastAsia"/>
          <w:b/>
          <w:bCs/>
          <w:sz w:val="24"/>
          <w:szCs w:val="24"/>
        </w:rPr>
        <w:t>本设计蒸汽管道操作参数</w:t>
      </w:r>
      <w:r>
        <w:rPr>
          <w:rFonts w:ascii="宋体" w:hAnsi="宋体" w:cs="宋体"/>
          <w:b/>
          <w:bCs/>
          <w:sz w:val="24"/>
          <w:szCs w:val="24"/>
        </w:rPr>
        <w:t>1.6MPa</w:t>
      </w:r>
      <w:r>
        <w:rPr>
          <w:rFonts w:ascii="宋体" w:hAnsi="宋体" w:cs="宋体" w:hint="eastAsia"/>
          <w:b/>
          <w:bCs/>
          <w:sz w:val="24"/>
          <w:szCs w:val="24"/>
        </w:rPr>
        <w:t>，</w:t>
      </w:r>
      <w:r>
        <w:rPr>
          <w:rFonts w:ascii="宋体" w:hAnsi="宋体" w:cs="宋体"/>
          <w:b/>
          <w:bCs/>
          <w:sz w:val="24"/>
          <w:szCs w:val="24"/>
        </w:rPr>
        <w:t>300</w:t>
      </w:r>
      <w:r>
        <w:rPr>
          <w:rFonts w:ascii="宋体" w:hAnsi="宋体" w:cs="宋体" w:hint="eastAsia"/>
          <w:b/>
          <w:bCs/>
          <w:sz w:val="24"/>
          <w:szCs w:val="24"/>
        </w:rPr>
        <w:t>℃；设计参数为压力</w:t>
      </w:r>
      <w:r>
        <w:rPr>
          <w:rFonts w:ascii="宋体" w:hAnsi="宋体" w:cs="宋体"/>
          <w:b/>
          <w:bCs/>
          <w:sz w:val="24"/>
          <w:szCs w:val="24"/>
        </w:rPr>
        <w:t>1.7MPa</w:t>
      </w:r>
      <w:r>
        <w:rPr>
          <w:rFonts w:ascii="宋体" w:hAnsi="宋体" w:cs="宋体" w:hint="eastAsia"/>
          <w:b/>
          <w:bCs/>
          <w:sz w:val="24"/>
          <w:szCs w:val="24"/>
        </w:rPr>
        <w:t>，温度</w:t>
      </w:r>
      <w:r>
        <w:rPr>
          <w:rFonts w:ascii="宋体" w:hAnsi="宋体" w:cs="宋体"/>
          <w:b/>
          <w:bCs/>
          <w:sz w:val="24"/>
          <w:szCs w:val="24"/>
        </w:rPr>
        <w:t>330</w:t>
      </w:r>
      <w:r>
        <w:rPr>
          <w:rFonts w:ascii="宋体" w:hAnsi="宋体" w:cs="宋体" w:hint="eastAsia"/>
          <w:b/>
          <w:bCs/>
          <w:sz w:val="24"/>
          <w:szCs w:val="24"/>
        </w:rPr>
        <w:t>℃，本设计蒸汽管线属压力管道</w:t>
      </w:r>
      <w:r>
        <w:rPr>
          <w:rFonts w:ascii="宋体" w:hAnsi="宋体" w:cs="宋体"/>
          <w:b/>
          <w:bCs/>
          <w:sz w:val="24"/>
          <w:szCs w:val="24"/>
        </w:rPr>
        <w:t>GB2</w:t>
      </w:r>
      <w:r>
        <w:rPr>
          <w:rFonts w:ascii="宋体" w:hAnsi="宋体" w:cs="宋体" w:hint="eastAsia"/>
          <w:b/>
          <w:bCs/>
          <w:sz w:val="24"/>
          <w:szCs w:val="24"/>
        </w:rPr>
        <w:t>类。</w:t>
      </w:r>
    </w:p>
    <w:p w:rsidR="00245C27" w:rsidRDefault="00245C27">
      <w:pPr>
        <w:spacing w:line="360" w:lineRule="auto"/>
        <w:ind w:firstLine="480"/>
        <w:rPr>
          <w:rFonts w:ascii="Arial" w:hAnsi="Arial" w:cs="Arial"/>
          <w:sz w:val="24"/>
          <w:szCs w:val="24"/>
        </w:rPr>
      </w:pPr>
    </w:p>
    <w:p w:rsidR="00245C27" w:rsidRDefault="00245C27">
      <w:pPr>
        <w:spacing w:line="360" w:lineRule="auto"/>
        <w:rPr>
          <w:rFonts w:ascii="Arial" w:hAnsi="Arial" w:cs="Arial"/>
          <w:sz w:val="24"/>
          <w:szCs w:val="24"/>
        </w:rPr>
      </w:pPr>
    </w:p>
    <w:p w:rsidR="00245C27" w:rsidRDefault="005C06AB">
      <w:pPr>
        <w:spacing w:line="360" w:lineRule="auto"/>
        <w:rPr>
          <w:rFonts w:ascii="Arial" w:hAnsi="Arial" w:cs="Arial"/>
          <w:sz w:val="24"/>
          <w:szCs w:val="24"/>
        </w:rPr>
      </w:pPr>
      <w:r>
        <w:rPr>
          <w:rFonts w:ascii="Arial" w:hAnsi="Arial" w:cs="Arial"/>
          <w:sz w:val="24"/>
          <w:szCs w:val="24"/>
        </w:rPr>
        <w:t xml:space="preserve">4. </w:t>
      </w:r>
      <w:r>
        <w:rPr>
          <w:rFonts w:ascii="Arial" w:hAnsi="Arial" w:cs="宋体" w:hint="eastAsia"/>
          <w:sz w:val="24"/>
          <w:szCs w:val="24"/>
        </w:rPr>
        <w:t>技术要求和性能要求（包括以下内容但不仅限于此）</w:t>
      </w:r>
    </w:p>
    <w:p w:rsidR="00245C27" w:rsidRDefault="005C06AB">
      <w:pPr>
        <w:spacing w:line="360" w:lineRule="auto"/>
        <w:ind w:firstLine="480"/>
        <w:rPr>
          <w:rFonts w:ascii="Arial" w:hAnsi="Arial" w:cs="Arial"/>
          <w:sz w:val="24"/>
          <w:szCs w:val="24"/>
        </w:rPr>
      </w:pPr>
      <w:r>
        <w:rPr>
          <w:rFonts w:ascii="Arial" w:hAnsi="Arial" w:cs="宋体" w:hint="eastAsia"/>
          <w:sz w:val="24"/>
          <w:szCs w:val="24"/>
        </w:rPr>
        <w:t>直埋预制钢管包括埋地的管材和管件、埋地管托、埋地管道的保温、反射层、埋地管道疏水管的引出管及直埋预制钢管现场连接补口段防腐、保温。详细技术要求如下：</w:t>
      </w:r>
    </w:p>
    <w:p w:rsidR="00245C27" w:rsidRDefault="005C06AB">
      <w:pPr>
        <w:spacing w:line="360" w:lineRule="auto"/>
        <w:ind w:firstLine="480"/>
        <w:rPr>
          <w:rFonts w:ascii="宋体"/>
          <w:b/>
          <w:bCs/>
          <w:kern w:val="0"/>
          <w:sz w:val="24"/>
          <w:szCs w:val="24"/>
        </w:rPr>
      </w:pPr>
      <w:r>
        <w:rPr>
          <w:rFonts w:ascii="宋体" w:hAnsi="宋体" w:cs="宋体" w:hint="eastAsia"/>
          <w:kern w:val="0"/>
          <w:sz w:val="24"/>
          <w:szCs w:val="24"/>
        </w:rPr>
        <w:t>本设计埋地外套管采用</w:t>
      </w:r>
      <w:r>
        <w:rPr>
          <w:rFonts w:ascii="宋体" w:hAnsi="宋体" w:cs="宋体"/>
          <w:kern w:val="0"/>
          <w:sz w:val="24"/>
          <w:szCs w:val="24"/>
        </w:rPr>
        <w:t>Q235B</w:t>
      </w:r>
      <w:r>
        <w:rPr>
          <w:rFonts w:ascii="宋体" w:hAnsi="宋体" w:cs="宋体" w:hint="eastAsia"/>
          <w:kern w:val="0"/>
          <w:sz w:val="24"/>
          <w:szCs w:val="24"/>
        </w:rPr>
        <w:t>双面螺旋缝埋弧焊焊接钢管（</w:t>
      </w:r>
      <w:r>
        <w:rPr>
          <w:rFonts w:ascii="宋体" w:hAnsi="宋体" w:cs="宋体"/>
          <w:kern w:val="0"/>
          <w:sz w:val="24"/>
          <w:szCs w:val="24"/>
        </w:rPr>
        <w:t>GB/T9711-2011</w:t>
      </w:r>
      <w:r>
        <w:rPr>
          <w:rFonts w:ascii="宋体" w:hAnsi="宋体" w:cs="宋体" w:hint="eastAsia"/>
          <w:kern w:val="0"/>
          <w:sz w:val="24"/>
          <w:szCs w:val="24"/>
        </w:rPr>
        <w:t>）；本设计</w:t>
      </w:r>
      <w:r>
        <w:rPr>
          <w:rFonts w:ascii="宋体" w:hAnsi="宋体" w:cs="宋体"/>
          <w:kern w:val="0"/>
          <w:sz w:val="24"/>
          <w:szCs w:val="24"/>
        </w:rPr>
        <w:t>DN300</w:t>
      </w:r>
      <w:r>
        <w:rPr>
          <w:rFonts w:ascii="宋体" w:hAnsi="宋体" w:cs="宋体" w:hint="eastAsia"/>
          <w:kern w:val="0"/>
          <w:sz w:val="24"/>
          <w:szCs w:val="24"/>
        </w:rPr>
        <w:t>埋地蒸汽管道（芯管）采用</w:t>
      </w:r>
      <w:r>
        <w:rPr>
          <w:rFonts w:ascii="宋体" w:hAnsi="宋体" w:cs="宋体"/>
          <w:sz w:val="24"/>
          <w:szCs w:val="24"/>
        </w:rPr>
        <w:t>20#</w:t>
      </w:r>
      <w:r>
        <w:rPr>
          <w:rFonts w:ascii="宋体" w:hAnsi="宋体" w:cs="宋体" w:hint="eastAsia"/>
          <w:sz w:val="24"/>
          <w:szCs w:val="24"/>
        </w:rPr>
        <w:t>无缝钢管（</w:t>
      </w:r>
      <w:r>
        <w:rPr>
          <w:rFonts w:ascii="宋体" w:hAnsi="宋体" w:cs="宋体"/>
          <w:sz w:val="24"/>
          <w:szCs w:val="24"/>
        </w:rPr>
        <w:t>GB/T8163-2008</w:t>
      </w:r>
      <w:r>
        <w:rPr>
          <w:rFonts w:ascii="宋体" w:hAnsi="宋体" w:cs="宋体" w:hint="eastAsia"/>
          <w:sz w:val="24"/>
          <w:szCs w:val="24"/>
        </w:rPr>
        <w:t>）</w:t>
      </w:r>
      <w:r>
        <w:rPr>
          <w:rFonts w:ascii="宋体" w:hAnsi="宋体" w:cs="宋体" w:hint="eastAsia"/>
          <w:kern w:val="0"/>
          <w:sz w:val="24"/>
          <w:szCs w:val="24"/>
        </w:rPr>
        <w:t>、疏放水管道采用</w:t>
      </w:r>
      <w:r>
        <w:rPr>
          <w:rFonts w:ascii="宋体" w:hAnsi="宋体" w:cs="宋体"/>
          <w:sz w:val="24"/>
          <w:szCs w:val="24"/>
        </w:rPr>
        <w:t>20#</w:t>
      </w:r>
      <w:r>
        <w:rPr>
          <w:rFonts w:ascii="宋体" w:hAnsi="宋体" w:cs="宋体" w:hint="eastAsia"/>
          <w:sz w:val="24"/>
          <w:szCs w:val="24"/>
        </w:rPr>
        <w:t>材质（</w:t>
      </w:r>
      <w:r>
        <w:rPr>
          <w:rFonts w:ascii="宋体" w:hAnsi="宋体" w:cs="宋体"/>
          <w:sz w:val="24"/>
          <w:szCs w:val="24"/>
        </w:rPr>
        <w:t>GB/T8163-2008</w:t>
      </w:r>
      <w:r>
        <w:rPr>
          <w:rFonts w:ascii="宋体" w:hAnsi="宋体" w:cs="宋体" w:hint="eastAsia"/>
          <w:sz w:val="24"/>
          <w:szCs w:val="24"/>
        </w:rPr>
        <w:t>）；</w:t>
      </w:r>
      <w:r>
        <w:rPr>
          <w:rFonts w:ascii="宋体" w:cs="宋体"/>
          <w:sz w:val="24"/>
          <w:szCs w:val="24"/>
        </w:rPr>
        <w:t>,</w:t>
      </w:r>
      <w:r>
        <w:rPr>
          <w:rFonts w:ascii="宋体" w:hAnsi="宋体" w:cs="宋体" w:hint="eastAsia"/>
          <w:sz w:val="24"/>
          <w:szCs w:val="24"/>
        </w:rPr>
        <w:t>详见“附录一供货范围”</w:t>
      </w:r>
      <w:r>
        <w:rPr>
          <w:rFonts w:ascii="宋体" w:hAnsi="宋体" w:cs="宋体" w:hint="eastAsia"/>
          <w:kern w:val="0"/>
          <w:sz w:val="24"/>
          <w:szCs w:val="24"/>
        </w:rPr>
        <w:t>。</w:t>
      </w:r>
      <w:r>
        <w:rPr>
          <w:rFonts w:ascii="宋体" w:hAnsi="宋体" w:cs="宋体" w:hint="eastAsia"/>
          <w:b/>
          <w:bCs/>
          <w:kern w:val="0"/>
          <w:sz w:val="24"/>
          <w:szCs w:val="24"/>
        </w:rPr>
        <w:t>外套管、</w:t>
      </w:r>
      <w:r>
        <w:rPr>
          <w:rFonts w:ascii="宋体" w:hAnsi="宋体" w:cs="宋体" w:hint="eastAsia"/>
          <w:b/>
          <w:bCs/>
          <w:kern w:val="0"/>
          <w:sz w:val="24"/>
          <w:szCs w:val="24"/>
        </w:rPr>
        <w:lastRenderedPageBreak/>
        <w:t>芯管壁厚均需保持正公差。</w:t>
      </w:r>
    </w:p>
    <w:p w:rsidR="00245C27" w:rsidRDefault="005C06AB">
      <w:pPr>
        <w:spacing w:line="360" w:lineRule="auto"/>
        <w:ind w:firstLine="480"/>
        <w:rPr>
          <w:rFonts w:ascii="宋体"/>
          <w:kern w:val="0"/>
          <w:sz w:val="24"/>
          <w:szCs w:val="24"/>
        </w:rPr>
      </w:pPr>
      <w:r>
        <w:rPr>
          <w:rFonts w:ascii="宋体" w:hAnsi="宋体" w:cs="宋体" w:hint="eastAsia"/>
          <w:kern w:val="0"/>
          <w:sz w:val="24"/>
          <w:szCs w:val="24"/>
        </w:rPr>
        <w:t>埋地管件采用无缝管件（</w:t>
      </w:r>
      <w:r>
        <w:rPr>
          <w:rFonts w:ascii="宋体" w:hAnsi="宋体" w:cs="宋体"/>
          <w:kern w:val="0"/>
          <w:sz w:val="24"/>
          <w:szCs w:val="24"/>
        </w:rPr>
        <w:t>GB/T12459</w:t>
      </w:r>
      <w:r>
        <w:rPr>
          <w:rFonts w:ascii="宋体" w:hAnsi="宋体" w:cs="宋体" w:hint="eastAsia"/>
          <w:kern w:val="0"/>
          <w:sz w:val="24"/>
          <w:szCs w:val="24"/>
        </w:rPr>
        <w:t>－</w:t>
      </w:r>
      <w:r>
        <w:rPr>
          <w:rFonts w:ascii="宋体" w:hAnsi="宋体" w:cs="宋体"/>
          <w:kern w:val="0"/>
          <w:sz w:val="24"/>
          <w:szCs w:val="24"/>
        </w:rPr>
        <w:t>2005</w:t>
      </w:r>
      <w:r>
        <w:rPr>
          <w:rFonts w:ascii="宋体" w:hAnsi="宋体" w:cs="宋体" w:hint="eastAsia"/>
          <w:kern w:val="0"/>
          <w:sz w:val="24"/>
          <w:szCs w:val="24"/>
        </w:rPr>
        <w:t>），材质同主管道。本设计管道弯头均选用</w:t>
      </w:r>
      <w:r>
        <w:rPr>
          <w:rFonts w:ascii="宋体" w:hAnsi="宋体" w:cs="宋体"/>
          <w:kern w:val="0"/>
          <w:sz w:val="24"/>
          <w:szCs w:val="24"/>
        </w:rPr>
        <w:t>R</w:t>
      </w:r>
      <w:r>
        <w:rPr>
          <w:rFonts w:ascii="宋体" w:hAnsi="宋体" w:cs="宋体" w:hint="eastAsia"/>
          <w:kern w:val="0"/>
          <w:sz w:val="24"/>
          <w:szCs w:val="24"/>
        </w:rPr>
        <w:t>＝</w:t>
      </w:r>
      <w:r>
        <w:rPr>
          <w:rFonts w:ascii="宋体" w:hAnsi="宋体" w:cs="宋体"/>
          <w:kern w:val="0"/>
          <w:sz w:val="24"/>
          <w:szCs w:val="24"/>
        </w:rPr>
        <w:t>1.5DN</w:t>
      </w:r>
      <w:r>
        <w:rPr>
          <w:rFonts w:ascii="宋体" w:hAnsi="宋体" w:cs="宋体" w:hint="eastAsia"/>
          <w:kern w:val="0"/>
          <w:sz w:val="24"/>
          <w:szCs w:val="24"/>
        </w:rPr>
        <w:t>无缝热压弯头，管件采用</w:t>
      </w:r>
      <w:r>
        <w:rPr>
          <w:rFonts w:ascii="宋体" w:hAnsi="宋体" w:cs="宋体"/>
          <w:kern w:val="0"/>
          <w:sz w:val="24"/>
          <w:szCs w:val="24"/>
        </w:rPr>
        <w:t>PN25</w:t>
      </w:r>
      <w:r>
        <w:rPr>
          <w:rFonts w:ascii="宋体" w:hAnsi="宋体" w:cs="宋体" w:hint="eastAsia"/>
          <w:kern w:val="0"/>
          <w:sz w:val="24"/>
          <w:szCs w:val="24"/>
        </w:rPr>
        <w:t>的无缝管件，</w:t>
      </w:r>
      <w:r>
        <w:rPr>
          <w:rFonts w:ascii="宋体" w:hAnsi="宋体" w:cs="宋体" w:hint="eastAsia"/>
          <w:sz w:val="24"/>
          <w:szCs w:val="24"/>
        </w:rPr>
        <w:t>详见“附录一供货范围”。</w:t>
      </w:r>
      <w:r>
        <w:rPr>
          <w:rFonts w:ascii="宋体" w:hAnsi="宋体" w:cs="宋体" w:hint="eastAsia"/>
          <w:kern w:val="0"/>
          <w:sz w:val="24"/>
          <w:szCs w:val="24"/>
        </w:rPr>
        <w:t>本设计管道的管件订货时，</w:t>
      </w:r>
      <w:r>
        <w:rPr>
          <w:rFonts w:ascii="宋体" w:hAnsi="宋体" w:cs="宋体" w:hint="eastAsia"/>
          <w:b/>
          <w:bCs/>
          <w:kern w:val="0"/>
          <w:sz w:val="24"/>
          <w:szCs w:val="24"/>
        </w:rPr>
        <w:t>壁厚必须保持正公差</w:t>
      </w:r>
      <w:r>
        <w:rPr>
          <w:rFonts w:ascii="宋体" w:hAnsi="宋体" w:cs="宋体" w:hint="eastAsia"/>
          <w:kern w:val="0"/>
          <w:sz w:val="24"/>
          <w:szCs w:val="24"/>
        </w:rPr>
        <w:t>。</w:t>
      </w:r>
    </w:p>
    <w:p w:rsidR="00245C27" w:rsidRDefault="005C06AB">
      <w:pPr>
        <w:spacing w:line="360" w:lineRule="auto"/>
        <w:ind w:firstLine="480"/>
        <w:rPr>
          <w:rFonts w:ascii="宋体"/>
          <w:kern w:val="0"/>
          <w:sz w:val="24"/>
          <w:szCs w:val="24"/>
        </w:rPr>
      </w:pPr>
      <w:r>
        <w:rPr>
          <w:rFonts w:ascii="宋体" w:hAnsi="宋体" w:cs="宋体" w:hint="eastAsia"/>
          <w:sz w:val="24"/>
          <w:szCs w:val="24"/>
        </w:rPr>
        <w:t>工厂配制必须按照以下标准和规范中有关条文的要求设计制作。</w:t>
      </w:r>
      <w:r>
        <w:rPr>
          <w:rFonts w:ascii="宋体" w:hAnsi="宋体" w:cs="宋体"/>
          <w:sz w:val="24"/>
          <w:szCs w:val="24"/>
        </w:rPr>
        <w:t xml:space="preserve"> </w:t>
      </w:r>
    </w:p>
    <w:p w:rsidR="00245C27" w:rsidRDefault="00245C27">
      <w:pPr>
        <w:spacing w:line="360" w:lineRule="auto"/>
        <w:ind w:firstLine="480"/>
        <w:rPr>
          <w:rFonts w:ascii="Arial" w:hAnsi="Arial" w:cs="Arial"/>
          <w:sz w:val="24"/>
          <w:szCs w:val="24"/>
        </w:rPr>
      </w:pPr>
    </w:p>
    <w:p w:rsidR="00245C27" w:rsidRDefault="005C06AB">
      <w:pPr>
        <w:spacing w:line="360" w:lineRule="auto"/>
        <w:rPr>
          <w:rFonts w:ascii="Arial" w:hAnsi="Arial" w:cs="Arial"/>
          <w:sz w:val="24"/>
          <w:szCs w:val="24"/>
        </w:rPr>
      </w:pPr>
      <w:r>
        <w:rPr>
          <w:rFonts w:ascii="Arial" w:hAnsi="Arial" w:cs="Arial"/>
          <w:sz w:val="24"/>
          <w:szCs w:val="24"/>
        </w:rPr>
        <w:t xml:space="preserve">4.1  </w:t>
      </w:r>
      <w:r>
        <w:rPr>
          <w:rFonts w:ascii="Arial" w:hAnsi="Arial" w:cs="宋体" w:hint="eastAsia"/>
          <w:sz w:val="24"/>
          <w:szCs w:val="24"/>
        </w:rPr>
        <w:t>国内部分</w:t>
      </w:r>
      <w:r>
        <w:rPr>
          <w:rFonts w:ascii="Arial" w:hAnsi="Arial" w:cs="Arial"/>
          <w:sz w:val="24"/>
          <w:szCs w:val="24"/>
        </w:rPr>
        <w:t>:</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 xml:space="preserve">(1) CJJ34-2010         </w:t>
      </w:r>
      <w:r>
        <w:rPr>
          <w:rFonts w:ascii="Arial" w:hAnsi="Arial" w:cs="宋体" w:hint="eastAsia"/>
          <w:sz w:val="24"/>
          <w:szCs w:val="24"/>
        </w:rPr>
        <w:t>城市热力网设计规范</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 xml:space="preserve">(2) CJJ/T104-2014      </w:t>
      </w:r>
      <w:r>
        <w:rPr>
          <w:rFonts w:ascii="Arial" w:hAnsi="Arial" w:cs="宋体" w:hint="eastAsia"/>
          <w:sz w:val="24"/>
          <w:szCs w:val="24"/>
        </w:rPr>
        <w:t>城镇供热直埋蒸汽管道技术规程</w:t>
      </w:r>
      <w:r>
        <w:rPr>
          <w:rFonts w:ascii="Arial" w:hAnsi="Arial" w:cs="Arial"/>
          <w:sz w:val="24"/>
          <w:szCs w:val="24"/>
        </w:rPr>
        <w:t xml:space="preserve">               </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 xml:space="preserve">(3) CJ/T200-2004       </w:t>
      </w:r>
      <w:r>
        <w:rPr>
          <w:rFonts w:ascii="Arial" w:hAnsi="Arial" w:cs="宋体" w:hint="eastAsia"/>
          <w:sz w:val="24"/>
          <w:szCs w:val="24"/>
        </w:rPr>
        <w:t>城镇供热预制直埋蒸汽保温管技术条件</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 xml:space="preserve">(4) GB 50235-2010      </w:t>
      </w:r>
      <w:r>
        <w:rPr>
          <w:rFonts w:ascii="Arial" w:hAnsi="Arial" w:cs="宋体" w:hint="eastAsia"/>
          <w:sz w:val="24"/>
          <w:szCs w:val="24"/>
        </w:rPr>
        <w:t>工业金属管道工程施工规范</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 xml:space="preserve">(5) GB 50236-2011      </w:t>
      </w:r>
      <w:r>
        <w:rPr>
          <w:rFonts w:ascii="Arial" w:hAnsi="Arial" w:cs="宋体" w:hint="eastAsia"/>
          <w:sz w:val="24"/>
          <w:szCs w:val="24"/>
        </w:rPr>
        <w:t>现场设备、工业管道焊接工程施工规范</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 xml:space="preserve">(6) CJJ28-2014         </w:t>
      </w:r>
      <w:r>
        <w:rPr>
          <w:rFonts w:ascii="Arial" w:hAnsi="Arial" w:cs="宋体" w:hint="eastAsia"/>
          <w:sz w:val="24"/>
          <w:szCs w:val="24"/>
        </w:rPr>
        <w:t>城镇供热管网工程施工及验收规范</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 xml:space="preserve">(7) GB50185-2010       </w:t>
      </w:r>
      <w:r>
        <w:rPr>
          <w:rFonts w:ascii="Arial" w:hAnsi="Arial" w:cs="宋体" w:hint="eastAsia"/>
          <w:sz w:val="24"/>
          <w:szCs w:val="24"/>
        </w:rPr>
        <w:t>工业设备及管道绝热工程施工质量验收规范</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 xml:space="preserve">(8) GB50126-2008       </w:t>
      </w:r>
      <w:r>
        <w:rPr>
          <w:rFonts w:ascii="Arial" w:hAnsi="Arial" w:cs="宋体" w:hint="eastAsia"/>
          <w:sz w:val="24"/>
          <w:szCs w:val="24"/>
        </w:rPr>
        <w:t>工业设备及管道绝热工程施工规范</w:t>
      </w:r>
      <w:r>
        <w:rPr>
          <w:rFonts w:ascii="Arial" w:hAnsi="Arial" w:cs="Arial"/>
          <w:sz w:val="24"/>
          <w:szCs w:val="24"/>
        </w:rPr>
        <w:t xml:space="preserve"> </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(9) GB222-2006</w:t>
      </w:r>
      <w:r>
        <w:rPr>
          <w:rFonts w:ascii="Arial" w:hAnsi="Arial" w:cs="Arial"/>
          <w:sz w:val="24"/>
          <w:szCs w:val="24"/>
        </w:rPr>
        <w:tab/>
        <w:t xml:space="preserve">      </w:t>
      </w:r>
      <w:r>
        <w:rPr>
          <w:rFonts w:ascii="Arial" w:hAnsi="Arial" w:cs="宋体" w:hint="eastAsia"/>
          <w:sz w:val="24"/>
          <w:szCs w:val="24"/>
        </w:rPr>
        <w:t>钢的成品化学成份允许偏差</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(10) GB713-2008</w:t>
      </w:r>
      <w:r>
        <w:rPr>
          <w:rFonts w:ascii="Arial" w:hAnsi="Arial" w:cs="Arial"/>
          <w:sz w:val="24"/>
          <w:szCs w:val="24"/>
        </w:rPr>
        <w:tab/>
        <w:t xml:space="preserve">      </w:t>
      </w:r>
      <w:r>
        <w:rPr>
          <w:rFonts w:ascii="Arial" w:hAnsi="Arial" w:cs="宋体" w:hint="eastAsia"/>
          <w:sz w:val="24"/>
          <w:szCs w:val="24"/>
        </w:rPr>
        <w:t>锅炉用碳素钢和低合金钢钢板</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(11) GB5777-2008</w:t>
      </w:r>
      <w:r>
        <w:rPr>
          <w:rFonts w:ascii="Arial" w:hAnsi="Arial" w:cs="Arial"/>
          <w:sz w:val="24"/>
          <w:szCs w:val="24"/>
        </w:rPr>
        <w:tab/>
        <w:t xml:space="preserve">      </w:t>
      </w:r>
      <w:r>
        <w:rPr>
          <w:rFonts w:ascii="Arial" w:hAnsi="Arial" w:cs="宋体" w:hint="eastAsia"/>
          <w:sz w:val="24"/>
          <w:szCs w:val="24"/>
        </w:rPr>
        <w:t>无缝钢管超声波探伤方法</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(12) GB3323-2005</w:t>
      </w:r>
      <w:r>
        <w:rPr>
          <w:rFonts w:ascii="Arial" w:hAnsi="Arial" w:cs="Arial"/>
          <w:sz w:val="24"/>
          <w:szCs w:val="24"/>
        </w:rPr>
        <w:tab/>
        <w:t xml:space="preserve">      </w:t>
      </w:r>
      <w:r>
        <w:rPr>
          <w:rFonts w:ascii="Arial" w:hAnsi="Arial" w:cs="宋体" w:hint="eastAsia"/>
          <w:sz w:val="24"/>
          <w:szCs w:val="24"/>
        </w:rPr>
        <w:t>钢熔化焊对接接头射线照相和质量分级</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(13) GB10561-2005</w:t>
      </w:r>
      <w:r>
        <w:rPr>
          <w:rFonts w:ascii="Arial" w:hAnsi="Arial" w:cs="Arial"/>
          <w:sz w:val="24"/>
          <w:szCs w:val="24"/>
        </w:rPr>
        <w:tab/>
        <w:t xml:space="preserve">  </w:t>
      </w:r>
      <w:r>
        <w:rPr>
          <w:rFonts w:ascii="Arial" w:hAnsi="Arial" w:cs="宋体" w:hint="eastAsia"/>
          <w:sz w:val="24"/>
          <w:szCs w:val="24"/>
        </w:rPr>
        <w:t>钢中非金属夹杂物含号的测定一标准评级图显微检验法</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(14) GB11345-89</w:t>
      </w:r>
      <w:r>
        <w:rPr>
          <w:rFonts w:ascii="Arial" w:hAnsi="Arial" w:cs="Arial"/>
          <w:sz w:val="24"/>
          <w:szCs w:val="24"/>
        </w:rPr>
        <w:tab/>
        <w:t xml:space="preserve">      </w:t>
      </w:r>
      <w:r>
        <w:rPr>
          <w:rFonts w:ascii="Arial" w:hAnsi="Arial" w:cs="宋体" w:hint="eastAsia"/>
          <w:sz w:val="24"/>
          <w:szCs w:val="24"/>
        </w:rPr>
        <w:t>钢焊缝手工超声波探伤方法和探伤结果分级</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(15) GB150-2011</w:t>
      </w:r>
      <w:r>
        <w:rPr>
          <w:rFonts w:ascii="Arial" w:hAnsi="Arial" w:cs="Arial"/>
          <w:sz w:val="24"/>
          <w:szCs w:val="24"/>
        </w:rPr>
        <w:tab/>
        <w:t xml:space="preserve">      </w:t>
      </w:r>
      <w:r>
        <w:rPr>
          <w:rFonts w:ascii="Arial" w:hAnsi="Arial" w:cs="宋体" w:hint="eastAsia"/>
          <w:sz w:val="24"/>
          <w:szCs w:val="24"/>
        </w:rPr>
        <w:t>钢制压力容器及标准释义</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(16) GB/T 13298-91</w:t>
      </w:r>
      <w:r>
        <w:rPr>
          <w:rFonts w:ascii="Arial" w:hAnsi="Arial" w:cs="Arial"/>
          <w:sz w:val="24"/>
          <w:szCs w:val="24"/>
        </w:rPr>
        <w:tab/>
        <w:t xml:space="preserve">  </w:t>
      </w:r>
      <w:r>
        <w:rPr>
          <w:rFonts w:ascii="Arial" w:hAnsi="Arial" w:cs="宋体" w:hint="eastAsia"/>
          <w:sz w:val="24"/>
          <w:szCs w:val="24"/>
        </w:rPr>
        <w:t>金属显微组织检验方法</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(17) GB/T 13793-2008</w:t>
      </w:r>
      <w:r>
        <w:rPr>
          <w:rFonts w:ascii="Arial" w:hAnsi="Arial" w:cs="Arial"/>
          <w:sz w:val="24"/>
          <w:szCs w:val="24"/>
        </w:rPr>
        <w:tab/>
        <w:t xml:space="preserve">  </w:t>
      </w:r>
      <w:r>
        <w:rPr>
          <w:rFonts w:ascii="Arial" w:hAnsi="Arial" w:cs="宋体" w:hint="eastAsia"/>
          <w:sz w:val="24"/>
          <w:szCs w:val="24"/>
        </w:rPr>
        <w:t>直缝电焊钢管</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(18) GB 12778-2008</w:t>
      </w:r>
      <w:r>
        <w:rPr>
          <w:rFonts w:ascii="Arial" w:hAnsi="Arial" w:cs="Arial"/>
          <w:sz w:val="24"/>
          <w:szCs w:val="24"/>
        </w:rPr>
        <w:tab/>
        <w:t xml:space="preserve">  </w:t>
      </w:r>
      <w:r>
        <w:rPr>
          <w:rFonts w:ascii="Arial" w:hAnsi="Arial" w:cs="宋体" w:hint="eastAsia"/>
          <w:sz w:val="24"/>
          <w:szCs w:val="24"/>
        </w:rPr>
        <w:t>金属夏比冲击断口测定方法</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 xml:space="preserve">(19) GB/T 15822-2005   </w:t>
      </w:r>
      <w:r>
        <w:rPr>
          <w:rFonts w:ascii="Arial" w:hAnsi="Arial" w:cs="宋体" w:hint="eastAsia"/>
          <w:sz w:val="24"/>
          <w:szCs w:val="24"/>
        </w:rPr>
        <w:t>无损检测磁粉检测（系列标准）</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(20) GB/T 223</w:t>
      </w:r>
      <w:r>
        <w:rPr>
          <w:rFonts w:ascii="Arial" w:hAnsi="Arial" w:cs="Arial"/>
          <w:sz w:val="24"/>
          <w:szCs w:val="24"/>
        </w:rPr>
        <w:tab/>
      </w:r>
      <w:r>
        <w:rPr>
          <w:rFonts w:ascii="Arial" w:hAnsi="Arial" w:cs="宋体" w:hint="eastAsia"/>
          <w:sz w:val="24"/>
          <w:szCs w:val="24"/>
        </w:rPr>
        <w:t>钢铁及合金化学分析方法（系列标准）</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(21) DL 441-2004</w:t>
      </w:r>
      <w:r>
        <w:rPr>
          <w:rFonts w:ascii="Arial" w:hAnsi="Arial" w:cs="Arial"/>
          <w:sz w:val="24"/>
          <w:szCs w:val="24"/>
        </w:rPr>
        <w:tab/>
      </w:r>
      <w:r>
        <w:rPr>
          <w:rFonts w:ascii="Arial" w:hAnsi="Arial" w:cs="宋体" w:hint="eastAsia"/>
          <w:sz w:val="24"/>
          <w:szCs w:val="24"/>
        </w:rPr>
        <w:t>火力发电厂高温高压蒸汽管道蠕变监督导则</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lastRenderedPageBreak/>
        <w:t>(22) DL/T 438-2000</w:t>
      </w:r>
      <w:r>
        <w:rPr>
          <w:rFonts w:ascii="Arial" w:hAnsi="Arial" w:cs="Arial"/>
          <w:sz w:val="24"/>
          <w:szCs w:val="24"/>
        </w:rPr>
        <w:tab/>
      </w:r>
      <w:r>
        <w:rPr>
          <w:rFonts w:ascii="Arial" w:hAnsi="Arial" w:cs="宋体" w:hint="eastAsia"/>
          <w:sz w:val="24"/>
          <w:szCs w:val="24"/>
        </w:rPr>
        <w:t>火力发电厂金属技术监督规程</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(23) DL/T 869-2012</w:t>
      </w:r>
      <w:r>
        <w:rPr>
          <w:rFonts w:ascii="Arial" w:hAnsi="Arial" w:cs="Arial"/>
          <w:sz w:val="24"/>
          <w:szCs w:val="24"/>
        </w:rPr>
        <w:tab/>
      </w:r>
      <w:r>
        <w:rPr>
          <w:rFonts w:ascii="Arial" w:hAnsi="Arial" w:cs="宋体" w:hint="eastAsia"/>
          <w:sz w:val="24"/>
          <w:szCs w:val="24"/>
        </w:rPr>
        <w:t>火力发电厂焊接技术规程</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(24) DL 5028-93</w:t>
      </w:r>
      <w:r>
        <w:rPr>
          <w:rFonts w:ascii="Arial" w:hAnsi="Arial" w:cs="Arial"/>
          <w:sz w:val="24"/>
          <w:szCs w:val="24"/>
        </w:rPr>
        <w:tab/>
      </w:r>
      <w:r>
        <w:rPr>
          <w:rFonts w:ascii="Arial" w:hAnsi="Arial" w:cs="宋体" w:hint="eastAsia"/>
          <w:sz w:val="24"/>
          <w:szCs w:val="24"/>
        </w:rPr>
        <w:t>电力工程制图标准</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(25) DL/T 5026-93</w:t>
      </w:r>
      <w:r>
        <w:rPr>
          <w:rFonts w:ascii="Arial" w:hAnsi="Arial" w:cs="Arial"/>
          <w:sz w:val="24"/>
          <w:szCs w:val="24"/>
        </w:rPr>
        <w:tab/>
      </w:r>
      <w:r>
        <w:rPr>
          <w:rFonts w:ascii="Arial" w:hAnsi="Arial" w:cs="宋体" w:hint="eastAsia"/>
          <w:sz w:val="24"/>
          <w:szCs w:val="24"/>
        </w:rPr>
        <w:t>电力工程计算机辅助设计技术规定</w:t>
      </w:r>
    </w:p>
    <w:p w:rsidR="00245C27" w:rsidRDefault="005C06AB">
      <w:pPr>
        <w:widowControl/>
        <w:autoSpaceDE w:val="0"/>
        <w:autoSpaceDN w:val="0"/>
        <w:spacing w:line="360" w:lineRule="auto"/>
        <w:ind w:firstLineChars="200" w:firstLine="480"/>
        <w:textAlignment w:val="bottom"/>
        <w:rPr>
          <w:rFonts w:ascii="Arial" w:hAnsi="Arial" w:cs="Arial"/>
          <w:sz w:val="24"/>
          <w:szCs w:val="24"/>
        </w:rPr>
      </w:pPr>
      <w:r>
        <w:rPr>
          <w:rFonts w:ascii="Arial" w:hAnsi="Arial" w:cs="Arial"/>
          <w:sz w:val="24"/>
          <w:szCs w:val="24"/>
        </w:rPr>
        <w:t>(26) DL 5190.5-2012</w:t>
      </w:r>
      <w:r>
        <w:rPr>
          <w:rFonts w:ascii="Arial" w:hAnsi="Arial" w:cs="Arial"/>
          <w:sz w:val="24"/>
          <w:szCs w:val="24"/>
        </w:rPr>
        <w:tab/>
        <w:t xml:space="preserve"> </w:t>
      </w:r>
      <w:r>
        <w:rPr>
          <w:rFonts w:ascii="Arial" w:hAnsi="Arial" w:cs="宋体" w:hint="eastAsia"/>
          <w:sz w:val="24"/>
          <w:szCs w:val="24"/>
        </w:rPr>
        <w:t>电力建设施工技术规范</w:t>
      </w:r>
      <w:r>
        <w:rPr>
          <w:rFonts w:ascii="Arial" w:hAnsi="Arial" w:cs="Arial"/>
          <w:sz w:val="24"/>
          <w:szCs w:val="24"/>
        </w:rPr>
        <w:t xml:space="preserve"> </w:t>
      </w:r>
      <w:r>
        <w:rPr>
          <w:rFonts w:ascii="Arial" w:hAnsi="Arial" w:cs="宋体" w:hint="eastAsia"/>
          <w:sz w:val="24"/>
          <w:szCs w:val="24"/>
        </w:rPr>
        <w:t>第</w:t>
      </w:r>
      <w:r>
        <w:rPr>
          <w:rFonts w:ascii="Arial" w:hAnsi="Arial" w:cs="Arial"/>
          <w:sz w:val="24"/>
          <w:szCs w:val="24"/>
        </w:rPr>
        <w:t>5</w:t>
      </w:r>
      <w:r>
        <w:rPr>
          <w:rFonts w:ascii="Arial" w:hAnsi="Arial" w:cs="宋体" w:hint="eastAsia"/>
          <w:sz w:val="24"/>
          <w:szCs w:val="24"/>
        </w:rPr>
        <w:t>部分：管道及系统</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(27) DL/T 5054-2016</w:t>
      </w:r>
      <w:r>
        <w:rPr>
          <w:rFonts w:ascii="Arial" w:hAnsi="Arial" w:cs="Arial"/>
          <w:sz w:val="24"/>
          <w:szCs w:val="24"/>
        </w:rPr>
        <w:tab/>
      </w:r>
      <w:r>
        <w:rPr>
          <w:rFonts w:ascii="Arial" w:hAnsi="Arial" w:cs="宋体" w:hint="eastAsia"/>
          <w:sz w:val="24"/>
          <w:szCs w:val="24"/>
        </w:rPr>
        <w:t>火力发电厂汽水管道设计技术规定</w:t>
      </w:r>
    </w:p>
    <w:p w:rsidR="00245C27" w:rsidRDefault="005C06AB">
      <w:pPr>
        <w:spacing w:line="360" w:lineRule="auto"/>
        <w:ind w:firstLineChars="200" w:firstLine="480"/>
        <w:rPr>
          <w:rFonts w:ascii="Arial" w:hAnsi="Arial" w:cs="Arial"/>
          <w:sz w:val="24"/>
          <w:szCs w:val="24"/>
        </w:rPr>
      </w:pPr>
      <w:r>
        <w:rPr>
          <w:rFonts w:ascii="Arial" w:hAnsi="Arial" w:cs="Arial"/>
          <w:sz w:val="24"/>
          <w:szCs w:val="24"/>
        </w:rPr>
        <w:t>(28) DL/T 5366-2006</w:t>
      </w:r>
      <w:r>
        <w:rPr>
          <w:rFonts w:ascii="Arial" w:hAnsi="Arial" w:cs="Arial"/>
          <w:sz w:val="24"/>
          <w:szCs w:val="24"/>
        </w:rPr>
        <w:tab/>
      </w:r>
      <w:r>
        <w:rPr>
          <w:rFonts w:ascii="Arial" w:hAnsi="Arial" w:cs="宋体" w:hint="eastAsia"/>
          <w:sz w:val="24"/>
          <w:szCs w:val="24"/>
        </w:rPr>
        <w:t>火力发电厂汽水管道应力计算技术规程</w:t>
      </w:r>
    </w:p>
    <w:p w:rsidR="00245C27" w:rsidRDefault="005C06AB">
      <w:pPr>
        <w:spacing w:line="360" w:lineRule="auto"/>
        <w:ind w:firstLineChars="200" w:firstLine="480"/>
        <w:rPr>
          <w:rFonts w:ascii="Arial" w:hAnsi="Arial" w:cs="Arial"/>
          <w:sz w:val="24"/>
          <w:szCs w:val="24"/>
        </w:rPr>
      </w:pPr>
      <w:r>
        <w:rPr>
          <w:rFonts w:ascii="Arial" w:hAnsi="Arial" w:cs="宋体" w:hint="eastAsia"/>
          <w:sz w:val="24"/>
          <w:szCs w:val="24"/>
        </w:rPr>
        <w:t>（</w:t>
      </w:r>
      <w:r>
        <w:rPr>
          <w:rFonts w:ascii="Arial" w:hAnsi="Arial" w:cs="Arial"/>
          <w:sz w:val="24"/>
          <w:szCs w:val="24"/>
        </w:rPr>
        <w:t>29</w:t>
      </w:r>
      <w:r>
        <w:rPr>
          <w:rFonts w:ascii="Arial" w:hAnsi="Arial" w:cs="宋体" w:hint="eastAsia"/>
          <w:sz w:val="24"/>
          <w:szCs w:val="24"/>
        </w:rPr>
        <w:t>）</w:t>
      </w:r>
      <w:r>
        <w:rPr>
          <w:rFonts w:ascii="Arial" w:hAnsi="Arial" w:cs="Arial"/>
          <w:sz w:val="24"/>
          <w:szCs w:val="24"/>
        </w:rPr>
        <w:t xml:space="preserve">GB/T8163-2008     </w:t>
      </w:r>
      <w:r>
        <w:rPr>
          <w:rFonts w:ascii="Arial" w:hAnsi="Arial" w:cs="宋体" w:hint="eastAsia"/>
          <w:sz w:val="24"/>
          <w:szCs w:val="24"/>
        </w:rPr>
        <w:t>输送流体用无缝钢管</w:t>
      </w:r>
      <w:r>
        <w:rPr>
          <w:rFonts w:ascii="Arial" w:hAnsi="Arial" w:cs="Arial"/>
          <w:sz w:val="24"/>
          <w:szCs w:val="24"/>
        </w:rPr>
        <w:t xml:space="preserve">   </w:t>
      </w:r>
    </w:p>
    <w:p w:rsidR="00245C27" w:rsidRDefault="005C06AB">
      <w:pPr>
        <w:spacing w:line="360" w:lineRule="auto"/>
        <w:ind w:firstLineChars="200" w:firstLine="480"/>
        <w:rPr>
          <w:rFonts w:ascii="Arial" w:hAnsi="Arial" w:cs="Arial"/>
          <w:sz w:val="24"/>
          <w:szCs w:val="24"/>
        </w:rPr>
      </w:pPr>
      <w:r>
        <w:rPr>
          <w:rFonts w:ascii="Arial" w:hAnsi="Arial" w:cs="宋体" w:hint="eastAsia"/>
          <w:sz w:val="24"/>
          <w:szCs w:val="24"/>
        </w:rPr>
        <w:t>（</w:t>
      </w:r>
      <w:r>
        <w:rPr>
          <w:rFonts w:ascii="Arial" w:hAnsi="Arial" w:cs="Arial"/>
          <w:sz w:val="24"/>
          <w:szCs w:val="24"/>
        </w:rPr>
        <w:t>30</w:t>
      </w:r>
      <w:r>
        <w:rPr>
          <w:rFonts w:ascii="Arial" w:hAnsi="Arial" w:cs="宋体" w:hint="eastAsia"/>
          <w:sz w:val="24"/>
          <w:szCs w:val="24"/>
        </w:rPr>
        <w:t>）</w:t>
      </w:r>
      <w:r>
        <w:rPr>
          <w:rFonts w:ascii="Arial" w:hAnsi="Arial" w:cs="Arial"/>
          <w:sz w:val="24"/>
          <w:szCs w:val="24"/>
        </w:rPr>
        <w:t xml:space="preserve">GB/T9711-2017     </w:t>
      </w:r>
      <w:r>
        <w:rPr>
          <w:rFonts w:ascii="Arial" w:hAnsi="Arial" w:cs="宋体" w:hint="eastAsia"/>
          <w:sz w:val="24"/>
          <w:szCs w:val="24"/>
        </w:rPr>
        <w:t>石油天然气工业管线输送系统用钢管</w:t>
      </w:r>
    </w:p>
    <w:p w:rsidR="00245C27" w:rsidRDefault="005C06AB">
      <w:pPr>
        <w:spacing w:line="360" w:lineRule="auto"/>
        <w:ind w:firstLineChars="200" w:firstLine="480"/>
        <w:rPr>
          <w:rFonts w:ascii="Arial" w:hAnsi="Arial" w:cs="Arial"/>
          <w:sz w:val="24"/>
          <w:szCs w:val="24"/>
        </w:rPr>
      </w:pPr>
      <w:r>
        <w:rPr>
          <w:rFonts w:ascii="Arial" w:hAnsi="Arial" w:cs="宋体" w:hint="eastAsia"/>
          <w:sz w:val="24"/>
          <w:szCs w:val="24"/>
        </w:rPr>
        <w:t>（</w:t>
      </w:r>
      <w:r>
        <w:rPr>
          <w:rFonts w:ascii="Arial" w:hAnsi="Arial" w:cs="Arial"/>
          <w:sz w:val="24"/>
          <w:szCs w:val="24"/>
        </w:rPr>
        <w:t>31</w:t>
      </w:r>
      <w:r>
        <w:rPr>
          <w:rFonts w:ascii="Arial" w:hAnsi="Arial" w:cs="宋体" w:hint="eastAsia"/>
          <w:sz w:val="24"/>
          <w:szCs w:val="24"/>
        </w:rPr>
        <w:t>）</w:t>
      </w:r>
      <w:r>
        <w:rPr>
          <w:rFonts w:ascii="Arial" w:hAnsi="Arial" w:cs="Arial"/>
          <w:sz w:val="24"/>
          <w:szCs w:val="24"/>
        </w:rPr>
        <w:t xml:space="preserve">GB 3087-2008     </w:t>
      </w:r>
      <w:r>
        <w:rPr>
          <w:rFonts w:ascii="Arial" w:hAnsi="Arial" w:cs="宋体" w:hint="eastAsia"/>
          <w:sz w:val="24"/>
          <w:szCs w:val="24"/>
        </w:rPr>
        <w:t>低中压锅炉用无缝钢管</w:t>
      </w:r>
    </w:p>
    <w:p w:rsidR="00245C27" w:rsidRDefault="005C06AB">
      <w:pPr>
        <w:tabs>
          <w:tab w:val="left" w:pos="180"/>
        </w:tabs>
        <w:spacing w:line="360" w:lineRule="auto"/>
        <w:rPr>
          <w:rFonts w:ascii="Arial" w:hAnsi="Arial" w:cs="Arial"/>
          <w:sz w:val="24"/>
          <w:szCs w:val="24"/>
        </w:rPr>
      </w:pPr>
      <w:r>
        <w:rPr>
          <w:rFonts w:ascii="Arial" w:hAnsi="Arial" w:cs="Arial"/>
          <w:sz w:val="24"/>
          <w:szCs w:val="24"/>
        </w:rPr>
        <w:t>4.2</w:t>
      </w:r>
      <w:r>
        <w:rPr>
          <w:rFonts w:ascii="Arial" w:hAnsi="Arial" w:cs="宋体" w:hint="eastAsia"/>
          <w:sz w:val="24"/>
          <w:szCs w:val="24"/>
        </w:rPr>
        <w:t>地埋蒸汽管道外套管内防腐采用环氧富锌底漆一道。外层防腐及补口处采用环氧煤沥青特加强级，总厚度不小于</w:t>
      </w:r>
      <w:r>
        <w:rPr>
          <w:rFonts w:ascii="Arial" w:hAnsi="Arial" w:cs="Arial"/>
          <w:sz w:val="24"/>
          <w:szCs w:val="24"/>
        </w:rPr>
        <w:t>1.0mm</w:t>
      </w:r>
      <w:r>
        <w:rPr>
          <w:rFonts w:ascii="Arial" w:hAnsi="Arial" w:cs="宋体" w:hint="eastAsia"/>
          <w:sz w:val="24"/>
          <w:szCs w:val="24"/>
        </w:rPr>
        <w:t>，防腐结构为一底三布五油（底漆</w:t>
      </w:r>
      <w:r>
        <w:rPr>
          <w:rFonts w:ascii="Arial" w:hAnsi="Arial" w:cs="Arial"/>
          <w:sz w:val="24"/>
          <w:szCs w:val="24"/>
        </w:rPr>
        <w:t>-</w:t>
      </w:r>
      <w:r>
        <w:rPr>
          <w:rFonts w:ascii="Arial" w:hAnsi="Arial" w:cs="宋体" w:hint="eastAsia"/>
          <w:sz w:val="24"/>
          <w:szCs w:val="24"/>
        </w:rPr>
        <w:t>面漆</w:t>
      </w:r>
      <w:r>
        <w:rPr>
          <w:rFonts w:ascii="Arial" w:hAnsi="Arial" w:cs="Arial"/>
          <w:sz w:val="24"/>
          <w:szCs w:val="24"/>
        </w:rPr>
        <w:t>-</w:t>
      </w:r>
      <w:r>
        <w:rPr>
          <w:rFonts w:ascii="Arial" w:hAnsi="Arial" w:cs="宋体" w:hint="eastAsia"/>
          <w:sz w:val="24"/>
          <w:szCs w:val="24"/>
        </w:rPr>
        <w:t>玻璃布</w:t>
      </w:r>
      <w:r>
        <w:rPr>
          <w:rFonts w:ascii="Arial" w:hAnsi="Arial" w:cs="Arial"/>
          <w:sz w:val="24"/>
          <w:szCs w:val="24"/>
        </w:rPr>
        <w:t>-</w:t>
      </w:r>
      <w:r>
        <w:rPr>
          <w:rFonts w:ascii="Arial" w:hAnsi="Arial" w:cs="宋体" w:hint="eastAsia"/>
          <w:sz w:val="24"/>
          <w:szCs w:val="24"/>
        </w:rPr>
        <w:t>面漆</w:t>
      </w:r>
      <w:r>
        <w:rPr>
          <w:rFonts w:ascii="Arial" w:hAnsi="Arial" w:cs="Arial"/>
          <w:sz w:val="24"/>
          <w:szCs w:val="24"/>
        </w:rPr>
        <w:t>-</w:t>
      </w:r>
      <w:r>
        <w:rPr>
          <w:rFonts w:ascii="Arial" w:hAnsi="Arial" w:cs="宋体" w:hint="eastAsia"/>
          <w:sz w:val="24"/>
          <w:szCs w:val="24"/>
        </w:rPr>
        <w:t>玻璃布</w:t>
      </w:r>
      <w:r>
        <w:rPr>
          <w:rFonts w:ascii="Arial" w:hAnsi="Arial" w:cs="Arial"/>
          <w:sz w:val="24"/>
          <w:szCs w:val="24"/>
        </w:rPr>
        <w:t>-</w:t>
      </w:r>
      <w:r>
        <w:rPr>
          <w:rFonts w:ascii="Arial" w:hAnsi="Arial" w:cs="宋体" w:hint="eastAsia"/>
          <w:sz w:val="24"/>
          <w:szCs w:val="24"/>
        </w:rPr>
        <w:t>面漆</w:t>
      </w:r>
      <w:r>
        <w:rPr>
          <w:rFonts w:ascii="Arial" w:hAnsi="Arial" w:cs="Arial"/>
          <w:sz w:val="24"/>
          <w:szCs w:val="24"/>
        </w:rPr>
        <w:t>-</w:t>
      </w:r>
      <w:r>
        <w:rPr>
          <w:rFonts w:ascii="Arial" w:hAnsi="Arial" w:cs="宋体" w:hint="eastAsia"/>
          <w:sz w:val="24"/>
          <w:szCs w:val="24"/>
        </w:rPr>
        <w:t>玻璃布</w:t>
      </w:r>
      <w:r>
        <w:rPr>
          <w:rFonts w:ascii="Arial" w:hAnsi="Arial" w:cs="Arial"/>
          <w:sz w:val="24"/>
          <w:szCs w:val="24"/>
        </w:rPr>
        <w:t>-</w:t>
      </w:r>
      <w:r>
        <w:rPr>
          <w:rFonts w:ascii="Arial" w:hAnsi="Arial" w:cs="宋体" w:hint="eastAsia"/>
          <w:sz w:val="24"/>
          <w:szCs w:val="24"/>
        </w:rPr>
        <w:t>两层面漆）。</w:t>
      </w:r>
      <w:r>
        <w:rPr>
          <w:rFonts w:ascii="宋体" w:hAnsi="宋体" w:cs="宋体"/>
          <w:sz w:val="24"/>
          <w:szCs w:val="24"/>
        </w:rPr>
        <w:t>8000V</w:t>
      </w:r>
      <w:r>
        <w:rPr>
          <w:rFonts w:ascii="宋体" w:hAnsi="宋体" w:cs="宋体" w:hint="eastAsia"/>
          <w:sz w:val="24"/>
          <w:szCs w:val="24"/>
        </w:rPr>
        <w:t>电火花检测。</w:t>
      </w:r>
    </w:p>
    <w:p w:rsidR="00245C27" w:rsidRDefault="005C06AB">
      <w:pPr>
        <w:tabs>
          <w:tab w:val="left" w:pos="180"/>
        </w:tabs>
        <w:spacing w:line="360" w:lineRule="auto"/>
        <w:rPr>
          <w:rFonts w:ascii="Arial" w:hAnsi="Arial" w:cs="Arial"/>
          <w:sz w:val="24"/>
          <w:szCs w:val="24"/>
        </w:rPr>
      </w:pPr>
      <w:r>
        <w:rPr>
          <w:rFonts w:ascii="Arial" w:hAnsi="Arial" w:cs="Arial"/>
          <w:sz w:val="24"/>
          <w:szCs w:val="24"/>
        </w:rPr>
        <w:t>1</w:t>
      </w:r>
      <w:r>
        <w:rPr>
          <w:rFonts w:ascii="Arial" w:hAnsi="Arial" w:cs="宋体" w:hint="eastAsia"/>
          <w:sz w:val="24"/>
          <w:szCs w:val="24"/>
        </w:rPr>
        <w:t>、环氧煤沥青</w:t>
      </w:r>
    </w:p>
    <w:p w:rsidR="00245C27" w:rsidRDefault="005C06AB">
      <w:pPr>
        <w:tabs>
          <w:tab w:val="left" w:pos="0"/>
        </w:tabs>
        <w:spacing w:line="360" w:lineRule="auto"/>
        <w:ind w:firstLineChars="200" w:firstLine="480"/>
        <w:rPr>
          <w:rFonts w:ascii="Arial" w:hAnsi="Arial" w:cs="Arial"/>
          <w:sz w:val="24"/>
          <w:szCs w:val="24"/>
        </w:rPr>
      </w:pPr>
      <w:r>
        <w:rPr>
          <w:rFonts w:ascii="Arial" w:hAnsi="Arial" w:cs="宋体" w:hint="eastAsia"/>
          <w:sz w:val="24"/>
          <w:szCs w:val="24"/>
        </w:rPr>
        <w:t>环氧煤沥青要求如下：</w:t>
      </w:r>
    </w:p>
    <w:tbl>
      <w:tblPr>
        <w:tblW w:w="8239" w:type="dxa"/>
        <w:tblInd w:w="-1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13"/>
        <w:gridCol w:w="1629"/>
        <w:gridCol w:w="332"/>
        <w:gridCol w:w="1427"/>
        <w:gridCol w:w="4138"/>
      </w:tblGrid>
      <w:tr w:rsidR="00245C27">
        <w:trPr>
          <w:trHeight w:val="234"/>
        </w:trPr>
        <w:tc>
          <w:tcPr>
            <w:tcW w:w="713" w:type="dxa"/>
            <w:vMerge w:val="restart"/>
            <w:tcBorders>
              <w:top w:val="single" w:sz="18" w:space="0" w:color="auto"/>
            </w:tcBorders>
            <w:vAlign w:val="center"/>
          </w:tcPr>
          <w:p w:rsidR="00245C27" w:rsidRDefault="005C06AB">
            <w:pPr>
              <w:jc w:val="center"/>
              <w:rPr>
                <w:rFonts w:ascii="Arial" w:hAnsi="Arial" w:cs="Arial"/>
                <w:sz w:val="24"/>
                <w:szCs w:val="24"/>
              </w:rPr>
            </w:pPr>
            <w:r>
              <w:rPr>
                <w:rFonts w:ascii="Arial" w:hAnsi="Arial" w:cs="宋体" w:hint="eastAsia"/>
                <w:sz w:val="24"/>
                <w:szCs w:val="24"/>
              </w:rPr>
              <w:t>序号</w:t>
            </w:r>
          </w:p>
        </w:tc>
        <w:tc>
          <w:tcPr>
            <w:tcW w:w="3388" w:type="dxa"/>
            <w:gridSpan w:val="3"/>
            <w:vMerge w:val="restart"/>
            <w:tcBorders>
              <w:top w:val="single" w:sz="18" w:space="0" w:color="auto"/>
            </w:tcBorders>
            <w:vAlign w:val="center"/>
          </w:tcPr>
          <w:p w:rsidR="00245C27" w:rsidRDefault="005C06AB">
            <w:pPr>
              <w:jc w:val="center"/>
              <w:rPr>
                <w:rFonts w:ascii="Arial" w:hAnsi="Arial" w:cs="Arial"/>
                <w:sz w:val="24"/>
                <w:szCs w:val="24"/>
              </w:rPr>
            </w:pPr>
            <w:r>
              <w:rPr>
                <w:rFonts w:ascii="Arial" w:hAnsi="Arial" w:cs="宋体" w:hint="eastAsia"/>
                <w:sz w:val="24"/>
                <w:szCs w:val="24"/>
              </w:rPr>
              <w:t>项目</w:t>
            </w:r>
          </w:p>
        </w:tc>
        <w:tc>
          <w:tcPr>
            <w:tcW w:w="4138" w:type="dxa"/>
            <w:tcBorders>
              <w:top w:val="single" w:sz="18" w:space="0" w:color="auto"/>
            </w:tcBorders>
            <w:vAlign w:val="center"/>
          </w:tcPr>
          <w:p w:rsidR="00245C27" w:rsidRDefault="005C06AB">
            <w:pPr>
              <w:jc w:val="center"/>
              <w:rPr>
                <w:rFonts w:ascii="Arial" w:hAnsi="Arial" w:cs="Arial"/>
                <w:sz w:val="24"/>
                <w:szCs w:val="24"/>
              </w:rPr>
            </w:pPr>
            <w:r>
              <w:rPr>
                <w:rFonts w:ascii="Arial" w:hAnsi="Arial" w:cs="宋体" w:hint="eastAsia"/>
                <w:sz w:val="24"/>
                <w:szCs w:val="24"/>
              </w:rPr>
              <w:t>指标</w:t>
            </w:r>
          </w:p>
        </w:tc>
      </w:tr>
      <w:tr w:rsidR="00245C27">
        <w:trPr>
          <w:trHeight w:val="203"/>
        </w:trPr>
        <w:tc>
          <w:tcPr>
            <w:tcW w:w="713" w:type="dxa"/>
            <w:vMerge/>
            <w:vAlign w:val="center"/>
          </w:tcPr>
          <w:p w:rsidR="00245C27" w:rsidRDefault="00245C27">
            <w:pPr>
              <w:jc w:val="center"/>
              <w:rPr>
                <w:rFonts w:ascii="Arial" w:hAnsi="Arial" w:cs="Arial"/>
                <w:sz w:val="24"/>
                <w:szCs w:val="24"/>
              </w:rPr>
            </w:pPr>
          </w:p>
        </w:tc>
        <w:tc>
          <w:tcPr>
            <w:tcW w:w="3388" w:type="dxa"/>
            <w:gridSpan w:val="3"/>
            <w:vMerge/>
            <w:vAlign w:val="center"/>
          </w:tcPr>
          <w:p w:rsidR="00245C27" w:rsidRDefault="00245C27">
            <w:pPr>
              <w:jc w:val="center"/>
              <w:rPr>
                <w:rFonts w:ascii="Arial" w:hAnsi="Arial" w:cs="Arial"/>
                <w:sz w:val="24"/>
                <w:szCs w:val="24"/>
              </w:rPr>
            </w:pPr>
          </w:p>
        </w:tc>
        <w:tc>
          <w:tcPr>
            <w:tcW w:w="4138" w:type="dxa"/>
            <w:vAlign w:val="center"/>
          </w:tcPr>
          <w:p w:rsidR="00245C27" w:rsidRDefault="005C06AB">
            <w:pPr>
              <w:jc w:val="center"/>
              <w:rPr>
                <w:rFonts w:ascii="Arial" w:hAnsi="Arial" w:cs="Arial"/>
                <w:sz w:val="24"/>
                <w:szCs w:val="24"/>
              </w:rPr>
            </w:pPr>
            <w:r>
              <w:rPr>
                <w:rFonts w:ascii="Arial" w:hAnsi="Arial" w:cs="宋体" w:hint="eastAsia"/>
                <w:sz w:val="24"/>
                <w:szCs w:val="24"/>
              </w:rPr>
              <w:t>面漆</w:t>
            </w:r>
          </w:p>
        </w:tc>
      </w:tr>
      <w:tr w:rsidR="00245C27">
        <w:trPr>
          <w:trHeight w:val="241"/>
        </w:trPr>
        <w:tc>
          <w:tcPr>
            <w:tcW w:w="713" w:type="dxa"/>
            <w:vAlign w:val="center"/>
          </w:tcPr>
          <w:p w:rsidR="00245C27" w:rsidRDefault="005C06AB">
            <w:pPr>
              <w:jc w:val="center"/>
              <w:rPr>
                <w:rFonts w:ascii="Arial" w:hAnsi="Arial" w:cs="Arial"/>
                <w:sz w:val="24"/>
                <w:szCs w:val="24"/>
              </w:rPr>
            </w:pPr>
            <w:r>
              <w:rPr>
                <w:rFonts w:ascii="Arial" w:hAnsi="Arial" w:cs="Arial"/>
                <w:sz w:val="24"/>
                <w:szCs w:val="24"/>
              </w:rPr>
              <w:t>1</w:t>
            </w:r>
          </w:p>
        </w:tc>
        <w:tc>
          <w:tcPr>
            <w:tcW w:w="3388"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外观</w:t>
            </w:r>
          </w:p>
        </w:tc>
        <w:tc>
          <w:tcPr>
            <w:tcW w:w="4138" w:type="dxa"/>
            <w:vAlign w:val="center"/>
          </w:tcPr>
          <w:p w:rsidR="00245C27" w:rsidRDefault="005C06AB">
            <w:pPr>
              <w:jc w:val="center"/>
              <w:rPr>
                <w:rFonts w:ascii="Arial" w:hAnsi="Arial" w:cs="Arial"/>
                <w:sz w:val="24"/>
                <w:szCs w:val="24"/>
              </w:rPr>
            </w:pPr>
            <w:r>
              <w:rPr>
                <w:rFonts w:ascii="Arial" w:hAnsi="Arial" w:cs="宋体" w:hint="eastAsia"/>
                <w:sz w:val="24"/>
                <w:szCs w:val="24"/>
              </w:rPr>
              <w:t>黑色有光</w:t>
            </w:r>
          </w:p>
        </w:tc>
      </w:tr>
      <w:tr w:rsidR="00245C27">
        <w:trPr>
          <w:trHeight w:val="232"/>
        </w:trPr>
        <w:tc>
          <w:tcPr>
            <w:tcW w:w="713" w:type="dxa"/>
            <w:vAlign w:val="center"/>
          </w:tcPr>
          <w:p w:rsidR="00245C27" w:rsidRDefault="005C06AB">
            <w:pPr>
              <w:jc w:val="center"/>
              <w:rPr>
                <w:rFonts w:ascii="Arial" w:hAnsi="Arial" w:cs="Arial"/>
                <w:sz w:val="24"/>
                <w:szCs w:val="24"/>
              </w:rPr>
            </w:pPr>
            <w:r>
              <w:rPr>
                <w:rFonts w:ascii="Arial" w:hAnsi="Arial" w:cs="Arial"/>
                <w:sz w:val="24"/>
                <w:szCs w:val="24"/>
              </w:rPr>
              <w:t>2</w:t>
            </w:r>
          </w:p>
        </w:tc>
        <w:tc>
          <w:tcPr>
            <w:tcW w:w="3388" w:type="dxa"/>
            <w:gridSpan w:val="3"/>
            <w:vAlign w:val="center"/>
          </w:tcPr>
          <w:p w:rsidR="00245C27" w:rsidRDefault="005C06AB">
            <w:pPr>
              <w:ind w:right="420"/>
              <w:jc w:val="center"/>
              <w:rPr>
                <w:rFonts w:ascii="Arial" w:hAnsi="Arial" w:cs="Arial"/>
                <w:sz w:val="24"/>
                <w:szCs w:val="24"/>
              </w:rPr>
            </w:pPr>
            <w:r>
              <w:rPr>
                <w:rFonts w:ascii="Arial" w:hAnsi="Arial" w:cs="宋体" w:hint="eastAsia"/>
                <w:sz w:val="24"/>
                <w:szCs w:val="24"/>
              </w:rPr>
              <w:t>粘度（涂</w:t>
            </w:r>
            <w:r>
              <w:rPr>
                <w:rFonts w:ascii="Arial" w:hAnsi="Arial" w:cs="Arial"/>
                <w:sz w:val="24"/>
                <w:szCs w:val="24"/>
              </w:rPr>
              <w:t>-4</w:t>
            </w:r>
            <w:r>
              <w:rPr>
                <w:rFonts w:ascii="Arial" w:hAnsi="Arial" w:cs="宋体" w:hint="eastAsia"/>
                <w:sz w:val="24"/>
                <w:szCs w:val="24"/>
              </w:rPr>
              <w:t>杯</w:t>
            </w:r>
            <w:r>
              <w:rPr>
                <w:rFonts w:ascii="Arial" w:hAnsi="Arial" w:cs="Arial"/>
                <w:sz w:val="24"/>
                <w:szCs w:val="24"/>
              </w:rPr>
              <w:t>.S</w:t>
            </w:r>
            <w:r>
              <w:rPr>
                <w:rFonts w:ascii="Arial" w:hAnsi="Arial" w:cs="宋体" w:hint="eastAsia"/>
                <w:sz w:val="24"/>
                <w:szCs w:val="24"/>
              </w:rPr>
              <w:t>）</w:t>
            </w:r>
            <w:r>
              <w:rPr>
                <w:rFonts w:ascii="Arial" w:hAnsi="Arial" w:cs="Arial"/>
                <w:sz w:val="24"/>
                <w:szCs w:val="24"/>
              </w:rPr>
              <w:t xml:space="preserve">       </w:t>
            </w:r>
            <w:r>
              <w:rPr>
                <w:rFonts w:ascii="Arial" w:hAnsi="Arial" w:cs="宋体" w:hint="eastAsia"/>
                <w:sz w:val="24"/>
                <w:szCs w:val="24"/>
              </w:rPr>
              <w:t>≥</w:t>
            </w:r>
          </w:p>
        </w:tc>
        <w:tc>
          <w:tcPr>
            <w:tcW w:w="4138" w:type="dxa"/>
            <w:vAlign w:val="center"/>
          </w:tcPr>
          <w:p w:rsidR="00245C27" w:rsidRDefault="005C06AB">
            <w:pPr>
              <w:ind w:right="420"/>
              <w:jc w:val="center"/>
              <w:rPr>
                <w:rFonts w:ascii="Arial" w:hAnsi="Arial" w:cs="Arial"/>
                <w:sz w:val="24"/>
                <w:szCs w:val="24"/>
              </w:rPr>
            </w:pPr>
            <w:r>
              <w:rPr>
                <w:rFonts w:ascii="Arial" w:hAnsi="Arial" w:cs="Arial"/>
                <w:sz w:val="24"/>
                <w:szCs w:val="24"/>
              </w:rPr>
              <w:t>60</w:t>
            </w:r>
          </w:p>
        </w:tc>
      </w:tr>
      <w:tr w:rsidR="00245C27">
        <w:trPr>
          <w:trHeight w:val="236"/>
        </w:trPr>
        <w:tc>
          <w:tcPr>
            <w:tcW w:w="713" w:type="dxa"/>
            <w:vMerge w:val="restart"/>
            <w:vAlign w:val="center"/>
          </w:tcPr>
          <w:p w:rsidR="00245C27" w:rsidRDefault="005C06AB">
            <w:pPr>
              <w:jc w:val="center"/>
              <w:rPr>
                <w:rFonts w:ascii="Arial" w:hAnsi="Arial" w:cs="Arial"/>
                <w:sz w:val="24"/>
                <w:szCs w:val="24"/>
              </w:rPr>
            </w:pPr>
            <w:r>
              <w:rPr>
                <w:rFonts w:ascii="Arial" w:hAnsi="Arial" w:cs="Arial"/>
                <w:sz w:val="24"/>
                <w:szCs w:val="24"/>
              </w:rPr>
              <w:t>3</w:t>
            </w:r>
          </w:p>
        </w:tc>
        <w:tc>
          <w:tcPr>
            <w:tcW w:w="1961" w:type="dxa"/>
            <w:gridSpan w:val="2"/>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干燥时间</w:t>
            </w:r>
          </w:p>
          <w:p w:rsidR="00245C27" w:rsidRDefault="005C06AB">
            <w:pPr>
              <w:jc w:val="center"/>
              <w:rPr>
                <w:rFonts w:ascii="Arial" w:hAnsi="Arial" w:cs="Arial"/>
                <w:sz w:val="24"/>
                <w:szCs w:val="24"/>
              </w:rPr>
            </w:pPr>
            <w:r>
              <w:rPr>
                <w:rFonts w:ascii="Arial" w:hAnsi="Arial" w:cs="宋体" w:hint="eastAsia"/>
                <w:sz w:val="24"/>
                <w:szCs w:val="24"/>
              </w:rPr>
              <w:t>（</w:t>
            </w:r>
            <w:r>
              <w:rPr>
                <w:rFonts w:ascii="Arial" w:hAnsi="Arial" w:cs="Arial"/>
                <w:sz w:val="24"/>
                <w:szCs w:val="24"/>
              </w:rPr>
              <w:t>25+-1</w:t>
            </w:r>
            <w:r>
              <w:rPr>
                <w:rFonts w:ascii="Arial" w:hAnsi="Arial" w:cs="宋体" w:hint="eastAsia"/>
                <w:sz w:val="24"/>
                <w:szCs w:val="24"/>
              </w:rPr>
              <w:t>℃）</w:t>
            </w:r>
            <w:r>
              <w:rPr>
                <w:rFonts w:ascii="Arial" w:hAnsi="Arial" w:cs="Arial"/>
                <w:sz w:val="24"/>
                <w:szCs w:val="24"/>
              </w:rPr>
              <w:t>h</w:t>
            </w:r>
          </w:p>
        </w:tc>
        <w:tc>
          <w:tcPr>
            <w:tcW w:w="1427" w:type="dxa"/>
            <w:vAlign w:val="center"/>
          </w:tcPr>
          <w:p w:rsidR="00245C27" w:rsidRDefault="005C06AB">
            <w:pPr>
              <w:jc w:val="center"/>
              <w:rPr>
                <w:rFonts w:ascii="Arial" w:hAnsi="Arial" w:cs="Arial"/>
                <w:sz w:val="24"/>
                <w:szCs w:val="24"/>
              </w:rPr>
            </w:pPr>
            <w:r>
              <w:rPr>
                <w:rFonts w:ascii="Arial" w:hAnsi="Arial" w:cs="宋体" w:hint="eastAsia"/>
                <w:sz w:val="24"/>
                <w:szCs w:val="24"/>
              </w:rPr>
              <w:t>表干≤</w:t>
            </w:r>
          </w:p>
        </w:tc>
        <w:tc>
          <w:tcPr>
            <w:tcW w:w="4138" w:type="dxa"/>
            <w:vAlign w:val="center"/>
          </w:tcPr>
          <w:p w:rsidR="00245C27" w:rsidRDefault="005C06AB">
            <w:pPr>
              <w:ind w:firstLineChars="850" w:firstLine="2040"/>
              <w:rPr>
                <w:rFonts w:ascii="Arial" w:hAnsi="Arial" w:cs="Arial"/>
                <w:sz w:val="24"/>
                <w:szCs w:val="24"/>
              </w:rPr>
            </w:pPr>
            <w:r>
              <w:rPr>
                <w:rFonts w:ascii="Arial" w:hAnsi="Arial" w:cs="Arial"/>
                <w:sz w:val="24"/>
                <w:szCs w:val="24"/>
              </w:rPr>
              <w:t>4</w:t>
            </w:r>
          </w:p>
        </w:tc>
      </w:tr>
      <w:tr w:rsidR="00245C27">
        <w:trPr>
          <w:trHeight w:val="226"/>
        </w:trPr>
        <w:tc>
          <w:tcPr>
            <w:tcW w:w="713" w:type="dxa"/>
            <w:vMerge/>
            <w:vAlign w:val="center"/>
          </w:tcPr>
          <w:p w:rsidR="00245C27" w:rsidRDefault="00245C27">
            <w:pPr>
              <w:jc w:val="center"/>
              <w:rPr>
                <w:rFonts w:ascii="Arial" w:hAnsi="Arial" w:cs="Arial"/>
                <w:sz w:val="24"/>
                <w:szCs w:val="24"/>
              </w:rPr>
            </w:pPr>
          </w:p>
        </w:tc>
        <w:tc>
          <w:tcPr>
            <w:tcW w:w="1961" w:type="dxa"/>
            <w:gridSpan w:val="2"/>
            <w:vMerge/>
            <w:vAlign w:val="center"/>
          </w:tcPr>
          <w:p w:rsidR="00245C27" w:rsidRDefault="00245C27">
            <w:pPr>
              <w:jc w:val="center"/>
              <w:rPr>
                <w:rFonts w:ascii="Arial" w:hAnsi="Arial" w:cs="Arial"/>
                <w:sz w:val="24"/>
                <w:szCs w:val="24"/>
              </w:rPr>
            </w:pPr>
          </w:p>
        </w:tc>
        <w:tc>
          <w:tcPr>
            <w:tcW w:w="1427" w:type="dxa"/>
            <w:vAlign w:val="center"/>
          </w:tcPr>
          <w:p w:rsidR="00245C27" w:rsidRDefault="005C06AB">
            <w:pPr>
              <w:jc w:val="center"/>
              <w:rPr>
                <w:rFonts w:ascii="Arial" w:hAnsi="Arial" w:cs="Arial"/>
                <w:sz w:val="24"/>
                <w:szCs w:val="24"/>
              </w:rPr>
            </w:pPr>
            <w:r>
              <w:rPr>
                <w:rFonts w:ascii="Arial" w:hAnsi="Arial" w:cs="宋体" w:hint="eastAsia"/>
                <w:sz w:val="24"/>
                <w:szCs w:val="24"/>
              </w:rPr>
              <w:t>实干≤</w:t>
            </w:r>
          </w:p>
        </w:tc>
        <w:tc>
          <w:tcPr>
            <w:tcW w:w="4138" w:type="dxa"/>
            <w:vAlign w:val="center"/>
          </w:tcPr>
          <w:p w:rsidR="00245C27" w:rsidRDefault="005C06AB">
            <w:pPr>
              <w:ind w:right="840"/>
              <w:jc w:val="center"/>
              <w:rPr>
                <w:rFonts w:ascii="Arial" w:hAnsi="Arial" w:cs="Arial"/>
                <w:sz w:val="24"/>
                <w:szCs w:val="24"/>
              </w:rPr>
            </w:pPr>
            <w:r>
              <w:rPr>
                <w:rFonts w:ascii="Arial" w:hAnsi="Arial" w:cs="Arial"/>
                <w:sz w:val="24"/>
                <w:szCs w:val="24"/>
              </w:rPr>
              <w:t xml:space="preserve">    24</w:t>
            </w:r>
          </w:p>
        </w:tc>
      </w:tr>
      <w:tr w:rsidR="00245C27">
        <w:trPr>
          <w:trHeight w:val="231"/>
        </w:trPr>
        <w:tc>
          <w:tcPr>
            <w:tcW w:w="713" w:type="dxa"/>
            <w:vAlign w:val="center"/>
          </w:tcPr>
          <w:p w:rsidR="00245C27" w:rsidRDefault="005C06AB">
            <w:pPr>
              <w:jc w:val="center"/>
              <w:rPr>
                <w:rFonts w:ascii="Arial" w:hAnsi="Arial" w:cs="Arial"/>
                <w:sz w:val="24"/>
                <w:szCs w:val="24"/>
              </w:rPr>
            </w:pPr>
            <w:r>
              <w:rPr>
                <w:rFonts w:ascii="Arial" w:hAnsi="Arial" w:cs="Arial"/>
                <w:sz w:val="24"/>
                <w:szCs w:val="24"/>
              </w:rPr>
              <w:t>4</w:t>
            </w:r>
          </w:p>
        </w:tc>
        <w:tc>
          <w:tcPr>
            <w:tcW w:w="3388"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附着力</w:t>
            </w:r>
            <w:r>
              <w:rPr>
                <w:rFonts w:ascii="Arial" w:hAnsi="Arial" w:cs="Arial"/>
                <w:sz w:val="24"/>
                <w:szCs w:val="24"/>
              </w:rPr>
              <w:t xml:space="preserve">  </w:t>
            </w:r>
            <w:r>
              <w:rPr>
                <w:rFonts w:ascii="Arial" w:hAnsi="Arial" w:cs="宋体" w:hint="eastAsia"/>
                <w:sz w:val="24"/>
                <w:szCs w:val="24"/>
              </w:rPr>
              <w:t>级</w:t>
            </w:r>
            <w:r>
              <w:rPr>
                <w:rFonts w:ascii="Arial" w:hAnsi="Arial" w:cs="Arial"/>
                <w:sz w:val="24"/>
                <w:szCs w:val="24"/>
              </w:rPr>
              <w:t xml:space="preserve">     </w:t>
            </w:r>
            <w:r>
              <w:rPr>
                <w:rFonts w:ascii="Arial" w:hAnsi="Arial" w:cs="宋体" w:hint="eastAsia"/>
                <w:sz w:val="24"/>
                <w:szCs w:val="24"/>
              </w:rPr>
              <w:t>≤</w:t>
            </w:r>
          </w:p>
        </w:tc>
        <w:tc>
          <w:tcPr>
            <w:tcW w:w="4138" w:type="dxa"/>
            <w:vAlign w:val="center"/>
          </w:tcPr>
          <w:p w:rsidR="00245C27" w:rsidRDefault="005C06AB">
            <w:pPr>
              <w:ind w:firstLineChars="850" w:firstLine="2040"/>
              <w:rPr>
                <w:rFonts w:ascii="Arial" w:hAnsi="Arial" w:cs="Arial"/>
                <w:sz w:val="24"/>
                <w:szCs w:val="24"/>
              </w:rPr>
            </w:pPr>
            <w:r>
              <w:rPr>
                <w:rFonts w:ascii="Arial" w:hAnsi="Arial" w:cs="Arial"/>
                <w:sz w:val="24"/>
                <w:szCs w:val="24"/>
              </w:rPr>
              <w:t>2</w:t>
            </w:r>
          </w:p>
        </w:tc>
      </w:tr>
      <w:tr w:rsidR="00245C27">
        <w:trPr>
          <w:trHeight w:val="245"/>
        </w:trPr>
        <w:tc>
          <w:tcPr>
            <w:tcW w:w="713" w:type="dxa"/>
            <w:vAlign w:val="center"/>
          </w:tcPr>
          <w:p w:rsidR="00245C27" w:rsidRDefault="005C06AB">
            <w:pPr>
              <w:jc w:val="center"/>
              <w:rPr>
                <w:rFonts w:ascii="Arial" w:hAnsi="Arial" w:cs="Arial"/>
                <w:sz w:val="24"/>
                <w:szCs w:val="24"/>
              </w:rPr>
            </w:pPr>
            <w:r>
              <w:rPr>
                <w:rFonts w:ascii="Arial" w:hAnsi="Arial" w:cs="Arial"/>
                <w:sz w:val="24"/>
                <w:szCs w:val="24"/>
              </w:rPr>
              <w:t>5</w:t>
            </w:r>
          </w:p>
        </w:tc>
        <w:tc>
          <w:tcPr>
            <w:tcW w:w="3388"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冲击强度</w:t>
            </w:r>
            <w:r>
              <w:rPr>
                <w:rFonts w:ascii="Arial" w:hAnsi="Arial" w:cs="Arial"/>
                <w:sz w:val="24"/>
                <w:szCs w:val="24"/>
              </w:rPr>
              <w:t xml:space="preserve">   kg. cm</w:t>
            </w:r>
          </w:p>
        </w:tc>
        <w:tc>
          <w:tcPr>
            <w:tcW w:w="4138" w:type="dxa"/>
            <w:vAlign w:val="center"/>
          </w:tcPr>
          <w:p w:rsidR="00245C27" w:rsidRDefault="005C06AB">
            <w:pPr>
              <w:ind w:firstLineChars="800" w:firstLine="1920"/>
              <w:rPr>
                <w:rFonts w:ascii="Arial" w:hAnsi="Arial" w:cs="Arial"/>
                <w:sz w:val="24"/>
                <w:szCs w:val="24"/>
              </w:rPr>
            </w:pPr>
            <w:r>
              <w:rPr>
                <w:rFonts w:ascii="Arial" w:hAnsi="Arial" w:cs="Arial"/>
                <w:sz w:val="24"/>
                <w:szCs w:val="24"/>
              </w:rPr>
              <w:t>50</w:t>
            </w:r>
          </w:p>
        </w:tc>
      </w:tr>
      <w:tr w:rsidR="00245C27">
        <w:trPr>
          <w:trHeight w:val="225"/>
        </w:trPr>
        <w:tc>
          <w:tcPr>
            <w:tcW w:w="713" w:type="dxa"/>
            <w:vAlign w:val="center"/>
          </w:tcPr>
          <w:p w:rsidR="00245C27" w:rsidRDefault="005C06AB">
            <w:pPr>
              <w:jc w:val="center"/>
              <w:rPr>
                <w:rFonts w:ascii="Arial" w:hAnsi="Arial" w:cs="Arial"/>
                <w:sz w:val="24"/>
                <w:szCs w:val="24"/>
              </w:rPr>
            </w:pPr>
            <w:r>
              <w:rPr>
                <w:rFonts w:ascii="Arial" w:hAnsi="Arial" w:cs="Arial"/>
                <w:sz w:val="24"/>
                <w:szCs w:val="24"/>
              </w:rPr>
              <w:t>6</w:t>
            </w:r>
          </w:p>
        </w:tc>
        <w:tc>
          <w:tcPr>
            <w:tcW w:w="3388"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柔韧性</w:t>
            </w:r>
            <w:r>
              <w:rPr>
                <w:rFonts w:ascii="Arial" w:hAnsi="Arial" w:cs="Arial"/>
                <w:sz w:val="24"/>
                <w:szCs w:val="24"/>
              </w:rPr>
              <w:t xml:space="preserve">mm       </w:t>
            </w:r>
            <w:r>
              <w:rPr>
                <w:rFonts w:ascii="Arial" w:hAnsi="Arial" w:cs="宋体" w:hint="eastAsia"/>
                <w:sz w:val="24"/>
                <w:szCs w:val="24"/>
              </w:rPr>
              <w:t>≤</w:t>
            </w:r>
          </w:p>
        </w:tc>
        <w:tc>
          <w:tcPr>
            <w:tcW w:w="4138" w:type="dxa"/>
            <w:vAlign w:val="center"/>
          </w:tcPr>
          <w:p w:rsidR="00245C27" w:rsidRDefault="005C06AB">
            <w:pPr>
              <w:ind w:firstLineChars="850" w:firstLine="2040"/>
              <w:rPr>
                <w:rFonts w:ascii="Arial" w:hAnsi="Arial" w:cs="Arial"/>
                <w:sz w:val="24"/>
                <w:szCs w:val="24"/>
              </w:rPr>
            </w:pPr>
            <w:r>
              <w:rPr>
                <w:rFonts w:ascii="Arial" w:hAnsi="Arial" w:cs="Arial"/>
                <w:sz w:val="24"/>
                <w:szCs w:val="24"/>
              </w:rPr>
              <w:t>2</w:t>
            </w:r>
          </w:p>
        </w:tc>
      </w:tr>
      <w:tr w:rsidR="00245C27">
        <w:trPr>
          <w:trHeight w:val="228"/>
        </w:trPr>
        <w:tc>
          <w:tcPr>
            <w:tcW w:w="713" w:type="dxa"/>
            <w:vAlign w:val="center"/>
          </w:tcPr>
          <w:p w:rsidR="00245C27" w:rsidRDefault="005C06AB">
            <w:pPr>
              <w:jc w:val="center"/>
              <w:rPr>
                <w:rFonts w:ascii="Arial" w:hAnsi="Arial" w:cs="Arial"/>
                <w:sz w:val="24"/>
                <w:szCs w:val="24"/>
              </w:rPr>
            </w:pPr>
            <w:r>
              <w:rPr>
                <w:rFonts w:ascii="Arial" w:hAnsi="Arial" w:cs="Arial"/>
                <w:sz w:val="24"/>
                <w:szCs w:val="24"/>
              </w:rPr>
              <w:t>7</w:t>
            </w:r>
          </w:p>
        </w:tc>
        <w:tc>
          <w:tcPr>
            <w:tcW w:w="3388"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硬度</w:t>
            </w:r>
            <w:r>
              <w:rPr>
                <w:rFonts w:ascii="Arial" w:hAnsi="Arial" w:cs="Arial"/>
                <w:sz w:val="24"/>
                <w:szCs w:val="24"/>
              </w:rPr>
              <w:t xml:space="preserve">           </w:t>
            </w:r>
            <w:r>
              <w:rPr>
                <w:rFonts w:ascii="Arial" w:hAnsi="Arial" w:cs="宋体" w:hint="eastAsia"/>
                <w:sz w:val="24"/>
                <w:szCs w:val="24"/>
              </w:rPr>
              <w:t>≥</w:t>
            </w:r>
          </w:p>
        </w:tc>
        <w:tc>
          <w:tcPr>
            <w:tcW w:w="4138" w:type="dxa"/>
            <w:vAlign w:val="center"/>
          </w:tcPr>
          <w:p w:rsidR="00245C27" w:rsidRDefault="005C06AB">
            <w:pPr>
              <w:ind w:firstLineChars="800" w:firstLine="1920"/>
              <w:rPr>
                <w:rFonts w:ascii="Arial" w:hAnsi="Arial" w:cs="Arial"/>
                <w:sz w:val="24"/>
                <w:szCs w:val="24"/>
              </w:rPr>
            </w:pPr>
            <w:r>
              <w:rPr>
                <w:rFonts w:ascii="Arial" w:hAnsi="Arial" w:cs="Arial"/>
                <w:sz w:val="24"/>
                <w:szCs w:val="24"/>
              </w:rPr>
              <w:t>0.5</w:t>
            </w:r>
          </w:p>
        </w:tc>
      </w:tr>
      <w:tr w:rsidR="00245C27">
        <w:trPr>
          <w:trHeight w:val="220"/>
        </w:trPr>
        <w:tc>
          <w:tcPr>
            <w:tcW w:w="713" w:type="dxa"/>
            <w:vAlign w:val="center"/>
          </w:tcPr>
          <w:p w:rsidR="00245C27" w:rsidRDefault="005C06AB">
            <w:pPr>
              <w:jc w:val="center"/>
              <w:rPr>
                <w:rFonts w:ascii="Arial" w:hAnsi="Arial" w:cs="Arial"/>
                <w:sz w:val="24"/>
                <w:szCs w:val="24"/>
              </w:rPr>
            </w:pPr>
            <w:r>
              <w:rPr>
                <w:rFonts w:ascii="Arial" w:hAnsi="Arial" w:cs="Arial"/>
                <w:sz w:val="24"/>
                <w:szCs w:val="24"/>
              </w:rPr>
              <w:t>8</w:t>
            </w:r>
          </w:p>
        </w:tc>
        <w:tc>
          <w:tcPr>
            <w:tcW w:w="3388"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固体含量</w:t>
            </w:r>
            <w:r>
              <w:rPr>
                <w:rFonts w:ascii="Arial" w:hAnsi="Arial" w:cs="Arial"/>
                <w:sz w:val="24"/>
                <w:szCs w:val="24"/>
              </w:rPr>
              <w:t xml:space="preserve"> %     </w:t>
            </w:r>
            <w:r>
              <w:rPr>
                <w:rFonts w:ascii="Arial" w:hAnsi="Arial" w:cs="宋体" w:hint="eastAsia"/>
                <w:sz w:val="24"/>
                <w:szCs w:val="24"/>
              </w:rPr>
              <w:t>≥</w:t>
            </w:r>
          </w:p>
        </w:tc>
        <w:tc>
          <w:tcPr>
            <w:tcW w:w="4138" w:type="dxa"/>
            <w:vAlign w:val="center"/>
          </w:tcPr>
          <w:p w:rsidR="00245C27" w:rsidRDefault="005C06AB">
            <w:pPr>
              <w:ind w:firstLineChars="800" w:firstLine="1920"/>
              <w:rPr>
                <w:rFonts w:ascii="Arial" w:hAnsi="Arial" w:cs="Arial"/>
                <w:sz w:val="24"/>
                <w:szCs w:val="24"/>
              </w:rPr>
            </w:pPr>
            <w:r>
              <w:rPr>
                <w:rFonts w:ascii="Arial" w:hAnsi="Arial" w:cs="Arial"/>
                <w:sz w:val="24"/>
                <w:szCs w:val="24"/>
              </w:rPr>
              <w:t>70</w:t>
            </w:r>
          </w:p>
        </w:tc>
      </w:tr>
      <w:tr w:rsidR="00245C27">
        <w:trPr>
          <w:trHeight w:val="482"/>
        </w:trPr>
        <w:tc>
          <w:tcPr>
            <w:tcW w:w="713" w:type="dxa"/>
            <w:tcBorders>
              <w:bottom w:val="single" w:sz="18" w:space="0" w:color="auto"/>
            </w:tcBorders>
            <w:vAlign w:val="center"/>
          </w:tcPr>
          <w:p w:rsidR="00245C27" w:rsidRDefault="005C06AB">
            <w:pPr>
              <w:jc w:val="center"/>
              <w:rPr>
                <w:rFonts w:ascii="Arial" w:hAnsi="Arial" w:cs="Arial"/>
                <w:sz w:val="24"/>
                <w:szCs w:val="24"/>
              </w:rPr>
            </w:pPr>
            <w:r>
              <w:rPr>
                <w:rFonts w:ascii="Arial" w:hAnsi="Arial" w:cs="Arial"/>
                <w:sz w:val="24"/>
                <w:szCs w:val="24"/>
              </w:rPr>
              <w:t>9</w:t>
            </w:r>
          </w:p>
        </w:tc>
        <w:tc>
          <w:tcPr>
            <w:tcW w:w="1629" w:type="dxa"/>
            <w:tcBorders>
              <w:bottom w:val="single" w:sz="18" w:space="0" w:color="auto"/>
            </w:tcBorders>
            <w:vAlign w:val="center"/>
          </w:tcPr>
          <w:p w:rsidR="00245C27" w:rsidRDefault="005C06AB">
            <w:pPr>
              <w:jc w:val="center"/>
              <w:rPr>
                <w:rFonts w:ascii="Arial" w:hAnsi="Arial" w:cs="Arial"/>
                <w:sz w:val="24"/>
                <w:szCs w:val="24"/>
              </w:rPr>
            </w:pPr>
            <w:r>
              <w:rPr>
                <w:rFonts w:ascii="Arial" w:hAnsi="Arial" w:cs="宋体" w:hint="eastAsia"/>
                <w:sz w:val="24"/>
                <w:szCs w:val="24"/>
              </w:rPr>
              <w:t>化学、介质</w:t>
            </w:r>
          </w:p>
          <w:p w:rsidR="00245C27" w:rsidRDefault="005C06AB">
            <w:pPr>
              <w:jc w:val="center"/>
              <w:rPr>
                <w:rFonts w:ascii="Arial" w:hAnsi="Arial" w:cs="Arial"/>
                <w:sz w:val="24"/>
                <w:szCs w:val="24"/>
              </w:rPr>
            </w:pPr>
            <w:r>
              <w:rPr>
                <w:rFonts w:ascii="Arial" w:hAnsi="Arial" w:cs="宋体" w:hint="eastAsia"/>
                <w:sz w:val="24"/>
                <w:szCs w:val="24"/>
              </w:rPr>
              <w:t>浸泡</w:t>
            </w:r>
          </w:p>
        </w:tc>
        <w:tc>
          <w:tcPr>
            <w:tcW w:w="1759" w:type="dxa"/>
            <w:gridSpan w:val="2"/>
            <w:tcBorders>
              <w:bottom w:val="single" w:sz="18" w:space="0" w:color="auto"/>
            </w:tcBorders>
            <w:vAlign w:val="center"/>
          </w:tcPr>
          <w:p w:rsidR="00245C27" w:rsidRDefault="005C06AB">
            <w:pPr>
              <w:jc w:val="center"/>
              <w:rPr>
                <w:rFonts w:ascii="Arial" w:hAnsi="Arial" w:cs="Arial"/>
                <w:sz w:val="24"/>
                <w:szCs w:val="24"/>
              </w:rPr>
            </w:pPr>
            <w:r>
              <w:rPr>
                <w:rFonts w:ascii="Arial" w:hAnsi="Arial" w:cs="Arial"/>
                <w:sz w:val="24"/>
                <w:szCs w:val="24"/>
              </w:rPr>
              <w:t>5%NaOH 72h</w:t>
            </w:r>
          </w:p>
        </w:tc>
        <w:tc>
          <w:tcPr>
            <w:tcW w:w="4138" w:type="dxa"/>
            <w:tcBorders>
              <w:bottom w:val="single" w:sz="18" w:space="0" w:color="auto"/>
            </w:tcBorders>
            <w:vAlign w:val="center"/>
          </w:tcPr>
          <w:p w:rsidR="00245C27" w:rsidRDefault="005C06AB">
            <w:pPr>
              <w:jc w:val="center"/>
              <w:rPr>
                <w:rFonts w:ascii="Arial" w:hAnsi="Arial" w:cs="Arial"/>
                <w:sz w:val="24"/>
                <w:szCs w:val="24"/>
              </w:rPr>
            </w:pPr>
            <w:r>
              <w:rPr>
                <w:rFonts w:ascii="Arial" w:hAnsi="Arial" w:cs="宋体" w:hint="eastAsia"/>
                <w:sz w:val="24"/>
                <w:szCs w:val="24"/>
              </w:rPr>
              <w:t>漆膜完整不脱落</w:t>
            </w:r>
          </w:p>
        </w:tc>
      </w:tr>
    </w:tbl>
    <w:p w:rsidR="00245C27" w:rsidRDefault="005C06AB">
      <w:pPr>
        <w:tabs>
          <w:tab w:val="left" w:pos="0"/>
        </w:tabs>
        <w:spacing w:line="360" w:lineRule="auto"/>
        <w:ind w:firstLineChars="350" w:firstLine="840"/>
        <w:rPr>
          <w:rFonts w:ascii="Arial" w:hAnsi="Arial" w:cs="Arial"/>
          <w:sz w:val="24"/>
          <w:szCs w:val="24"/>
        </w:rPr>
      </w:pPr>
      <w:r>
        <w:rPr>
          <w:rFonts w:ascii="Arial" w:hAnsi="Arial" w:cs="宋体" w:hint="eastAsia"/>
          <w:sz w:val="24"/>
          <w:szCs w:val="24"/>
        </w:rPr>
        <w:t>其环氧煤沥青漆应为耐高温环氧煤沥青，其耐高温性应≥</w:t>
      </w:r>
      <w:r>
        <w:rPr>
          <w:rFonts w:ascii="Arial" w:hAnsi="Arial" w:cs="Arial"/>
          <w:sz w:val="24"/>
          <w:szCs w:val="24"/>
        </w:rPr>
        <w:t>120</w:t>
      </w:r>
      <w:r>
        <w:rPr>
          <w:rFonts w:ascii="Arial" w:hAnsi="Arial" w:cs="宋体" w:hint="eastAsia"/>
          <w:sz w:val="24"/>
          <w:szCs w:val="24"/>
        </w:rPr>
        <w:t>℃。</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4.3</w:t>
      </w:r>
      <w:r>
        <w:rPr>
          <w:rFonts w:ascii="Arial" w:hAnsi="Arial" w:cs="宋体" w:hint="eastAsia"/>
          <w:sz w:val="24"/>
          <w:szCs w:val="24"/>
        </w:rPr>
        <w:t>埋地蒸汽管道的保温结构形式需根据不同的管径采用不同的保温结构，具体保温结构需按照以下要求进行加工和制作；直埋预制钢管中保温施工每层每块保温棉板（棉板宽</w:t>
      </w:r>
      <w:r>
        <w:rPr>
          <w:rFonts w:ascii="Arial" w:hAnsi="Arial" w:cs="Arial"/>
          <w:sz w:val="24"/>
          <w:szCs w:val="24"/>
        </w:rPr>
        <w:t>1.2m</w:t>
      </w:r>
      <w:r>
        <w:rPr>
          <w:rFonts w:ascii="Arial" w:hAnsi="Arial" w:cs="宋体" w:hint="eastAsia"/>
          <w:sz w:val="24"/>
          <w:szCs w:val="24"/>
        </w:rPr>
        <w:t>）复段至少二道打包带（钢带），其间距不大于</w:t>
      </w:r>
      <w:r>
        <w:rPr>
          <w:rFonts w:ascii="Arial" w:hAnsi="Arial" w:cs="Arial"/>
          <w:sz w:val="24"/>
          <w:szCs w:val="24"/>
        </w:rPr>
        <w:t>200mm</w:t>
      </w:r>
      <w:r>
        <w:rPr>
          <w:rFonts w:ascii="Arial" w:hAnsi="Arial" w:cs="宋体" w:hint="eastAsia"/>
          <w:sz w:val="24"/>
          <w:szCs w:val="24"/>
        </w:rPr>
        <w:t>，打包带材质为</w:t>
      </w:r>
      <w:r>
        <w:rPr>
          <w:rFonts w:ascii="Arial" w:hAnsi="Arial" w:cs="Arial"/>
          <w:sz w:val="24"/>
          <w:szCs w:val="24"/>
        </w:rPr>
        <w:t>Q235A</w:t>
      </w:r>
      <w:r>
        <w:rPr>
          <w:rFonts w:ascii="Arial" w:hAnsi="Arial" w:cs="宋体" w:hint="eastAsia"/>
          <w:sz w:val="24"/>
          <w:szCs w:val="24"/>
        </w:rPr>
        <w:t>（或</w:t>
      </w:r>
      <w:r>
        <w:rPr>
          <w:rFonts w:ascii="Arial" w:hAnsi="Arial" w:cs="Arial"/>
          <w:sz w:val="24"/>
          <w:szCs w:val="24"/>
        </w:rPr>
        <w:t>0.2mm</w:t>
      </w:r>
      <w:r>
        <w:rPr>
          <w:rFonts w:ascii="Arial" w:hAnsi="Arial" w:cs="宋体" w:hint="eastAsia"/>
          <w:sz w:val="24"/>
          <w:szCs w:val="24"/>
        </w:rPr>
        <w:t>不锈钢带），宽度</w:t>
      </w:r>
      <w:r>
        <w:rPr>
          <w:rFonts w:ascii="Arial" w:hAnsi="Arial" w:cs="Arial"/>
          <w:sz w:val="24"/>
          <w:szCs w:val="24"/>
        </w:rPr>
        <w:t>10mm</w:t>
      </w:r>
      <w:r>
        <w:rPr>
          <w:rFonts w:ascii="Arial" w:hAnsi="Arial" w:cs="宋体" w:hint="eastAsia"/>
          <w:sz w:val="24"/>
          <w:szCs w:val="24"/>
        </w:rPr>
        <w:t>，厚度不得低于</w:t>
      </w:r>
      <w:r>
        <w:rPr>
          <w:rFonts w:ascii="Arial" w:hAnsi="Arial" w:cs="Arial"/>
          <w:sz w:val="24"/>
          <w:szCs w:val="24"/>
        </w:rPr>
        <w:t>1mm</w:t>
      </w:r>
      <w:r>
        <w:rPr>
          <w:rFonts w:ascii="Arial" w:hAnsi="Arial" w:cs="宋体" w:hint="eastAsia"/>
          <w:sz w:val="24"/>
          <w:szCs w:val="24"/>
        </w:rPr>
        <w:t>；</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lastRenderedPageBreak/>
        <w:t>4.3.1</w:t>
      </w:r>
      <w:r>
        <w:rPr>
          <w:rFonts w:ascii="Arial" w:hAnsi="Arial" w:cs="宋体" w:hint="eastAsia"/>
          <w:sz w:val="24"/>
          <w:szCs w:val="24"/>
        </w:rPr>
        <w:t>地埋管的保温结构按管径进行如下划分</w:t>
      </w:r>
    </w:p>
    <w:p w:rsidR="00245C27" w:rsidRDefault="005C06AB">
      <w:pPr>
        <w:tabs>
          <w:tab w:val="left" w:pos="567"/>
          <w:tab w:val="left" w:pos="3969"/>
        </w:tabs>
        <w:snapToGrid w:val="0"/>
        <w:spacing w:line="360" w:lineRule="auto"/>
        <w:rPr>
          <w:rFonts w:ascii="宋体"/>
          <w:sz w:val="24"/>
          <w:szCs w:val="24"/>
        </w:rPr>
      </w:pPr>
      <w:r>
        <w:rPr>
          <w:rFonts w:ascii="Arial" w:hAnsi="Arial" w:cs="宋体" w:hint="eastAsia"/>
          <w:sz w:val="24"/>
          <w:szCs w:val="24"/>
        </w:rPr>
        <w:t>：</w:t>
      </w:r>
      <w:r>
        <w:rPr>
          <w:rFonts w:ascii="宋体" w:hAnsi="宋体" w:cs="宋体"/>
          <w:sz w:val="24"/>
          <w:szCs w:val="24"/>
        </w:rPr>
        <w:t>4.3</w:t>
      </w:r>
      <w:r>
        <w:rPr>
          <w:rFonts w:ascii="宋体" w:hAnsi="宋体" w:cs="宋体" w:hint="eastAsia"/>
          <w:sz w:val="24"/>
          <w:szCs w:val="24"/>
        </w:rPr>
        <w:t>埋地蒸汽管道的保温结构需按照以下要求进行加工和制作：</w:t>
      </w:r>
      <w:r>
        <w:rPr>
          <w:rFonts w:ascii="宋体" w:hAnsi="宋体" w:cs="宋体" w:hint="eastAsia"/>
          <w:b/>
          <w:bCs/>
          <w:sz w:val="24"/>
          <w:szCs w:val="24"/>
        </w:rPr>
        <w:t>直埋预制钢管中保温施工每层每块保温棉板（棉板宽</w:t>
      </w:r>
      <w:r>
        <w:rPr>
          <w:rFonts w:ascii="宋体" w:hAnsi="宋体" w:cs="宋体"/>
          <w:b/>
          <w:bCs/>
          <w:sz w:val="24"/>
          <w:szCs w:val="24"/>
        </w:rPr>
        <w:t>0.61m/1.2m</w:t>
      </w:r>
      <w:r>
        <w:rPr>
          <w:rFonts w:ascii="宋体" w:hAnsi="宋体" w:cs="宋体" w:hint="eastAsia"/>
          <w:b/>
          <w:bCs/>
          <w:sz w:val="24"/>
          <w:szCs w:val="24"/>
        </w:rPr>
        <w:t>）每段至少三到四道打包带（钢带），其间距不大于</w:t>
      </w:r>
      <w:r>
        <w:rPr>
          <w:rFonts w:ascii="宋体" w:hAnsi="宋体" w:cs="宋体"/>
          <w:b/>
          <w:bCs/>
          <w:sz w:val="24"/>
          <w:szCs w:val="24"/>
        </w:rPr>
        <w:t>300mm</w:t>
      </w:r>
      <w:r>
        <w:rPr>
          <w:rFonts w:ascii="宋体" w:hAnsi="宋体" w:cs="宋体" w:hint="eastAsia"/>
          <w:b/>
          <w:bCs/>
          <w:sz w:val="24"/>
          <w:szCs w:val="24"/>
        </w:rPr>
        <w:t>，打包带材质为</w:t>
      </w:r>
      <w:r>
        <w:rPr>
          <w:rFonts w:ascii="宋体" w:hAnsi="宋体" w:cs="宋体"/>
          <w:b/>
          <w:bCs/>
          <w:sz w:val="24"/>
          <w:szCs w:val="24"/>
        </w:rPr>
        <w:t>316</w:t>
      </w:r>
      <w:r>
        <w:rPr>
          <w:rFonts w:ascii="宋体" w:hAnsi="宋体" w:cs="宋体" w:hint="eastAsia"/>
          <w:b/>
          <w:bCs/>
          <w:sz w:val="24"/>
          <w:szCs w:val="24"/>
        </w:rPr>
        <w:t>，宽度</w:t>
      </w:r>
      <w:r>
        <w:rPr>
          <w:rFonts w:ascii="宋体" w:hAnsi="宋体" w:cs="宋体"/>
          <w:b/>
          <w:bCs/>
          <w:sz w:val="24"/>
          <w:szCs w:val="24"/>
        </w:rPr>
        <w:t>10mm</w:t>
      </w:r>
      <w:r>
        <w:rPr>
          <w:rFonts w:ascii="宋体" w:hAnsi="宋体" w:cs="宋体" w:hint="eastAsia"/>
          <w:b/>
          <w:bCs/>
          <w:sz w:val="24"/>
          <w:szCs w:val="24"/>
        </w:rPr>
        <w:t>，厚度不得低于</w:t>
      </w:r>
      <w:r>
        <w:rPr>
          <w:rFonts w:ascii="宋体" w:hAnsi="宋体" w:cs="宋体"/>
          <w:b/>
          <w:bCs/>
          <w:sz w:val="24"/>
          <w:szCs w:val="24"/>
        </w:rPr>
        <w:t>0.2mm</w:t>
      </w:r>
      <w:r>
        <w:rPr>
          <w:rFonts w:ascii="宋体" w:hAnsi="宋体" w:cs="宋体" w:hint="eastAsia"/>
          <w:b/>
          <w:bCs/>
          <w:sz w:val="24"/>
          <w:szCs w:val="24"/>
        </w:rPr>
        <w:t>。保温要采用切边搭接方式，具体做法参见设计文件保温施工说明以及地埋保温施工结构图。</w:t>
      </w:r>
    </w:p>
    <w:p w:rsidR="00245C27" w:rsidRDefault="005C06AB">
      <w:pPr>
        <w:tabs>
          <w:tab w:val="left" w:pos="567"/>
          <w:tab w:val="left" w:pos="3969"/>
        </w:tabs>
        <w:snapToGrid w:val="0"/>
        <w:spacing w:line="360" w:lineRule="auto"/>
        <w:rPr>
          <w:rFonts w:ascii="宋体"/>
          <w:sz w:val="24"/>
          <w:szCs w:val="24"/>
        </w:rPr>
      </w:pPr>
      <w:r>
        <w:rPr>
          <w:rFonts w:ascii="宋体" w:hAnsi="宋体" w:cs="宋体"/>
          <w:sz w:val="24"/>
          <w:szCs w:val="24"/>
        </w:rPr>
        <w:t>4.3.1</w:t>
      </w:r>
      <w:r>
        <w:rPr>
          <w:rFonts w:ascii="宋体" w:hAnsi="宋体" w:cs="宋体" w:hint="eastAsia"/>
          <w:sz w:val="24"/>
          <w:szCs w:val="24"/>
        </w:rPr>
        <w:t>地埋管的保温结构</w:t>
      </w:r>
    </w:p>
    <w:p w:rsidR="00245C27" w:rsidRDefault="005C06AB">
      <w:pPr>
        <w:spacing w:line="360" w:lineRule="auto"/>
        <w:ind w:rightChars="100" w:right="210"/>
        <w:rPr>
          <w:rFonts w:ascii="宋体"/>
          <w:sz w:val="24"/>
          <w:szCs w:val="24"/>
        </w:rPr>
      </w:pPr>
      <w:r>
        <w:rPr>
          <w:rFonts w:ascii="宋体" w:hAnsi="宋体" w:cs="宋体"/>
          <w:sz w:val="24"/>
          <w:szCs w:val="24"/>
        </w:rPr>
        <w:t>4.3.1.1</w:t>
      </w:r>
      <w:r>
        <w:rPr>
          <w:rFonts w:ascii="宋体" w:hAnsi="宋体" w:cs="宋体" w:hint="eastAsia"/>
          <w:sz w:val="24"/>
          <w:szCs w:val="24"/>
        </w:rPr>
        <w:t>地埋管的保温结构为芯管φ</w:t>
      </w:r>
      <w:r>
        <w:rPr>
          <w:rFonts w:ascii="宋体" w:hAnsi="宋体" w:cs="宋体"/>
          <w:sz w:val="24"/>
          <w:szCs w:val="24"/>
        </w:rPr>
        <w:t>325</w:t>
      </w: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w:t>
      </w:r>
    </w:p>
    <w:p w:rsidR="00245C27" w:rsidRDefault="005C06AB">
      <w:pPr>
        <w:tabs>
          <w:tab w:val="left" w:pos="0"/>
        </w:tabs>
        <w:spacing w:line="360" w:lineRule="auto"/>
        <w:ind w:firstLine="480"/>
        <w:rPr>
          <w:rFonts w:ascii="宋体"/>
          <w:sz w:val="24"/>
          <w:szCs w:val="24"/>
        </w:rPr>
      </w:pPr>
      <w:r>
        <w:rPr>
          <w:rFonts w:ascii="宋体" w:hAnsi="宋体" w:cs="宋体" w:hint="eastAsia"/>
          <w:sz w:val="24"/>
          <w:szCs w:val="24"/>
        </w:rPr>
        <w:t>管网系统：</w:t>
      </w:r>
    </w:p>
    <w:p w:rsidR="00245C27" w:rsidRDefault="005C06AB">
      <w:pPr>
        <w:tabs>
          <w:tab w:val="left" w:pos="0"/>
        </w:tabs>
        <w:spacing w:line="360" w:lineRule="auto"/>
        <w:ind w:firstLine="480"/>
        <w:jc w:val="left"/>
        <w:rPr>
          <w:rFonts w:ascii="宋体"/>
          <w:sz w:val="24"/>
          <w:szCs w:val="24"/>
        </w:rPr>
      </w:pPr>
      <w:r>
        <w:rPr>
          <w:rFonts w:ascii="宋体" w:hAnsi="宋体" w:cs="宋体" w:hint="eastAsia"/>
          <w:sz w:val="24"/>
          <w:szCs w:val="24"/>
        </w:rPr>
        <w:t>φ</w:t>
      </w:r>
      <w:r>
        <w:rPr>
          <w:rFonts w:ascii="宋体" w:hAnsi="宋体" w:cs="宋体"/>
          <w:sz w:val="24"/>
          <w:szCs w:val="24"/>
        </w:rPr>
        <w:t>325</w:t>
      </w: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、地埋蒸汽管道保温总厚度分别为</w:t>
      </w:r>
      <w:r>
        <w:rPr>
          <w:rFonts w:ascii="宋体" w:hAnsi="宋体" w:cs="宋体"/>
          <w:sz w:val="24"/>
          <w:szCs w:val="24"/>
        </w:rPr>
        <w:t>180mm</w:t>
      </w:r>
      <w:r>
        <w:rPr>
          <w:rFonts w:ascii="宋体" w:hAnsi="宋体" w:cs="宋体" w:hint="eastAsia"/>
          <w:sz w:val="24"/>
          <w:szCs w:val="24"/>
        </w:rPr>
        <w:t>、，从里往外的结构为：钢管</w:t>
      </w:r>
      <w:r>
        <w:rPr>
          <w:rFonts w:ascii="宋体" w:hAnsi="宋体" w:cs="宋体"/>
          <w:sz w:val="24"/>
          <w:szCs w:val="24"/>
        </w:rPr>
        <w:t>——</w:t>
      </w:r>
      <w:r>
        <w:rPr>
          <w:rFonts w:ascii="宋体" w:hAnsi="宋体" w:cs="宋体" w:hint="eastAsia"/>
          <w:sz w:val="24"/>
          <w:szCs w:val="24"/>
        </w:rPr>
        <w:t>第一层保温层厚度为</w:t>
      </w:r>
      <w:r>
        <w:rPr>
          <w:rFonts w:ascii="宋体" w:hAnsi="宋体" w:cs="宋体"/>
          <w:sz w:val="24"/>
          <w:szCs w:val="24"/>
        </w:rPr>
        <w:t>30mm</w:t>
      </w:r>
      <w:r>
        <w:rPr>
          <w:rFonts w:ascii="宋体" w:hAnsi="宋体" w:cs="宋体" w:hint="eastAsia"/>
          <w:sz w:val="24"/>
          <w:szCs w:val="24"/>
        </w:rPr>
        <w:t>（憎水型硅酸铝针刺毯），反射层（耐超高温铝箔玻纤布）；</w:t>
      </w:r>
      <w:r>
        <w:rPr>
          <w:rFonts w:ascii="宋体" w:hAnsi="宋体" w:cs="宋体"/>
          <w:sz w:val="24"/>
          <w:szCs w:val="24"/>
        </w:rPr>
        <w:t>——</w:t>
      </w:r>
      <w:r>
        <w:rPr>
          <w:rFonts w:ascii="宋体" w:hAnsi="宋体" w:cs="宋体" w:hint="eastAsia"/>
          <w:sz w:val="24"/>
          <w:szCs w:val="24"/>
        </w:rPr>
        <w:t>第二层保温层厚度为</w:t>
      </w:r>
      <w:r>
        <w:rPr>
          <w:rFonts w:ascii="宋体" w:hAnsi="宋体" w:cs="宋体"/>
          <w:sz w:val="24"/>
          <w:szCs w:val="24"/>
        </w:rPr>
        <w:t>30mm</w:t>
      </w:r>
      <w:r>
        <w:rPr>
          <w:rFonts w:ascii="宋体" w:hAnsi="宋体" w:cs="宋体" w:hint="eastAsia"/>
          <w:sz w:val="24"/>
          <w:szCs w:val="24"/>
        </w:rPr>
        <w:t>（憎水型硅酸铝针刺毯），反射层（耐高温铝箔玻纤布）</w:t>
      </w:r>
      <w:r>
        <w:rPr>
          <w:rFonts w:ascii="宋体" w:hAnsi="宋体" w:cs="宋体"/>
          <w:sz w:val="24"/>
          <w:szCs w:val="24"/>
        </w:rPr>
        <w:t>——</w:t>
      </w:r>
      <w:r>
        <w:rPr>
          <w:rFonts w:ascii="宋体" w:hAnsi="宋体" w:cs="宋体" w:hint="eastAsia"/>
          <w:sz w:val="24"/>
          <w:szCs w:val="24"/>
        </w:rPr>
        <w:t>第三层保温层厚度为</w:t>
      </w:r>
      <w:r>
        <w:rPr>
          <w:rFonts w:ascii="宋体" w:hAnsi="宋体" w:cs="宋体"/>
          <w:sz w:val="24"/>
          <w:szCs w:val="24"/>
        </w:rPr>
        <w:t>40mm</w:t>
      </w:r>
      <w:r>
        <w:rPr>
          <w:rFonts w:ascii="宋体" w:hAnsi="宋体" w:cs="宋体" w:hint="eastAsia"/>
          <w:sz w:val="24"/>
          <w:szCs w:val="24"/>
        </w:rPr>
        <w:t>（高温玻璃棉），反射层（耐高温铝箔玻纤布）</w:t>
      </w:r>
      <w:r>
        <w:rPr>
          <w:rFonts w:ascii="宋体" w:hAnsi="宋体" w:cs="宋体"/>
          <w:sz w:val="24"/>
          <w:szCs w:val="24"/>
        </w:rPr>
        <w:t>——</w:t>
      </w:r>
      <w:r>
        <w:rPr>
          <w:rFonts w:ascii="宋体" w:hAnsi="宋体" w:cs="宋体" w:hint="eastAsia"/>
          <w:sz w:val="24"/>
          <w:szCs w:val="24"/>
        </w:rPr>
        <w:t>第四层保温层厚度为</w:t>
      </w:r>
      <w:r>
        <w:rPr>
          <w:rFonts w:ascii="宋体" w:hAnsi="宋体" w:cs="宋体"/>
          <w:sz w:val="24"/>
          <w:szCs w:val="24"/>
        </w:rPr>
        <w:t>40mm</w:t>
      </w:r>
      <w:r>
        <w:rPr>
          <w:rFonts w:ascii="宋体" w:hAnsi="宋体" w:cs="宋体" w:hint="eastAsia"/>
          <w:sz w:val="24"/>
          <w:szCs w:val="24"/>
        </w:rPr>
        <w:t>（高温玻璃棉），反射层（普通铝箔玻纤布）；</w:t>
      </w:r>
      <w:r>
        <w:rPr>
          <w:rFonts w:ascii="宋体" w:hAnsi="宋体" w:cs="宋体"/>
          <w:sz w:val="24"/>
          <w:szCs w:val="24"/>
        </w:rPr>
        <w:t>—</w:t>
      </w:r>
      <w:r>
        <w:rPr>
          <w:rFonts w:ascii="宋体" w:hAnsi="宋体" w:cs="宋体" w:hint="eastAsia"/>
          <w:sz w:val="24"/>
          <w:szCs w:val="24"/>
        </w:rPr>
        <w:t>第五层保温层厚度为</w:t>
      </w:r>
      <w:r>
        <w:rPr>
          <w:rFonts w:ascii="宋体" w:hAnsi="宋体" w:cs="宋体"/>
          <w:sz w:val="24"/>
          <w:szCs w:val="24"/>
        </w:rPr>
        <w:t>40mm</w:t>
      </w:r>
      <w:r>
        <w:rPr>
          <w:rFonts w:ascii="宋体" w:hAnsi="宋体" w:cs="宋体" w:hint="eastAsia"/>
          <w:sz w:val="24"/>
          <w:szCs w:val="24"/>
        </w:rPr>
        <w:t>（高温玻璃棉），反射层（普通铝箔玻纤布）。</w:t>
      </w:r>
      <w:r>
        <w:rPr>
          <w:rFonts w:ascii="宋体" w:hAnsi="宋体" w:cs="宋体"/>
          <w:sz w:val="24"/>
          <w:szCs w:val="24"/>
        </w:rPr>
        <w:t>—</w:t>
      </w:r>
      <w:r>
        <w:rPr>
          <w:rFonts w:ascii="宋体" w:hAnsi="宋体" w:cs="宋体" w:hint="eastAsia"/>
          <w:sz w:val="24"/>
          <w:szCs w:val="24"/>
        </w:rPr>
        <w:t>外套管。</w:t>
      </w:r>
    </w:p>
    <w:p w:rsidR="00245C27" w:rsidRDefault="005C06AB">
      <w:pPr>
        <w:tabs>
          <w:tab w:val="left" w:pos="567"/>
          <w:tab w:val="left" w:pos="3969"/>
        </w:tabs>
        <w:snapToGrid w:val="0"/>
        <w:spacing w:line="360" w:lineRule="auto"/>
        <w:ind w:firstLineChars="185" w:firstLine="444"/>
        <w:rPr>
          <w:rFonts w:ascii="宋体"/>
          <w:sz w:val="24"/>
          <w:szCs w:val="24"/>
        </w:rPr>
      </w:pPr>
      <w:r>
        <w:rPr>
          <w:rFonts w:ascii="宋体" w:hAnsi="宋体" w:cs="宋体" w:hint="eastAsia"/>
          <w:sz w:val="24"/>
          <w:szCs w:val="24"/>
        </w:rPr>
        <w:t>φ</w:t>
      </w:r>
      <w:r>
        <w:rPr>
          <w:rFonts w:ascii="宋体" w:hAnsi="宋体" w:cs="宋体"/>
          <w:sz w:val="24"/>
          <w:szCs w:val="24"/>
        </w:rPr>
        <w:t>219</w:t>
      </w: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蒸汽管道保温总厚度为</w:t>
      </w:r>
      <w:r>
        <w:rPr>
          <w:rFonts w:ascii="宋体" w:hAnsi="宋体" w:cs="宋体"/>
          <w:sz w:val="24"/>
          <w:szCs w:val="24"/>
        </w:rPr>
        <w:t>120mm,</w:t>
      </w:r>
      <w:r>
        <w:rPr>
          <w:rFonts w:ascii="宋体" w:hAnsi="宋体" w:cs="宋体" w:hint="eastAsia"/>
          <w:sz w:val="24"/>
          <w:szCs w:val="24"/>
        </w:rPr>
        <w:t>从里到外的结为：芯管</w:t>
      </w:r>
      <w:r>
        <w:rPr>
          <w:rFonts w:ascii="宋体" w:hAnsi="宋体" w:cs="宋体"/>
          <w:sz w:val="24"/>
          <w:szCs w:val="24"/>
        </w:rPr>
        <w:t>——</w:t>
      </w:r>
      <w:r>
        <w:rPr>
          <w:rFonts w:ascii="宋体" w:hAnsi="宋体" w:cs="宋体" w:hint="eastAsia"/>
          <w:sz w:val="24"/>
          <w:szCs w:val="24"/>
        </w:rPr>
        <w:t>第一层保温层厚度为</w:t>
      </w:r>
      <w:r>
        <w:rPr>
          <w:rFonts w:ascii="宋体" w:hAnsi="宋体" w:cs="宋体"/>
          <w:sz w:val="24"/>
          <w:szCs w:val="24"/>
        </w:rPr>
        <w:t>40mm</w:t>
      </w:r>
      <w:r>
        <w:rPr>
          <w:rFonts w:ascii="宋体" w:hAnsi="宋体" w:cs="宋体" w:hint="eastAsia"/>
          <w:sz w:val="24"/>
          <w:szCs w:val="24"/>
        </w:rPr>
        <w:t>（憎水型硅酸铝针刺毯），反射层（耐超高温铝箔玻纤布）；</w:t>
      </w:r>
      <w:r>
        <w:rPr>
          <w:rFonts w:ascii="宋体" w:hAnsi="宋体" w:cs="宋体"/>
          <w:sz w:val="24"/>
          <w:szCs w:val="24"/>
        </w:rPr>
        <w:t>——</w:t>
      </w:r>
      <w:r>
        <w:rPr>
          <w:rFonts w:ascii="宋体" w:hAnsi="宋体" w:cs="宋体" w:hint="eastAsia"/>
          <w:sz w:val="24"/>
          <w:szCs w:val="24"/>
        </w:rPr>
        <w:t>第二层保温层厚度为</w:t>
      </w:r>
      <w:r>
        <w:rPr>
          <w:rFonts w:ascii="宋体" w:hAnsi="宋体" w:cs="宋体"/>
          <w:sz w:val="24"/>
          <w:szCs w:val="24"/>
        </w:rPr>
        <w:t>40mm</w:t>
      </w:r>
      <w:r>
        <w:rPr>
          <w:rFonts w:ascii="宋体" w:hAnsi="宋体" w:cs="宋体" w:hint="eastAsia"/>
          <w:sz w:val="24"/>
          <w:szCs w:val="24"/>
        </w:rPr>
        <w:t>（高温玻璃棉），反射层（耐高温铝箔玻纤布）</w:t>
      </w:r>
      <w:r>
        <w:rPr>
          <w:rFonts w:ascii="宋体" w:hAnsi="宋体" w:cs="宋体"/>
          <w:sz w:val="24"/>
          <w:szCs w:val="24"/>
        </w:rPr>
        <w:t>——</w:t>
      </w:r>
      <w:r>
        <w:rPr>
          <w:rFonts w:ascii="宋体" w:hAnsi="宋体" w:cs="宋体" w:hint="eastAsia"/>
          <w:sz w:val="24"/>
          <w:szCs w:val="24"/>
        </w:rPr>
        <w:t>第三层保温层厚度为</w:t>
      </w:r>
      <w:r>
        <w:rPr>
          <w:rFonts w:ascii="宋体" w:hAnsi="宋体" w:cs="宋体"/>
          <w:sz w:val="24"/>
          <w:szCs w:val="24"/>
        </w:rPr>
        <w:t>40mm</w:t>
      </w:r>
      <w:r>
        <w:rPr>
          <w:rFonts w:ascii="宋体" w:hAnsi="宋体" w:cs="宋体" w:hint="eastAsia"/>
          <w:sz w:val="24"/>
          <w:szCs w:val="24"/>
        </w:rPr>
        <w:t>（高温玻璃棉），（普通铝箔玻纤布）；</w:t>
      </w:r>
    </w:p>
    <w:p w:rsidR="00245C27" w:rsidRDefault="005C06AB">
      <w:pPr>
        <w:tabs>
          <w:tab w:val="left" w:pos="567"/>
          <w:tab w:val="left" w:pos="3969"/>
        </w:tabs>
        <w:snapToGrid w:val="0"/>
        <w:spacing w:line="360" w:lineRule="auto"/>
        <w:ind w:firstLineChars="185" w:firstLine="444"/>
        <w:rPr>
          <w:rFonts w:ascii="宋体"/>
          <w:sz w:val="24"/>
          <w:szCs w:val="24"/>
        </w:rPr>
      </w:pPr>
      <w:r>
        <w:rPr>
          <w:rFonts w:ascii="宋体" w:hAnsi="宋体" w:cs="宋体" w:hint="eastAsia"/>
          <w:sz w:val="24"/>
          <w:szCs w:val="24"/>
        </w:rPr>
        <w:t>φ</w:t>
      </w:r>
      <w:r>
        <w:rPr>
          <w:rFonts w:ascii="宋体" w:hAnsi="宋体" w:cs="宋体"/>
          <w:sz w:val="24"/>
          <w:szCs w:val="24"/>
        </w:rPr>
        <w:t>159</w:t>
      </w: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蒸汽管道保温总厚度为δ</w:t>
      </w:r>
      <w:r>
        <w:rPr>
          <w:rFonts w:ascii="宋体" w:hAnsi="宋体" w:cs="宋体"/>
          <w:sz w:val="24"/>
          <w:szCs w:val="24"/>
        </w:rPr>
        <w:t>=100mm,</w:t>
      </w:r>
      <w:r>
        <w:rPr>
          <w:rFonts w:ascii="宋体" w:hAnsi="宋体" w:cs="宋体" w:hint="eastAsia"/>
          <w:sz w:val="24"/>
          <w:szCs w:val="24"/>
        </w:rPr>
        <w:t>从里到外的结为：芯管</w:t>
      </w:r>
      <w:r>
        <w:rPr>
          <w:rFonts w:ascii="宋体" w:hAnsi="宋体" w:cs="宋体"/>
          <w:sz w:val="24"/>
          <w:szCs w:val="24"/>
        </w:rPr>
        <w:t>——</w:t>
      </w:r>
      <w:r>
        <w:rPr>
          <w:rFonts w:ascii="宋体" w:hAnsi="宋体" w:cs="宋体" w:hint="eastAsia"/>
          <w:sz w:val="24"/>
          <w:szCs w:val="24"/>
        </w:rPr>
        <w:t>第一层保温层厚度为</w:t>
      </w:r>
      <w:r>
        <w:rPr>
          <w:rFonts w:ascii="宋体" w:hAnsi="宋体" w:cs="宋体"/>
          <w:sz w:val="24"/>
          <w:szCs w:val="24"/>
        </w:rPr>
        <w:t>30mm</w:t>
      </w:r>
      <w:r>
        <w:rPr>
          <w:rFonts w:ascii="宋体" w:hAnsi="宋体" w:cs="宋体" w:hint="eastAsia"/>
          <w:sz w:val="24"/>
          <w:szCs w:val="24"/>
        </w:rPr>
        <w:t>（憎水型硅酸铝针刺毯），反射层（耐超高温铝箔玻纤布）；</w:t>
      </w:r>
      <w:r>
        <w:rPr>
          <w:rFonts w:ascii="宋体" w:hAnsi="宋体" w:cs="宋体"/>
          <w:sz w:val="24"/>
          <w:szCs w:val="24"/>
        </w:rPr>
        <w:t>——</w:t>
      </w:r>
      <w:r>
        <w:rPr>
          <w:rFonts w:ascii="宋体" w:hAnsi="宋体" w:cs="宋体" w:hint="eastAsia"/>
          <w:sz w:val="24"/>
          <w:szCs w:val="24"/>
        </w:rPr>
        <w:t>第二层保温层厚度为</w:t>
      </w:r>
      <w:r>
        <w:rPr>
          <w:rFonts w:ascii="宋体" w:hAnsi="宋体" w:cs="宋体"/>
          <w:sz w:val="24"/>
          <w:szCs w:val="24"/>
        </w:rPr>
        <w:t>30mm</w:t>
      </w:r>
      <w:r>
        <w:rPr>
          <w:rFonts w:ascii="宋体" w:hAnsi="宋体" w:cs="宋体" w:hint="eastAsia"/>
          <w:sz w:val="24"/>
          <w:szCs w:val="24"/>
        </w:rPr>
        <w:t>（高温玻璃棉），反射层（耐高温铝箔玻纤布）</w:t>
      </w:r>
      <w:r>
        <w:rPr>
          <w:rFonts w:ascii="宋体" w:hAnsi="宋体" w:cs="宋体"/>
          <w:sz w:val="24"/>
          <w:szCs w:val="24"/>
        </w:rPr>
        <w:t>——</w:t>
      </w:r>
      <w:r>
        <w:rPr>
          <w:rFonts w:ascii="宋体" w:hAnsi="宋体" w:cs="宋体" w:hint="eastAsia"/>
          <w:sz w:val="24"/>
          <w:szCs w:val="24"/>
        </w:rPr>
        <w:t>第三层保温层厚度为</w:t>
      </w:r>
      <w:r>
        <w:rPr>
          <w:rFonts w:ascii="宋体" w:hAnsi="宋体" w:cs="宋体"/>
          <w:sz w:val="24"/>
          <w:szCs w:val="24"/>
        </w:rPr>
        <w:t>40mm</w:t>
      </w:r>
      <w:r>
        <w:rPr>
          <w:rFonts w:ascii="宋体" w:hAnsi="宋体" w:cs="宋体" w:hint="eastAsia"/>
          <w:sz w:val="24"/>
          <w:szCs w:val="24"/>
        </w:rPr>
        <w:t>（高温玻璃棉），（普通铝箔玻纤布）；</w:t>
      </w:r>
    </w:p>
    <w:p w:rsidR="00245C27" w:rsidRDefault="00245C27">
      <w:pPr>
        <w:tabs>
          <w:tab w:val="left" w:pos="567"/>
          <w:tab w:val="left" w:pos="3969"/>
        </w:tabs>
        <w:snapToGrid w:val="0"/>
        <w:ind w:firstLineChars="150" w:firstLine="360"/>
        <w:rPr>
          <w:rFonts w:ascii="Arial" w:hAnsi="Arial" w:cs="Arial"/>
          <w:sz w:val="24"/>
          <w:szCs w:val="24"/>
        </w:rPr>
      </w:pPr>
    </w:p>
    <w:p w:rsidR="00245C27" w:rsidRDefault="005C06AB">
      <w:pPr>
        <w:spacing w:line="360" w:lineRule="auto"/>
        <w:rPr>
          <w:rFonts w:ascii="Arial" w:hAnsi="Arial" w:cs="Arial"/>
          <w:sz w:val="24"/>
          <w:szCs w:val="24"/>
        </w:rPr>
      </w:pPr>
      <w:r>
        <w:rPr>
          <w:rFonts w:ascii="Arial" w:hAnsi="Arial" w:cs="Arial"/>
          <w:sz w:val="24"/>
          <w:szCs w:val="24"/>
        </w:rPr>
        <w:t>4.3.1.2</w:t>
      </w:r>
      <w:r>
        <w:rPr>
          <w:rFonts w:ascii="Arial" w:hAnsi="Arial" w:cs="宋体" w:hint="eastAsia"/>
          <w:sz w:val="24"/>
          <w:szCs w:val="24"/>
        </w:rPr>
        <w:t>长输热网专用高温玻璃棉主要技术要求为：高温玻璃棉导热系数：λ≤</w:t>
      </w:r>
      <w:r>
        <w:rPr>
          <w:rFonts w:ascii="Arial" w:hAnsi="Arial" w:cs="Arial"/>
          <w:sz w:val="24"/>
          <w:szCs w:val="24"/>
        </w:rPr>
        <w:t>0.032W/</w:t>
      </w:r>
      <w:r>
        <w:rPr>
          <w:rFonts w:ascii="Arial" w:hAnsi="Arial" w:cs="宋体" w:hint="eastAsia"/>
          <w:sz w:val="24"/>
          <w:szCs w:val="24"/>
        </w:rPr>
        <w:t>（</w:t>
      </w:r>
      <w:r>
        <w:rPr>
          <w:rFonts w:ascii="Arial" w:hAnsi="Arial" w:cs="Arial"/>
          <w:sz w:val="24"/>
          <w:szCs w:val="24"/>
        </w:rPr>
        <w:t>m</w:t>
      </w:r>
      <w:r>
        <w:rPr>
          <w:rFonts w:ascii="Arial" w:hAnsi="Arial" w:cs="宋体" w:hint="eastAsia"/>
          <w:sz w:val="24"/>
          <w:szCs w:val="24"/>
        </w:rPr>
        <w:t>·</w:t>
      </w:r>
      <w:r>
        <w:rPr>
          <w:rFonts w:ascii="Arial" w:hAnsi="Arial" w:cs="Arial"/>
          <w:sz w:val="24"/>
          <w:szCs w:val="24"/>
        </w:rPr>
        <w:t>K</w:t>
      </w:r>
      <w:r>
        <w:rPr>
          <w:rFonts w:ascii="Arial" w:hAnsi="Arial" w:cs="宋体" w:hint="eastAsia"/>
          <w:sz w:val="24"/>
          <w:szCs w:val="24"/>
        </w:rPr>
        <w:t>）</w:t>
      </w:r>
      <w:r>
        <w:rPr>
          <w:rFonts w:ascii="Arial" w:hAnsi="Arial" w:cs="Arial"/>
          <w:sz w:val="24"/>
          <w:szCs w:val="24"/>
        </w:rPr>
        <w:t>(</w:t>
      </w:r>
      <w:r>
        <w:rPr>
          <w:rFonts w:ascii="Arial" w:hAnsi="Arial" w:cs="宋体" w:hint="eastAsia"/>
          <w:sz w:val="24"/>
          <w:szCs w:val="24"/>
        </w:rPr>
        <w:t>常温</w:t>
      </w:r>
      <w:r>
        <w:rPr>
          <w:rFonts w:ascii="Arial" w:hAnsi="Arial" w:cs="Arial"/>
          <w:sz w:val="24"/>
          <w:szCs w:val="24"/>
        </w:rPr>
        <w:t>) ≤0.038W/</w:t>
      </w:r>
      <w:r>
        <w:rPr>
          <w:rFonts w:ascii="Arial" w:hAnsi="Arial" w:cs="宋体" w:hint="eastAsia"/>
          <w:sz w:val="24"/>
          <w:szCs w:val="24"/>
        </w:rPr>
        <w:t>（</w:t>
      </w:r>
      <w:r>
        <w:rPr>
          <w:rFonts w:ascii="Arial" w:hAnsi="Arial" w:cs="Arial"/>
          <w:sz w:val="24"/>
          <w:szCs w:val="24"/>
        </w:rPr>
        <w:t>m</w:t>
      </w:r>
      <w:r>
        <w:rPr>
          <w:rFonts w:ascii="Arial" w:hAnsi="Arial" w:cs="宋体" w:hint="eastAsia"/>
          <w:sz w:val="24"/>
          <w:szCs w:val="24"/>
        </w:rPr>
        <w:t>·</w:t>
      </w:r>
      <w:r>
        <w:rPr>
          <w:rFonts w:ascii="Arial" w:hAnsi="Arial" w:cs="Arial"/>
          <w:sz w:val="24"/>
          <w:szCs w:val="24"/>
        </w:rPr>
        <w:t>K</w:t>
      </w:r>
      <w:r>
        <w:rPr>
          <w:rFonts w:ascii="Arial" w:hAnsi="Arial" w:cs="宋体" w:hint="eastAsia"/>
          <w:sz w:val="24"/>
          <w:szCs w:val="24"/>
        </w:rPr>
        <w:t>）</w:t>
      </w:r>
      <w:r>
        <w:rPr>
          <w:rFonts w:ascii="Arial" w:hAnsi="Arial" w:cs="Arial"/>
          <w:sz w:val="24"/>
          <w:szCs w:val="24"/>
        </w:rPr>
        <w:t>(</w:t>
      </w:r>
      <w:r>
        <w:rPr>
          <w:rFonts w:ascii="Arial" w:hAnsi="Arial" w:cs="宋体" w:hint="eastAsia"/>
          <w:sz w:val="24"/>
          <w:szCs w:val="24"/>
        </w:rPr>
        <w:t>平均温度</w:t>
      </w:r>
      <w:r>
        <w:rPr>
          <w:rFonts w:ascii="Arial" w:hAnsi="Arial" w:cs="Arial"/>
          <w:sz w:val="24"/>
          <w:szCs w:val="24"/>
        </w:rPr>
        <w:t>70</w:t>
      </w:r>
      <w:r>
        <w:rPr>
          <w:rFonts w:ascii="Arial" w:hAnsi="Arial" w:cs="宋体" w:hint="eastAsia"/>
          <w:sz w:val="24"/>
          <w:szCs w:val="24"/>
        </w:rPr>
        <w:t>℃</w:t>
      </w:r>
      <w:r>
        <w:rPr>
          <w:rFonts w:ascii="Arial" w:hAnsi="Arial" w:cs="Arial"/>
          <w:sz w:val="24"/>
          <w:szCs w:val="24"/>
        </w:rPr>
        <w:t>)</w:t>
      </w:r>
      <w:r>
        <w:rPr>
          <w:rFonts w:ascii="Arial" w:hAnsi="Arial" w:cs="宋体" w:hint="eastAsia"/>
          <w:sz w:val="24"/>
          <w:szCs w:val="24"/>
        </w:rPr>
        <w:t>，导热系数方程式：λ</w:t>
      </w:r>
      <w:r>
        <w:rPr>
          <w:rFonts w:ascii="Arial" w:hAnsi="Arial" w:cs="Arial"/>
          <w:sz w:val="24"/>
          <w:szCs w:val="24"/>
        </w:rPr>
        <w:t>=2.9071</w:t>
      </w:r>
      <w:r>
        <w:rPr>
          <w:rFonts w:ascii="Arial" w:hAnsi="Arial" w:cs="宋体" w:hint="eastAsia"/>
          <w:sz w:val="24"/>
          <w:szCs w:val="24"/>
        </w:rPr>
        <w:t>×</w:t>
      </w:r>
      <w:r>
        <w:rPr>
          <w:rFonts w:ascii="Arial" w:hAnsi="Arial" w:cs="Arial"/>
          <w:sz w:val="24"/>
          <w:szCs w:val="24"/>
        </w:rPr>
        <w:t>10-2+1.1022</w:t>
      </w:r>
      <w:r>
        <w:rPr>
          <w:rFonts w:ascii="Arial" w:hAnsi="Arial" w:cs="宋体" w:hint="eastAsia"/>
          <w:sz w:val="24"/>
          <w:szCs w:val="24"/>
        </w:rPr>
        <w:t>×</w:t>
      </w:r>
      <w:r>
        <w:rPr>
          <w:rFonts w:ascii="Arial" w:hAnsi="Arial" w:cs="Arial"/>
          <w:sz w:val="24"/>
          <w:szCs w:val="24"/>
        </w:rPr>
        <w:t>10-4t+7.65229</w:t>
      </w:r>
      <w:r>
        <w:rPr>
          <w:rFonts w:ascii="Arial" w:hAnsi="Arial" w:cs="宋体" w:hint="eastAsia"/>
          <w:sz w:val="24"/>
          <w:szCs w:val="24"/>
        </w:rPr>
        <w:t>×</w:t>
      </w:r>
      <w:r>
        <w:rPr>
          <w:rFonts w:ascii="Arial" w:hAnsi="Arial" w:cs="Arial"/>
          <w:sz w:val="24"/>
          <w:szCs w:val="24"/>
        </w:rPr>
        <w:t>10-10t3</w:t>
      </w:r>
      <w:r>
        <w:rPr>
          <w:rFonts w:ascii="Arial" w:hAnsi="Arial" w:cs="宋体" w:hint="eastAsia"/>
          <w:sz w:val="24"/>
          <w:szCs w:val="24"/>
        </w:rPr>
        <w:t>，</w:t>
      </w:r>
      <w:r>
        <w:rPr>
          <w:rFonts w:ascii="Arial" w:hAnsi="Arial" w:cs="Arial"/>
          <w:sz w:val="24"/>
          <w:szCs w:val="24"/>
        </w:rPr>
        <w:t>t</w:t>
      </w:r>
      <w:r>
        <w:rPr>
          <w:rFonts w:ascii="Arial" w:hAnsi="Arial" w:cs="宋体" w:hint="eastAsia"/>
          <w:sz w:val="24"/>
          <w:szCs w:val="24"/>
        </w:rPr>
        <w:t>为平均温度。密度为</w:t>
      </w:r>
      <w:r>
        <w:rPr>
          <w:rFonts w:ascii="Arial" w:hAnsi="Arial" w:cs="Arial"/>
          <w:sz w:val="24"/>
          <w:szCs w:val="24"/>
        </w:rPr>
        <w:t>48kg/m</w:t>
      </w:r>
      <w:r>
        <w:rPr>
          <w:rFonts w:ascii="Arial" w:hAnsi="Arial" w:cs="宋体" w:hint="eastAsia"/>
          <w:sz w:val="24"/>
          <w:szCs w:val="24"/>
        </w:rPr>
        <w:t>³，最高使用温度</w:t>
      </w:r>
      <w:r>
        <w:rPr>
          <w:rFonts w:ascii="Arial" w:hAnsi="Arial" w:cs="Arial"/>
          <w:sz w:val="24"/>
          <w:szCs w:val="24"/>
        </w:rPr>
        <w:t>538</w:t>
      </w:r>
      <w:r>
        <w:rPr>
          <w:rFonts w:ascii="Arial" w:hAnsi="Arial" w:cs="宋体" w:hint="eastAsia"/>
          <w:sz w:val="24"/>
          <w:szCs w:val="24"/>
        </w:rPr>
        <w:t>℃，热荷重收缩温度满足</w:t>
      </w:r>
      <w:r>
        <w:rPr>
          <w:rFonts w:ascii="Arial" w:hAnsi="Arial" w:cs="Arial"/>
          <w:sz w:val="24"/>
          <w:szCs w:val="24"/>
        </w:rPr>
        <w:t>GB/T13350-2008</w:t>
      </w:r>
      <w:r>
        <w:rPr>
          <w:rFonts w:ascii="Arial" w:hAnsi="Arial" w:cs="宋体" w:hint="eastAsia"/>
          <w:sz w:val="24"/>
          <w:szCs w:val="24"/>
        </w:rPr>
        <w:t>的要求；平均直径</w:t>
      </w:r>
      <w:r>
        <w:rPr>
          <w:rFonts w:ascii="Arial" w:hAnsi="Arial" w:cs="Arial"/>
          <w:sz w:val="24"/>
          <w:szCs w:val="24"/>
        </w:rPr>
        <w:t>≤5.5</w:t>
      </w:r>
      <w:r>
        <w:rPr>
          <w:rFonts w:ascii="Arial" w:hAnsi="Arial" w:cs="宋体" w:hint="eastAsia"/>
          <w:sz w:val="24"/>
          <w:szCs w:val="24"/>
        </w:rPr>
        <w:t>μ</w:t>
      </w:r>
      <w:r>
        <w:rPr>
          <w:rFonts w:ascii="Arial" w:hAnsi="Arial" w:cs="Arial"/>
          <w:sz w:val="24"/>
          <w:szCs w:val="24"/>
        </w:rPr>
        <w:t>m</w:t>
      </w:r>
      <w:r>
        <w:rPr>
          <w:rFonts w:ascii="Arial" w:hAnsi="Arial" w:cs="宋体" w:hint="eastAsia"/>
          <w:sz w:val="24"/>
          <w:szCs w:val="24"/>
        </w:rPr>
        <w:t>，纤维长度</w:t>
      </w:r>
      <w:r>
        <w:rPr>
          <w:rFonts w:ascii="Arial" w:hAnsi="Arial" w:cs="Arial"/>
          <w:sz w:val="24"/>
          <w:szCs w:val="24"/>
        </w:rPr>
        <w:t>15</w:t>
      </w:r>
      <w:r>
        <w:rPr>
          <w:rFonts w:ascii="Arial" w:hAnsi="Arial" w:cs="宋体" w:hint="eastAsia"/>
          <w:sz w:val="24"/>
          <w:szCs w:val="24"/>
        </w:rPr>
        <w:t>～</w:t>
      </w:r>
      <w:r>
        <w:rPr>
          <w:rFonts w:ascii="Arial" w:hAnsi="Arial" w:cs="Arial"/>
          <w:sz w:val="24"/>
          <w:szCs w:val="24"/>
        </w:rPr>
        <w:t>25cm</w:t>
      </w:r>
      <w:r>
        <w:rPr>
          <w:rFonts w:ascii="Arial" w:hAnsi="Arial" w:cs="宋体" w:hint="eastAsia"/>
          <w:sz w:val="24"/>
          <w:szCs w:val="24"/>
        </w:rPr>
        <w:t>，渣球含量</w:t>
      </w:r>
      <w:r>
        <w:rPr>
          <w:rFonts w:ascii="Arial" w:hAnsi="Arial" w:cs="Arial"/>
          <w:sz w:val="24"/>
          <w:szCs w:val="24"/>
        </w:rPr>
        <w:t>(</w:t>
      </w:r>
      <w:r>
        <w:rPr>
          <w:rFonts w:ascii="Arial" w:hAnsi="Arial" w:cs="宋体" w:hint="eastAsia"/>
          <w:sz w:val="24"/>
          <w:szCs w:val="24"/>
        </w:rPr>
        <w:t>粒径大于</w:t>
      </w:r>
      <w:r>
        <w:rPr>
          <w:rFonts w:ascii="Arial" w:hAnsi="Arial" w:cs="Arial"/>
          <w:sz w:val="24"/>
          <w:szCs w:val="24"/>
        </w:rPr>
        <w:t>0.25mm)</w:t>
      </w:r>
      <w:r>
        <w:rPr>
          <w:rFonts w:ascii="Arial" w:hAnsi="Arial" w:cs="宋体" w:hint="eastAsia"/>
          <w:sz w:val="24"/>
          <w:szCs w:val="24"/>
        </w:rPr>
        <w:t>＜</w:t>
      </w:r>
      <w:r>
        <w:rPr>
          <w:rFonts w:ascii="Arial" w:hAnsi="Arial" w:cs="Arial"/>
          <w:sz w:val="24"/>
          <w:szCs w:val="24"/>
        </w:rPr>
        <w:t>0.1%</w:t>
      </w:r>
      <w:r>
        <w:rPr>
          <w:rFonts w:ascii="Arial" w:hAnsi="Arial" w:cs="宋体" w:hint="eastAsia"/>
          <w:sz w:val="24"/>
          <w:szCs w:val="24"/>
        </w:rPr>
        <w:t>，</w:t>
      </w:r>
      <w:r>
        <w:rPr>
          <w:rFonts w:ascii="Arial" w:hAnsi="Arial" w:cs="宋体" w:hint="eastAsia"/>
          <w:sz w:val="24"/>
          <w:szCs w:val="24"/>
        </w:rPr>
        <w:lastRenderedPageBreak/>
        <w:t>高温玻璃棉毡经耐水性试验（</w:t>
      </w:r>
      <w:r>
        <w:rPr>
          <w:rFonts w:ascii="Arial" w:hAnsi="Arial" w:cs="Arial"/>
          <w:sz w:val="24"/>
          <w:szCs w:val="24"/>
        </w:rPr>
        <w:t>100</w:t>
      </w:r>
      <w:r>
        <w:rPr>
          <w:rFonts w:ascii="Arial" w:hAnsi="Arial" w:cs="宋体" w:hint="eastAsia"/>
          <w:sz w:val="24"/>
          <w:szCs w:val="24"/>
        </w:rPr>
        <w:t>℃，</w:t>
      </w:r>
      <w:r>
        <w:rPr>
          <w:rFonts w:ascii="Arial" w:hAnsi="Arial" w:cs="Arial"/>
          <w:sz w:val="24"/>
          <w:szCs w:val="24"/>
        </w:rPr>
        <w:t>96h</w:t>
      </w:r>
      <w:r>
        <w:rPr>
          <w:rFonts w:ascii="Arial" w:hAnsi="Arial" w:cs="宋体" w:hint="eastAsia"/>
          <w:sz w:val="24"/>
          <w:szCs w:val="24"/>
        </w:rPr>
        <w:t>）后，导热系数、容重、厚度变化不超过</w:t>
      </w:r>
      <w:r>
        <w:rPr>
          <w:rFonts w:ascii="Arial" w:hAnsi="Arial" w:cs="Arial"/>
          <w:sz w:val="24"/>
          <w:szCs w:val="24"/>
        </w:rPr>
        <w:t>5%</w:t>
      </w:r>
      <w:r>
        <w:rPr>
          <w:rFonts w:ascii="Arial" w:hAnsi="Arial" w:cs="宋体" w:hint="eastAsia"/>
          <w:sz w:val="24"/>
          <w:szCs w:val="24"/>
        </w:rPr>
        <w:t>。高温玻璃棉对管道无腐蚀，游离的卤离子符合</w:t>
      </w:r>
      <w:r>
        <w:rPr>
          <w:rFonts w:ascii="Arial" w:hAnsi="Arial" w:cs="Arial"/>
          <w:sz w:val="24"/>
          <w:szCs w:val="24"/>
        </w:rPr>
        <w:t>GB/T13350-2008</w:t>
      </w:r>
      <w:r>
        <w:rPr>
          <w:rFonts w:ascii="Arial" w:hAnsi="Arial" w:cs="宋体" w:hint="eastAsia"/>
          <w:sz w:val="24"/>
          <w:szCs w:val="24"/>
        </w:rPr>
        <w:t>的要求</w:t>
      </w:r>
      <w:r>
        <w:rPr>
          <w:rFonts w:ascii="Arial" w:hAnsi="Arial" w:cs="Arial"/>
          <w:sz w:val="24"/>
          <w:szCs w:val="24"/>
        </w:rPr>
        <w:t>,</w:t>
      </w:r>
      <w:r>
        <w:rPr>
          <w:rFonts w:ascii="Arial" w:hAnsi="Arial" w:cs="宋体" w:hint="eastAsia"/>
          <w:sz w:val="24"/>
          <w:szCs w:val="24"/>
        </w:rPr>
        <w:t>含水率</w:t>
      </w:r>
      <w:r>
        <w:rPr>
          <w:rFonts w:ascii="Arial" w:hAnsi="Arial" w:cs="Arial"/>
          <w:sz w:val="24"/>
          <w:szCs w:val="24"/>
        </w:rPr>
        <w:t xml:space="preserve">: </w:t>
      </w:r>
      <w:r>
        <w:rPr>
          <w:rFonts w:ascii="Arial" w:hAnsi="Arial" w:cs="宋体" w:hint="eastAsia"/>
          <w:sz w:val="24"/>
          <w:szCs w:val="24"/>
        </w:rPr>
        <w:t>＜</w:t>
      </w:r>
      <w:r>
        <w:rPr>
          <w:rFonts w:ascii="Arial" w:hAnsi="Arial" w:cs="Arial"/>
          <w:sz w:val="24"/>
          <w:szCs w:val="24"/>
        </w:rPr>
        <w:t>0.2%,</w:t>
      </w:r>
      <w:r>
        <w:rPr>
          <w:rFonts w:ascii="Arial" w:hAnsi="Arial" w:cs="宋体" w:hint="eastAsia"/>
          <w:sz w:val="24"/>
          <w:szCs w:val="24"/>
        </w:rPr>
        <w:t>燃烧性能</w:t>
      </w:r>
      <w:r>
        <w:rPr>
          <w:rFonts w:ascii="Arial" w:hAnsi="Arial" w:cs="Arial"/>
          <w:sz w:val="24"/>
          <w:szCs w:val="24"/>
        </w:rPr>
        <w:t>: A1</w:t>
      </w:r>
      <w:r>
        <w:rPr>
          <w:rFonts w:ascii="Arial" w:hAnsi="Arial" w:cs="宋体" w:hint="eastAsia"/>
          <w:sz w:val="24"/>
          <w:szCs w:val="24"/>
        </w:rPr>
        <w:t>级不燃</w:t>
      </w:r>
      <w:r>
        <w:rPr>
          <w:rFonts w:ascii="Arial" w:hAnsi="Arial" w:cs="Arial"/>
          <w:sz w:val="24"/>
          <w:szCs w:val="24"/>
        </w:rPr>
        <w:t>,</w:t>
      </w:r>
      <w:r>
        <w:rPr>
          <w:rFonts w:ascii="Arial" w:hAnsi="Arial" w:cs="宋体" w:hint="eastAsia"/>
          <w:sz w:val="24"/>
          <w:szCs w:val="24"/>
        </w:rPr>
        <w:t>有机物含量：</w:t>
      </w:r>
      <w:r>
        <w:rPr>
          <w:rFonts w:ascii="Arial" w:hAnsi="Arial" w:cs="Arial"/>
          <w:sz w:val="24"/>
          <w:szCs w:val="24"/>
        </w:rPr>
        <w:t>≤3%</w:t>
      </w:r>
      <w:r>
        <w:rPr>
          <w:rFonts w:ascii="Arial" w:hAnsi="Arial" w:cs="宋体" w:hint="eastAsia"/>
          <w:sz w:val="24"/>
          <w:szCs w:val="24"/>
        </w:rPr>
        <w:t>。</w:t>
      </w:r>
    </w:p>
    <w:p w:rsidR="00245C27" w:rsidRDefault="005C06AB">
      <w:pPr>
        <w:spacing w:line="360" w:lineRule="auto"/>
        <w:rPr>
          <w:rFonts w:ascii="Arial" w:hAnsi="Arial" w:cs="Arial"/>
          <w:sz w:val="24"/>
          <w:szCs w:val="24"/>
        </w:rPr>
      </w:pPr>
      <w:r>
        <w:rPr>
          <w:rFonts w:ascii="Arial" w:hAnsi="Arial" w:cs="Arial"/>
          <w:sz w:val="24"/>
          <w:szCs w:val="24"/>
        </w:rPr>
        <w:t xml:space="preserve">4.3.1.3. </w:t>
      </w:r>
      <w:r>
        <w:rPr>
          <w:rFonts w:ascii="Arial" w:hAnsi="Arial" w:cs="宋体" w:hint="eastAsia"/>
          <w:sz w:val="24"/>
          <w:szCs w:val="24"/>
        </w:rPr>
        <w:t>憎水型针刺毯主要技术要求为：导热系数</w:t>
      </w:r>
      <w:r>
        <w:rPr>
          <w:rFonts w:ascii="Arial" w:hAnsi="Arial" w:cs="Arial"/>
          <w:sz w:val="24"/>
          <w:szCs w:val="24"/>
        </w:rPr>
        <w:t>K</w:t>
      </w:r>
      <w:r>
        <w:rPr>
          <w:rFonts w:ascii="Arial" w:hAnsi="Arial" w:cs="宋体" w:hint="eastAsia"/>
          <w:sz w:val="24"/>
          <w:szCs w:val="24"/>
        </w:rPr>
        <w:t>不大于</w:t>
      </w:r>
      <w:r>
        <w:rPr>
          <w:rFonts w:ascii="Arial" w:hAnsi="Arial" w:cs="Arial"/>
          <w:sz w:val="24"/>
          <w:szCs w:val="24"/>
        </w:rPr>
        <w:t xml:space="preserve">0.047W/m.K </w:t>
      </w:r>
      <w:r>
        <w:rPr>
          <w:rFonts w:ascii="Arial" w:hAnsi="Arial" w:cs="宋体" w:hint="eastAsia"/>
          <w:sz w:val="24"/>
          <w:szCs w:val="24"/>
        </w:rPr>
        <w:t>（平均温度</w:t>
      </w:r>
      <w:r>
        <w:rPr>
          <w:rFonts w:ascii="Arial" w:hAnsi="Arial" w:cs="Arial"/>
          <w:sz w:val="24"/>
          <w:szCs w:val="24"/>
        </w:rPr>
        <w:t>25</w:t>
      </w:r>
      <w:r>
        <w:rPr>
          <w:rFonts w:ascii="Arial" w:hAnsi="Arial" w:cs="宋体" w:hint="eastAsia"/>
          <w:sz w:val="24"/>
          <w:szCs w:val="24"/>
        </w:rPr>
        <w:t>℃），密度为</w:t>
      </w:r>
      <w:r>
        <w:rPr>
          <w:rFonts w:ascii="Arial" w:hAnsi="Arial" w:cs="Arial"/>
          <w:sz w:val="24"/>
          <w:szCs w:val="24"/>
        </w:rPr>
        <w:t>180kg/m3</w:t>
      </w:r>
      <w:r>
        <w:rPr>
          <w:rFonts w:ascii="Arial" w:hAnsi="Arial" w:cs="宋体" w:hint="eastAsia"/>
          <w:sz w:val="24"/>
          <w:szCs w:val="24"/>
        </w:rPr>
        <w:t>，最高使用温度</w:t>
      </w:r>
      <w:r>
        <w:rPr>
          <w:rFonts w:ascii="Arial" w:hAnsi="Arial" w:cs="Arial"/>
          <w:sz w:val="24"/>
          <w:szCs w:val="24"/>
        </w:rPr>
        <w:t>1000</w:t>
      </w:r>
      <w:r>
        <w:rPr>
          <w:rFonts w:ascii="Arial" w:hAnsi="Arial" w:cs="宋体" w:hint="eastAsia"/>
          <w:sz w:val="24"/>
          <w:szCs w:val="24"/>
        </w:rPr>
        <w:t>℃</w:t>
      </w:r>
    </w:p>
    <w:p w:rsidR="00245C27" w:rsidRDefault="00245C27">
      <w:pPr>
        <w:spacing w:line="360" w:lineRule="auto"/>
        <w:rPr>
          <w:rFonts w:ascii="Arial" w:hAnsi="Arial" w:cs="Arial"/>
          <w:sz w:val="24"/>
          <w:szCs w:val="24"/>
        </w:rPr>
      </w:pPr>
    </w:p>
    <w:p w:rsidR="00245C27" w:rsidRDefault="005C06AB">
      <w:pPr>
        <w:tabs>
          <w:tab w:val="left" w:pos="0"/>
        </w:tabs>
        <w:spacing w:line="360" w:lineRule="auto"/>
        <w:rPr>
          <w:rFonts w:ascii="Arial" w:hAnsi="Arial" w:cs="Arial"/>
          <w:sz w:val="24"/>
          <w:szCs w:val="24"/>
        </w:rPr>
      </w:pPr>
      <w:r>
        <w:rPr>
          <w:rFonts w:ascii="Arial" w:hAnsi="Arial" w:cs="Arial"/>
          <w:sz w:val="24"/>
          <w:szCs w:val="24"/>
        </w:rPr>
        <w:t>4.3.4</w:t>
      </w:r>
      <w:r>
        <w:rPr>
          <w:rFonts w:ascii="Arial" w:hAnsi="Arial" w:cs="宋体" w:hint="eastAsia"/>
          <w:sz w:val="24"/>
          <w:szCs w:val="24"/>
        </w:rPr>
        <w:t>反射层技术要求</w:t>
      </w:r>
    </w:p>
    <w:p w:rsidR="00245C27" w:rsidRDefault="005C06AB">
      <w:pPr>
        <w:spacing w:line="360" w:lineRule="auto"/>
        <w:ind w:firstLine="480"/>
        <w:rPr>
          <w:rFonts w:ascii="Arial" w:hAnsi="Arial" w:cs="Arial"/>
          <w:sz w:val="24"/>
          <w:szCs w:val="24"/>
        </w:rPr>
      </w:pPr>
      <w:r>
        <w:rPr>
          <w:rFonts w:ascii="Arial" w:hAnsi="Arial" w:cs="宋体" w:hint="eastAsia"/>
          <w:sz w:val="24"/>
          <w:szCs w:val="24"/>
        </w:rPr>
        <w:t>低能耗热网专用反射层其技术要求如下：</w:t>
      </w:r>
    </w:p>
    <w:p w:rsidR="00245C27" w:rsidRDefault="005C06AB">
      <w:pPr>
        <w:jc w:val="left"/>
        <w:rPr>
          <w:rFonts w:ascii="Arial" w:hAnsi="Arial" w:cs="Arial"/>
          <w:sz w:val="24"/>
          <w:szCs w:val="24"/>
        </w:rPr>
      </w:pPr>
      <w:r>
        <w:rPr>
          <w:rFonts w:ascii="Arial" w:hAnsi="Arial" w:cs="宋体" w:hint="eastAsia"/>
          <w:sz w:val="24"/>
          <w:szCs w:val="24"/>
        </w:rPr>
        <w:t>（</w:t>
      </w:r>
      <w:r>
        <w:rPr>
          <w:rFonts w:ascii="Arial" w:hAnsi="Arial" w:cs="Arial"/>
          <w:sz w:val="24"/>
          <w:szCs w:val="24"/>
        </w:rPr>
        <w:t>1</w:t>
      </w:r>
      <w:r>
        <w:rPr>
          <w:rFonts w:ascii="Arial" w:hAnsi="Arial" w:cs="宋体" w:hint="eastAsia"/>
          <w:sz w:val="24"/>
          <w:szCs w:val="24"/>
        </w:rPr>
        <w:t>）</w:t>
      </w:r>
      <w:r>
        <w:rPr>
          <w:rFonts w:ascii="Arial" w:hAnsi="Arial" w:cs="Arial"/>
          <w:sz w:val="24"/>
          <w:szCs w:val="24"/>
        </w:rPr>
        <w:t>UHR</w:t>
      </w:r>
      <w:r>
        <w:rPr>
          <w:rFonts w:ascii="Arial" w:hAnsi="Arial" w:cs="宋体" w:hint="eastAsia"/>
          <w:sz w:val="24"/>
          <w:szCs w:val="24"/>
        </w:rPr>
        <w:t>长输低能耗超高温反射层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1736"/>
        <w:gridCol w:w="1559"/>
        <w:gridCol w:w="1366"/>
        <w:gridCol w:w="3041"/>
      </w:tblGrid>
      <w:tr w:rsidR="00245C27">
        <w:trPr>
          <w:trHeight w:hRule="exact" w:val="624"/>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名称</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UHR</w:t>
            </w:r>
            <w:r>
              <w:rPr>
                <w:rFonts w:ascii="Arial" w:hAnsi="Arial" w:cs="宋体" w:hint="eastAsia"/>
                <w:sz w:val="24"/>
                <w:szCs w:val="24"/>
              </w:rPr>
              <w:t>长输低能耗超高温反射层</w:t>
            </w:r>
          </w:p>
        </w:tc>
      </w:tr>
      <w:tr w:rsidR="00245C27">
        <w:trPr>
          <w:trHeight w:hRule="exact" w:val="624"/>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型号</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耐超高温型</w:t>
            </w:r>
            <w:r>
              <w:rPr>
                <w:rFonts w:ascii="Arial" w:hAnsi="Arial" w:cs="Arial"/>
                <w:sz w:val="24"/>
                <w:szCs w:val="24"/>
              </w:rPr>
              <w:t>UHR-15/210-350</w:t>
            </w:r>
          </w:p>
        </w:tc>
      </w:tr>
      <w:tr w:rsidR="00245C27">
        <w:trPr>
          <w:trHeight w:hRule="exact" w:val="624"/>
          <w:jc w:val="center"/>
        </w:trPr>
        <w:tc>
          <w:tcPr>
            <w:tcW w:w="2848" w:type="dxa"/>
            <w:gridSpan w:val="2"/>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主要材料</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特制高纯度高反射铝箔</w:t>
            </w:r>
            <w:r>
              <w:rPr>
                <w:rFonts w:ascii="Arial" w:hAnsi="Arial" w:cs="Arial"/>
                <w:sz w:val="24"/>
                <w:szCs w:val="24"/>
              </w:rPr>
              <w:t>(15</w:t>
            </w:r>
            <w:r>
              <w:rPr>
                <w:rFonts w:ascii="Arial" w:hAnsi="Arial" w:cs="宋体" w:hint="eastAsia"/>
                <w:sz w:val="24"/>
                <w:szCs w:val="24"/>
              </w:rPr>
              <w:t>μ</w:t>
            </w:r>
            <w:r>
              <w:rPr>
                <w:rFonts w:ascii="Arial" w:hAnsi="Arial" w:cs="Arial"/>
                <w:sz w:val="24"/>
                <w:szCs w:val="24"/>
              </w:rPr>
              <w:t>m)</w:t>
            </w:r>
          </w:p>
        </w:tc>
      </w:tr>
      <w:tr w:rsidR="00245C27">
        <w:trPr>
          <w:trHeight w:hRule="exact" w:val="624"/>
          <w:jc w:val="center"/>
        </w:trPr>
        <w:tc>
          <w:tcPr>
            <w:tcW w:w="2848" w:type="dxa"/>
            <w:gridSpan w:val="2"/>
            <w:vMerge/>
            <w:vAlign w:val="center"/>
          </w:tcPr>
          <w:p w:rsidR="00245C27" w:rsidRDefault="00245C27">
            <w:pPr>
              <w:jc w:val="center"/>
              <w:rPr>
                <w:rFonts w:ascii="Arial" w:hAnsi="Arial" w:cs="Arial"/>
                <w:sz w:val="24"/>
                <w:szCs w:val="24"/>
              </w:rPr>
            </w:pP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耐超高温阻燃胶粘剂</w:t>
            </w:r>
          </w:p>
        </w:tc>
      </w:tr>
      <w:tr w:rsidR="00245C27">
        <w:trPr>
          <w:trHeight w:hRule="exact" w:val="624"/>
          <w:jc w:val="center"/>
        </w:trPr>
        <w:tc>
          <w:tcPr>
            <w:tcW w:w="2848" w:type="dxa"/>
            <w:gridSpan w:val="2"/>
            <w:vMerge/>
            <w:vAlign w:val="center"/>
          </w:tcPr>
          <w:p w:rsidR="00245C27" w:rsidRDefault="00245C27">
            <w:pPr>
              <w:jc w:val="center"/>
              <w:rPr>
                <w:rFonts w:ascii="Arial" w:hAnsi="Arial" w:cs="Arial"/>
                <w:sz w:val="24"/>
                <w:szCs w:val="24"/>
              </w:rPr>
            </w:pP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中碱玻纤布</w:t>
            </w:r>
          </w:p>
        </w:tc>
      </w:tr>
      <w:tr w:rsidR="00245C27">
        <w:trPr>
          <w:trHeight w:hRule="exact" w:val="624"/>
          <w:jc w:val="center"/>
        </w:trPr>
        <w:tc>
          <w:tcPr>
            <w:tcW w:w="1112"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规格尺寸</w:t>
            </w: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长度（</w:t>
            </w:r>
            <w:r>
              <w:rPr>
                <w:rFonts w:ascii="Arial" w:hAnsi="Arial" w:cs="Arial"/>
                <w:sz w:val="24"/>
                <w:szCs w:val="24"/>
              </w:rPr>
              <w:t>m</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100</w:t>
            </w:r>
            <w:r>
              <w:rPr>
                <w:rFonts w:ascii="Arial" w:hAnsi="Arial" w:cs="宋体" w:hint="eastAsia"/>
                <w:sz w:val="24"/>
                <w:szCs w:val="24"/>
              </w:rPr>
              <w:t>±</w:t>
            </w:r>
            <w:r>
              <w:rPr>
                <w:rFonts w:ascii="Arial" w:hAnsi="Arial" w:cs="Arial"/>
                <w:sz w:val="24"/>
                <w:szCs w:val="24"/>
              </w:rPr>
              <w:t>0.50</w:t>
            </w:r>
          </w:p>
        </w:tc>
      </w:tr>
      <w:tr w:rsidR="00245C27">
        <w:trPr>
          <w:trHeight w:hRule="exact" w:val="624"/>
          <w:jc w:val="center"/>
        </w:trPr>
        <w:tc>
          <w:tcPr>
            <w:tcW w:w="1112" w:type="dxa"/>
            <w:vMerge/>
            <w:vAlign w:val="center"/>
          </w:tcPr>
          <w:p w:rsidR="00245C27" w:rsidRDefault="00245C27">
            <w:pPr>
              <w:jc w:val="center"/>
              <w:rPr>
                <w:rFonts w:ascii="Arial" w:hAnsi="Arial" w:cs="Arial"/>
                <w:sz w:val="24"/>
                <w:szCs w:val="24"/>
              </w:rPr>
            </w:pP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宽度（</w:t>
            </w:r>
            <w:r>
              <w:rPr>
                <w:rFonts w:ascii="Arial" w:hAnsi="Arial" w:cs="Arial"/>
                <w:sz w:val="24"/>
                <w:szCs w:val="24"/>
              </w:rPr>
              <w:t>mm</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500</w:t>
            </w:r>
            <w:r>
              <w:rPr>
                <w:rFonts w:ascii="Arial" w:hAnsi="Arial" w:cs="宋体" w:hint="eastAsia"/>
                <w:sz w:val="24"/>
                <w:szCs w:val="24"/>
              </w:rPr>
              <w:t>±</w:t>
            </w:r>
            <w:r>
              <w:rPr>
                <w:rFonts w:ascii="Arial" w:hAnsi="Arial" w:cs="Arial"/>
                <w:sz w:val="24"/>
                <w:szCs w:val="24"/>
              </w:rPr>
              <w:t>10</w:t>
            </w:r>
          </w:p>
        </w:tc>
      </w:tr>
      <w:tr w:rsidR="00245C27">
        <w:trPr>
          <w:trHeight w:hRule="exact" w:val="624"/>
          <w:jc w:val="center"/>
        </w:trPr>
        <w:tc>
          <w:tcPr>
            <w:tcW w:w="1112"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重量</w:t>
            </w: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玻纤布（</w:t>
            </w:r>
            <w:r>
              <w:rPr>
                <w:rFonts w:ascii="Arial" w:hAnsi="Arial" w:cs="Arial"/>
                <w:sz w:val="24"/>
                <w:szCs w:val="24"/>
              </w:rPr>
              <w:t>g/m2</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160~170</w:t>
            </w:r>
          </w:p>
        </w:tc>
      </w:tr>
      <w:tr w:rsidR="00245C27">
        <w:trPr>
          <w:trHeight w:hRule="exact" w:val="624"/>
          <w:jc w:val="center"/>
        </w:trPr>
        <w:tc>
          <w:tcPr>
            <w:tcW w:w="1112" w:type="dxa"/>
            <w:vMerge/>
            <w:vAlign w:val="center"/>
          </w:tcPr>
          <w:p w:rsidR="00245C27" w:rsidRDefault="00245C27">
            <w:pPr>
              <w:jc w:val="center"/>
              <w:rPr>
                <w:rFonts w:ascii="Arial" w:hAnsi="Arial" w:cs="Arial"/>
                <w:sz w:val="24"/>
                <w:szCs w:val="24"/>
              </w:rPr>
            </w:pP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成品（</w:t>
            </w:r>
            <w:r>
              <w:rPr>
                <w:rFonts w:ascii="Arial" w:hAnsi="Arial" w:cs="Arial"/>
                <w:sz w:val="24"/>
                <w:szCs w:val="24"/>
              </w:rPr>
              <w:t>g/m2</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210</w:t>
            </w:r>
            <w:r>
              <w:rPr>
                <w:rFonts w:ascii="Arial" w:hAnsi="Arial" w:cs="宋体" w:hint="eastAsia"/>
                <w:sz w:val="24"/>
                <w:szCs w:val="24"/>
              </w:rPr>
              <w:t>±</w:t>
            </w:r>
            <w:r>
              <w:rPr>
                <w:rFonts w:ascii="Arial" w:hAnsi="Arial" w:cs="Arial"/>
                <w:sz w:val="24"/>
                <w:szCs w:val="24"/>
              </w:rPr>
              <w:t>10</w:t>
            </w:r>
          </w:p>
        </w:tc>
      </w:tr>
      <w:tr w:rsidR="00245C27">
        <w:trPr>
          <w:trHeight w:hRule="exact" w:val="624"/>
          <w:jc w:val="center"/>
        </w:trPr>
        <w:tc>
          <w:tcPr>
            <w:tcW w:w="1112"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抗拉强度</w:t>
            </w: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纵向（</w:t>
            </w:r>
            <w:r>
              <w:rPr>
                <w:rFonts w:ascii="Arial" w:hAnsi="Arial" w:cs="Arial"/>
                <w:sz w:val="24"/>
                <w:szCs w:val="24"/>
              </w:rPr>
              <w:t>N/25mm</w:t>
            </w:r>
            <w:r>
              <w:rPr>
                <w:rFonts w:ascii="Arial" w:hAnsi="Arial" w:cs="宋体" w:hint="eastAsia"/>
                <w:sz w:val="24"/>
                <w:szCs w:val="24"/>
              </w:rPr>
              <w:t>）</w:t>
            </w:r>
          </w:p>
        </w:tc>
        <w:tc>
          <w:tcPr>
            <w:tcW w:w="1559" w:type="dxa"/>
            <w:vAlign w:val="center"/>
          </w:tcPr>
          <w:p w:rsidR="00245C27" w:rsidRDefault="005C06AB">
            <w:pPr>
              <w:jc w:val="center"/>
              <w:rPr>
                <w:rFonts w:ascii="Arial" w:hAnsi="Arial" w:cs="Arial"/>
                <w:sz w:val="24"/>
                <w:szCs w:val="24"/>
              </w:rPr>
            </w:pPr>
            <w:r>
              <w:rPr>
                <w:rFonts w:ascii="Arial" w:hAnsi="Arial" w:cs="Arial"/>
                <w:sz w:val="24"/>
                <w:szCs w:val="24"/>
              </w:rPr>
              <w:t>600</w:t>
            </w:r>
          </w:p>
        </w:tc>
        <w:tc>
          <w:tcPr>
            <w:tcW w:w="1366"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检测方法</w:t>
            </w:r>
          </w:p>
        </w:tc>
        <w:tc>
          <w:tcPr>
            <w:tcW w:w="3041" w:type="dxa"/>
            <w:vAlign w:val="center"/>
          </w:tcPr>
          <w:p w:rsidR="00245C27" w:rsidRDefault="005C06AB">
            <w:pPr>
              <w:jc w:val="center"/>
              <w:rPr>
                <w:rFonts w:ascii="Arial" w:hAnsi="Arial" w:cs="Arial"/>
                <w:sz w:val="24"/>
                <w:szCs w:val="24"/>
              </w:rPr>
            </w:pPr>
            <w:r>
              <w:rPr>
                <w:rFonts w:ascii="Arial" w:hAnsi="Arial" w:cs="Arial"/>
                <w:sz w:val="24"/>
                <w:szCs w:val="24"/>
              </w:rPr>
              <w:t>GB/T7689-2013</w:t>
            </w:r>
          </w:p>
        </w:tc>
      </w:tr>
      <w:tr w:rsidR="00245C27">
        <w:trPr>
          <w:trHeight w:hRule="exact" w:val="624"/>
          <w:jc w:val="center"/>
        </w:trPr>
        <w:tc>
          <w:tcPr>
            <w:tcW w:w="1112" w:type="dxa"/>
            <w:vMerge/>
            <w:vAlign w:val="center"/>
          </w:tcPr>
          <w:p w:rsidR="00245C27" w:rsidRDefault="00245C27">
            <w:pPr>
              <w:jc w:val="center"/>
              <w:rPr>
                <w:rFonts w:ascii="Arial" w:hAnsi="Arial" w:cs="Arial"/>
                <w:sz w:val="24"/>
                <w:szCs w:val="24"/>
              </w:rPr>
            </w:pP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横向（</w:t>
            </w:r>
            <w:r>
              <w:rPr>
                <w:rFonts w:ascii="Arial" w:hAnsi="Arial" w:cs="Arial"/>
                <w:sz w:val="24"/>
                <w:szCs w:val="24"/>
              </w:rPr>
              <w:t>N/25mm</w:t>
            </w:r>
            <w:r>
              <w:rPr>
                <w:rFonts w:ascii="Arial" w:hAnsi="Arial" w:cs="宋体" w:hint="eastAsia"/>
                <w:sz w:val="24"/>
                <w:szCs w:val="24"/>
              </w:rPr>
              <w:t>）</w:t>
            </w:r>
          </w:p>
        </w:tc>
        <w:tc>
          <w:tcPr>
            <w:tcW w:w="1559" w:type="dxa"/>
            <w:vAlign w:val="center"/>
          </w:tcPr>
          <w:p w:rsidR="00245C27" w:rsidRDefault="005C06AB">
            <w:pPr>
              <w:jc w:val="center"/>
              <w:rPr>
                <w:rFonts w:ascii="Arial" w:hAnsi="Arial" w:cs="Arial"/>
                <w:sz w:val="24"/>
                <w:szCs w:val="24"/>
              </w:rPr>
            </w:pPr>
            <w:r>
              <w:rPr>
                <w:rFonts w:ascii="Arial" w:hAnsi="Arial" w:cs="Arial"/>
                <w:sz w:val="24"/>
                <w:szCs w:val="24"/>
              </w:rPr>
              <w:t>350</w:t>
            </w:r>
          </w:p>
        </w:tc>
        <w:tc>
          <w:tcPr>
            <w:tcW w:w="1366" w:type="dxa"/>
            <w:vMerge/>
            <w:vAlign w:val="center"/>
          </w:tcPr>
          <w:p w:rsidR="00245C27" w:rsidRDefault="00245C27">
            <w:pPr>
              <w:jc w:val="center"/>
              <w:rPr>
                <w:rFonts w:ascii="Arial" w:hAnsi="Arial" w:cs="Arial"/>
                <w:sz w:val="24"/>
                <w:szCs w:val="24"/>
              </w:rPr>
            </w:pPr>
          </w:p>
        </w:tc>
        <w:tc>
          <w:tcPr>
            <w:tcW w:w="3041" w:type="dxa"/>
            <w:vAlign w:val="center"/>
          </w:tcPr>
          <w:p w:rsidR="00245C27" w:rsidRDefault="005C06AB">
            <w:pPr>
              <w:jc w:val="center"/>
              <w:rPr>
                <w:rFonts w:ascii="Arial" w:hAnsi="Arial" w:cs="Arial"/>
                <w:sz w:val="24"/>
                <w:szCs w:val="24"/>
              </w:rPr>
            </w:pPr>
            <w:r>
              <w:rPr>
                <w:rFonts w:ascii="Arial" w:hAnsi="Arial" w:cs="Arial"/>
                <w:sz w:val="24"/>
                <w:szCs w:val="24"/>
              </w:rPr>
              <w:t>GB/T7689-2013</w:t>
            </w:r>
          </w:p>
        </w:tc>
      </w:tr>
      <w:tr w:rsidR="00245C27">
        <w:trPr>
          <w:trHeight w:hRule="exact" w:val="624"/>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顶破强度（</w:t>
            </w:r>
            <w:r>
              <w:rPr>
                <w:rFonts w:ascii="Arial" w:hAnsi="Arial" w:cs="Arial"/>
                <w:sz w:val="24"/>
                <w:szCs w:val="24"/>
              </w:rPr>
              <w:t>N</w:t>
            </w:r>
            <w:r>
              <w:rPr>
                <w:rFonts w:ascii="Arial" w:hAnsi="Arial" w:cs="宋体" w:hint="eastAsia"/>
                <w:sz w:val="24"/>
                <w:szCs w:val="24"/>
              </w:rPr>
              <w:t>）</w:t>
            </w:r>
          </w:p>
        </w:tc>
        <w:tc>
          <w:tcPr>
            <w:tcW w:w="1559" w:type="dxa"/>
            <w:vAlign w:val="center"/>
          </w:tcPr>
          <w:p w:rsidR="00245C27" w:rsidRDefault="005C06AB">
            <w:pPr>
              <w:jc w:val="center"/>
              <w:rPr>
                <w:rFonts w:ascii="Arial" w:hAnsi="Arial" w:cs="Arial"/>
                <w:sz w:val="24"/>
                <w:szCs w:val="24"/>
              </w:rPr>
            </w:pPr>
            <w:r>
              <w:rPr>
                <w:rFonts w:ascii="Arial" w:hAnsi="Arial" w:cs="Arial"/>
                <w:sz w:val="24"/>
                <w:szCs w:val="24"/>
              </w:rPr>
              <w:t>200</w:t>
            </w:r>
          </w:p>
        </w:tc>
        <w:tc>
          <w:tcPr>
            <w:tcW w:w="1366" w:type="dxa"/>
            <w:vMerge/>
            <w:vAlign w:val="center"/>
          </w:tcPr>
          <w:p w:rsidR="00245C27" w:rsidRDefault="00245C27">
            <w:pPr>
              <w:jc w:val="center"/>
              <w:rPr>
                <w:rFonts w:ascii="Arial" w:hAnsi="Arial" w:cs="Arial"/>
                <w:sz w:val="24"/>
                <w:szCs w:val="24"/>
              </w:rPr>
            </w:pPr>
          </w:p>
        </w:tc>
        <w:tc>
          <w:tcPr>
            <w:tcW w:w="3041" w:type="dxa"/>
            <w:vAlign w:val="center"/>
          </w:tcPr>
          <w:p w:rsidR="00245C27" w:rsidRDefault="005C06AB">
            <w:pPr>
              <w:jc w:val="center"/>
              <w:rPr>
                <w:rFonts w:ascii="Arial" w:hAnsi="Arial" w:cs="Arial"/>
                <w:sz w:val="24"/>
                <w:szCs w:val="24"/>
              </w:rPr>
            </w:pPr>
            <w:r>
              <w:rPr>
                <w:rFonts w:ascii="Arial" w:hAnsi="Arial" w:cs="Arial"/>
                <w:sz w:val="24"/>
                <w:szCs w:val="24"/>
              </w:rPr>
              <w:t>JC/T2028-2010</w:t>
            </w:r>
          </w:p>
        </w:tc>
      </w:tr>
      <w:tr w:rsidR="00245C27">
        <w:trPr>
          <w:trHeight w:hRule="exact" w:val="624"/>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外观</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银色</w:t>
            </w:r>
          </w:p>
        </w:tc>
      </w:tr>
      <w:tr w:rsidR="00245C27">
        <w:trPr>
          <w:trHeight w:hRule="exact" w:val="624"/>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耐低温性</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-18</w:t>
            </w:r>
            <w:r>
              <w:rPr>
                <w:rFonts w:ascii="Arial" w:hAnsi="Arial" w:cs="宋体" w:hint="eastAsia"/>
                <w:sz w:val="24"/>
                <w:szCs w:val="24"/>
              </w:rPr>
              <w:t>℃、</w:t>
            </w:r>
            <w:r>
              <w:rPr>
                <w:rFonts w:ascii="Arial" w:hAnsi="Arial" w:cs="Arial"/>
                <w:sz w:val="24"/>
                <w:szCs w:val="24"/>
              </w:rPr>
              <w:t>4</w:t>
            </w:r>
            <w:r>
              <w:rPr>
                <w:rFonts w:ascii="Arial" w:hAnsi="Arial" w:cs="宋体" w:hint="eastAsia"/>
                <w:sz w:val="24"/>
                <w:szCs w:val="24"/>
              </w:rPr>
              <w:t>小时无脱壳</w:t>
            </w:r>
          </w:p>
        </w:tc>
      </w:tr>
      <w:tr w:rsidR="00245C27">
        <w:trPr>
          <w:trHeight w:hRule="exact" w:val="624"/>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耐高温性</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350</w:t>
            </w:r>
            <w:r>
              <w:rPr>
                <w:rFonts w:ascii="Arial" w:hAnsi="Arial" w:cs="宋体" w:hint="eastAsia"/>
                <w:sz w:val="24"/>
                <w:szCs w:val="24"/>
              </w:rPr>
              <w:t>℃、</w:t>
            </w:r>
            <w:r>
              <w:rPr>
                <w:rFonts w:ascii="Arial" w:hAnsi="Arial" w:cs="Arial"/>
                <w:sz w:val="24"/>
                <w:szCs w:val="24"/>
              </w:rPr>
              <w:t>4</w:t>
            </w:r>
            <w:r>
              <w:rPr>
                <w:rFonts w:ascii="Arial" w:hAnsi="Arial" w:cs="宋体" w:hint="eastAsia"/>
                <w:sz w:val="24"/>
                <w:szCs w:val="24"/>
              </w:rPr>
              <w:t>小时无脱壳</w:t>
            </w:r>
          </w:p>
        </w:tc>
      </w:tr>
      <w:tr w:rsidR="00245C27">
        <w:trPr>
          <w:trHeight w:hRule="exact" w:val="624"/>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lastRenderedPageBreak/>
              <w:t>阻燃性能</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离火自熄</w:t>
            </w:r>
          </w:p>
        </w:tc>
      </w:tr>
      <w:tr w:rsidR="00245C27">
        <w:trPr>
          <w:trHeight w:hRule="exact" w:val="624"/>
          <w:jc w:val="center"/>
        </w:trPr>
        <w:tc>
          <w:tcPr>
            <w:tcW w:w="8814" w:type="dxa"/>
            <w:gridSpan w:val="5"/>
            <w:vAlign w:val="center"/>
          </w:tcPr>
          <w:p w:rsidR="00245C27" w:rsidRDefault="005C06AB">
            <w:pPr>
              <w:jc w:val="center"/>
              <w:rPr>
                <w:rFonts w:ascii="Arial" w:hAnsi="Arial" w:cs="Arial"/>
                <w:sz w:val="24"/>
                <w:szCs w:val="24"/>
              </w:rPr>
            </w:pPr>
            <w:r>
              <w:rPr>
                <w:rFonts w:ascii="Arial" w:hAnsi="Arial" w:cs="宋体" w:hint="eastAsia"/>
                <w:sz w:val="24"/>
                <w:szCs w:val="24"/>
              </w:rPr>
              <w:t>注：耐超高温型必须采用长输热网专用耐超高温阻燃胶粘剂</w:t>
            </w:r>
          </w:p>
        </w:tc>
      </w:tr>
    </w:tbl>
    <w:p w:rsidR="00245C27" w:rsidRDefault="00245C27">
      <w:pPr>
        <w:spacing w:line="360" w:lineRule="auto"/>
        <w:ind w:firstLine="480"/>
        <w:rPr>
          <w:rFonts w:ascii="Arial" w:hAnsi="Arial" w:cs="Arial"/>
          <w:sz w:val="24"/>
          <w:szCs w:val="24"/>
        </w:rPr>
      </w:pPr>
    </w:p>
    <w:p w:rsidR="00245C27" w:rsidRDefault="005C06AB" w:rsidP="00107274">
      <w:pPr>
        <w:spacing w:beforeLines="100"/>
        <w:jc w:val="left"/>
        <w:rPr>
          <w:rFonts w:ascii="Arial" w:hAnsi="Arial" w:cs="Arial"/>
          <w:sz w:val="24"/>
          <w:szCs w:val="24"/>
        </w:rPr>
      </w:pPr>
      <w:r>
        <w:rPr>
          <w:rFonts w:ascii="Arial" w:hAnsi="Arial" w:cs="宋体" w:hint="eastAsia"/>
          <w:sz w:val="24"/>
          <w:szCs w:val="24"/>
        </w:rPr>
        <w:t>（</w:t>
      </w:r>
      <w:r>
        <w:rPr>
          <w:rFonts w:ascii="Arial" w:hAnsi="Arial" w:cs="Arial"/>
          <w:sz w:val="24"/>
          <w:szCs w:val="24"/>
        </w:rPr>
        <w:t>2</w:t>
      </w:r>
      <w:r>
        <w:rPr>
          <w:rFonts w:ascii="Arial" w:hAnsi="Arial" w:cs="宋体" w:hint="eastAsia"/>
          <w:sz w:val="24"/>
          <w:szCs w:val="24"/>
        </w:rPr>
        <w:t>）</w:t>
      </w:r>
      <w:r>
        <w:rPr>
          <w:rFonts w:ascii="Arial" w:hAnsi="Arial" w:cs="Arial"/>
          <w:sz w:val="24"/>
          <w:szCs w:val="24"/>
        </w:rPr>
        <w:t>HHR</w:t>
      </w:r>
      <w:r>
        <w:rPr>
          <w:rFonts w:ascii="Arial" w:hAnsi="Arial" w:cs="宋体" w:hint="eastAsia"/>
          <w:sz w:val="24"/>
          <w:szCs w:val="24"/>
        </w:rPr>
        <w:t>长输低能耗高温反射层：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1736"/>
        <w:gridCol w:w="1559"/>
        <w:gridCol w:w="1366"/>
        <w:gridCol w:w="3041"/>
      </w:tblGrid>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名称</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HHR</w:t>
            </w:r>
            <w:r>
              <w:rPr>
                <w:rFonts w:ascii="Arial" w:hAnsi="Arial" w:cs="宋体" w:hint="eastAsia"/>
                <w:sz w:val="24"/>
                <w:szCs w:val="24"/>
              </w:rPr>
              <w:t>长输低能耗高温反射层</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型号</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耐高温型</w:t>
            </w:r>
            <w:r>
              <w:rPr>
                <w:rFonts w:ascii="Arial" w:hAnsi="Arial" w:cs="Arial"/>
                <w:sz w:val="24"/>
                <w:szCs w:val="24"/>
              </w:rPr>
              <w:t>HHR-15/200-300</w:t>
            </w:r>
          </w:p>
        </w:tc>
      </w:tr>
      <w:tr w:rsidR="00245C27">
        <w:trPr>
          <w:trHeight w:hRule="exact" w:val="680"/>
          <w:jc w:val="center"/>
        </w:trPr>
        <w:tc>
          <w:tcPr>
            <w:tcW w:w="2848" w:type="dxa"/>
            <w:gridSpan w:val="2"/>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主要材料</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特种高纯度高反射铝箔</w:t>
            </w:r>
            <w:r>
              <w:rPr>
                <w:rFonts w:ascii="Arial" w:hAnsi="Arial" w:cs="Arial"/>
                <w:sz w:val="24"/>
                <w:szCs w:val="24"/>
              </w:rPr>
              <w:t>(15</w:t>
            </w:r>
            <w:r>
              <w:rPr>
                <w:rFonts w:ascii="Arial" w:hAnsi="Arial" w:cs="宋体" w:hint="eastAsia"/>
                <w:sz w:val="24"/>
                <w:szCs w:val="24"/>
              </w:rPr>
              <w:t>μ</w:t>
            </w:r>
            <w:r>
              <w:rPr>
                <w:rFonts w:ascii="Arial" w:hAnsi="Arial" w:cs="Arial"/>
                <w:sz w:val="24"/>
                <w:szCs w:val="24"/>
              </w:rPr>
              <w:t>m)</w:t>
            </w:r>
          </w:p>
        </w:tc>
      </w:tr>
      <w:tr w:rsidR="00245C27">
        <w:trPr>
          <w:trHeight w:hRule="exact" w:val="680"/>
          <w:jc w:val="center"/>
        </w:trPr>
        <w:tc>
          <w:tcPr>
            <w:tcW w:w="2848" w:type="dxa"/>
            <w:gridSpan w:val="2"/>
            <w:vMerge/>
            <w:vAlign w:val="center"/>
          </w:tcPr>
          <w:p w:rsidR="00245C27" w:rsidRDefault="00245C27">
            <w:pPr>
              <w:jc w:val="center"/>
              <w:rPr>
                <w:rFonts w:ascii="Arial" w:hAnsi="Arial" w:cs="Arial"/>
                <w:sz w:val="24"/>
                <w:szCs w:val="24"/>
              </w:rPr>
            </w:pP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耐高温阻燃胶粘剂</w:t>
            </w:r>
          </w:p>
        </w:tc>
      </w:tr>
      <w:tr w:rsidR="00245C27">
        <w:trPr>
          <w:trHeight w:hRule="exact" w:val="680"/>
          <w:jc w:val="center"/>
        </w:trPr>
        <w:tc>
          <w:tcPr>
            <w:tcW w:w="2848" w:type="dxa"/>
            <w:gridSpan w:val="2"/>
            <w:vMerge/>
            <w:vAlign w:val="center"/>
          </w:tcPr>
          <w:p w:rsidR="00245C27" w:rsidRDefault="00245C27">
            <w:pPr>
              <w:jc w:val="center"/>
              <w:rPr>
                <w:rFonts w:ascii="Arial" w:hAnsi="Arial" w:cs="Arial"/>
                <w:sz w:val="24"/>
                <w:szCs w:val="24"/>
              </w:rPr>
            </w:pP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玻纤布</w:t>
            </w:r>
          </w:p>
        </w:tc>
      </w:tr>
      <w:tr w:rsidR="00245C27">
        <w:trPr>
          <w:trHeight w:hRule="exact" w:val="680"/>
          <w:jc w:val="center"/>
        </w:trPr>
        <w:tc>
          <w:tcPr>
            <w:tcW w:w="1112"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规格尺寸</w:t>
            </w: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长度（</w:t>
            </w:r>
            <w:r>
              <w:rPr>
                <w:rFonts w:ascii="Arial" w:hAnsi="Arial" w:cs="Arial"/>
                <w:sz w:val="24"/>
                <w:szCs w:val="24"/>
              </w:rPr>
              <w:t>m</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100</w:t>
            </w:r>
            <w:r>
              <w:rPr>
                <w:rFonts w:ascii="Arial" w:hAnsi="Arial" w:cs="宋体" w:hint="eastAsia"/>
                <w:sz w:val="24"/>
                <w:szCs w:val="24"/>
              </w:rPr>
              <w:t>±</w:t>
            </w:r>
            <w:r>
              <w:rPr>
                <w:rFonts w:ascii="Arial" w:hAnsi="Arial" w:cs="Arial"/>
                <w:sz w:val="24"/>
                <w:szCs w:val="24"/>
              </w:rPr>
              <w:t>0.50</w:t>
            </w:r>
          </w:p>
        </w:tc>
      </w:tr>
      <w:tr w:rsidR="00245C27">
        <w:trPr>
          <w:trHeight w:hRule="exact" w:val="680"/>
          <w:jc w:val="center"/>
        </w:trPr>
        <w:tc>
          <w:tcPr>
            <w:tcW w:w="1112" w:type="dxa"/>
            <w:vMerge/>
            <w:vAlign w:val="center"/>
          </w:tcPr>
          <w:p w:rsidR="00245C27" w:rsidRDefault="00245C27">
            <w:pPr>
              <w:jc w:val="center"/>
              <w:rPr>
                <w:rFonts w:ascii="Arial" w:hAnsi="Arial" w:cs="Arial"/>
                <w:sz w:val="24"/>
                <w:szCs w:val="24"/>
              </w:rPr>
            </w:pP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宽度（</w:t>
            </w:r>
            <w:r>
              <w:rPr>
                <w:rFonts w:ascii="Arial" w:hAnsi="Arial" w:cs="Arial"/>
                <w:sz w:val="24"/>
                <w:szCs w:val="24"/>
              </w:rPr>
              <w:t>mm</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500</w:t>
            </w:r>
            <w:r>
              <w:rPr>
                <w:rFonts w:ascii="Arial" w:hAnsi="Arial" w:cs="宋体" w:hint="eastAsia"/>
                <w:sz w:val="24"/>
                <w:szCs w:val="24"/>
              </w:rPr>
              <w:t>±</w:t>
            </w:r>
            <w:r>
              <w:rPr>
                <w:rFonts w:ascii="Arial" w:hAnsi="Arial" w:cs="Arial"/>
                <w:sz w:val="24"/>
                <w:szCs w:val="24"/>
              </w:rPr>
              <w:t>10</w:t>
            </w:r>
          </w:p>
        </w:tc>
      </w:tr>
      <w:tr w:rsidR="00245C27">
        <w:trPr>
          <w:trHeight w:hRule="exact" w:val="680"/>
          <w:jc w:val="center"/>
        </w:trPr>
        <w:tc>
          <w:tcPr>
            <w:tcW w:w="1112"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重量</w:t>
            </w: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玻纤布（</w:t>
            </w:r>
            <w:r>
              <w:rPr>
                <w:rFonts w:ascii="Arial" w:hAnsi="Arial" w:cs="Arial"/>
                <w:sz w:val="24"/>
                <w:szCs w:val="24"/>
              </w:rPr>
              <w:t>g/m2</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150~160</w:t>
            </w:r>
          </w:p>
        </w:tc>
      </w:tr>
      <w:tr w:rsidR="00245C27">
        <w:trPr>
          <w:trHeight w:hRule="exact" w:val="680"/>
          <w:jc w:val="center"/>
        </w:trPr>
        <w:tc>
          <w:tcPr>
            <w:tcW w:w="1112" w:type="dxa"/>
            <w:vMerge/>
            <w:vAlign w:val="center"/>
          </w:tcPr>
          <w:p w:rsidR="00245C27" w:rsidRDefault="00245C27">
            <w:pPr>
              <w:jc w:val="center"/>
              <w:rPr>
                <w:rFonts w:ascii="Arial" w:hAnsi="Arial" w:cs="Arial"/>
                <w:sz w:val="24"/>
                <w:szCs w:val="24"/>
              </w:rPr>
            </w:pP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成品（</w:t>
            </w:r>
            <w:r>
              <w:rPr>
                <w:rFonts w:ascii="Arial" w:hAnsi="Arial" w:cs="Arial"/>
                <w:sz w:val="24"/>
                <w:szCs w:val="24"/>
              </w:rPr>
              <w:t>g/m2</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200</w:t>
            </w:r>
            <w:r>
              <w:rPr>
                <w:rFonts w:ascii="Arial" w:hAnsi="Arial" w:cs="宋体" w:hint="eastAsia"/>
                <w:sz w:val="24"/>
                <w:szCs w:val="24"/>
              </w:rPr>
              <w:t>±</w:t>
            </w:r>
            <w:r>
              <w:rPr>
                <w:rFonts w:ascii="Arial" w:hAnsi="Arial" w:cs="Arial"/>
                <w:sz w:val="24"/>
                <w:szCs w:val="24"/>
              </w:rPr>
              <w:t>10</w:t>
            </w:r>
          </w:p>
        </w:tc>
      </w:tr>
      <w:tr w:rsidR="00245C27">
        <w:trPr>
          <w:trHeight w:hRule="exact" w:val="680"/>
          <w:jc w:val="center"/>
        </w:trPr>
        <w:tc>
          <w:tcPr>
            <w:tcW w:w="1112"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抗拉强度</w:t>
            </w: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纵向（</w:t>
            </w:r>
            <w:r>
              <w:rPr>
                <w:rFonts w:ascii="Arial" w:hAnsi="Arial" w:cs="Arial"/>
                <w:sz w:val="24"/>
                <w:szCs w:val="24"/>
              </w:rPr>
              <w:t>N/25mm</w:t>
            </w:r>
            <w:r>
              <w:rPr>
                <w:rFonts w:ascii="Arial" w:hAnsi="Arial" w:cs="宋体" w:hint="eastAsia"/>
                <w:sz w:val="24"/>
                <w:szCs w:val="24"/>
              </w:rPr>
              <w:t>）</w:t>
            </w:r>
          </w:p>
        </w:tc>
        <w:tc>
          <w:tcPr>
            <w:tcW w:w="1559" w:type="dxa"/>
            <w:vAlign w:val="center"/>
          </w:tcPr>
          <w:p w:rsidR="00245C27" w:rsidRDefault="005C06AB">
            <w:pPr>
              <w:jc w:val="center"/>
              <w:rPr>
                <w:rFonts w:ascii="Arial" w:hAnsi="Arial" w:cs="Arial"/>
                <w:sz w:val="24"/>
                <w:szCs w:val="24"/>
              </w:rPr>
            </w:pPr>
            <w:r>
              <w:rPr>
                <w:rFonts w:ascii="Arial" w:hAnsi="Arial" w:cs="Arial"/>
                <w:sz w:val="24"/>
                <w:szCs w:val="24"/>
              </w:rPr>
              <w:t>600</w:t>
            </w:r>
          </w:p>
        </w:tc>
        <w:tc>
          <w:tcPr>
            <w:tcW w:w="1366"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检测方法</w:t>
            </w:r>
          </w:p>
        </w:tc>
        <w:tc>
          <w:tcPr>
            <w:tcW w:w="3041" w:type="dxa"/>
            <w:vAlign w:val="center"/>
          </w:tcPr>
          <w:p w:rsidR="00245C27" w:rsidRDefault="005C06AB">
            <w:pPr>
              <w:jc w:val="center"/>
              <w:rPr>
                <w:rFonts w:ascii="Arial" w:hAnsi="Arial" w:cs="Arial"/>
                <w:sz w:val="24"/>
                <w:szCs w:val="24"/>
              </w:rPr>
            </w:pPr>
            <w:r>
              <w:rPr>
                <w:rFonts w:ascii="Arial" w:hAnsi="Arial" w:cs="Arial"/>
                <w:sz w:val="24"/>
                <w:szCs w:val="24"/>
              </w:rPr>
              <w:t>GB/T7689-2013</w:t>
            </w:r>
          </w:p>
        </w:tc>
      </w:tr>
      <w:tr w:rsidR="00245C27">
        <w:trPr>
          <w:trHeight w:hRule="exact" w:val="680"/>
          <w:jc w:val="center"/>
        </w:trPr>
        <w:tc>
          <w:tcPr>
            <w:tcW w:w="1112" w:type="dxa"/>
            <w:vMerge/>
            <w:vAlign w:val="center"/>
          </w:tcPr>
          <w:p w:rsidR="00245C27" w:rsidRDefault="00245C27">
            <w:pPr>
              <w:jc w:val="center"/>
              <w:rPr>
                <w:rFonts w:ascii="Arial" w:hAnsi="Arial" w:cs="Arial"/>
                <w:sz w:val="24"/>
                <w:szCs w:val="24"/>
              </w:rPr>
            </w:pP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横向（</w:t>
            </w:r>
            <w:r>
              <w:rPr>
                <w:rFonts w:ascii="Arial" w:hAnsi="Arial" w:cs="Arial"/>
                <w:sz w:val="24"/>
                <w:szCs w:val="24"/>
              </w:rPr>
              <w:t>N/25mm</w:t>
            </w:r>
            <w:r>
              <w:rPr>
                <w:rFonts w:ascii="Arial" w:hAnsi="Arial" w:cs="宋体" w:hint="eastAsia"/>
                <w:sz w:val="24"/>
                <w:szCs w:val="24"/>
              </w:rPr>
              <w:t>）</w:t>
            </w:r>
          </w:p>
        </w:tc>
        <w:tc>
          <w:tcPr>
            <w:tcW w:w="1559" w:type="dxa"/>
            <w:vAlign w:val="center"/>
          </w:tcPr>
          <w:p w:rsidR="00245C27" w:rsidRDefault="005C06AB">
            <w:pPr>
              <w:jc w:val="center"/>
              <w:rPr>
                <w:rFonts w:ascii="Arial" w:hAnsi="Arial" w:cs="Arial"/>
                <w:sz w:val="24"/>
                <w:szCs w:val="24"/>
              </w:rPr>
            </w:pPr>
            <w:r>
              <w:rPr>
                <w:rFonts w:ascii="Arial" w:hAnsi="Arial" w:cs="Arial"/>
                <w:sz w:val="24"/>
                <w:szCs w:val="24"/>
              </w:rPr>
              <w:t>350</w:t>
            </w:r>
          </w:p>
        </w:tc>
        <w:tc>
          <w:tcPr>
            <w:tcW w:w="1366" w:type="dxa"/>
            <w:vMerge/>
            <w:vAlign w:val="center"/>
          </w:tcPr>
          <w:p w:rsidR="00245C27" w:rsidRDefault="00245C27">
            <w:pPr>
              <w:jc w:val="center"/>
              <w:rPr>
                <w:rFonts w:ascii="Arial" w:hAnsi="Arial" w:cs="Arial"/>
                <w:sz w:val="24"/>
                <w:szCs w:val="24"/>
              </w:rPr>
            </w:pPr>
          </w:p>
        </w:tc>
        <w:tc>
          <w:tcPr>
            <w:tcW w:w="3041" w:type="dxa"/>
            <w:vAlign w:val="center"/>
          </w:tcPr>
          <w:p w:rsidR="00245C27" w:rsidRDefault="005C06AB">
            <w:pPr>
              <w:jc w:val="center"/>
              <w:rPr>
                <w:rFonts w:ascii="Arial" w:hAnsi="Arial" w:cs="Arial"/>
                <w:sz w:val="24"/>
                <w:szCs w:val="24"/>
              </w:rPr>
            </w:pPr>
            <w:r>
              <w:rPr>
                <w:rFonts w:ascii="Arial" w:hAnsi="Arial" w:cs="Arial"/>
                <w:sz w:val="24"/>
                <w:szCs w:val="24"/>
              </w:rPr>
              <w:t>GB/T7689-2013</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顶破强度（</w:t>
            </w:r>
            <w:r>
              <w:rPr>
                <w:rFonts w:ascii="Arial" w:hAnsi="Arial" w:cs="Arial"/>
                <w:sz w:val="24"/>
                <w:szCs w:val="24"/>
              </w:rPr>
              <w:t>N</w:t>
            </w:r>
            <w:r>
              <w:rPr>
                <w:rFonts w:ascii="Arial" w:hAnsi="Arial" w:cs="宋体" w:hint="eastAsia"/>
                <w:sz w:val="24"/>
                <w:szCs w:val="24"/>
              </w:rPr>
              <w:t>）</w:t>
            </w:r>
          </w:p>
        </w:tc>
        <w:tc>
          <w:tcPr>
            <w:tcW w:w="1559" w:type="dxa"/>
            <w:vAlign w:val="center"/>
          </w:tcPr>
          <w:p w:rsidR="00245C27" w:rsidRDefault="005C06AB">
            <w:pPr>
              <w:jc w:val="center"/>
              <w:rPr>
                <w:rFonts w:ascii="Arial" w:hAnsi="Arial" w:cs="Arial"/>
                <w:sz w:val="24"/>
                <w:szCs w:val="24"/>
              </w:rPr>
            </w:pPr>
            <w:r>
              <w:rPr>
                <w:rFonts w:ascii="Arial" w:hAnsi="Arial" w:cs="Arial"/>
                <w:sz w:val="24"/>
                <w:szCs w:val="24"/>
              </w:rPr>
              <w:t>200</w:t>
            </w:r>
          </w:p>
        </w:tc>
        <w:tc>
          <w:tcPr>
            <w:tcW w:w="1366" w:type="dxa"/>
            <w:vMerge/>
            <w:vAlign w:val="center"/>
          </w:tcPr>
          <w:p w:rsidR="00245C27" w:rsidRDefault="00245C27">
            <w:pPr>
              <w:jc w:val="center"/>
              <w:rPr>
                <w:rFonts w:ascii="Arial" w:hAnsi="Arial" w:cs="Arial"/>
                <w:sz w:val="24"/>
                <w:szCs w:val="24"/>
              </w:rPr>
            </w:pPr>
          </w:p>
        </w:tc>
        <w:tc>
          <w:tcPr>
            <w:tcW w:w="3041" w:type="dxa"/>
            <w:vAlign w:val="center"/>
          </w:tcPr>
          <w:p w:rsidR="00245C27" w:rsidRDefault="005C06AB">
            <w:pPr>
              <w:jc w:val="center"/>
              <w:rPr>
                <w:rFonts w:ascii="Arial" w:hAnsi="Arial" w:cs="Arial"/>
                <w:sz w:val="24"/>
                <w:szCs w:val="24"/>
              </w:rPr>
            </w:pPr>
            <w:r>
              <w:rPr>
                <w:rFonts w:ascii="Arial" w:hAnsi="Arial" w:cs="Arial"/>
                <w:sz w:val="24"/>
                <w:szCs w:val="24"/>
              </w:rPr>
              <w:t>JC/T2028-2010</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外观</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银色</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耐低温性</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-18</w:t>
            </w:r>
            <w:r>
              <w:rPr>
                <w:rFonts w:ascii="Arial" w:hAnsi="Arial" w:cs="宋体" w:hint="eastAsia"/>
                <w:sz w:val="24"/>
                <w:szCs w:val="24"/>
              </w:rPr>
              <w:t>℃、</w:t>
            </w:r>
            <w:r>
              <w:rPr>
                <w:rFonts w:ascii="Arial" w:hAnsi="Arial" w:cs="Arial"/>
                <w:sz w:val="24"/>
                <w:szCs w:val="24"/>
              </w:rPr>
              <w:t>4</w:t>
            </w:r>
            <w:r>
              <w:rPr>
                <w:rFonts w:ascii="Arial" w:hAnsi="Arial" w:cs="宋体" w:hint="eastAsia"/>
                <w:sz w:val="24"/>
                <w:szCs w:val="24"/>
              </w:rPr>
              <w:t>小时无脱壳</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耐高温性</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300</w:t>
            </w:r>
            <w:r>
              <w:rPr>
                <w:rFonts w:ascii="Arial" w:hAnsi="Arial" w:cs="宋体" w:hint="eastAsia"/>
                <w:sz w:val="24"/>
                <w:szCs w:val="24"/>
              </w:rPr>
              <w:t>℃、</w:t>
            </w:r>
            <w:r>
              <w:rPr>
                <w:rFonts w:ascii="Arial" w:hAnsi="Arial" w:cs="Arial"/>
                <w:sz w:val="24"/>
                <w:szCs w:val="24"/>
              </w:rPr>
              <w:t>4</w:t>
            </w:r>
            <w:r>
              <w:rPr>
                <w:rFonts w:ascii="Arial" w:hAnsi="Arial" w:cs="宋体" w:hint="eastAsia"/>
                <w:sz w:val="24"/>
                <w:szCs w:val="24"/>
              </w:rPr>
              <w:t>小时无脱壳</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阻燃性能</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离火自熄</w:t>
            </w:r>
          </w:p>
        </w:tc>
      </w:tr>
      <w:tr w:rsidR="00245C27">
        <w:trPr>
          <w:trHeight w:hRule="exact" w:val="680"/>
          <w:jc w:val="center"/>
        </w:trPr>
        <w:tc>
          <w:tcPr>
            <w:tcW w:w="8814" w:type="dxa"/>
            <w:gridSpan w:val="5"/>
            <w:vAlign w:val="center"/>
          </w:tcPr>
          <w:p w:rsidR="00245C27" w:rsidRDefault="005C06AB">
            <w:pPr>
              <w:jc w:val="center"/>
              <w:rPr>
                <w:rFonts w:ascii="Arial" w:hAnsi="Arial" w:cs="Arial"/>
                <w:sz w:val="24"/>
                <w:szCs w:val="24"/>
              </w:rPr>
            </w:pPr>
            <w:r>
              <w:rPr>
                <w:rFonts w:ascii="Arial" w:hAnsi="Arial" w:cs="宋体" w:hint="eastAsia"/>
                <w:sz w:val="24"/>
                <w:szCs w:val="24"/>
              </w:rPr>
              <w:t>注：耐高温型必须采用长输热网专用耐高温阻燃胶粘剂</w:t>
            </w:r>
          </w:p>
        </w:tc>
      </w:tr>
    </w:tbl>
    <w:p w:rsidR="00245C27" w:rsidRDefault="00245C27">
      <w:pPr>
        <w:spacing w:line="360" w:lineRule="auto"/>
        <w:ind w:firstLine="480"/>
        <w:rPr>
          <w:rFonts w:ascii="Arial" w:hAnsi="Arial" w:cs="Arial"/>
          <w:sz w:val="24"/>
          <w:szCs w:val="24"/>
        </w:rPr>
      </w:pPr>
    </w:p>
    <w:p w:rsidR="00245C27" w:rsidRDefault="00245C27">
      <w:pPr>
        <w:spacing w:line="360" w:lineRule="auto"/>
        <w:ind w:firstLine="480"/>
        <w:rPr>
          <w:rFonts w:ascii="Arial" w:hAnsi="Arial" w:cs="Arial"/>
          <w:sz w:val="24"/>
          <w:szCs w:val="24"/>
        </w:rPr>
      </w:pPr>
    </w:p>
    <w:p w:rsidR="00245C27" w:rsidRDefault="005C06AB" w:rsidP="00107274">
      <w:pPr>
        <w:spacing w:beforeLines="100"/>
        <w:jc w:val="left"/>
        <w:rPr>
          <w:rFonts w:ascii="Arial" w:hAnsi="Arial" w:cs="Arial"/>
          <w:sz w:val="24"/>
          <w:szCs w:val="24"/>
        </w:rPr>
      </w:pPr>
      <w:r>
        <w:rPr>
          <w:rFonts w:ascii="Arial" w:hAnsi="Arial" w:cs="宋体" w:hint="eastAsia"/>
          <w:sz w:val="24"/>
          <w:szCs w:val="24"/>
        </w:rPr>
        <w:t>（</w:t>
      </w:r>
      <w:r>
        <w:rPr>
          <w:rFonts w:ascii="Arial" w:hAnsi="Arial" w:cs="Arial"/>
          <w:sz w:val="24"/>
          <w:szCs w:val="24"/>
        </w:rPr>
        <w:t>3</w:t>
      </w:r>
      <w:r>
        <w:rPr>
          <w:rFonts w:ascii="Arial" w:hAnsi="Arial" w:cs="宋体" w:hint="eastAsia"/>
          <w:sz w:val="24"/>
          <w:szCs w:val="24"/>
        </w:rPr>
        <w:t>）</w:t>
      </w:r>
      <w:r>
        <w:rPr>
          <w:rFonts w:ascii="Arial" w:hAnsi="Arial" w:cs="Arial"/>
          <w:sz w:val="24"/>
          <w:szCs w:val="24"/>
        </w:rPr>
        <w:t>MHR</w:t>
      </w:r>
      <w:r>
        <w:rPr>
          <w:rFonts w:ascii="Arial" w:hAnsi="Arial" w:cs="宋体" w:hint="eastAsia"/>
          <w:sz w:val="24"/>
          <w:szCs w:val="24"/>
        </w:rPr>
        <w:t>长输低能耗中温反射层：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1736"/>
        <w:gridCol w:w="1559"/>
        <w:gridCol w:w="1366"/>
        <w:gridCol w:w="3041"/>
      </w:tblGrid>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名称</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MHR</w:t>
            </w:r>
            <w:r>
              <w:rPr>
                <w:rFonts w:ascii="Arial" w:hAnsi="Arial" w:cs="宋体" w:hint="eastAsia"/>
                <w:sz w:val="24"/>
                <w:szCs w:val="24"/>
              </w:rPr>
              <w:t>长输低能耗中温反射层</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型号</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耐中温型</w:t>
            </w:r>
            <w:r>
              <w:rPr>
                <w:rFonts w:ascii="Arial" w:hAnsi="Arial" w:cs="Arial"/>
                <w:sz w:val="24"/>
                <w:szCs w:val="24"/>
              </w:rPr>
              <w:t>MHR-9/160-250</w:t>
            </w:r>
          </w:p>
        </w:tc>
      </w:tr>
      <w:tr w:rsidR="00245C27">
        <w:trPr>
          <w:trHeight w:hRule="exact" w:val="680"/>
          <w:jc w:val="center"/>
        </w:trPr>
        <w:tc>
          <w:tcPr>
            <w:tcW w:w="2848" w:type="dxa"/>
            <w:gridSpan w:val="2"/>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主要材料</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特种高纯度高反射铝箔</w:t>
            </w:r>
            <w:r>
              <w:rPr>
                <w:rFonts w:ascii="Arial" w:hAnsi="Arial" w:cs="Arial"/>
                <w:sz w:val="24"/>
                <w:szCs w:val="24"/>
              </w:rPr>
              <w:t>(9</w:t>
            </w:r>
            <w:r>
              <w:rPr>
                <w:rFonts w:ascii="Arial" w:hAnsi="Arial" w:cs="宋体" w:hint="eastAsia"/>
                <w:sz w:val="24"/>
                <w:szCs w:val="24"/>
              </w:rPr>
              <w:t>μ</w:t>
            </w:r>
            <w:r>
              <w:rPr>
                <w:rFonts w:ascii="Arial" w:hAnsi="Arial" w:cs="Arial"/>
                <w:sz w:val="24"/>
                <w:szCs w:val="24"/>
              </w:rPr>
              <w:t>m)</w:t>
            </w:r>
          </w:p>
        </w:tc>
      </w:tr>
      <w:tr w:rsidR="00245C27">
        <w:trPr>
          <w:trHeight w:hRule="exact" w:val="680"/>
          <w:jc w:val="center"/>
        </w:trPr>
        <w:tc>
          <w:tcPr>
            <w:tcW w:w="2848" w:type="dxa"/>
            <w:gridSpan w:val="2"/>
            <w:vMerge/>
            <w:vAlign w:val="center"/>
          </w:tcPr>
          <w:p w:rsidR="00245C27" w:rsidRDefault="00245C27">
            <w:pPr>
              <w:jc w:val="center"/>
              <w:rPr>
                <w:rFonts w:ascii="Arial" w:hAnsi="Arial" w:cs="Arial"/>
                <w:sz w:val="24"/>
                <w:szCs w:val="24"/>
              </w:rPr>
            </w:pP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特种阻燃胶粘剂</w:t>
            </w:r>
          </w:p>
        </w:tc>
      </w:tr>
      <w:tr w:rsidR="00245C27">
        <w:trPr>
          <w:trHeight w:hRule="exact" w:val="680"/>
          <w:jc w:val="center"/>
        </w:trPr>
        <w:tc>
          <w:tcPr>
            <w:tcW w:w="2848" w:type="dxa"/>
            <w:gridSpan w:val="2"/>
            <w:vMerge/>
            <w:vAlign w:val="center"/>
          </w:tcPr>
          <w:p w:rsidR="00245C27" w:rsidRDefault="00245C27">
            <w:pPr>
              <w:jc w:val="center"/>
              <w:rPr>
                <w:rFonts w:ascii="Arial" w:hAnsi="Arial" w:cs="Arial"/>
                <w:sz w:val="24"/>
                <w:szCs w:val="24"/>
              </w:rPr>
            </w:pP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玻纤布</w:t>
            </w:r>
          </w:p>
        </w:tc>
      </w:tr>
      <w:tr w:rsidR="00245C27">
        <w:trPr>
          <w:trHeight w:hRule="exact" w:val="680"/>
          <w:jc w:val="center"/>
        </w:trPr>
        <w:tc>
          <w:tcPr>
            <w:tcW w:w="1112"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规格尺寸</w:t>
            </w: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长度（</w:t>
            </w:r>
            <w:r>
              <w:rPr>
                <w:rFonts w:ascii="Arial" w:hAnsi="Arial" w:cs="Arial"/>
                <w:sz w:val="24"/>
                <w:szCs w:val="24"/>
              </w:rPr>
              <w:t>m</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100</w:t>
            </w:r>
            <w:r>
              <w:rPr>
                <w:rFonts w:ascii="Arial" w:hAnsi="Arial" w:cs="宋体" w:hint="eastAsia"/>
                <w:sz w:val="24"/>
                <w:szCs w:val="24"/>
              </w:rPr>
              <w:t>±</w:t>
            </w:r>
            <w:r>
              <w:rPr>
                <w:rFonts w:ascii="Arial" w:hAnsi="Arial" w:cs="Arial"/>
                <w:sz w:val="24"/>
                <w:szCs w:val="24"/>
              </w:rPr>
              <w:t>0.50</w:t>
            </w:r>
          </w:p>
        </w:tc>
      </w:tr>
      <w:tr w:rsidR="00245C27">
        <w:trPr>
          <w:trHeight w:hRule="exact" w:val="680"/>
          <w:jc w:val="center"/>
        </w:trPr>
        <w:tc>
          <w:tcPr>
            <w:tcW w:w="1112" w:type="dxa"/>
            <w:vMerge/>
            <w:vAlign w:val="center"/>
          </w:tcPr>
          <w:p w:rsidR="00245C27" w:rsidRDefault="00245C27">
            <w:pPr>
              <w:jc w:val="center"/>
              <w:rPr>
                <w:rFonts w:ascii="Arial" w:hAnsi="Arial" w:cs="Arial"/>
                <w:sz w:val="24"/>
                <w:szCs w:val="24"/>
              </w:rPr>
            </w:pP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宽度（</w:t>
            </w:r>
            <w:r>
              <w:rPr>
                <w:rFonts w:ascii="Arial" w:hAnsi="Arial" w:cs="Arial"/>
                <w:sz w:val="24"/>
                <w:szCs w:val="24"/>
              </w:rPr>
              <w:t>mm</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500</w:t>
            </w:r>
            <w:r>
              <w:rPr>
                <w:rFonts w:ascii="Arial" w:hAnsi="Arial" w:cs="宋体" w:hint="eastAsia"/>
                <w:sz w:val="24"/>
                <w:szCs w:val="24"/>
              </w:rPr>
              <w:t>±</w:t>
            </w:r>
            <w:r>
              <w:rPr>
                <w:rFonts w:ascii="Arial" w:hAnsi="Arial" w:cs="Arial"/>
                <w:sz w:val="24"/>
                <w:szCs w:val="24"/>
              </w:rPr>
              <w:t>10</w:t>
            </w:r>
          </w:p>
        </w:tc>
      </w:tr>
      <w:tr w:rsidR="00245C27">
        <w:trPr>
          <w:trHeight w:hRule="exact" w:val="680"/>
          <w:jc w:val="center"/>
        </w:trPr>
        <w:tc>
          <w:tcPr>
            <w:tcW w:w="1112"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重量</w:t>
            </w: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玻纤布（</w:t>
            </w:r>
            <w:r>
              <w:rPr>
                <w:rFonts w:ascii="Arial" w:hAnsi="Arial" w:cs="Arial"/>
                <w:sz w:val="24"/>
                <w:szCs w:val="24"/>
              </w:rPr>
              <w:t>g/m2</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130~140</w:t>
            </w:r>
          </w:p>
        </w:tc>
      </w:tr>
      <w:tr w:rsidR="00245C27">
        <w:trPr>
          <w:trHeight w:hRule="exact" w:val="680"/>
          <w:jc w:val="center"/>
        </w:trPr>
        <w:tc>
          <w:tcPr>
            <w:tcW w:w="1112" w:type="dxa"/>
            <w:vMerge/>
            <w:vAlign w:val="center"/>
          </w:tcPr>
          <w:p w:rsidR="00245C27" w:rsidRDefault="00245C27">
            <w:pPr>
              <w:jc w:val="center"/>
              <w:rPr>
                <w:rFonts w:ascii="Arial" w:hAnsi="Arial" w:cs="Arial"/>
                <w:sz w:val="24"/>
                <w:szCs w:val="24"/>
              </w:rPr>
            </w:pP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成品（</w:t>
            </w:r>
            <w:r>
              <w:rPr>
                <w:rFonts w:ascii="Arial" w:hAnsi="Arial" w:cs="Arial"/>
                <w:sz w:val="24"/>
                <w:szCs w:val="24"/>
              </w:rPr>
              <w:t>g/m2</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160</w:t>
            </w:r>
            <w:r>
              <w:rPr>
                <w:rFonts w:ascii="Arial" w:hAnsi="Arial" w:cs="宋体" w:hint="eastAsia"/>
                <w:sz w:val="24"/>
                <w:szCs w:val="24"/>
              </w:rPr>
              <w:t>±</w:t>
            </w:r>
            <w:r>
              <w:rPr>
                <w:rFonts w:ascii="Arial" w:hAnsi="Arial" w:cs="Arial"/>
                <w:sz w:val="24"/>
                <w:szCs w:val="24"/>
              </w:rPr>
              <w:t>10</w:t>
            </w:r>
          </w:p>
        </w:tc>
      </w:tr>
      <w:tr w:rsidR="00245C27">
        <w:trPr>
          <w:trHeight w:hRule="exact" w:val="680"/>
          <w:jc w:val="center"/>
        </w:trPr>
        <w:tc>
          <w:tcPr>
            <w:tcW w:w="1112"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抗拉强度</w:t>
            </w: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纵向（</w:t>
            </w:r>
            <w:r>
              <w:rPr>
                <w:rFonts w:ascii="Arial" w:hAnsi="Arial" w:cs="Arial"/>
                <w:sz w:val="24"/>
                <w:szCs w:val="24"/>
              </w:rPr>
              <w:t>N/25mm</w:t>
            </w:r>
            <w:r>
              <w:rPr>
                <w:rFonts w:ascii="Arial" w:hAnsi="Arial" w:cs="宋体" w:hint="eastAsia"/>
                <w:sz w:val="24"/>
                <w:szCs w:val="24"/>
              </w:rPr>
              <w:t>）</w:t>
            </w:r>
          </w:p>
        </w:tc>
        <w:tc>
          <w:tcPr>
            <w:tcW w:w="1559" w:type="dxa"/>
            <w:vAlign w:val="center"/>
          </w:tcPr>
          <w:p w:rsidR="00245C27" w:rsidRDefault="005C06AB">
            <w:pPr>
              <w:jc w:val="center"/>
              <w:rPr>
                <w:rFonts w:ascii="Arial" w:hAnsi="Arial" w:cs="Arial"/>
                <w:sz w:val="24"/>
                <w:szCs w:val="24"/>
              </w:rPr>
            </w:pPr>
            <w:r>
              <w:rPr>
                <w:rFonts w:ascii="Arial" w:hAnsi="Arial" w:cs="Arial"/>
                <w:sz w:val="24"/>
                <w:szCs w:val="24"/>
              </w:rPr>
              <w:t>380</w:t>
            </w:r>
          </w:p>
        </w:tc>
        <w:tc>
          <w:tcPr>
            <w:tcW w:w="1366"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检测方法</w:t>
            </w:r>
          </w:p>
        </w:tc>
        <w:tc>
          <w:tcPr>
            <w:tcW w:w="3041" w:type="dxa"/>
            <w:vAlign w:val="center"/>
          </w:tcPr>
          <w:p w:rsidR="00245C27" w:rsidRDefault="005C06AB">
            <w:pPr>
              <w:jc w:val="center"/>
              <w:rPr>
                <w:rFonts w:ascii="Arial" w:hAnsi="Arial" w:cs="Arial"/>
                <w:sz w:val="24"/>
                <w:szCs w:val="24"/>
              </w:rPr>
            </w:pPr>
            <w:r>
              <w:rPr>
                <w:rFonts w:ascii="Arial" w:hAnsi="Arial" w:cs="Arial"/>
                <w:sz w:val="24"/>
                <w:szCs w:val="24"/>
              </w:rPr>
              <w:t>GB/T7689-2013</w:t>
            </w:r>
          </w:p>
        </w:tc>
      </w:tr>
      <w:tr w:rsidR="00245C27">
        <w:trPr>
          <w:trHeight w:hRule="exact" w:val="680"/>
          <w:jc w:val="center"/>
        </w:trPr>
        <w:tc>
          <w:tcPr>
            <w:tcW w:w="1112" w:type="dxa"/>
            <w:vMerge/>
            <w:vAlign w:val="center"/>
          </w:tcPr>
          <w:p w:rsidR="00245C27" w:rsidRDefault="00245C27">
            <w:pPr>
              <w:jc w:val="center"/>
              <w:rPr>
                <w:rFonts w:ascii="Arial" w:hAnsi="Arial" w:cs="Arial"/>
                <w:sz w:val="24"/>
                <w:szCs w:val="24"/>
              </w:rPr>
            </w:pP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横向（</w:t>
            </w:r>
            <w:r>
              <w:rPr>
                <w:rFonts w:ascii="Arial" w:hAnsi="Arial" w:cs="Arial"/>
                <w:sz w:val="24"/>
                <w:szCs w:val="24"/>
              </w:rPr>
              <w:t>N/25mm</w:t>
            </w:r>
            <w:r>
              <w:rPr>
                <w:rFonts w:ascii="Arial" w:hAnsi="Arial" w:cs="宋体" w:hint="eastAsia"/>
                <w:sz w:val="24"/>
                <w:szCs w:val="24"/>
              </w:rPr>
              <w:t>）</w:t>
            </w:r>
          </w:p>
        </w:tc>
        <w:tc>
          <w:tcPr>
            <w:tcW w:w="1559" w:type="dxa"/>
            <w:vAlign w:val="center"/>
          </w:tcPr>
          <w:p w:rsidR="00245C27" w:rsidRDefault="005C06AB">
            <w:pPr>
              <w:jc w:val="center"/>
              <w:rPr>
                <w:rFonts w:ascii="Arial" w:hAnsi="Arial" w:cs="Arial"/>
                <w:sz w:val="24"/>
                <w:szCs w:val="24"/>
              </w:rPr>
            </w:pPr>
            <w:r>
              <w:rPr>
                <w:rFonts w:ascii="Arial" w:hAnsi="Arial" w:cs="Arial"/>
                <w:sz w:val="24"/>
                <w:szCs w:val="24"/>
              </w:rPr>
              <w:t>300</w:t>
            </w:r>
          </w:p>
        </w:tc>
        <w:tc>
          <w:tcPr>
            <w:tcW w:w="1366" w:type="dxa"/>
            <w:vMerge/>
            <w:vAlign w:val="center"/>
          </w:tcPr>
          <w:p w:rsidR="00245C27" w:rsidRDefault="00245C27">
            <w:pPr>
              <w:jc w:val="center"/>
              <w:rPr>
                <w:rFonts w:ascii="Arial" w:hAnsi="Arial" w:cs="Arial"/>
                <w:sz w:val="24"/>
                <w:szCs w:val="24"/>
              </w:rPr>
            </w:pPr>
          </w:p>
        </w:tc>
        <w:tc>
          <w:tcPr>
            <w:tcW w:w="3041" w:type="dxa"/>
            <w:vAlign w:val="center"/>
          </w:tcPr>
          <w:p w:rsidR="00245C27" w:rsidRDefault="005C06AB">
            <w:pPr>
              <w:jc w:val="center"/>
              <w:rPr>
                <w:rFonts w:ascii="Arial" w:hAnsi="Arial" w:cs="Arial"/>
                <w:sz w:val="24"/>
                <w:szCs w:val="24"/>
              </w:rPr>
            </w:pPr>
            <w:r>
              <w:rPr>
                <w:rFonts w:ascii="Arial" w:hAnsi="Arial" w:cs="Arial"/>
                <w:sz w:val="24"/>
                <w:szCs w:val="24"/>
              </w:rPr>
              <w:t>GB/T7689-2013</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顶破强度（</w:t>
            </w:r>
            <w:r>
              <w:rPr>
                <w:rFonts w:ascii="Arial" w:hAnsi="Arial" w:cs="Arial"/>
                <w:sz w:val="24"/>
                <w:szCs w:val="24"/>
              </w:rPr>
              <w:t>N</w:t>
            </w:r>
            <w:r>
              <w:rPr>
                <w:rFonts w:ascii="Arial" w:hAnsi="Arial" w:cs="宋体" w:hint="eastAsia"/>
                <w:sz w:val="24"/>
                <w:szCs w:val="24"/>
              </w:rPr>
              <w:t>）</w:t>
            </w:r>
          </w:p>
        </w:tc>
        <w:tc>
          <w:tcPr>
            <w:tcW w:w="1559" w:type="dxa"/>
            <w:vAlign w:val="center"/>
          </w:tcPr>
          <w:p w:rsidR="00245C27" w:rsidRDefault="005C06AB">
            <w:pPr>
              <w:jc w:val="center"/>
              <w:rPr>
                <w:rFonts w:ascii="Arial" w:hAnsi="Arial" w:cs="Arial"/>
                <w:sz w:val="24"/>
                <w:szCs w:val="24"/>
              </w:rPr>
            </w:pPr>
            <w:r>
              <w:rPr>
                <w:rFonts w:ascii="Arial" w:hAnsi="Arial" w:cs="Arial"/>
                <w:sz w:val="24"/>
                <w:szCs w:val="24"/>
              </w:rPr>
              <w:t>150</w:t>
            </w:r>
          </w:p>
        </w:tc>
        <w:tc>
          <w:tcPr>
            <w:tcW w:w="1366" w:type="dxa"/>
            <w:vMerge/>
            <w:vAlign w:val="center"/>
          </w:tcPr>
          <w:p w:rsidR="00245C27" w:rsidRDefault="00245C27">
            <w:pPr>
              <w:jc w:val="center"/>
              <w:rPr>
                <w:rFonts w:ascii="Arial" w:hAnsi="Arial" w:cs="Arial"/>
                <w:sz w:val="24"/>
                <w:szCs w:val="24"/>
              </w:rPr>
            </w:pPr>
          </w:p>
        </w:tc>
        <w:tc>
          <w:tcPr>
            <w:tcW w:w="3041" w:type="dxa"/>
            <w:vAlign w:val="center"/>
          </w:tcPr>
          <w:p w:rsidR="00245C27" w:rsidRDefault="005C06AB">
            <w:pPr>
              <w:jc w:val="center"/>
              <w:rPr>
                <w:rFonts w:ascii="Arial" w:hAnsi="Arial" w:cs="Arial"/>
                <w:sz w:val="24"/>
                <w:szCs w:val="24"/>
              </w:rPr>
            </w:pPr>
            <w:r>
              <w:rPr>
                <w:rFonts w:ascii="Arial" w:hAnsi="Arial" w:cs="Arial"/>
                <w:sz w:val="24"/>
                <w:szCs w:val="24"/>
              </w:rPr>
              <w:t>JC/T2028-2010</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外观</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银色</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耐低温性</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-18</w:t>
            </w:r>
            <w:r>
              <w:rPr>
                <w:rFonts w:ascii="Arial" w:hAnsi="Arial" w:cs="宋体" w:hint="eastAsia"/>
                <w:sz w:val="24"/>
                <w:szCs w:val="24"/>
              </w:rPr>
              <w:t>℃、</w:t>
            </w:r>
            <w:r>
              <w:rPr>
                <w:rFonts w:ascii="Arial" w:hAnsi="Arial" w:cs="Arial"/>
                <w:sz w:val="24"/>
                <w:szCs w:val="24"/>
              </w:rPr>
              <w:t>4</w:t>
            </w:r>
            <w:r>
              <w:rPr>
                <w:rFonts w:ascii="Arial" w:hAnsi="Arial" w:cs="宋体" w:hint="eastAsia"/>
                <w:sz w:val="24"/>
                <w:szCs w:val="24"/>
              </w:rPr>
              <w:t>小时无脱壳</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耐高温性</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250</w:t>
            </w:r>
            <w:r>
              <w:rPr>
                <w:rFonts w:ascii="Arial" w:hAnsi="Arial" w:cs="宋体" w:hint="eastAsia"/>
                <w:sz w:val="24"/>
                <w:szCs w:val="24"/>
              </w:rPr>
              <w:t>℃、</w:t>
            </w:r>
            <w:r>
              <w:rPr>
                <w:rFonts w:ascii="Arial" w:hAnsi="Arial" w:cs="Arial"/>
                <w:sz w:val="24"/>
                <w:szCs w:val="24"/>
              </w:rPr>
              <w:t>4</w:t>
            </w:r>
            <w:r>
              <w:rPr>
                <w:rFonts w:ascii="Arial" w:hAnsi="Arial" w:cs="宋体" w:hint="eastAsia"/>
                <w:sz w:val="24"/>
                <w:szCs w:val="24"/>
              </w:rPr>
              <w:t>小时无脱壳</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阻燃性能</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离火自熄</w:t>
            </w:r>
          </w:p>
        </w:tc>
      </w:tr>
    </w:tbl>
    <w:p w:rsidR="00245C27" w:rsidRDefault="005C06AB" w:rsidP="00107274">
      <w:pPr>
        <w:spacing w:beforeLines="100"/>
        <w:jc w:val="left"/>
        <w:rPr>
          <w:rFonts w:ascii="Arial" w:hAnsi="Arial" w:cs="Arial"/>
          <w:sz w:val="24"/>
          <w:szCs w:val="24"/>
        </w:rPr>
      </w:pPr>
      <w:r>
        <w:rPr>
          <w:rFonts w:ascii="Arial" w:hAnsi="Arial" w:cs="宋体" w:hint="eastAsia"/>
          <w:sz w:val="24"/>
          <w:szCs w:val="24"/>
        </w:rPr>
        <w:t>（</w:t>
      </w:r>
      <w:r>
        <w:rPr>
          <w:rFonts w:ascii="Arial" w:hAnsi="Arial" w:cs="Arial"/>
          <w:sz w:val="24"/>
          <w:szCs w:val="24"/>
        </w:rPr>
        <w:t>4</w:t>
      </w:r>
      <w:r>
        <w:rPr>
          <w:rFonts w:ascii="Arial" w:hAnsi="Arial" w:cs="宋体" w:hint="eastAsia"/>
          <w:sz w:val="24"/>
          <w:szCs w:val="24"/>
        </w:rPr>
        <w:t>）</w:t>
      </w:r>
      <w:r>
        <w:rPr>
          <w:rFonts w:ascii="Arial" w:hAnsi="Arial" w:cs="Arial"/>
          <w:sz w:val="24"/>
          <w:szCs w:val="24"/>
        </w:rPr>
        <w:t>OHR</w:t>
      </w:r>
      <w:r>
        <w:rPr>
          <w:rFonts w:ascii="Arial" w:hAnsi="Arial" w:cs="宋体" w:hint="eastAsia"/>
          <w:sz w:val="24"/>
          <w:szCs w:val="24"/>
        </w:rPr>
        <w:t>长输低能耗普通反射层：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1736"/>
        <w:gridCol w:w="1559"/>
        <w:gridCol w:w="1366"/>
        <w:gridCol w:w="3041"/>
      </w:tblGrid>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名称</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OHR</w:t>
            </w:r>
            <w:r>
              <w:rPr>
                <w:rFonts w:ascii="Arial" w:hAnsi="Arial" w:cs="宋体" w:hint="eastAsia"/>
                <w:sz w:val="24"/>
                <w:szCs w:val="24"/>
              </w:rPr>
              <w:t>长输低能耗普通反射层</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lastRenderedPageBreak/>
              <w:t>型号</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普通型</w:t>
            </w:r>
            <w:r>
              <w:rPr>
                <w:rFonts w:ascii="Arial" w:hAnsi="Arial" w:cs="Arial"/>
                <w:sz w:val="24"/>
                <w:szCs w:val="24"/>
              </w:rPr>
              <w:t>OHR-6.5/110-200</w:t>
            </w:r>
          </w:p>
        </w:tc>
      </w:tr>
      <w:tr w:rsidR="00245C27">
        <w:trPr>
          <w:trHeight w:hRule="exact" w:val="680"/>
          <w:jc w:val="center"/>
        </w:trPr>
        <w:tc>
          <w:tcPr>
            <w:tcW w:w="2848" w:type="dxa"/>
            <w:gridSpan w:val="2"/>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主要材料</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热网专用铝箔</w:t>
            </w:r>
            <w:r>
              <w:rPr>
                <w:rFonts w:ascii="Arial" w:hAnsi="Arial" w:cs="Arial"/>
                <w:sz w:val="24"/>
                <w:szCs w:val="24"/>
              </w:rPr>
              <w:t>(6.5</w:t>
            </w:r>
            <w:r>
              <w:rPr>
                <w:rFonts w:ascii="Arial" w:hAnsi="Arial" w:cs="宋体" w:hint="eastAsia"/>
                <w:sz w:val="24"/>
                <w:szCs w:val="24"/>
              </w:rPr>
              <w:t>μ</w:t>
            </w:r>
            <w:r>
              <w:rPr>
                <w:rFonts w:ascii="Arial" w:hAnsi="Arial" w:cs="Arial"/>
                <w:sz w:val="24"/>
                <w:szCs w:val="24"/>
              </w:rPr>
              <w:t>m)</w:t>
            </w:r>
          </w:p>
        </w:tc>
      </w:tr>
      <w:tr w:rsidR="00245C27">
        <w:trPr>
          <w:trHeight w:hRule="exact" w:val="680"/>
          <w:jc w:val="center"/>
        </w:trPr>
        <w:tc>
          <w:tcPr>
            <w:tcW w:w="2848" w:type="dxa"/>
            <w:gridSpan w:val="2"/>
            <w:vMerge/>
            <w:vAlign w:val="center"/>
          </w:tcPr>
          <w:p w:rsidR="00245C27" w:rsidRDefault="00245C27">
            <w:pPr>
              <w:jc w:val="center"/>
              <w:rPr>
                <w:rFonts w:ascii="Arial" w:hAnsi="Arial" w:cs="Arial"/>
                <w:sz w:val="24"/>
                <w:szCs w:val="24"/>
              </w:rPr>
            </w:pP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特种热网专用阻燃胶粘剂</w:t>
            </w:r>
          </w:p>
        </w:tc>
      </w:tr>
      <w:tr w:rsidR="00245C27">
        <w:trPr>
          <w:trHeight w:hRule="exact" w:val="680"/>
          <w:jc w:val="center"/>
        </w:trPr>
        <w:tc>
          <w:tcPr>
            <w:tcW w:w="2848" w:type="dxa"/>
            <w:gridSpan w:val="2"/>
            <w:vMerge/>
            <w:vAlign w:val="center"/>
          </w:tcPr>
          <w:p w:rsidR="00245C27" w:rsidRDefault="00245C27">
            <w:pPr>
              <w:jc w:val="center"/>
              <w:rPr>
                <w:rFonts w:ascii="Arial" w:hAnsi="Arial" w:cs="Arial"/>
                <w:sz w:val="24"/>
                <w:szCs w:val="24"/>
              </w:rPr>
            </w:pP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玻纤布</w:t>
            </w:r>
          </w:p>
        </w:tc>
      </w:tr>
      <w:tr w:rsidR="00245C27">
        <w:trPr>
          <w:trHeight w:hRule="exact" w:val="680"/>
          <w:jc w:val="center"/>
        </w:trPr>
        <w:tc>
          <w:tcPr>
            <w:tcW w:w="1112"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规格尺寸</w:t>
            </w: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长度（</w:t>
            </w:r>
            <w:r>
              <w:rPr>
                <w:rFonts w:ascii="Arial" w:hAnsi="Arial" w:cs="Arial"/>
                <w:sz w:val="24"/>
                <w:szCs w:val="24"/>
              </w:rPr>
              <w:t>m</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100</w:t>
            </w:r>
            <w:r>
              <w:rPr>
                <w:rFonts w:ascii="Arial" w:hAnsi="Arial" w:cs="宋体" w:hint="eastAsia"/>
                <w:sz w:val="24"/>
                <w:szCs w:val="24"/>
              </w:rPr>
              <w:t>±</w:t>
            </w:r>
            <w:r>
              <w:rPr>
                <w:rFonts w:ascii="Arial" w:hAnsi="Arial" w:cs="Arial"/>
                <w:sz w:val="24"/>
                <w:szCs w:val="24"/>
              </w:rPr>
              <w:t>0.50</w:t>
            </w:r>
          </w:p>
        </w:tc>
      </w:tr>
      <w:tr w:rsidR="00245C27">
        <w:trPr>
          <w:trHeight w:hRule="exact" w:val="680"/>
          <w:jc w:val="center"/>
        </w:trPr>
        <w:tc>
          <w:tcPr>
            <w:tcW w:w="1112" w:type="dxa"/>
            <w:vMerge/>
            <w:vAlign w:val="center"/>
          </w:tcPr>
          <w:p w:rsidR="00245C27" w:rsidRDefault="00245C27">
            <w:pPr>
              <w:jc w:val="center"/>
              <w:rPr>
                <w:rFonts w:ascii="Arial" w:hAnsi="Arial" w:cs="Arial"/>
                <w:sz w:val="24"/>
                <w:szCs w:val="24"/>
              </w:rPr>
            </w:pP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宽度（</w:t>
            </w:r>
            <w:r>
              <w:rPr>
                <w:rFonts w:ascii="Arial" w:hAnsi="Arial" w:cs="Arial"/>
                <w:sz w:val="24"/>
                <w:szCs w:val="24"/>
              </w:rPr>
              <w:t>mm</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500</w:t>
            </w:r>
            <w:r>
              <w:rPr>
                <w:rFonts w:ascii="Arial" w:hAnsi="Arial" w:cs="宋体" w:hint="eastAsia"/>
                <w:sz w:val="24"/>
                <w:szCs w:val="24"/>
              </w:rPr>
              <w:t>±</w:t>
            </w:r>
            <w:r>
              <w:rPr>
                <w:rFonts w:ascii="Arial" w:hAnsi="Arial" w:cs="Arial"/>
                <w:sz w:val="24"/>
                <w:szCs w:val="24"/>
              </w:rPr>
              <w:t>10</w:t>
            </w:r>
          </w:p>
        </w:tc>
      </w:tr>
      <w:tr w:rsidR="00245C27">
        <w:trPr>
          <w:trHeight w:hRule="exact" w:val="680"/>
          <w:jc w:val="center"/>
        </w:trPr>
        <w:tc>
          <w:tcPr>
            <w:tcW w:w="1112"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重量</w:t>
            </w: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玻纤布（</w:t>
            </w:r>
            <w:r>
              <w:rPr>
                <w:rFonts w:ascii="Arial" w:hAnsi="Arial" w:cs="Arial"/>
                <w:sz w:val="24"/>
                <w:szCs w:val="24"/>
              </w:rPr>
              <w:t>g/m2</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w:t>
            </w:r>
            <w:r>
              <w:rPr>
                <w:rFonts w:ascii="Arial" w:hAnsi="Arial" w:cs="Arial"/>
                <w:sz w:val="24"/>
                <w:szCs w:val="24"/>
              </w:rPr>
              <w:t>90</w:t>
            </w:r>
          </w:p>
        </w:tc>
      </w:tr>
      <w:tr w:rsidR="00245C27">
        <w:trPr>
          <w:trHeight w:hRule="exact" w:val="680"/>
          <w:jc w:val="center"/>
        </w:trPr>
        <w:tc>
          <w:tcPr>
            <w:tcW w:w="1112" w:type="dxa"/>
            <w:vMerge/>
            <w:vAlign w:val="center"/>
          </w:tcPr>
          <w:p w:rsidR="00245C27" w:rsidRDefault="00245C27">
            <w:pPr>
              <w:jc w:val="center"/>
              <w:rPr>
                <w:rFonts w:ascii="Arial" w:hAnsi="Arial" w:cs="Arial"/>
                <w:sz w:val="24"/>
                <w:szCs w:val="24"/>
              </w:rPr>
            </w:pP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成品（</w:t>
            </w:r>
            <w:r>
              <w:rPr>
                <w:rFonts w:ascii="Arial" w:hAnsi="Arial" w:cs="Arial"/>
                <w:sz w:val="24"/>
                <w:szCs w:val="24"/>
              </w:rPr>
              <w:t>g/m2</w:t>
            </w:r>
            <w:r>
              <w:rPr>
                <w:rFonts w:ascii="Arial" w:hAnsi="Arial" w:cs="宋体" w:hint="eastAsia"/>
                <w:sz w:val="24"/>
                <w:szCs w:val="24"/>
              </w:rPr>
              <w:t>）</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110</w:t>
            </w:r>
            <w:r>
              <w:rPr>
                <w:rFonts w:ascii="Arial" w:hAnsi="Arial" w:cs="宋体" w:hint="eastAsia"/>
                <w:sz w:val="24"/>
                <w:szCs w:val="24"/>
              </w:rPr>
              <w:t>±</w:t>
            </w:r>
            <w:r>
              <w:rPr>
                <w:rFonts w:ascii="Arial" w:hAnsi="Arial" w:cs="Arial"/>
                <w:sz w:val="24"/>
                <w:szCs w:val="24"/>
              </w:rPr>
              <w:t>10</w:t>
            </w:r>
          </w:p>
        </w:tc>
      </w:tr>
      <w:tr w:rsidR="00245C27">
        <w:trPr>
          <w:trHeight w:hRule="exact" w:val="680"/>
          <w:jc w:val="center"/>
        </w:trPr>
        <w:tc>
          <w:tcPr>
            <w:tcW w:w="1112"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抗拉强度</w:t>
            </w: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纵向（</w:t>
            </w:r>
            <w:r>
              <w:rPr>
                <w:rFonts w:ascii="Arial" w:hAnsi="Arial" w:cs="Arial"/>
                <w:sz w:val="24"/>
                <w:szCs w:val="24"/>
              </w:rPr>
              <w:t>N/25mm</w:t>
            </w:r>
            <w:r>
              <w:rPr>
                <w:rFonts w:ascii="Arial" w:hAnsi="Arial" w:cs="宋体" w:hint="eastAsia"/>
                <w:sz w:val="24"/>
                <w:szCs w:val="24"/>
              </w:rPr>
              <w:t>）</w:t>
            </w:r>
          </w:p>
        </w:tc>
        <w:tc>
          <w:tcPr>
            <w:tcW w:w="1559" w:type="dxa"/>
            <w:vAlign w:val="center"/>
          </w:tcPr>
          <w:p w:rsidR="00245C27" w:rsidRDefault="005C06AB">
            <w:pPr>
              <w:jc w:val="center"/>
              <w:rPr>
                <w:rFonts w:ascii="Arial" w:hAnsi="Arial" w:cs="Arial"/>
                <w:sz w:val="24"/>
                <w:szCs w:val="24"/>
              </w:rPr>
            </w:pPr>
            <w:r>
              <w:rPr>
                <w:rFonts w:ascii="Arial" w:hAnsi="Arial" w:cs="Arial"/>
                <w:sz w:val="24"/>
                <w:szCs w:val="24"/>
              </w:rPr>
              <w:t>350</w:t>
            </w:r>
          </w:p>
        </w:tc>
        <w:tc>
          <w:tcPr>
            <w:tcW w:w="1366" w:type="dxa"/>
            <w:vMerge w:val="restart"/>
            <w:vAlign w:val="center"/>
          </w:tcPr>
          <w:p w:rsidR="00245C27" w:rsidRDefault="005C06AB">
            <w:pPr>
              <w:jc w:val="center"/>
              <w:rPr>
                <w:rFonts w:ascii="Arial" w:hAnsi="Arial" w:cs="Arial"/>
                <w:sz w:val="24"/>
                <w:szCs w:val="24"/>
              </w:rPr>
            </w:pPr>
            <w:r>
              <w:rPr>
                <w:rFonts w:ascii="Arial" w:hAnsi="Arial" w:cs="宋体" w:hint="eastAsia"/>
                <w:sz w:val="24"/>
                <w:szCs w:val="24"/>
              </w:rPr>
              <w:t>检测方法</w:t>
            </w:r>
          </w:p>
        </w:tc>
        <w:tc>
          <w:tcPr>
            <w:tcW w:w="3041" w:type="dxa"/>
            <w:vAlign w:val="center"/>
          </w:tcPr>
          <w:p w:rsidR="00245C27" w:rsidRDefault="005C06AB">
            <w:pPr>
              <w:jc w:val="center"/>
              <w:rPr>
                <w:rFonts w:ascii="Arial" w:hAnsi="Arial" w:cs="Arial"/>
                <w:sz w:val="24"/>
                <w:szCs w:val="24"/>
              </w:rPr>
            </w:pPr>
            <w:r>
              <w:rPr>
                <w:rFonts w:ascii="Arial" w:hAnsi="Arial" w:cs="Arial"/>
                <w:sz w:val="24"/>
                <w:szCs w:val="24"/>
              </w:rPr>
              <w:t>GB/T7689-2013</w:t>
            </w:r>
          </w:p>
        </w:tc>
      </w:tr>
      <w:tr w:rsidR="00245C27">
        <w:trPr>
          <w:trHeight w:hRule="exact" w:val="680"/>
          <w:jc w:val="center"/>
        </w:trPr>
        <w:tc>
          <w:tcPr>
            <w:tcW w:w="1112" w:type="dxa"/>
            <w:vMerge/>
            <w:vAlign w:val="center"/>
          </w:tcPr>
          <w:p w:rsidR="00245C27" w:rsidRDefault="00245C27">
            <w:pPr>
              <w:jc w:val="center"/>
              <w:rPr>
                <w:rFonts w:ascii="Arial" w:hAnsi="Arial" w:cs="Arial"/>
                <w:sz w:val="24"/>
                <w:szCs w:val="24"/>
              </w:rPr>
            </w:pPr>
          </w:p>
        </w:tc>
        <w:tc>
          <w:tcPr>
            <w:tcW w:w="1736" w:type="dxa"/>
            <w:vAlign w:val="center"/>
          </w:tcPr>
          <w:p w:rsidR="00245C27" w:rsidRDefault="005C06AB">
            <w:pPr>
              <w:jc w:val="center"/>
              <w:rPr>
                <w:rFonts w:ascii="Arial" w:hAnsi="Arial" w:cs="Arial"/>
                <w:sz w:val="24"/>
                <w:szCs w:val="24"/>
              </w:rPr>
            </w:pPr>
            <w:r>
              <w:rPr>
                <w:rFonts w:ascii="Arial" w:hAnsi="Arial" w:cs="宋体" w:hint="eastAsia"/>
                <w:sz w:val="24"/>
                <w:szCs w:val="24"/>
              </w:rPr>
              <w:t>横向（</w:t>
            </w:r>
            <w:r>
              <w:rPr>
                <w:rFonts w:ascii="Arial" w:hAnsi="Arial" w:cs="Arial"/>
                <w:sz w:val="24"/>
                <w:szCs w:val="24"/>
              </w:rPr>
              <w:t>N/25mm</w:t>
            </w:r>
            <w:r>
              <w:rPr>
                <w:rFonts w:ascii="Arial" w:hAnsi="Arial" w:cs="宋体" w:hint="eastAsia"/>
                <w:sz w:val="24"/>
                <w:szCs w:val="24"/>
              </w:rPr>
              <w:t>）</w:t>
            </w:r>
          </w:p>
        </w:tc>
        <w:tc>
          <w:tcPr>
            <w:tcW w:w="1559" w:type="dxa"/>
            <w:vAlign w:val="center"/>
          </w:tcPr>
          <w:p w:rsidR="00245C27" w:rsidRDefault="005C06AB">
            <w:pPr>
              <w:jc w:val="center"/>
              <w:rPr>
                <w:rFonts w:ascii="Arial" w:hAnsi="Arial" w:cs="Arial"/>
                <w:sz w:val="24"/>
                <w:szCs w:val="24"/>
              </w:rPr>
            </w:pPr>
            <w:r>
              <w:rPr>
                <w:rFonts w:ascii="Arial" w:hAnsi="Arial" w:cs="Arial"/>
                <w:sz w:val="24"/>
                <w:szCs w:val="24"/>
              </w:rPr>
              <w:t>300</w:t>
            </w:r>
          </w:p>
        </w:tc>
        <w:tc>
          <w:tcPr>
            <w:tcW w:w="1366" w:type="dxa"/>
            <w:vMerge/>
            <w:vAlign w:val="center"/>
          </w:tcPr>
          <w:p w:rsidR="00245C27" w:rsidRDefault="00245C27">
            <w:pPr>
              <w:jc w:val="center"/>
              <w:rPr>
                <w:rFonts w:ascii="Arial" w:hAnsi="Arial" w:cs="Arial"/>
                <w:sz w:val="24"/>
                <w:szCs w:val="24"/>
              </w:rPr>
            </w:pPr>
          </w:p>
        </w:tc>
        <w:tc>
          <w:tcPr>
            <w:tcW w:w="3041" w:type="dxa"/>
            <w:vAlign w:val="center"/>
          </w:tcPr>
          <w:p w:rsidR="00245C27" w:rsidRDefault="005C06AB">
            <w:pPr>
              <w:jc w:val="center"/>
              <w:rPr>
                <w:rFonts w:ascii="Arial" w:hAnsi="Arial" w:cs="Arial"/>
                <w:sz w:val="24"/>
                <w:szCs w:val="24"/>
              </w:rPr>
            </w:pPr>
            <w:r>
              <w:rPr>
                <w:rFonts w:ascii="Arial" w:hAnsi="Arial" w:cs="Arial"/>
                <w:sz w:val="24"/>
                <w:szCs w:val="24"/>
              </w:rPr>
              <w:t>GB/T7689-2013</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顶破强度（</w:t>
            </w:r>
            <w:r>
              <w:rPr>
                <w:rFonts w:ascii="Arial" w:hAnsi="Arial" w:cs="Arial"/>
                <w:sz w:val="24"/>
                <w:szCs w:val="24"/>
              </w:rPr>
              <w:t>N</w:t>
            </w:r>
            <w:r>
              <w:rPr>
                <w:rFonts w:ascii="Arial" w:hAnsi="Arial" w:cs="宋体" w:hint="eastAsia"/>
                <w:sz w:val="24"/>
                <w:szCs w:val="24"/>
              </w:rPr>
              <w:t>）</w:t>
            </w:r>
          </w:p>
        </w:tc>
        <w:tc>
          <w:tcPr>
            <w:tcW w:w="1559" w:type="dxa"/>
            <w:vAlign w:val="center"/>
          </w:tcPr>
          <w:p w:rsidR="00245C27" w:rsidRDefault="005C06AB">
            <w:pPr>
              <w:jc w:val="center"/>
              <w:rPr>
                <w:rFonts w:ascii="Arial" w:hAnsi="Arial" w:cs="Arial"/>
                <w:sz w:val="24"/>
                <w:szCs w:val="24"/>
              </w:rPr>
            </w:pPr>
            <w:r>
              <w:rPr>
                <w:rFonts w:ascii="Arial" w:hAnsi="Arial" w:cs="Arial"/>
                <w:sz w:val="24"/>
                <w:szCs w:val="24"/>
              </w:rPr>
              <w:t>150</w:t>
            </w:r>
          </w:p>
        </w:tc>
        <w:tc>
          <w:tcPr>
            <w:tcW w:w="1366" w:type="dxa"/>
            <w:vMerge/>
            <w:vAlign w:val="center"/>
          </w:tcPr>
          <w:p w:rsidR="00245C27" w:rsidRDefault="00245C27">
            <w:pPr>
              <w:jc w:val="center"/>
              <w:rPr>
                <w:rFonts w:ascii="Arial" w:hAnsi="Arial" w:cs="Arial"/>
                <w:sz w:val="24"/>
                <w:szCs w:val="24"/>
              </w:rPr>
            </w:pPr>
          </w:p>
        </w:tc>
        <w:tc>
          <w:tcPr>
            <w:tcW w:w="3041" w:type="dxa"/>
            <w:vAlign w:val="center"/>
          </w:tcPr>
          <w:p w:rsidR="00245C27" w:rsidRDefault="005C06AB">
            <w:pPr>
              <w:jc w:val="center"/>
              <w:rPr>
                <w:rFonts w:ascii="Arial" w:hAnsi="Arial" w:cs="Arial"/>
                <w:sz w:val="24"/>
                <w:szCs w:val="24"/>
              </w:rPr>
            </w:pPr>
            <w:r>
              <w:rPr>
                <w:rFonts w:ascii="Arial" w:hAnsi="Arial" w:cs="Arial"/>
                <w:sz w:val="24"/>
                <w:szCs w:val="24"/>
              </w:rPr>
              <w:t>JC/T2028-2010</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外观</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银色</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耐低温性</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-18</w:t>
            </w:r>
            <w:r>
              <w:rPr>
                <w:rFonts w:ascii="Arial" w:hAnsi="Arial" w:cs="宋体" w:hint="eastAsia"/>
                <w:sz w:val="24"/>
                <w:szCs w:val="24"/>
              </w:rPr>
              <w:t>℃、</w:t>
            </w:r>
            <w:r>
              <w:rPr>
                <w:rFonts w:ascii="Arial" w:hAnsi="Arial" w:cs="Arial"/>
                <w:sz w:val="24"/>
                <w:szCs w:val="24"/>
              </w:rPr>
              <w:t>4</w:t>
            </w:r>
            <w:r>
              <w:rPr>
                <w:rFonts w:ascii="Arial" w:hAnsi="Arial" w:cs="宋体" w:hint="eastAsia"/>
                <w:sz w:val="24"/>
                <w:szCs w:val="24"/>
              </w:rPr>
              <w:t>小时无脱壳</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耐高温性</w:t>
            </w:r>
          </w:p>
        </w:tc>
        <w:tc>
          <w:tcPr>
            <w:tcW w:w="5966" w:type="dxa"/>
            <w:gridSpan w:val="3"/>
            <w:vAlign w:val="center"/>
          </w:tcPr>
          <w:p w:rsidR="00245C27" w:rsidRDefault="005C06AB">
            <w:pPr>
              <w:jc w:val="center"/>
              <w:rPr>
                <w:rFonts w:ascii="Arial" w:hAnsi="Arial" w:cs="Arial"/>
                <w:sz w:val="24"/>
                <w:szCs w:val="24"/>
              </w:rPr>
            </w:pPr>
            <w:r>
              <w:rPr>
                <w:rFonts w:ascii="Arial" w:hAnsi="Arial" w:cs="Arial"/>
                <w:sz w:val="24"/>
                <w:szCs w:val="24"/>
              </w:rPr>
              <w:t>200</w:t>
            </w:r>
            <w:r>
              <w:rPr>
                <w:rFonts w:ascii="Arial" w:hAnsi="Arial" w:cs="宋体" w:hint="eastAsia"/>
                <w:sz w:val="24"/>
                <w:szCs w:val="24"/>
              </w:rPr>
              <w:t>℃、</w:t>
            </w:r>
            <w:r>
              <w:rPr>
                <w:rFonts w:ascii="Arial" w:hAnsi="Arial" w:cs="Arial"/>
                <w:sz w:val="24"/>
                <w:szCs w:val="24"/>
              </w:rPr>
              <w:t>4</w:t>
            </w:r>
            <w:r>
              <w:rPr>
                <w:rFonts w:ascii="Arial" w:hAnsi="Arial" w:cs="宋体" w:hint="eastAsia"/>
                <w:sz w:val="24"/>
                <w:szCs w:val="24"/>
              </w:rPr>
              <w:t>小时无脱壳</w:t>
            </w:r>
          </w:p>
        </w:tc>
      </w:tr>
      <w:tr w:rsidR="00245C27">
        <w:trPr>
          <w:trHeight w:hRule="exact" w:val="680"/>
          <w:jc w:val="center"/>
        </w:trPr>
        <w:tc>
          <w:tcPr>
            <w:tcW w:w="2848" w:type="dxa"/>
            <w:gridSpan w:val="2"/>
            <w:vAlign w:val="center"/>
          </w:tcPr>
          <w:p w:rsidR="00245C27" w:rsidRDefault="005C06AB">
            <w:pPr>
              <w:jc w:val="center"/>
              <w:rPr>
                <w:rFonts w:ascii="Arial" w:hAnsi="Arial" w:cs="Arial"/>
                <w:sz w:val="24"/>
                <w:szCs w:val="24"/>
              </w:rPr>
            </w:pPr>
            <w:r>
              <w:rPr>
                <w:rFonts w:ascii="Arial" w:hAnsi="Arial" w:cs="宋体" w:hint="eastAsia"/>
                <w:sz w:val="24"/>
                <w:szCs w:val="24"/>
              </w:rPr>
              <w:t>阻燃性能</w:t>
            </w:r>
          </w:p>
        </w:tc>
        <w:tc>
          <w:tcPr>
            <w:tcW w:w="5966" w:type="dxa"/>
            <w:gridSpan w:val="3"/>
            <w:vAlign w:val="center"/>
          </w:tcPr>
          <w:p w:rsidR="00245C27" w:rsidRDefault="005C06AB">
            <w:pPr>
              <w:jc w:val="center"/>
              <w:rPr>
                <w:rFonts w:ascii="Arial" w:hAnsi="Arial" w:cs="Arial"/>
                <w:sz w:val="24"/>
                <w:szCs w:val="24"/>
              </w:rPr>
            </w:pPr>
            <w:r>
              <w:rPr>
                <w:rFonts w:ascii="Arial" w:hAnsi="Arial" w:cs="宋体" w:hint="eastAsia"/>
                <w:sz w:val="24"/>
                <w:szCs w:val="24"/>
              </w:rPr>
              <w:t>离火自熄</w:t>
            </w:r>
          </w:p>
        </w:tc>
      </w:tr>
    </w:tbl>
    <w:p w:rsidR="00245C27" w:rsidRDefault="00245C27">
      <w:pPr>
        <w:spacing w:line="360" w:lineRule="auto"/>
        <w:ind w:firstLine="480"/>
        <w:rPr>
          <w:rFonts w:ascii="Arial" w:hAnsi="Arial" w:cs="Arial"/>
          <w:sz w:val="24"/>
          <w:szCs w:val="24"/>
        </w:rPr>
      </w:pPr>
    </w:p>
    <w:p w:rsidR="00245C27" w:rsidRDefault="00245C27">
      <w:pPr>
        <w:spacing w:line="360" w:lineRule="auto"/>
        <w:ind w:firstLine="480"/>
        <w:rPr>
          <w:rFonts w:ascii="Arial" w:hAnsi="Arial" w:cs="Arial"/>
          <w:sz w:val="24"/>
          <w:szCs w:val="24"/>
        </w:rPr>
      </w:pPr>
    </w:p>
    <w:p w:rsidR="00245C27" w:rsidRDefault="00245C27">
      <w:pPr>
        <w:spacing w:line="360" w:lineRule="auto"/>
        <w:ind w:firstLine="480"/>
        <w:rPr>
          <w:rFonts w:ascii="Arial" w:hAnsi="Arial" w:cs="Arial"/>
          <w:sz w:val="24"/>
          <w:szCs w:val="24"/>
        </w:rPr>
      </w:pP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 xml:space="preserve">4.4.4 </w:t>
      </w:r>
      <w:r>
        <w:rPr>
          <w:rFonts w:ascii="Arial" w:hAnsi="Arial" w:cs="宋体" w:hint="eastAsia"/>
          <w:sz w:val="24"/>
          <w:szCs w:val="24"/>
        </w:rPr>
        <w:t>焊接及无损检测</w:t>
      </w:r>
    </w:p>
    <w:p w:rsidR="00245C27" w:rsidRDefault="005C06AB">
      <w:pPr>
        <w:tabs>
          <w:tab w:val="left" w:pos="600"/>
          <w:tab w:val="left" w:pos="4440"/>
        </w:tabs>
        <w:spacing w:line="360" w:lineRule="auto"/>
        <w:ind w:firstLineChars="200" w:firstLine="480"/>
        <w:rPr>
          <w:rFonts w:ascii="Arial" w:hAnsi="Arial" w:cs="Arial"/>
          <w:sz w:val="24"/>
          <w:szCs w:val="24"/>
        </w:rPr>
      </w:pPr>
      <w:r>
        <w:rPr>
          <w:rFonts w:ascii="Arial" w:hAnsi="Arial" w:cs="宋体" w:hint="eastAsia"/>
          <w:sz w:val="24"/>
          <w:szCs w:val="24"/>
        </w:rPr>
        <w:t>承压焊缝焊接应由取得《锅炉压力容器压力管道焊工考试与管理规则》规定的相应资格的焊工进行。</w:t>
      </w:r>
    </w:p>
    <w:p w:rsidR="00245C27" w:rsidRDefault="005C06AB">
      <w:pPr>
        <w:tabs>
          <w:tab w:val="left" w:pos="600"/>
          <w:tab w:val="left" w:pos="4440"/>
        </w:tabs>
        <w:spacing w:line="360" w:lineRule="auto"/>
        <w:ind w:firstLineChars="200" w:firstLine="480"/>
        <w:rPr>
          <w:rFonts w:ascii="Arial" w:hAnsi="Arial" w:cs="Arial"/>
          <w:sz w:val="24"/>
          <w:szCs w:val="24"/>
        </w:rPr>
      </w:pPr>
      <w:r>
        <w:rPr>
          <w:rFonts w:ascii="Arial" w:hAnsi="Arial" w:cs="宋体" w:hint="eastAsia"/>
          <w:sz w:val="24"/>
          <w:szCs w:val="24"/>
        </w:rPr>
        <w:t>焊接接头无损检测应由取得《特种设备无损检测人员考核与监督管理规则》规定的相应资格人员进行。</w:t>
      </w:r>
    </w:p>
    <w:p w:rsidR="00245C27" w:rsidRDefault="005C06AB">
      <w:pPr>
        <w:tabs>
          <w:tab w:val="left" w:pos="600"/>
          <w:tab w:val="left" w:pos="4440"/>
        </w:tabs>
        <w:spacing w:line="360" w:lineRule="auto"/>
        <w:ind w:firstLineChars="200" w:firstLine="480"/>
        <w:rPr>
          <w:rFonts w:ascii="Arial" w:hAnsi="Arial" w:cs="Arial"/>
          <w:sz w:val="24"/>
          <w:szCs w:val="24"/>
        </w:rPr>
      </w:pPr>
      <w:r>
        <w:rPr>
          <w:rFonts w:ascii="Arial" w:hAnsi="Arial" w:cs="宋体" w:hint="eastAsia"/>
          <w:sz w:val="24"/>
          <w:szCs w:val="24"/>
        </w:rPr>
        <w:lastRenderedPageBreak/>
        <w:t>焊接接头外观及无损检测应符合</w:t>
      </w:r>
      <w:r>
        <w:rPr>
          <w:rFonts w:ascii="Arial" w:hAnsi="Arial" w:cs="Arial"/>
          <w:sz w:val="24"/>
          <w:szCs w:val="24"/>
        </w:rPr>
        <w:t>GB/T12777-2008</w:t>
      </w:r>
      <w:r>
        <w:rPr>
          <w:rFonts w:ascii="Arial" w:hAnsi="Arial" w:cs="宋体" w:hint="eastAsia"/>
          <w:sz w:val="24"/>
          <w:szCs w:val="24"/>
        </w:rPr>
        <w:t>和</w:t>
      </w:r>
      <w:r>
        <w:rPr>
          <w:rFonts w:ascii="Arial" w:hAnsi="Arial" w:cs="Arial"/>
          <w:sz w:val="24"/>
          <w:szCs w:val="24"/>
        </w:rPr>
        <w:t xml:space="preserve">NB/T 47013-2015 </w:t>
      </w:r>
      <w:r>
        <w:rPr>
          <w:rFonts w:ascii="Arial" w:hAnsi="Arial" w:cs="宋体" w:hint="eastAsia"/>
          <w:sz w:val="24"/>
          <w:szCs w:val="24"/>
        </w:rPr>
        <w:t>《承压设备无损检测》相关条款要求。</w:t>
      </w:r>
    </w:p>
    <w:p w:rsidR="00245C27" w:rsidRDefault="005C06AB">
      <w:pPr>
        <w:spacing w:line="360" w:lineRule="auto"/>
        <w:rPr>
          <w:rFonts w:ascii="Arial" w:hAnsi="Arial" w:cs="Arial"/>
          <w:sz w:val="24"/>
          <w:szCs w:val="24"/>
        </w:rPr>
      </w:pPr>
      <w:r>
        <w:rPr>
          <w:rFonts w:ascii="Arial" w:hAnsi="Arial" w:cs="Arial"/>
          <w:sz w:val="24"/>
          <w:szCs w:val="24"/>
        </w:rPr>
        <w:t xml:space="preserve">4.5 </w:t>
      </w:r>
      <w:r>
        <w:rPr>
          <w:rFonts w:ascii="Arial" w:hAnsi="Arial" w:cs="宋体" w:hint="eastAsia"/>
          <w:sz w:val="24"/>
          <w:szCs w:val="24"/>
        </w:rPr>
        <w:t>蒸汽直埋管的内支架选用钢套钢蒸汽直埋管隔热管托，其参数应满足以下要求：</w:t>
      </w:r>
      <w:r>
        <w:rPr>
          <w:rFonts w:ascii="Arial" w:hAnsi="Arial" w:cs="Arial"/>
          <w:sz w:val="24"/>
          <w:szCs w:val="24"/>
        </w:rPr>
        <w:t>4.5.1</w:t>
      </w:r>
      <w:r>
        <w:rPr>
          <w:rFonts w:ascii="Arial" w:hAnsi="Arial" w:cs="宋体" w:hint="eastAsia"/>
          <w:sz w:val="24"/>
          <w:szCs w:val="24"/>
        </w:rPr>
        <w:t>高效隔热管托最高温度可承受</w:t>
      </w:r>
      <w:r>
        <w:rPr>
          <w:rFonts w:ascii="Arial" w:hAnsi="Arial" w:cs="Arial"/>
          <w:sz w:val="24"/>
          <w:szCs w:val="24"/>
        </w:rPr>
        <w:t>450</w:t>
      </w:r>
      <w:r>
        <w:rPr>
          <w:rFonts w:ascii="Arial" w:hAnsi="Arial" w:cs="宋体" w:hint="eastAsia"/>
          <w:sz w:val="24"/>
          <w:szCs w:val="24"/>
        </w:rPr>
        <w:t>℃；</w:t>
      </w:r>
    </w:p>
    <w:p w:rsidR="00245C27" w:rsidRDefault="005C06AB">
      <w:pPr>
        <w:spacing w:line="360" w:lineRule="auto"/>
        <w:rPr>
          <w:rFonts w:ascii="Arial" w:hAnsi="Arial" w:cs="Arial"/>
          <w:sz w:val="24"/>
          <w:szCs w:val="24"/>
        </w:rPr>
      </w:pPr>
      <w:r>
        <w:rPr>
          <w:rFonts w:ascii="Arial" w:hAnsi="Arial" w:cs="Arial"/>
          <w:sz w:val="24"/>
          <w:szCs w:val="24"/>
        </w:rPr>
        <w:t>4.5.2</w:t>
      </w:r>
      <w:r>
        <w:rPr>
          <w:rFonts w:ascii="Arial" w:hAnsi="Arial" w:cs="宋体" w:hint="eastAsia"/>
          <w:sz w:val="24"/>
          <w:szCs w:val="24"/>
        </w:rPr>
        <w:t>高效隔热管托的体积密度≤</w:t>
      </w:r>
      <w:r>
        <w:rPr>
          <w:rFonts w:ascii="Arial" w:hAnsi="Arial" w:cs="Arial"/>
          <w:sz w:val="24"/>
          <w:szCs w:val="24"/>
        </w:rPr>
        <w:t>800kg/m</w:t>
      </w:r>
      <w:r>
        <w:rPr>
          <w:rFonts w:ascii="Arial" w:hAnsi="Arial" w:cs="宋体" w:hint="eastAsia"/>
          <w:sz w:val="24"/>
          <w:szCs w:val="24"/>
        </w:rPr>
        <w:t>³</w:t>
      </w:r>
      <w:r>
        <w:rPr>
          <w:rFonts w:ascii="Arial" w:hAnsi="Arial" w:cs="Arial"/>
          <w:sz w:val="24"/>
          <w:szCs w:val="24"/>
        </w:rPr>
        <w:t>,</w:t>
      </w:r>
      <w:r>
        <w:rPr>
          <w:rFonts w:ascii="Arial" w:hAnsi="Arial" w:cs="宋体" w:hint="eastAsia"/>
          <w:sz w:val="24"/>
          <w:szCs w:val="24"/>
        </w:rPr>
        <w:t>最好在</w:t>
      </w:r>
      <w:r>
        <w:rPr>
          <w:rFonts w:ascii="Arial" w:hAnsi="Arial" w:cs="Arial"/>
          <w:sz w:val="24"/>
          <w:szCs w:val="24"/>
        </w:rPr>
        <w:t>600</w:t>
      </w:r>
      <w:r>
        <w:rPr>
          <w:rFonts w:ascii="Arial" w:hAnsi="Arial" w:cs="宋体" w:hint="eastAsia"/>
          <w:sz w:val="24"/>
          <w:szCs w:val="24"/>
        </w:rPr>
        <w:t>～</w:t>
      </w:r>
      <w:r>
        <w:rPr>
          <w:rFonts w:ascii="Arial" w:hAnsi="Arial" w:cs="Arial"/>
          <w:sz w:val="24"/>
          <w:szCs w:val="24"/>
        </w:rPr>
        <w:t>800kg/m</w:t>
      </w:r>
      <w:r>
        <w:rPr>
          <w:rFonts w:ascii="Arial" w:hAnsi="Arial" w:cs="宋体" w:hint="eastAsia"/>
          <w:sz w:val="24"/>
          <w:szCs w:val="24"/>
        </w:rPr>
        <w:t>³；</w:t>
      </w:r>
    </w:p>
    <w:p w:rsidR="00245C27" w:rsidRDefault="005C06AB">
      <w:pPr>
        <w:spacing w:line="360" w:lineRule="auto"/>
        <w:rPr>
          <w:rFonts w:ascii="Arial" w:hAnsi="Arial" w:cs="Arial"/>
          <w:sz w:val="24"/>
          <w:szCs w:val="24"/>
        </w:rPr>
      </w:pPr>
      <w:r>
        <w:rPr>
          <w:rFonts w:ascii="Arial" w:hAnsi="Arial" w:cs="Arial"/>
          <w:sz w:val="24"/>
          <w:szCs w:val="24"/>
        </w:rPr>
        <w:t>4.5.3</w:t>
      </w:r>
      <w:r>
        <w:rPr>
          <w:rFonts w:ascii="Arial" w:hAnsi="Arial" w:cs="宋体" w:hint="eastAsia"/>
          <w:sz w:val="24"/>
          <w:szCs w:val="24"/>
        </w:rPr>
        <w:t>管托的耐压强度原则为</w:t>
      </w:r>
      <w:r>
        <w:rPr>
          <w:rFonts w:ascii="Arial" w:hAnsi="Arial" w:cs="Arial"/>
          <w:sz w:val="24"/>
          <w:szCs w:val="24"/>
        </w:rPr>
        <w:t>6</w:t>
      </w:r>
      <w:r>
        <w:rPr>
          <w:rFonts w:ascii="Arial" w:hAnsi="Arial" w:cs="宋体" w:hint="eastAsia"/>
          <w:sz w:val="24"/>
          <w:szCs w:val="24"/>
        </w:rPr>
        <w:t>～</w:t>
      </w:r>
      <w:r>
        <w:rPr>
          <w:rFonts w:ascii="Arial" w:hAnsi="Arial" w:cs="Arial"/>
          <w:sz w:val="24"/>
          <w:szCs w:val="24"/>
        </w:rPr>
        <w:t>8MPa</w:t>
      </w:r>
      <w:r>
        <w:rPr>
          <w:rFonts w:ascii="Arial" w:hAnsi="Arial" w:cs="宋体" w:hint="eastAsia"/>
          <w:sz w:val="24"/>
          <w:szCs w:val="24"/>
        </w:rPr>
        <w:t>，最好≥</w:t>
      </w:r>
      <w:r>
        <w:rPr>
          <w:rFonts w:ascii="Arial" w:hAnsi="Arial" w:cs="Arial"/>
          <w:sz w:val="24"/>
          <w:szCs w:val="24"/>
        </w:rPr>
        <w:t>8MPa</w:t>
      </w:r>
      <w:r>
        <w:rPr>
          <w:rFonts w:ascii="Arial" w:hAnsi="Arial" w:cs="宋体" w:hint="eastAsia"/>
          <w:sz w:val="24"/>
          <w:szCs w:val="24"/>
        </w:rPr>
        <w:t>；</w:t>
      </w:r>
    </w:p>
    <w:p w:rsidR="00245C27" w:rsidRDefault="005C06AB">
      <w:pPr>
        <w:spacing w:line="360" w:lineRule="auto"/>
        <w:rPr>
          <w:rFonts w:ascii="Arial" w:hAnsi="Arial" w:cs="Arial"/>
          <w:sz w:val="24"/>
          <w:szCs w:val="24"/>
        </w:rPr>
      </w:pPr>
      <w:r>
        <w:rPr>
          <w:rFonts w:ascii="Arial" w:hAnsi="Arial" w:cs="Arial"/>
          <w:sz w:val="24"/>
          <w:szCs w:val="24"/>
        </w:rPr>
        <w:t>4.5.4</w:t>
      </w:r>
      <w:r>
        <w:rPr>
          <w:rFonts w:ascii="Arial" w:hAnsi="Arial" w:cs="宋体" w:hint="eastAsia"/>
          <w:sz w:val="24"/>
          <w:szCs w:val="24"/>
        </w:rPr>
        <w:t>管托的抗折强度：原则上为≥</w:t>
      </w:r>
      <w:r>
        <w:rPr>
          <w:rFonts w:ascii="Arial" w:hAnsi="Arial" w:cs="Arial"/>
          <w:sz w:val="24"/>
          <w:szCs w:val="24"/>
        </w:rPr>
        <w:t>1.5MPa</w:t>
      </w:r>
      <w:r>
        <w:rPr>
          <w:rFonts w:ascii="Arial" w:hAnsi="Arial" w:cs="宋体" w:hint="eastAsia"/>
          <w:sz w:val="24"/>
          <w:szCs w:val="24"/>
        </w:rPr>
        <w:t>；</w:t>
      </w:r>
    </w:p>
    <w:p w:rsidR="00245C27" w:rsidRDefault="005C06AB">
      <w:pPr>
        <w:spacing w:line="360" w:lineRule="auto"/>
        <w:rPr>
          <w:rFonts w:ascii="Arial" w:hAnsi="Arial" w:cs="Arial"/>
          <w:sz w:val="24"/>
          <w:szCs w:val="24"/>
        </w:rPr>
      </w:pPr>
      <w:r>
        <w:rPr>
          <w:rFonts w:ascii="Arial" w:hAnsi="Arial" w:cs="Arial"/>
          <w:sz w:val="24"/>
          <w:szCs w:val="24"/>
        </w:rPr>
        <w:t>4.5.5</w:t>
      </w:r>
      <w:r>
        <w:rPr>
          <w:rFonts w:ascii="Arial" w:hAnsi="Arial" w:cs="宋体" w:hint="eastAsia"/>
          <w:sz w:val="24"/>
          <w:szCs w:val="24"/>
        </w:rPr>
        <w:t>管托的导热系数原则上需≤</w:t>
      </w:r>
      <w:r>
        <w:rPr>
          <w:rFonts w:ascii="Arial" w:hAnsi="Arial" w:cs="Arial"/>
          <w:sz w:val="24"/>
          <w:szCs w:val="24"/>
        </w:rPr>
        <w:t>0.15W/m.K(</w:t>
      </w:r>
      <w:r>
        <w:rPr>
          <w:rFonts w:ascii="Arial" w:hAnsi="Arial" w:cs="宋体" w:hint="eastAsia"/>
          <w:sz w:val="24"/>
          <w:szCs w:val="24"/>
        </w:rPr>
        <w:t>设计温度</w:t>
      </w:r>
      <w:r>
        <w:rPr>
          <w:rFonts w:ascii="Arial" w:hAnsi="Arial" w:cs="Arial"/>
          <w:sz w:val="24"/>
          <w:szCs w:val="24"/>
        </w:rPr>
        <w:t>350</w:t>
      </w:r>
      <w:r>
        <w:rPr>
          <w:rFonts w:ascii="Arial" w:hAnsi="Arial" w:cs="宋体" w:hint="eastAsia"/>
          <w:sz w:val="24"/>
          <w:szCs w:val="24"/>
        </w:rPr>
        <w:t>℃时</w:t>
      </w:r>
      <w:r>
        <w:rPr>
          <w:rFonts w:ascii="Arial" w:hAnsi="Arial" w:cs="Arial"/>
          <w:sz w:val="24"/>
          <w:szCs w:val="24"/>
        </w:rPr>
        <w:t>)</w:t>
      </w:r>
      <w:r>
        <w:rPr>
          <w:rFonts w:ascii="Arial" w:hAnsi="Arial" w:cs="宋体" w:hint="eastAsia"/>
          <w:sz w:val="24"/>
          <w:szCs w:val="24"/>
        </w:rPr>
        <w:t>，最好≤</w:t>
      </w:r>
      <w:r>
        <w:rPr>
          <w:rFonts w:ascii="Arial" w:hAnsi="Arial" w:cs="Arial"/>
          <w:sz w:val="24"/>
          <w:szCs w:val="24"/>
        </w:rPr>
        <w:t>0.15 W/m.K(</w:t>
      </w:r>
      <w:r>
        <w:rPr>
          <w:rFonts w:ascii="Arial" w:hAnsi="Arial" w:cs="宋体" w:hint="eastAsia"/>
          <w:sz w:val="24"/>
          <w:szCs w:val="24"/>
        </w:rPr>
        <w:t>设计温度</w:t>
      </w:r>
      <w:r>
        <w:rPr>
          <w:rFonts w:ascii="Arial" w:hAnsi="Arial" w:cs="Arial"/>
          <w:sz w:val="24"/>
          <w:szCs w:val="24"/>
        </w:rPr>
        <w:t>350</w:t>
      </w:r>
      <w:r>
        <w:rPr>
          <w:rFonts w:ascii="Arial" w:hAnsi="Arial" w:cs="宋体" w:hint="eastAsia"/>
          <w:sz w:val="24"/>
          <w:szCs w:val="24"/>
        </w:rPr>
        <w:t>℃时</w:t>
      </w:r>
      <w:r>
        <w:rPr>
          <w:rFonts w:ascii="Arial" w:hAnsi="Arial" w:cs="Arial"/>
          <w:sz w:val="24"/>
          <w:szCs w:val="24"/>
        </w:rPr>
        <w:t>)</w:t>
      </w:r>
      <w:r>
        <w:rPr>
          <w:rFonts w:ascii="Arial" w:hAnsi="Arial" w:cs="宋体" w:hint="eastAsia"/>
          <w:sz w:val="24"/>
          <w:szCs w:val="24"/>
        </w:rPr>
        <w:t>，常温导热系数≤</w:t>
      </w:r>
      <w:r>
        <w:rPr>
          <w:rFonts w:ascii="Arial" w:hAnsi="Arial" w:cs="Arial"/>
          <w:sz w:val="24"/>
          <w:szCs w:val="24"/>
        </w:rPr>
        <w:t>0.1 W/m.K</w:t>
      </w:r>
      <w:r>
        <w:rPr>
          <w:rFonts w:ascii="Arial" w:hAnsi="Arial" w:cs="宋体" w:hint="eastAsia"/>
          <w:sz w:val="24"/>
          <w:szCs w:val="24"/>
        </w:rPr>
        <w:t>。</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4.6</w:t>
      </w:r>
      <w:r>
        <w:rPr>
          <w:rFonts w:ascii="Arial" w:hAnsi="Arial" w:cs="宋体" w:hint="eastAsia"/>
          <w:sz w:val="24"/>
          <w:szCs w:val="24"/>
        </w:rPr>
        <w:t>蒸汽直埋管的内固定管托可承受最大推力应＞</w:t>
      </w:r>
      <w:r>
        <w:rPr>
          <w:rFonts w:ascii="Arial" w:hAnsi="Arial" w:cs="Arial"/>
          <w:sz w:val="24"/>
          <w:szCs w:val="24"/>
        </w:rPr>
        <w:t>150T</w:t>
      </w:r>
      <w:r>
        <w:rPr>
          <w:rFonts w:ascii="Arial" w:hAnsi="Arial" w:cs="宋体" w:hint="eastAsia"/>
          <w:sz w:val="24"/>
          <w:szCs w:val="24"/>
        </w:rPr>
        <w:t>，具体制作参见设计院大样图；</w:t>
      </w:r>
    </w:p>
    <w:p w:rsidR="00245C27" w:rsidRDefault="005C06AB">
      <w:pPr>
        <w:spacing w:line="360" w:lineRule="auto"/>
        <w:rPr>
          <w:rFonts w:ascii="Arial" w:hAnsi="Arial" w:cs="Arial"/>
          <w:sz w:val="24"/>
          <w:szCs w:val="24"/>
        </w:rPr>
      </w:pPr>
      <w:r>
        <w:rPr>
          <w:rFonts w:ascii="Arial" w:hAnsi="Arial" w:cs="Arial"/>
          <w:sz w:val="24"/>
          <w:szCs w:val="24"/>
        </w:rPr>
        <w:t>4.7</w:t>
      </w:r>
      <w:r>
        <w:rPr>
          <w:rFonts w:ascii="Arial" w:hAnsi="Arial" w:cs="宋体" w:hint="eastAsia"/>
          <w:sz w:val="24"/>
          <w:szCs w:val="24"/>
        </w:rPr>
        <w:t>蒸汽直埋管道的敷设、导向架、滑动架、疏放水、排潮管制作安装及地埋立管制作安装偏装等必须严格按设计要求进行，具体制作详见设计院施工图阶段的“埋地蒸汽管道制作详图”，投标方的合同价不应因此发生变化。</w:t>
      </w:r>
    </w:p>
    <w:p w:rsidR="00245C27" w:rsidRDefault="005C06AB">
      <w:pPr>
        <w:tabs>
          <w:tab w:val="left" w:pos="0"/>
        </w:tabs>
        <w:spacing w:line="360" w:lineRule="auto"/>
        <w:ind w:rightChars="100" w:right="210"/>
        <w:rPr>
          <w:rFonts w:ascii="Arial" w:hAnsi="Arial" w:cs="Arial"/>
          <w:sz w:val="24"/>
          <w:szCs w:val="24"/>
        </w:rPr>
      </w:pPr>
      <w:r>
        <w:rPr>
          <w:rFonts w:ascii="Arial" w:hAnsi="Arial" w:cs="Arial"/>
          <w:sz w:val="24"/>
          <w:szCs w:val="24"/>
        </w:rPr>
        <w:t>4.8</w:t>
      </w:r>
      <w:r>
        <w:rPr>
          <w:rFonts w:ascii="Arial" w:hAnsi="Arial" w:cs="宋体" w:hint="eastAsia"/>
          <w:sz w:val="24"/>
          <w:szCs w:val="24"/>
        </w:rPr>
        <w:t>蒸汽直埋管道必须有专业生产制造厂生产，蒸汽直埋管道的组装、检验等必须严格按照制造厂提供的技术文件要求进行。</w:t>
      </w:r>
    </w:p>
    <w:p w:rsidR="00245C27" w:rsidRDefault="005C06AB">
      <w:pPr>
        <w:spacing w:line="360" w:lineRule="auto"/>
        <w:ind w:rightChars="100" w:right="210"/>
        <w:rPr>
          <w:rFonts w:ascii="Arial" w:hAnsi="Arial" w:cs="Arial"/>
          <w:sz w:val="24"/>
          <w:szCs w:val="24"/>
        </w:rPr>
      </w:pPr>
      <w:r>
        <w:rPr>
          <w:rFonts w:ascii="Arial" w:hAnsi="Arial" w:cs="Arial"/>
          <w:sz w:val="24"/>
          <w:szCs w:val="24"/>
        </w:rPr>
        <w:t xml:space="preserve">4.9 </w:t>
      </w:r>
      <w:r>
        <w:rPr>
          <w:rFonts w:ascii="Arial" w:hAnsi="Arial" w:cs="宋体" w:hint="eastAsia"/>
          <w:sz w:val="24"/>
          <w:szCs w:val="24"/>
        </w:rPr>
        <w:t>参照《城镇供热直埋蒸汽管道技术规程》</w:t>
      </w:r>
      <w:r>
        <w:rPr>
          <w:rFonts w:ascii="Arial" w:hAnsi="Arial" w:cs="Arial"/>
          <w:sz w:val="24"/>
          <w:szCs w:val="24"/>
        </w:rPr>
        <w:t>CJJ/T104-2014</w:t>
      </w:r>
      <w:r>
        <w:rPr>
          <w:rFonts w:ascii="Arial" w:hAnsi="Arial" w:cs="宋体" w:hint="eastAsia"/>
          <w:sz w:val="24"/>
          <w:szCs w:val="24"/>
        </w:rPr>
        <w:t>。</w:t>
      </w:r>
    </w:p>
    <w:p w:rsidR="00245C27" w:rsidRDefault="005C06AB">
      <w:pPr>
        <w:tabs>
          <w:tab w:val="left" w:pos="0"/>
        </w:tabs>
        <w:spacing w:line="360" w:lineRule="auto"/>
        <w:ind w:rightChars="100" w:right="210"/>
        <w:rPr>
          <w:rFonts w:ascii="Arial" w:hAnsi="Arial" w:cs="Arial"/>
          <w:sz w:val="24"/>
          <w:szCs w:val="24"/>
        </w:rPr>
      </w:pPr>
      <w:r>
        <w:rPr>
          <w:rFonts w:ascii="Arial" w:hAnsi="Arial" w:cs="Arial"/>
          <w:sz w:val="24"/>
          <w:szCs w:val="24"/>
        </w:rPr>
        <w:t>4.10</w:t>
      </w:r>
      <w:r>
        <w:rPr>
          <w:rFonts w:ascii="Arial" w:hAnsi="Arial" w:cs="宋体" w:hint="eastAsia"/>
          <w:sz w:val="24"/>
          <w:szCs w:val="24"/>
        </w:rPr>
        <w:t>地埋管外护管的现场补口应采用对接焊，</w:t>
      </w:r>
      <w:r>
        <w:rPr>
          <w:rFonts w:ascii="宋体" w:hAnsi="宋体" w:cs="宋体" w:hint="eastAsia"/>
          <w:sz w:val="24"/>
          <w:szCs w:val="24"/>
        </w:rPr>
        <w:t>焊接不应少于两遍，</w:t>
      </w:r>
      <w:r>
        <w:rPr>
          <w:rFonts w:ascii="Arial" w:hAnsi="Arial" w:cs="宋体" w:hint="eastAsia"/>
          <w:sz w:val="24"/>
          <w:szCs w:val="24"/>
        </w:rPr>
        <w:t>接口焊接应采用氩弧焊打底，并进行</w:t>
      </w:r>
      <w:r>
        <w:rPr>
          <w:rFonts w:ascii="Arial" w:hAnsi="Arial" w:cs="Arial"/>
          <w:sz w:val="24"/>
          <w:szCs w:val="24"/>
        </w:rPr>
        <w:t>100%</w:t>
      </w:r>
      <w:r>
        <w:rPr>
          <w:rFonts w:ascii="Arial" w:hAnsi="Arial" w:cs="宋体" w:hint="eastAsia"/>
          <w:sz w:val="24"/>
          <w:szCs w:val="24"/>
        </w:rPr>
        <w:t>超声波探伤检验，焊缝内部质量不得低于现行国家标准《焊接无损检测</w:t>
      </w:r>
      <w:r>
        <w:rPr>
          <w:rFonts w:ascii="Arial" w:hAnsi="Arial" w:cs="Arial"/>
          <w:sz w:val="24"/>
          <w:szCs w:val="24"/>
        </w:rPr>
        <w:t xml:space="preserve">  </w:t>
      </w:r>
      <w:r>
        <w:rPr>
          <w:rFonts w:ascii="Arial" w:hAnsi="Arial" w:cs="宋体" w:hint="eastAsia"/>
          <w:sz w:val="24"/>
          <w:szCs w:val="24"/>
        </w:rPr>
        <w:t>超声检测</w:t>
      </w:r>
      <w:r>
        <w:rPr>
          <w:rFonts w:ascii="Arial" w:hAnsi="Arial" w:cs="Arial"/>
          <w:sz w:val="24"/>
          <w:szCs w:val="24"/>
        </w:rPr>
        <w:t xml:space="preserve">  </w:t>
      </w:r>
      <w:r>
        <w:rPr>
          <w:rFonts w:ascii="Arial" w:hAnsi="Arial" w:cs="宋体" w:hint="eastAsia"/>
          <w:sz w:val="24"/>
          <w:szCs w:val="24"/>
        </w:rPr>
        <w:t>技术、检测等级和评定》</w:t>
      </w:r>
      <w:r>
        <w:rPr>
          <w:rFonts w:ascii="Arial" w:hAnsi="Arial" w:cs="Arial"/>
          <w:sz w:val="24"/>
          <w:szCs w:val="24"/>
        </w:rPr>
        <w:t>GB11345</w:t>
      </w:r>
      <w:r>
        <w:rPr>
          <w:rFonts w:ascii="Arial" w:hAnsi="Arial" w:cs="宋体" w:hint="eastAsia"/>
          <w:sz w:val="24"/>
          <w:szCs w:val="24"/>
        </w:rPr>
        <w:t>中Ⅱ级质量要求。</w:t>
      </w:r>
    </w:p>
    <w:p w:rsidR="00245C27" w:rsidRDefault="005C06AB">
      <w:pPr>
        <w:tabs>
          <w:tab w:val="left" w:pos="0"/>
        </w:tabs>
        <w:spacing w:line="360" w:lineRule="auto"/>
        <w:ind w:rightChars="100" w:right="210"/>
        <w:rPr>
          <w:rFonts w:ascii="Arial" w:hAnsi="Arial" w:cs="Arial"/>
          <w:sz w:val="24"/>
          <w:szCs w:val="24"/>
        </w:rPr>
      </w:pPr>
      <w:r>
        <w:rPr>
          <w:rFonts w:ascii="Arial" w:hAnsi="Arial" w:cs="Arial"/>
          <w:sz w:val="24"/>
          <w:szCs w:val="24"/>
        </w:rPr>
        <w:t>4.11</w:t>
      </w:r>
      <w:r>
        <w:rPr>
          <w:rFonts w:ascii="Arial" w:hAnsi="Arial" w:cs="宋体" w:hint="eastAsia"/>
          <w:sz w:val="24"/>
          <w:szCs w:val="24"/>
        </w:rPr>
        <w:t>外护管接口应在防腐层之前做气密性试验，试验压力应为</w:t>
      </w:r>
      <w:r>
        <w:rPr>
          <w:rFonts w:ascii="Arial" w:hAnsi="Arial" w:cs="Arial"/>
          <w:sz w:val="24"/>
          <w:szCs w:val="24"/>
        </w:rPr>
        <w:t>0.2MPa</w:t>
      </w:r>
      <w:r>
        <w:rPr>
          <w:rFonts w:ascii="Arial" w:hAnsi="Arial" w:cs="宋体" w:hint="eastAsia"/>
          <w:sz w:val="24"/>
          <w:szCs w:val="24"/>
        </w:rPr>
        <w:t>。试验应按现行国家标准《工业金属管道工程施工规范》</w:t>
      </w:r>
      <w:r>
        <w:rPr>
          <w:rFonts w:ascii="Arial" w:hAnsi="Arial" w:cs="Arial"/>
          <w:sz w:val="24"/>
          <w:szCs w:val="24"/>
        </w:rPr>
        <w:t>GB50235</w:t>
      </w:r>
      <w:r>
        <w:rPr>
          <w:rFonts w:ascii="Arial" w:hAnsi="Arial" w:cs="宋体" w:hint="eastAsia"/>
          <w:sz w:val="24"/>
          <w:szCs w:val="24"/>
        </w:rPr>
        <w:t>和《工业金属管道工程施工质量验收规范》</w:t>
      </w:r>
      <w:r>
        <w:rPr>
          <w:rFonts w:ascii="Arial" w:hAnsi="Arial" w:cs="Arial"/>
          <w:sz w:val="24"/>
          <w:szCs w:val="24"/>
        </w:rPr>
        <w:t>GB50184</w:t>
      </w:r>
      <w:r>
        <w:rPr>
          <w:rFonts w:ascii="Arial" w:hAnsi="Arial" w:cs="宋体" w:hint="eastAsia"/>
          <w:sz w:val="24"/>
          <w:szCs w:val="24"/>
        </w:rPr>
        <w:t>的有关规定执行。</w:t>
      </w:r>
    </w:p>
    <w:p w:rsidR="00245C27" w:rsidRDefault="005C06AB">
      <w:pPr>
        <w:tabs>
          <w:tab w:val="left" w:pos="0"/>
        </w:tabs>
        <w:spacing w:line="360" w:lineRule="auto"/>
        <w:ind w:rightChars="100" w:right="210"/>
        <w:rPr>
          <w:rFonts w:ascii="Arial" w:hAnsi="Arial" w:cs="Arial"/>
          <w:sz w:val="24"/>
          <w:szCs w:val="24"/>
        </w:rPr>
      </w:pPr>
      <w:r>
        <w:rPr>
          <w:rFonts w:ascii="Arial" w:hAnsi="Arial" w:cs="Arial"/>
          <w:sz w:val="24"/>
          <w:szCs w:val="24"/>
        </w:rPr>
        <w:t>4.12</w:t>
      </w:r>
      <w:r>
        <w:rPr>
          <w:rFonts w:ascii="Arial" w:hAnsi="Arial" w:cs="宋体" w:hint="eastAsia"/>
          <w:sz w:val="24"/>
          <w:szCs w:val="24"/>
        </w:rPr>
        <w:t>《城镇供热直埋蒸汽管道技术规程》</w:t>
      </w:r>
      <w:r>
        <w:rPr>
          <w:rFonts w:ascii="Arial" w:hAnsi="Arial" w:cs="Arial"/>
          <w:sz w:val="24"/>
          <w:szCs w:val="24"/>
        </w:rPr>
        <w:t>CJJ/T 104-2014</w:t>
      </w:r>
      <w:r>
        <w:rPr>
          <w:rFonts w:ascii="Arial" w:hAnsi="Arial" w:cs="宋体" w:hint="eastAsia"/>
          <w:sz w:val="24"/>
          <w:szCs w:val="24"/>
        </w:rPr>
        <w:t>，工作管的现场接口焊接应采用氩弧焊打底，</w:t>
      </w:r>
      <w:r>
        <w:rPr>
          <w:rFonts w:ascii="宋体" w:hAnsi="宋体" w:cs="宋体" w:hint="eastAsia"/>
          <w:sz w:val="24"/>
          <w:szCs w:val="24"/>
        </w:rPr>
        <w:t>电焊罩面</w:t>
      </w:r>
      <w:r>
        <w:rPr>
          <w:rFonts w:ascii="Arial" w:hAnsi="Arial" w:cs="宋体" w:hint="eastAsia"/>
          <w:sz w:val="24"/>
          <w:szCs w:val="24"/>
        </w:rPr>
        <w:t>。焊缝应进行</w:t>
      </w:r>
      <w:r>
        <w:rPr>
          <w:rFonts w:ascii="Arial" w:hAnsi="Arial" w:cs="Arial"/>
          <w:sz w:val="24"/>
          <w:szCs w:val="24"/>
        </w:rPr>
        <w:t>100%X</w:t>
      </w:r>
      <w:r>
        <w:rPr>
          <w:rFonts w:ascii="Arial" w:hAnsi="Arial" w:cs="宋体" w:hint="eastAsia"/>
          <w:sz w:val="24"/>
          <w:szCs w:val="24"/>
        </w:rPr>
        <w:t>射线探伤检查，焊缝内部质量不得低于现行国家标准《无损检测</w:t>
      </w:r>
      <w:r>
        <w:rPr>
          <w:rFonts w:ascii="Arial" w:hAnsi="Arial" w:cs="Arial"/>
          <w:sz w:val="24"/>
          <w:szCs w:val="24"/>
        </w:rPr>
        <w:t xml:space="preserve"> </w:t>
      </w:r>
      <w:r>
        <w:rPr>
          <w:rFonts w:ascii="Arial" w:hAnsi="Arial" w:cs="宋体" w:hint="eastAsia"/>
          <w:sz w:val="24"/>
          <w:szCs w:val="24"/>
        </w:rPr>
        <w:t>金属管道熔化焊环向对接接头射线照相检测方法》</w:t>
      </w:r>
      <w:r>
        <w:rPr>
          <w:rFonts w:ascii="Arial" w:hAnsi="Arial" w:cs="Arial"/>
          <w:sz w:val="24"/>
          <w:szCs w:val="24"/>
        </w:rPr>
        <w:t>GB/T 12605</w:t>
      </w:r>
      <w:r>
        <w:rPr>
          <w:rFonts w:ascii="Arial" w:hAnsi="Arial" w:cs="宋体" w:hint="eastAsia"/>
          <w:sz w:val="24"/>
          <w:szCs w:val="24"/>
        </w:rPr>
        <w:t>中的Ⅱ级质量要求。</w:t>
      </w:r>
      <w:r>
        <w:rPr>
          <w:rFonts w:ascii="宋体" w:hAnsi="宋体" w:cs="宋体" w:hint="eastAsia"/>
          <w:sz w:val="24"/>
          <w:szCs w:val="24"/>
        </w:rPr>
        <w:t>直埋蒸汽管道接口的外护管的接口处，对补口处提出了严格的要求，钢质外护管要做</w:t>
      </w:r>
      <w:r>
        <w:rPr>
          <w:rFonts w:ascii="宋体" w:hAnsi="宋体" w:cs="宋体"/>
          <w:sz w:val="24"/>
          <w:szCs w:val="24"/>
        </w:rPr>
        <w:t>100%</w:t>
      </w:r>
      <w:r>
        <w:rPr>
          <w:rFonts w:ascii="宋体" w:hAnsi="宋体" w:cs="宋体" w:hint="eastAsia"/>
          <w:sz w:val="24"/>
          <w:szCs w:val="24"/>
        </w:rPr>
        <w:t>超声波探伤</w:t>
      </w:r>
      <w:r>
        <w:rPr>
          <w:rFonts w:ascii="宋体" w:hAnsi="宋体" w:cs="宋体" w:hint="eastAsia"/>
          <w:sz w:val="24"/>
          <w:szCs w:val="24"/>
        </w:rPr>
        <w:lastRenderedPageBreak/>
        <w:t>和严密性试验。</w:t>
      </w:r>
    </w:p>
    <w:p w:rsidR="00245C27" w:rsidRDefault="005C06AB">
      <w:pPr>
        <w:tabs>
          <w:tab w:val="left" w:pos="0"/>
        </w:tabs>
        <w:spacing w:line="360" w:lineRule="auto"/>
        <w:ind w:rightChars="100" w:right="210"/>
        <w:rPr>
          <w:rFonts w:ascii="Arial" w:hAnsi="Arial" w:cs="Arial"/>
          <w:sz w:val="24"/>
          <w:szCs w:val="24"/>
        </w:rPr>
      </w:pPr>
      <w:r>
        <w:rPr>
          <w:rFonts w:ascii="Arial" w:hAnsi="Arial" w:cs="Arial"/>
          <w:sz w:val="24"/>
          <w:szCs w:val="24"/>
        </w:rPr>
        <w:t>4.13</w:t>
      </w:r>
      <w:r>
        <w:rPr>
          <w:rFonts w:ascii="Arial" w:hAnsi="Arial" w:cs="宋体" w:hint="eastAsia"/>
          <w:sz w:val="24"/>
          <w:szCs w:val="24"/>
        </w:rPr>
        <w:t>排潮管如引出地面，开口应下弯，且弯顶距地面高度不宜小于</w:t>
      </w:r>
      <w:r>
        <w:rPr>
          <w:rFonts w:ascii="Arial" w:hAnsi="Arial" w:cs="Arial"/>
          <w:sz w:val="24"/>
          <w:szCs w:val="24"/>
        </w:rPr>
        <w:t>0.5m</w:t>
      </w:r>
      <w:r>
        <w:rPr>
          <w:rFonts w:ascii="Arial" w:hAnsi="Arial" w:cs="宋体" w:hint="eastAsia"/>
          <w:sz w:val="24"/>
          <w:szCs w:val="24"/>
        </w:rPr>
        <w:t>，并应采取防倒灌措施。排潮管应设置在不影响交通的地方，且应有明显的标志。排潮管和外护钢套管的地下部分应采取防腐措施，防腐等级不应低于外护管防腐层等级。</w:t>
      </w:r>
    </w:p>
    <w:p w:rsidR="00245C27" w:rsidRDefault="005C06AB">
      <w:pPr>
        <w:tabs>
          <w:tab w:val="left" w:pos="0"/>
        </w:tabs>
        <w:spacing w:line="360" w:lineRule="auto"/>
        <w:ind w:rightChars="100" w:right="210"/>
        <w:rPr>
          <w:rFonts w:ascii="Arial" w:hAnsi="Arial" w:cs="Arial"/>
          <w:sz w:val="24"/>
          <w:szCs w:val="24"/>
        </w:rPr>
      </w:pPr>
      <w:r>
        <w:rPr>
          <w:rFonts w:ascii="Arial" w:hAnsi="Arial" w:cs="Arial"/>
          <w:sz w:val="24"/>
          <w:szCs w:val="24"/>
        </w:rPr>
        <w:t>4.14</w:t>
      </w:r>
      <w:r>
        <w:rPr>
          <w:rFonts w:ascii="Arial" w:hAnsi="Arial" w:cs="宋体" w:hint="eastAsia"/>
          <w:sz w:val="24"/>
          <w:szCs w:val="24"/>
        </w:rPr>
        <w:t>外护管补口前应对补口段进行预处理，除锈等级符合现行国家标准《涂敷涂料前钢材表面处理</w:t>
      </w:r>
      <w:r>
        <w:rPr>
          <w:rFonts w:ascii="Arial" w:hAnsi="Arial" w:cs="Arial"/>
          <w:sz w:val="24"/>
          <w:szCs w:val="24"/>
        </w:rPr>
        <w:t xml:space="preserve"> </w:t>
      </w:r>
      <w:r>
        <w:rPr>
          <w:rFonts w:ascii="Arial" w:hAnsi="Arial" w:cs="宋体" w:hint="eastAsia"/>
          <w:sz w:val="24"/>
          <w:szCs w:val="24"/>
        </w:rPr>
        <w:t>表面清洁度的目视评定</w:t>
      </w:r>
      <w:r>
        <w:rPr>
          <w:rFonts w:ascii="Arial" w:hAnsi="Arial" w:cs="Arial"/>
          <w:sz w:val="24"/>
          <w:szCs w:val="24"/>
        </w:rPr>
        <w:t xml:space="preserve"> </w:t>
      </w:r>
      <w:r>
        <w:rPr>
          <w:rFonts w:ascii="Arial" w:hAnsi="Arial" w:cs="宋体" w:hint="eastAsia"/>
          <w:sz w:val="24"/>
          <w:szCs w:val="24"/>
        </w:rPr>
        <w:t>第</w:t>
      </w:r>
      <w:r>
        <w:rPr>
          <w:rFonts w:ascii="Arial" w:hAnsi="Arial" w:cs="Arial"/>
          <w:sz w:val="24"/>
          <w:szCs w:val="24"/>
        </w:rPr>
        <w:t>1</w:t>
      </w:r>
      <w:r>
        <w:rPr>
          <w:rFonts w:ascii="Arial" w:hAnsi="Arial" w:cs="宋体" w:hint="eastAsia"/>
          <w:sz w:val="24"/>
          <w:szCs w:val="24"/>
        </w:rPr>
        <w:t>部分：未涂覆的钢材表面和全面清除原有涂层后的钢材表面的锈蚀等级和处理等级》</w:t>
      </w:r>
      <w:r>
        <w:rPr>
          <w:rFonts w:ascii="Arial" w:hAnsi="Arial" w:cs="Arial"/>
          <w:sz w:val="24"/>
          <w:szCs w:val="24"/>
        </w:rPr>
        <w:t>GB/T 8923.1</w:t>
      </w:r>
      <w:r>
        <w:rPr>
          <w:rFonts w:ascii="Arial" w:hAnsi="Arial" w:cs="宋体" w:hint="eastAsia"/>
          <w:sz w:val="24"/>
          <w:szCs w:val="24"/>
        </w:rPr>
        <w:t>中</w:t>
      </w:r>
      <w:r>
        <w:rPr>
          <w:rFonts w:ascii="Arial" w:hAnsi="Arial" w:cs="Arial"/>
          <w:sz w:val="24"/>
          <w:szCs w:val="24"/>
        </w:rPr>
        <w:t>St3</w:t>
      </w:r>
      <w:r>
        <w:rPr>
          <w:rFonts w:ascii="Arial" w:hAnsi="Arial" w:cs="宋体" w:hint="eastAsia"/>
          <w:sz w:val="24"/>
          <w:szCs w:val="24"/>
        </w:rPr>
        <w:t>级的要求。补口预处理完后，应及时进行防腐，防腐等级应与外护管相同，防腐材料应与外护管材料一致或相匹配。防腐层应采用电火花检漏仪检测，其耐击穿电压水平与直管段一致。</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4.15</w:t>
      </w:r>
      <w:r>
        <w:rPr>
          <w:rFonts w:ascii="Arial" w:hAnsi="Arial" w:cs="宋体" w:hint="eastAsia"/>
          <w:sz w:val="24"/>
          <w:szCs w:val="24"/>
        </w:rPr>
        <w:t>埋地蒸汽管道内芯管的管件必须采用无缝弯头和成形三通。</w:t>
      </w:r>
      <w:r>
        <w:rPr>
          <w:rFonts w:ascii="Arial" w:hAnsi="Arial" w:cs="Arial"/>
          <w:sz w:val="24"/>
          <w:szCs w:val="24"/>
        </w:rPr>
        <w:t xml:space="preserve"> </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4.16</w:t>
      </w:r>
      <w:r>
        <w:rPr>
          <w:rFonts w:ascii="Arial" w:hAnsi="Arial" w:cs="宋体" w:hint="eastAsia"/>
          <w:sz w:val="24"/>
          <w:szCs w:val="24"/>
        </w:rPr>
        <w:t>所有埋地管道必须满足买方对以上管道系统、布置、调试等方面的设计要求；满足有关埋地管道管材、管件原材料、加工制作、焊接、安装等验收标准和规范（规程）的要求；满足施工单位对运输、装卸、安装、调试等的一些特殊要求。以上标准有矛盾时按照更高标准执行。</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 xml:space="preserve">4.17 </w:t>
      </w:r>
      <w:r>
        <w:rPr>
          <w:rFonts w:ascii="Arial" w:hAnsi="Arial" w:cs="宋体" w:hint="eastAsia"/>
          <w:sz w:val="24"/>
          <w:szCs w:val="24"/>
        </w:rPr>
        <w:t>管道端部坡口形式和技术要求符合现行相关标准和技术规范，加工前需由买方确认后方可加工，管道端部需封闭坚固严密，防止碰伤。</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4.18</w:t>
      </w:r>
      <w:r>
        <w:rPr>
          <w:rFonts w:ascii="Arial" w:hAnsi="Arial" w:cs="宋体" w:hint="eastAsia"/>
          <w:sz w:val="24"/>
          <w:szCs w:val="24"/>
        </w:rPr>
        <w:t>直埋预制钢管芯管两端露头的长度各为</w:t>
      </w:r>
      <w:r>
        <w:rPr>
          <w:rFonts w:ascii="Arial" w:hAnsi="Arial" w:cs="Arial"/>
          <w:sz w:val="24"/>
          <w:szCs w:val="24"/>
        </w:rPr>
        <w:t>20</w:t>
      </w:r>
      <w:r>
        <w:rPr>
          <w:rFonts w:ascii="Arial" w:hAnsi="Arial" w:cs="宋体" w:hint="eastAsia"/>
          <w:sz w:val="24"/>
          <w:szCs w:val="24"/>
        </w:rPr>
        <w:t>～</w:t>
      </w:r>
      <w:r>
        <w:rPr>
          <w:rFonts w:ascii="Arial" w:hAnsi="Arial" w:cs="Arial"/>
          <w:sz w:val="24"/>
          <w:szCs w:val="24"/>
        </w:rPr>
        <w:t>25cm</w:t>
      </w:r>
      <w:r>
        <w:rPr>
          <w:rFonts w:ascii="Arial" w:hAnsi="Arial" w:cs="宋体" w:hint="eastAsia"/>
          <w:sz w:val="24"/>
          <w:szCs w:val="24"/>
        </w:rPr>
        <w:t>，卖方还应负责提供接头的外套管、保温材料、外套管补口的现场除锈防腐工作及安装技术指导。</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4.19</w:t>
      </w:r>
      <w:r>
        <w:rPr>
          <w:rFonts w:ascii="Arial" w:hAnsi="Arial" w:cs="宋体" w:hint="eastAsia"/>
          <w:sz w:val="24"/>
          <w:szCs w:val="24"/>
        </w:rPr>
        <w:t>卖方应提供提供配管焊口检验报告及相应的拍片报告。</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4.20</w:t>
      </w:r>
      <w:r>
        <w:rPr>
          <w:rFonts w:ascii="Arial" w:hAnsi="Arial" w:cs="宋体" w:hint="eastAsia"/>
          <w:sz w:val="24"/>
          <w:szCs w:val="24"/>
        </w:rPr>
        <w:t>成品直埋预制钢管上应有直埋预制钢管制造厂批号标志，并做好各管托位置标记；</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4.21</w:t>
      </w:r>
      <w:r>
        <w:rPr>
          <w:rFonts w:ascii="Arial" w:hAnsi="Arial" w:cs="宋体" w:hint="eastAsia"/>
          <w:sz w:val="24"/>
          <w:szCs w:val="24"/>
        </w:rPr>
        <w:t>运送到现场的直埋预制钢管外两端封头应用彩钢板和玻璃胶进行密封，其彩钢板厚度不得低于</w:t>
      </w:r>
      <w:r>
        <w:rPr>
          <w:rFonts w:ascii="Arial" w:hAnsi="Arial" w:cs="Arial"/>
          <w:sz w:val="24"/>
          <w:szCs w:val="24"/>
        </w:rPr>
        <w:t>0.5mm</w:t>
      </w:r>
      <w:r>
        <w:rPr>
          <w:rFonts w:ascii="Arial" w:hAnsi="Arial" w:cs="宋体" w:hint="eastAsia"/>
          <w:sz w:val="24"/>
          <w:szCs w:val="24"/>
        </w:rPr>
        <w:t>。</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4.22</w:t>
      </w:r>
      <w:r>
        <w:rPr>
          <w:rFonts w:ascii="Arial" w:hAnsi="Arial" w:cs="宋体" w:hint="eastAsia"/>
          <w:sz w:val="24"/>
          <w:szCs w:val="24"/>
        </w:rPr>
        <w:t>直埋预制钢管的检验比例</w:t>
      </w:r>
      <w:r>
        <w:rPr>
          <w:rFonts w:ascii="Arial" w:hAnsi="Arial" w:cs="Arial"/>
          <w:sz w:val="24"/>
          <w:szCs w:val="24"/>
        </w:rPr>
        <w:t>10%</w:t>
      </w:r>
      <w:r>
        <w:rPr>
          <w:rFonts w:ascii="Arial" w:hAnsi="Arial" w:cs="宋体" w:hint="eastAsia"/>
          <w:sz w:val="24"/>
          <w:szCs w:val="24"/>
        </w:rPr>
        <w:t>（其检验试验为电火花试验和环氧煤沥青附着力试验）。</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4.23</w:t>
      </w:r>
      <w:r>
        <w:rPr>
          <w:rFonts w:ascii="Arial" w:hAnsi="Arial" w:cs="宋体" w:hint="eastAsia"/>
          <w:sz w:val="24"/>
          <w:szCs w:val="24"/>
        </w:rPr>
        <w:t>施工过程中可能存在因施工条件所限，管段长度有非常规需要，卖方应给予满足，合同总价不得发生变化。</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lastRenderedPageBreak/>
        <w:t xml:space="preserve">    </w:t>
      </w:r>
      <w:r>
        <w:rPr>
          <w:rFonts w:ascii="Arial" w:hAnsi="Arial" w:cs="宋体" w:hint="eastAsia"/>
          <w:sz w:val="24"/>
          <w:szCs w:val="24"/>
        </w:rPr>
        <w:t>以上列出的仅为通用标准，卖方如有相关的部门或工厂标准，原则上不应低于上述的通用标准。</w:t>
      </w: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ab/>
      </w:r>
      <w:r>
        <w:rPr>
          <w:rFonts w:ascii="Arial" w:hAnsi="Arial" w:cs="宋体" w:hint="eastAsia"/>
          <w:sz w:val="24"/>
          <w:szCs w:val="24"/>
        </w:rPr>
        <w:t>如在制作前有新版本的标准规范发行，按最新版本的标准规范执行。</w:t>
      </w:r>
    </w:p>
    <w:p w:rsidR="00245C27" w:rsidRDefault="005C06AB">
      <w:pPr>
        <w:pStyle w:val="2"/>
        <w:spacing w:line="360" w:lineRule="auto"/>
        <w:rPr>
          <w:rFonts w:eastAsia="宋体" w:cs="Times New Roman"/>
          <w:b w:val="0"/>
          <w:bCs w:val="0"/>
          <w:sz w:val="24"/>
          <w:szCs w:val="24"/>
        </w:rPr>
      </w:pPr>
      <w:r>
        <w:rPr>
          <w:rFonts w:eastAsia="宋体"/>
          <w:b w:val="0"/>
          <w:bCs w:val="0"/>
          <w:sz w:val="24"/>
          <w:szCs w:val="24"/>
        </w:rPr>
        <w:t>4.24</w:t>
      </w:r>
      <w:r>
        <w:rPr>
          <w:rFonts w:eastAsia="宋体" w:cs="宋体" w:hint="eastAsia"/>
          <w:b w:val="0"/>
          <w:bCs w:val="0"/>
          <w:sz w:val="24"/>
          <w:szCs w:val="24"/>
        </w:rPr>
        <w:t>管道除锈</w:t>
      </w:r>
    </w:p>
    <w:p w:rsidR="00245C27" w:rsidRDefault="005C06AB">
      <w:pPr>
        <w:spacing w:line="360" w:lineRule="auto"/>
        <w:ind w:firstLine="480"/>
        <w:rPr>
          <w:rFonts w:ascii="Arial" w:hAnsi="Arial" w:cs="Arial"/>
          <w:sz w:val="24"/>
          <w:szCs w:val="24"/>
        </w:rPr>
      </w:pPr>
      <w:r>
        <w:rPr>
          <w:rFonts w:ascii="Arial" w:hAnsi="Arial" w:cs="宋体" w:hint="eastAsia"/>
          <w:sz w:val="24"/>
          <w:szCs w:val="24"/>
        </w:rPr>
        <w:t>（</w:t>
      </w:r>
      <w:r>
        <w:rPr>
          <w:rFonts w:ascii="Arial" w:hAnsi="Arial" w:cs="Arial"/>
          <w:sz w:val="24"/>
          <w:szCs w:val="24"/>
        </w:rPr>
        <w:t>1</w:t>
      </w:r>
      <w:r>
        <w:rPr>
          <w:rFonts w:ascii="Arial" w:hAnsi="Arial" w:cs="宋体" w:hint="eastAsia"/>
          <w:sz w:val="24"/>
          <w:szCs w:val="24"/>
        </w:rPr>
        <w:t>）除锈前，应先除去任何油脂或其他可溶性污染物质。表面的焊渣、突出物、毛刺等影响防腐层质量的不平粗糙物应予挫平或磨平，但不得伤及母材；除锈后，应将表面附着的灰尘及磨料清扫干净，并防止涂敷前表面受潮、生锈或二次污染；</w:t>
      </w:r>
    </w:p>
    <w:p w:rsidR="00245C27" w:rsidRDefault="005C06AB">
      <w:pPr>
        <w:spacing w:line="360" w:lineRule="auto"/>
        <w:ind w:firstLine="480"/>
        <w:rPr>
          <w:rFonts w:ascii="Arial" w:hAnsi="Arial" w:cs="Arial"/>
          <w:sz w:val="24"/>
          <w:szCs w:val="24"/>
        </w:rPr>
      </w:pPr>
      <w:r>
        <w:rPr>
          <w:rFonts w:ascii="Arial" w:hAnsi="Arial" w:cs="宋体" w:hint="eastAsia"/>
          <w:sz w:val="24"/>
          <w:szCs w:val="24"/>
        </w:rPr>
        <w:t>（</w:t>
      </w:r>
      <w:r>
        <w:rPr>
          <w:rFonts w:ascii="Arial" w:hAnsi="Arial" w:cs="Arial"/>
          <w:sz w:val="24"/>
          <w:szCs w:val="24"/>
        </w:rPr>
        <w:t>2</w:t>
      </w:r>
      <w:r>
        <w:rPr>
          <w:rFonts w:ascii="Arial" w:hAnsi="Arial" w:cs="宋体" w:hint="eastAsia"/>
          <w:sz w:val="24"/>
          <w:szCs w:val="24"/>
        </w:rPr>
        <w:t>）表面温度应高于露点温度</w:t>
      </w:r>
      <w:r>
        <w:rPr>
          <w:rFonts w:ascii="Arial" w:hAnsi="Arial" w:cs="Arial"/>
          <w:sz w:val="24"/>
          <w:szCs w:val="24"/>
        </w:rPr>
        <w:t>3</w:t>
      </w:r>
      <w:r>
        <w:rPr>
          <w:rFonts w:ascii="Arial" w:hAnsi="Arial" w:cs="宋体" w:hint="eastAsia"/>
          <w:sz w:val="24"/>
          <w:szCs w:val="24"/>
        </w:rPr>
        <w:t>℃以上且相对湿度应低于</w:t>
      </w:r>
      <w:r>
        <w:rPr>
          <w:rFonts w:ascii="Arial" w:hAnsi="Arial" w:cs="Arial"/>
          <w:sz w:val="24"/>
          <w:szCs w:val="24"/>
        </w:rPr>
        <w:t>85%</w:t>
      </w:r>
      <w:r>
        <w:rPr>
          <w:rFonts w:ascii="Arial" w:hAnsi="Arial" w:cs="宋体" w:hint="eastAsia"/>
          <w:sz w:val="24"/>
          <w:szCs w:val="24"/>
        </w:rPr>
        <w:t>方可进行除锈作业；</w:t>
      </w:r>
    </w:p>
    <w:p w:rsidR="00245C27" w:rsidRDefault="005C06AB">
      <w:pPr>
        <w:spacing w:line="360" w:lineRule="auto"/>
        <w:ind w:firstLine="480"/>
        <w:rPr>
          <w:rFonts w:ascii="Arial" w:hAnsi="Arial" w:cs="Arial"/>
          <w:sz w:val="24"/>
          <w:szCs w:val="24"/>
        </w:rPr>
      </w:pPr>
      <w:r>
        <w:rPr>
          <w:rFonts w:ascii="Arial" w:hAnsi="Arial" w:cs="宋体" w:hint="eastAsia"/>
          <w:sz w:val="24"/>
          <w:szCs w:val="24"/>
        </w:rPr>
        <w:t>（</w:t>
      </w:r>
      <w:r>
        <w:rPr>
          <w:rFonts w:ascii="Arial" w:hAnsi="Arial" w:cs="Arial"/>
          <w:sz w:val="24"/>
          <w:szCs w:val="24"/>
        </w:rPr>
        <w:t>3</w:t>
      </w:r>
      <w:r>
        <w:rPr>
          <w:rFonts w:ascii="Arial" w:hAnsi="Arial" w:cs="宋体" w:hint="eastAsia"/>
          <w:sz w:val="24"/>
          <w:szCs w:val="24"/>
        </w:rPr>
        <w:t>）除锈合格的表面一般应在</w:t>
      </w:r>
      <w:r>
        <w:rPr>
          <w:rFonts w:ascii="Arial" w:hAnsi="Arial" w:cs="Arial"/>
          <w:sz w:val="24"/>
          <w:szCs w:val="24"/>
        </w:rPr>
        <w:t>8h</w:t>
      </w:r>
      <w:r>
        <w:rPr>
          <w:rFonts w:ascii="Arial" w:hAnsi="Arial" w:cs="宋体" w:hint="eastAsia"/>
          <w:sz w:val="24"/>
          <w:szCs w:val="24"/>
        </w:rPr>
        <w:t>内进行防腐层的涂敷，如果出现返锈，必须重新进行表面处理；</w:t>
      </w:r>
    </w:p>
    <w:p w:rsidR="00245C27" w:rsidRDefault="005C06AB">
      <w:pPr>
        <w:spacing w:line="360" w:lineRule="auto"/>
        <w:ind w:firstLine="480"/>
        <w:rPr>
          <w:rFonts w:ascii="Arial" w:hAnsi="Arial" w:cs="Arial"/>
          <w:sz w:val="24"/>
          <w:szCs w:val="24"/>
        </w:rPr>
      </w:pPr>
      <w:r>
        <w:rPr>
          <w:rFonts w:ascii="Arial" w:hAnsi="Arial" w:cs="宋体" w:hint="eastAsia"/>
          <w:sz w:val="24"/>
          <w:szCs w:val="24"/>
        </w:rPr>
        <w:t>（</w:t>
      </w:r>
      <w:r>
        <w:rPr>
          <w:rFonts w:ascii="Arial" w:hAnsi="Arial" w:cs="Arial"/>
          <w:sz w:val="24"/>
          <w:szCs w:val="24"/>
        </w:rPr>
        <w:t>4</w:t>
      </w:r>
      <w:r>
        <w:rPr>
          <w:rFonts w:ascii="Arial" w:hAnsi="Arial" w:cs="宋体" w:hint="eastAsia"/>
          <w:sz w:val="24"/>
          <w:szCs w:val="24"/>
        </w:rPr>
        <w:t>）地埋蒸汽管道工作管表面除锈按</w:t>
      </w:r>
      <w:r>
        <w:rPr>
          <w:rFonts w:ascii="Arial" w:hAnsi="Arial" w:cs="Arial"/>
          <w:sz w:val="24"/>
          <w:szCs w:val="24"/>
        </w:rPr>
        <w:t>HG/T20679</w:t>
      </w:r>
      <w:r>
        <w:rPr>
          <w:rFonts w:ascii="Arial" w:hAnsi="Arial" w:cs="宋体" w:hint="eastAsia"/>
          <w:sz w:val="24"/>
          <w:szCs w:val="24"/>
        </w:rPr>
        <w:t>－</w:t>
      </w:r>
      <w:r>
        <w:rPr>
          <w:rFonts w:ascii="Arial" w:hAnsi="Arial" w:cs="Arial"/>
          <w:sz w:val="24"/>
          <w:szCs w:val="24"/>
        </w:rPr>
        <w:t>2014</w:t>
      </w:r>
      <w:r>
        <w:rPr>
          <w:rFonts w:ascii="Arial" w:hAnsi="Arial" w:cs="宋体" w:hint="eastAsia"/>
          <w:sz w:val="24"/>
          <w:szCs w:val="24"/>
        </w:rPr>
        <w:t>《化工设备、管道外防腐设计规范》中的</w:t>
      </w:r>
      <w:r>
        <w:rPr>
          <w:rFonts w:ascii="Arial" w:hAnsi="Arial" w:cs="Arial"/>
          <w:sz w:val="24"/>
          <w:szCs w:val="24"/>
        </w:rPr>
        <w:t>st2</w:t>
      </w:r>
      <w:r>
        <w:rPr>
          <w:rFonts w:ascii="Arial" w:hAnsi="Arial" w:cs="宋体" w:hint="eastAsia"/>
          <w:sz w:val="24"/>
          <w:szCs w:val="24"/>
        </w:rPr>
        <w:t>级进行；</w:t>
      </w:r>
    </w:p>
    <w:p w:rsidR="00245C27" w:rsidRDefault="005C06AB">
      <w:pPr>
        <w:spacing w:line="360" w:lineRule="auto"/>
        <w:ind w:firstLine="480"/>
        <w:rPr>
          <w:rFonts w:ascii="Arial" w:hAnsi="Arial" w:cs="Arial"/>
          <w:sz w:val="24"/>
          <w:szCs w:val="24"/>
        </w:rPr>
      </w:pPr>
      <w:r>
        <w:rPr>
          <w:rFonts w:ascii="Arial" w:hAnsi="Arial" w:cs="宋体" w:hint="eastAsia"/>
          <w:sz w:val="24"/>
          <w:szCs w:val="24"/>
        </w:rPr>
        <w:t>（</w:t>
      </w:r>
      <w:r>
        <w:rPr>
          <w:rFonts w:ascii="Arial" w:hAnsi="Arial" w:cs="Arial"/>
          <w:sz w:val="24"/>
          <w:szCs w:val="24"/>
        </w:rPr>
        <w:t>5</w:t>
      </w:r>
      <w:r>
        <w:rPr>
          <w:rFonts w:ascii="Arial" w:hAnsi="Arial" w:cs="宋体" w:hint="eastAsia"/>
          <w:sz w:val="24"/>
          <w:szCs w:val="24"/>
        </w:rPr>
        <w:t>）地埋蒸汽管道外护管表面喷砂或抛丸除锈后，满足</w:t>
      </w:r>
      <w:r>
        <w:rPr>
          <w:rFonts w:ascii="Arial" w:hAnsi="Arial" w:cs="Arial"/>
          <w:sz w:val="24"/>
          <w:szCs w:val="24"/>
        </w:rPr>
        <w:t>SY/T0407—2012</w:t>
      </w:r>
      <w:r>
        <w:rPr>
          <w:rFonts w:ascii="Arial" w:hAnsi="Arial" w:cs="宋体" w:hint="eastAsia"/>
          <w:sz w:val="24"/>
          <w:szCs w:val="24"/>
        </w:rPr>
        <w:t>标准中的</w:t>
      </w:r>
      <w:r>
        <w:rPr>
          <w:rFonts w:ascii="Arial" w:hAnsi="Arial" w:cs="Arial"/>
          <w:sz w:val="24"/>
          <w:szCs w:val="24"/>
        </w:rPr>
        <w:t>Sa2.5</w:t>
      </w:r>
      <w:r>
        <w:rPr>
          <w:rFonts w:ascii="Arial" w:hAnsi="Arial" w:cs="宋体" w:hint="eastAsia"/>
          <w:sz w:val="24"/>
          <w:szCs w:val="24"/>
        </w:rPr>
        <w:t>级，表面无气孔、无裂纹等缺陷；</w:t>
      </w:r>
    </w:p>
    <w:p w:rsidR="00245C27" w:rsidRDefault="005C06AB">
      <w:pPr>
        <w:spacing w:line="360" w:lineRule="auto"/>
        <w:ind w:firstLine="480"/>
        <w:rPr>
          <w:rFonts w:ascii="Arial" w:hAnsi="Arial" w:cs="Arial"/>
          <w:sz w:val="24"/>
          <w:szCs w:val="24"/>
        </w:rPr>
      </w:pPr>
      <w:r>
        <w:rPr>
          <w:rFonts w:ascii="Arial" w:hAnsi="Arial" w:cs="宋体" w:hint="eastAsia"/>
          <w:sz w:val="24"/>
          <w:szCs w:val="24"/>
        </w:rPr>
        <w:t>（</w:t>
      </w:r>
      <w:r>
        <w:rPr>
          <w:rFonts w:ascii="Arial" w:hAnsi="Arial" w:cs="Arial"/>
          <w:sz w:val="24"/>
          <w:szCs w:val="24"/>
        </w:rPr>
        <w:t>6</w:t>
      </w:r>
      <w:r>
        <w:rPr>
          <w:rFonts w:ascii="Arial" w:hAnsi="Arial" w:cs="宋体" w:hint="eastAsia"/>
          <w:sz w:val="24"/>
          <w:szCs w:val="24"/>
        </w:rPr>
        <w:t>）钢质外护管补口段钢质外套管的除锈等级要求与直管段相同。</w:t>
      </w:r>
    </w:p>
    <w:p w:rsidR="00245C27" w:rsidRDefault="00245C27">
      <w:pPr>
        <w:tabs>
          <w:tab w:val="left" w:pos="567"/>
          <w:tab w:val="left" w:pos="3969"/>
        </w:tabs>
        <w:snapToGrid w:val="0"/>
        <w:spacing w:line="360" w:lineRule="auto"/>
        <w:rPr>
          <w:rFonts w:ascii="Arial" w:hAnsi="Arial" w:cs="Arial"/>
          <w:sz w:val="24"/>
          <w:szCs w:val="24"/>
        </w:rPr>
      </w:pPr>
    </w:p>
    <w:p w:rsidR="00245C27" w:rsidRDefault="00245C27">
      <w:pPr>
        <w:tabs>
          <w:tab w:val="left" w:pos="567"/>
          <w:tab w:val="left" w:pos="3969"/>
        </w:tabs>
        <w:snapToGrid w:val="0"/>
        <w:spacing w:line="360" w:lineRule="auto"/>
        <w:rPr>
          <w:rFonts w:ascii="Arial" w:hAnsi="Arial" w:cs="Arial"/>
          <w:sz w:val="24"/>
          <w:szCs w:val="24"/>
        </w:rPr>
      </w:pPr>
    </w:p>
    <w:p w:rsidR="00245C27" w:rsidRDefault="005C06AB">
      <w:pPr>
        <w:tabs>
          <w:tab w:val="left" w:pos="567"/>
          <w:tab w:val="left" w:pos="3969"/>
        </w:tabs>
        <w:snapToGrid w:val="0"/>
        <w:spacing w:line="360" w:lineRule="auto"/>
        <w:rPr>
          <w:rFonts w:ascii="Arial" w:hAnsi="Arial" w:cs="Arial"/>
          <w:sz w:val="24"/>
          <w:szCs w:val="24"/>
        </w:rPr>
      </w:pPr>
      <w:r>
        <w:rPr>
          <w:rFonts w:ascii="Arial" w:hAnsi="Arial" w:cs="Arial"/>
          <w:sz w:val="24"/>
          <w:szCs w:val="24"/>
        </w:rPr>
        <w:t xml:space="preserve">5 </w:t>
      </w:r>
      <w:r>
        <w:rPr>
          <w:rFonts w:ascii="Arial" w:hAnsi="Arial" w:cs="宋体" w:hint="eastAsia"/>
          <w:sz w:val="24"/>
          <w:szCs w:val="24"/>
        </w:rPr>
        <w:t>直埋预制管的检验</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 xml:space="preserve">5.1  </w:t>
      </w:r>
      <w:r>
        <w:rPr>
          <w:rFonts w:ascii="Arial" w:hAnsi="Arial" w:cs="宋体" w:hint="eastAsia"/>
          <w:sz w:val="24"/>
          <w:szCs w:val="24"/>
        </w:rPr>
        <w:t>直埋预制钢管进工程现场前验收及复验，内容为：</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ab/>
      </w:r>
      <w:r>
        <w:rPr>
          <w:rFonts w:ascii="Arial" w:hAnsi="Arial" w:cs="宋体" w:hint="eastAsia"/>
          <w:sz w:val="24"/>
          <w:szCs w:val="24"/>
        </w:rPr>
        <w:t>（</w:t>
      </w:r>
      <w:r>
        <w:rPr>
          <w:rFonts w:ascii="Arial" w:hAnsi="Arial" w:cs="Arial"/>
          <w:sz w:val="24"/>
          <w:szCs w:val="24"/>
        </w:rPr>
        <w:t>1</w:t>
      </w:r>
      <w:r>
        <w:rPr>
          <w:rFonts w:ascii="Arial" w:hAnsi="Arial" w:cs="宋体" w:hint="eastAsia"/>
          <w:sz w:val="24"/>
          <w:szCs w:val="24"/>
        </w:rPr>
        <w:t>）</w:t>
      </w:r>
      <w:r>
        <w:rPr>
          <w:rFonts w:ascii="Arial" w:hAnsi="Arial" w:cs="Arial"/>
          <w:sz w:val="24"/>
          <w:szCs w:val="24"/>
        </w:rPr>
        <w:t xml:space="preserve"> </w:t>
      </w:r>
      <w:r>
        <w:rPr>
          <w:rFonts w:ascii="Arial" w:hAnsi="Arial" w:cs="宋体" w:hint="eastAsia"/>
          <w:sz w:val="24"/>
          <w:szCs w:val="24"/>
        </w:rPr>
        <w:t>直埋预制钢管管材的外观和几何尺寸检查</w:t>
      </w:r>
      <w:r>
        <w:rPr>
          <w:rFonts w:ascii="Arial" w:hAnsi="Arial" w:cs="Arial"/>
          <w:sz w:val="24"/>
          <w:szCs w:val="24"/>
        </w:rPr>
        <w:t>,</w:t>
      </w:r>
      <w:r>
        <w:rPr>
          <w:rFonts w:ascii="Arial" w:hAnsi="Arial" w:cs="宋体" w:hint="eastAsia"/>
          <w:sz w:val="24"/>
          <w:szCs w:val="24"/>
        </w:rPr>
        <w:t>壁厚测量（含采购方提供钢管及卖方所提供的钢管）（不少于</w:t>
      </w:r>
      <w:r>
        <w:rPr>
          <w:rFonts w:ascii="Arial" w:hAnsi="Arial" w:cs="Arial"/>
          <w:sz w:val="24"/>
          <w:szCs w:val="24"/>
        </w:rPr>
        <w:t>3</w:t>
      </w:r>
      <w:r>
        <w:rPr>
          <w:rFonts w:ascii="Arial" w:hAnsi="Arial" w:cs="宋体" w:hint="eastAsia"/>
          <w:sz w:val="24"/>
          <w:szCs w:val="24"/>
        </w:rPr>
        <w:t>个断面）。</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ab/>
      </w:r>
      <w:r>
        <w:rPr>
          <w:rFonts w:ascii="Arial" w:hAnsi="Arial" w:cs="宋体" w:hint="eastAsia"/>
          <w:sz w:val="24"/>
          <w:szCs w:val="24"/>
        </w:rPr>
        <w:t>（</w:t>
      </w:r>
      <w:r>
        <w:rPr>
          <w:rFonts w:ascii="Arial" w:hAnsi="Arial" w:cs="Arial"/>
          <w:sz w:val="24"/>
          <w:szCs w:val="24"/>
        </w:rPr>
        <w:t>2</w:t>
      </w:r>
      <w:r>
        <w:rPr>
          <w:rFonts w:ascii="Arial" w:hAnsi="Arial" w:cs="宋体" w:hint="eastAsia"/>
          <w:sz w:val="24"/>
          <w:szCs w:val="24"/>
        </w:rPr>
        <w:t>）</w:t>
      </w:r>
      <w:r>
        <w:rPr>
          <w:rFonts w:ascii="Arial" w:hAnsi="Arial" w:cs="Arial"/>
          <w:sz w:val="24"/>
          <w:szCs w:val="24"/>
        </w:rPr>
        <w:t xml:space="preserve"> </w:t>
      </w:r>
      <w:r>
        <w:rPr>
          <w:rFonts w:ascii="Arial" w:hAnsi="Arial" w:cs="宋体" w:hint="eastAsia"/>
          <w:sz w:val="24"/>
          <w:szCs w:val="24"/>
        </w:rPr>
        <w:t>直埋预制钢管内保温厚度及保温层数的核实。</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 xml:space="preserve">     </w:t>
      </w:r>
      <w:r>
        <w:rPr>
          <w:rFonts w:ascii="Arial" w:hAnsi="Arial" w:cs="宋体" w:hint="eastAsia"/>
          <w:sz w:val="24"/>
          <w:szCs w:val="24"/>
        </w:rPr>
        <w:t>（</w:t>
      </w:r>
      <w:r>
        <w:rPr>
          <w:rFonts w:ascii="Arial" w:hAnsi="Arial" w:cs="Arial"/>
          <w:sz w:val="24"/>
          <w:szCs w:val="24"/>
        </w:rPr>
        <w:t>3</w:t>
      </w:r>
      <w:r>
        <w:rPr>
          <w:rFonts w:ascii="Arial" w:hAnsi="Arial" w:cs="宋体" w:hint="eastAsia"/>
          <w:sz w:val="24"/>
          <w:szCs w:val="24"/>
        </w:rPr>
        <w:t>）</w:t>
      </w:r>
      <w:r>
        <w:rPr>
          <w:rFonts w:ascii="Arial" w:hAnsi="Arial" w:cs="Arial"/>
          <w:sz w:val="24"/>
          <w:szCs w:val="24"/>
        </w:rPr>
        <w:t xml:space="preserve"> </w:t>
      </w:r>
      <w:r>
        <w:rPr>
          <w:rFonts w:ascii="Arial" w:hAnsi="Arial" w:cs="宋体" w:hint="eastAsia"/>
          <w:sz w:val="24"/>
          <w:szCs w:val="24"/>
        </w:rPr>
        <w:t>直埋预制钢管的外防腐层的结构及厚度检测。</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ab/>
      </w:r>
      <w:r>
        <w:rPr>
          <w:rFonts w:ascii="Arial" w:hAnsi="Arial" w:cs="宋体" w:hint="eastAsia"/>
          <w:sz w:val="24"/>
          <w:szCs w:val="24"/>
        </w:rPr>
        <w:t>（</w:t>
      </w:r>
      <w:r>
        <w:rPr>
          <w:rFonts w:ascii="Arial" w:hAnsi="Arial" w:cs="Arial"/>
          <w:sz w:val="24"/>
          <w:szCs w:val="24"/>
        </w:rPr>
        <w:t>4</w:t>
      </w:r>
      <w:r>
        <w:rPr>
          <w:rFonts w:ascii="Arial" w:hAnsi="Arial" w:cs="宋体" w:hint="eastAsia"/>
          <w:sz w:val="24"/>
          <w:szCs w:val="24"/>
        </w:rPr>
        <w:t>）</w:t>
      </w:r>
      <w:r>
        <w:rPr>
          <w:rFonts w:ascii="Arial" w:hAnsi="Arial" w:cs="Arial"/>
          <w:sz w:val="24"/>
          <w:szCs w:val="24"/>
        </w:rPr>
        <w:t xml:space="preserve"> </w:t>
      </w:r>
      <w:r>
        <w:rPr>
          <w:rFonts w:ascii="Arial" w:hAnsi="Arial" w:cs="宋体" w:hint="eastAsia"/>
          <w:sz w:val="24"/>
          <w:szCs w:val="24"/>
        </w:rPr>
        <w:t>其余项目按《火力发电厂金属技术监督规程》要求进行验收。</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 xml:space="preserve">5.2 </w:t>
      </w:r>
      <w:r>
        <w:rPr>
          <w:rFonts w:ascii="Arial" w:hAnsi="Arial" w:cs="宋体" w:hint="eastAsia"/>
          <w:sz w:val="24"/>
          <w:szCs w:val="24"/>
        </w:rPr>
        <w:t>卖方应有健全的质量管理体系，并通过</w:t>
      </w:r>
      <w:r>
        <w:rPr>
          <w:rFonts w:ascii="Arial" w:hAnsi="Arial" w:cs="Arial"/>
          <w:sz w:val="24"/>
          <w:szCs w:val="24"/>
        </w:rPr>
        <w:t>ISO9000</w:t>
      </w:r>
      <w:r>
        <w:rPr>
          <w:rFonts w:ascii="Arial" w:hAnsi="Arial" w:cs="宋体" w:hint="eastAsia"/>
          <w:sz w:val="24"/>
          <w:szCs w:val="24"/>
        </w:rPr>
        <w:t>系列质量管理体系认证，在产品生产和服务时要严格执行质量体系程序文件。</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lastRenderedPageBreak/>
        <w:t xml:space="preserve">5.3 </w:t>
      </w:r>
      <w:r>
        <w:rPr>
          <w:rFonts w:ascii="Arial" w:hAnsi="Arial" w:cs="宋体" w:hint="eastAsia"/>
          <w:sz w:val="24"/>
          <w:szCs w:val="24"/>
        </w:rPr>
        <w:t>关于卖方提供的不在采购方规格内的钢管必须有合格证书并提供如下质量证明记录，内容至少应包括但不限于：</w:t>
      </w:r>
    </w:p>
    <w:p w:rsidR="00245C27" w:rsidRDefault="005C06AB">
      <w:pPr>
        <w:tabs>
          <w:tab w:val="left" w:pos="600"/>
          <w:tab w:val="left" w:pos="4440"/>
        </w:tabs>
        <w:spacing w:line="360" w:lineRule="auto"/>
        <w:rPr>
          <w:rFonts w:ascii="Arial" w:hAnsi="Arial" w:cs="Arial"/>
          <w:sz w:val="24"/>
          <w:szCs w:val="24"/>
        </w:rPr>
      </w:pPr>
      <w:r>
        <w:rPr>
          <w:rFonts w:ascii="Arial" w:hAnsi="Arial" w:cs="宋体" w:hint="eastAsia"/>
          <w:sz w:val="24"/>
          <w:szCs w:val="24"/>
        </w:rPr>
        <w:t>原材料记录：</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ab/>
        <w:t xml:space="preserve">(1) </w:t>
      </w:r>
      <w:r>
        <w:rPr>
          <w:rFonts w:ascii="Arial" w:hAnsi="Arial" w:cs="宋体" w:hint="eastAsia"/>
          <w:sz w:val="24"/>
          <w:szCs w:val="24"/>
        </w:rPr>
        <w:t>管材的外观和几何尺寸检查</w:t>
      </w:r>
      <w:r>
        <w:rPr>
          <w:rFonts w:ascii="Arial" w:hAnsi="Arial" w:cs="Arial"/>
          <w:sz w:val="24"/>
          <w:szCs w:val="24"/>
        </w:rPr>
        <w:t>,</w:t>
      </w:r>
      <w:r>
        <w:rPr>
          <w:rFonts w:ascii="Arial" w:hAnsi="Arial" w:cs="宋体" w:hint="eastAsia"/>
          <w:sz w:val="24"/>
          <w:szCs w:val="24"/>
        </w:rPr>
        <w:t>壁厚测量记录。</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ab/>
        <w:t xml:space="preserve">(2) </w:t>
      </w:r>
      <w:r>
        <w:rPr>
          <w:rFonts w:ascii="Arial" w:hAnsi="Arial" w:cs="宋体" w:hint="eastAsia"/>
          <w:sz w:val="24"/>
          <w:szCs w:val="24"/>
        </w:rPr>
        <w:t>硬度检验记录。</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 xml:space="preserve">    </w:t>
      </w:r>
      <w:r>
        <w:rPr>
          <w:rFonts w:ascii="Arial" w:hAnsi="Arial" w:cs="宋体" w:hint="eastAsia"/>
          <w:sz w:val="24"/>
          <w:szCs w:val="24"/>
        </w:rPr>
        <w:t>（</w:t>
      </w:r>
      <w:r>
        <w:rPr>
          <w:rFonts w:ascii="Arial" w:hAnsi="Arial" w:cs="Arial"/>
          <w:sz w:val="24"/>
          <w:szCs w:val="24"/>
        </w:rPr>
        <w:t>3</w:t>
      </w:r>
      <w:r>
        <w:rPr>
          <w:rFonts w:ascii="Arial" w:hAnsi="Arial" w:cs="宋体" w:hint="eastAsia"/>
          <w:sz w:val="24"/>
          <w:szCs w:val="24"/>
        </w:rPr>
        <w:t>）无损探伤试验报告。</w:t>
      </w:r>
    </w:p>
    <w:p w:rsidR="00245C27" w:rsidRDefault="005C06AB">
      <w:pPr>
        <w:tabs>
          <w:tab w:val="left" w:pos="600"/>
          <w:tab w:val="left" w:pos="4440"/>
        </w:tabs>
        <w:spacing w:line="360" w:lineRule="auto"/>
        <w:ind w:firstLineChars="200" w:firstLine="480"/>
        <w:rPr>
          <w:rFonts w:ascii="Arial" w:hAnsi="Arial" w:cs="Arial"/>
          <w:sz w:val="24"/>
          <w:szCs w:val="24"/>
        </w:rPr>
      </w:pPr>
      <w:r>
        <w:rPr>
          <w:rFonts w:ascii="Arial" w:hAnsi="Arial" w:cs="宋体" w:hint="eastAsia"/>
          <w:sz w:val="24"/>
          <w:szCs w:val="24"/>
        </w:rPr>
        <w:t>（</w:t>
      </w:r>
      <w:r>
        <w:rPr>
          <w:rFonts w:ascii="Arial" w:hAnsi="Arial" w:cs="Arial"/>
          <w:sz w:val="24"/>
          <w:szCs w:val="24"/>
        </w:rPr>
        <w:t>4</w:t>
      </w:r>
      <w:r>
        <w:rPr>
          <w:rFonts w:ascii="Arial" w:hAnsi="Arial" w:cs="宋体" w:hint="eastAsia"/>
          <w:sz w:val="24"/>
          <w:szCs w:val="24"/>
        </w:rPr>
        <w:t>）材料的化学成份报告。</w:t>
      </w:r>
    </w:p>
    <w:p w:rsidR="00245C27" w:rsidRDefault="005C06AB">
      <w:pPr>
        <w:tabs>
          <w:tab w:val="left" w:pos="600"/>
          <w:tab w:val="left" w:pos="4440"/>
        </w:tabs>
        <w:spacing w:line="360" w:lineRule="auto"/>
        <w:ind w:firstLineChars="200" w:firstLine="480"/>
        <w:rPr>
          <w:rFonts w:ascii="Arial" w:hAnsi="Arial" w:cs="Arial"/>
          <w:sz w:val="24"/>
          <w:szCs w:val="24"/>
        </w:rPr>
      </w:pPr>
      <w:r>
        <w:rPr>
          <w:rFonts w:ascii="Arial" w:hAnsi="Arial" w:cs="宋体" w:hint="eastAsia"/>
          <w:sz w:val="24"/>
          <w:szCs w:val="24"/>
        </w:rPr>
        <w:t>（</w:t>
      </w:r>
      <w:r>
        <w:rPr>
          <w:rFonts w:ascii="Arial" w:hAnsi="Arial" w:cs="Arial"/>
          <w:sz w:val="24"/>
          <w:szCs w:val="24"/>
        </w:rPr>
        <w:t>5</w:t>
      </w:r>
      <w:r>
        <w:rPr>
          <w:rFonts w:ascii="Arial" w:hAnsi="Arial" w:cs="宋体" w:hint="eastAsia"/>
          <w:sz w:val="24"/>
          <w:szCs w:val="24"/>
        </w:rPr>
        <w:t>）金相组织报告。</w:t>
      </w:r>
    </w:p>
    <w:p w:rsidR="00245C27" w:rsidRDefault="005C06AB">
      <w:pPr>
        <w:tabs>
          <w:tab w:val="left" w:pos="600"/>
          <w:tab w:val="left" w:pos="4440"/>
        </w:tabs>
        <w:spacing w:line="360" w:lineRule="auto"/>
        <w:ind w:firstLineChars="200" w:firstLine="480"/>
        <w:rPr>
          <w:rFonts w:ascii="Arial" w:hAnsi="Arial" w:cs="Arial"/>
          <w:sz w:val="24"/>
          <w:szCs w:val="24"/>
        </w:rPr>
      </w:pPr>
      <w:r>
        <w:rPr>
          <w:rFonts w:ascii="Arial" w:hAnsi="Arial" w:cs="宋体" w:hint="eastAsia"/>
          <w:sz w:val="24"/>
          <w:szCs w:val="24"/>
        </w:rPr>
        <w:t>（</w:t>
      </w:r>
      <w:r>
        <w:rPr>
          <w:rFonts w:ascii="Arial" w:hAnsi="Arial" w:cs="Arial"/>
          <w:sz w:val="24"/>
          <w:szCs w:val="24"/>
        </w:rPr>
        <w:t>6</w:t>
      </w:r>
      <w:r>
        <w:rPr>
          <w:rFonts w:ascii="Arial" w:hAnsi="Arial" w:cs="宋体" w:hint="eastAsia"/>
          <w:sz w:val="24"/>
          <w:szCs w:val="24"/>
        </w:rPr>
        <w:t>）机械性能报告。</w:t>
      </w:r>
    </w:p>
    <w:p w:rsidR="00245C27" w:rsidRDefault="005C06AB">
      <w:pPr>
        <w:tabs>
          <w:tab w:val="left" w:pos="600"/>
          <w:tab w:val="left" w:pos="4440"/>
        </w:tabs>
        <w:spacing w:line="360" w:lineRule="auto"/>
        <w:ind w:firstLineChars="200" w:firstLine="480"/>
        <w:rPr>
          <w:rFonts w:ascii="Arial" w:hAnsi="Arial" w:cs="Arial"/>
          <w:sz w:val="24"/>
          <w:szCs w:val="24"/>
        </w:rPr>
      </w:pPr>
      <w:r>
        <w:rPr>
          <w:rFonts w:ascii="Arial" w:hAnsi="Arial" w:cs="宋体" w:hint="eastAsia"/>
          <w:sz w:val="24"/>
          <w:szCs w:val="24"/>
        </w:rPr>
        <w:t>（</w:t>
      </w:r>
      <w:r>
        <w:rPr>
          <w:rFonts w:ascii="Arial" w:hAnsi="Arial" w:cs="Arial"/>
          <w:sz w:val="24"/>
          <w:szCs w:val="24"/>
        </w:rPr>
        <w:t>7</w:t>
      </w:r>
      <w:r>
        <w:rPr>
          <w:rFonts w:ascii="Arial" w:hAnsi="Arial" w:cs="宋体" w:hint="eastAsia"/>
          <w:sz w:val="24"/>
          <w:szCs w:val="24"/>
        </w:rPr>
        <w:t>）管件硬度报告。</w:t>
      </w:r>
    </w:p>
    <w:p w:rsidR="00245C27" w:rsidRDefault="005C06AB">
      <w:pPr>
        <w:tabs>
          <w:tab w:val="left" w:pos="600"/>
          <w:tab w:val="left" w:pos="4440"/>
        </w:tabs>
        <w:spacing w:line="360" w:lineRule="auto"/>
        <w:ind w:firstLineChars="200" w:firstLine="480"/>
        <w:rPr>
          <w:rFonts w:ascii="Arial" w:hAnsi="Arial" w:cs="Arial"/>
          <w:sz w:val="24"/>
          <w:szCs w:val="24"/>
        </w:rPr>
      </w:pPr>
      <w:r>
        <w:rPr>
          <w:rFonts w:ascii="Arial" w:hAnsi="Arial" w:cs="宋体" w:hint="eastAsia"/>
          <w:sz w:val="24"/>
          <w:szCs w:val="24"/>
        </w:rPr>
        <w:t>（</w:t>
      </w:r>
      <w:r>
        <w:rPr>
          <w:rFonts w:ascii="Arial" w:hAnsi="Arial" w:cs="Arial"/>
          <w:sz w:val="24"/>
          <w:szCs w:val="24"/>
        </w:rPr>
        <w:t>8</w:t>
      </w:r>
      <w:r>
        <w:rPr>
          <w:rFonts w:ascii="Arial" w:hAnsi="Arial" w:cs="宋体" w:hint="eastAsia"/>
          <w:sz w:val="24"/>
          <w:szCs w:val="24"/>
        </w:rPr>
        <w:t>）提供所有管材、管件的原产地证明、生产厂家证明。</w:t>
      </w:r>
    </w:p>
    <w:p w:rsidR="00245C27" w:rsidRDefault="005C06AB">
      <w:pPr>
        <w:tabs>
          <w:tab w:val="left" w:pos="600"/>
          <w:tab w:val="left" w:pos="4440"/>
        </w:tabs>
        <w:spacing w:line="360" w:lineRule="auto"/>
        <w:ind w:firstLineChars="200" w:firstLine="480"/>
        <w:rPr>
          <w:rFonts w:ascii="Arial" w:hAnsi="Arial" w:cs="Arial"/>
          <w:sz w:val="24"/>
          <w:szCs w:val="24"/>
        </w:rPr>
      </w:pPr>
      <w:r>
        <w:rPr>
          <w:rFonts w:ascii="Arial" w:hAnsi="Arial" w:cs="宋体" w:hint="eastAsia"/>
          <w:sz w:val="24"/>
          <w:szCs w:val="24"/>
        </w:rPr>
        <w:t>（</w:t>
      </w:r>
      <w:r>
        <w:rPr>
          <w:rFonts w:ascii="Arial" w:hAnsi="Arial" w:cs="Arial"/>
          <w:sz w:val="24"/>
          <w:szCs w:val="24"/>
        </w:rPr>
        <w:t>9</w:t>
      </w:r>
      <w:r>
        <w:rPr>
          <w:rFonts w:ascii="Arial" w:hAnsi="Arial" w:cs="宋体" w:hint="eastAsia"/>
          <w:sz w:val="24"/>
          <w:szCs w:val="24"/>
        </w:rPr>
        <w:t>）提供管道材料化学成分、机械性能、冲击韧性、断裂韧性试验、弯曲试验、导向弯曲试验、焊接接头延伸性试验、静水压试验、压扁试验、拉伸试验、热处理状态或金相分析结果、弯管不少于四点的测厚记录。</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 xml:space="preserve">5.4  </w:t>
      </w:r>
      <w:r>
        <w:rPr>
          <w:rFonts w:ascii="Arial" w:hAnsi="Arial" w:cs="宋体" w:hint="eastAsia"/>
          <w:sz w:val="24"/>
          <w:szCs w:val="24"/>
        </w:rPr>
        <w:t>直埋预制钢管应有完整的质量证明书。</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 xml:space="preserve">5.5  </w:t>
      </w:r>
      <w:r>
        <w:rPr>
          <w:rFonts w:ascii="Arial" w:hAnsi="Arial" w:cs="宋体" w:hint="eastAsia"/>
          <w:sz w:val="24"/>
          <w:szCs w:val="24"/>
        </w:rPr>
        <w:t>直埋预制钢管卖方须同意业主及设计单位随时参与建造过程进行监督工作，不得以任何理由及借口予以推脱，所产生费用由卖方承担，合同总价不发生变化。</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 xml:space="preserve">5.6  </w:t>
      </w:r>
      <w:r>
        <w:rPr>
          <w:rFonts w:ascii="Arial" w:hAnsi="Arial" w:cs="宋体" w:hint="eastAsia"/>
          <w:sz w:val="24"/>
          <w:szCs w:val="24"/>
        </w:rPr>
        <w:t>直埋预制管卖方应提供当地质检部门的监造报告（如无损检测等等）。</w:t>
      </w:r>
    </w:p>
    <w:p w:rsidR="00245C27" w:rsidRDefault="005C06AB">
      <w:pPr>
        <w:tabs>
          <w:tab w:val="left" w:pos="600"/>
          <w:tab w:val="left" w:pos="4440"/>
        </w:tabs>
        <w:spacing w:line="360" w:lineRule="auto"/>
        <w:rPr>
          <w:rFonts w:ascii="Arial" w:hAnsi="Arial" w:cs="Arial"/>
          <w:sz w:val="24"/>
          <w:szCs w:val="24"/>
        </w:rPr>
      </w:pPr>
      <w:r>
        <w:rPr>
          <w:rFonts w:ascii="Arial" w:hAnsi="Arial" w:cs="Arial"/>
          <w:sz w:val="24"/>
          <w:szCs w:val="24"/>
        </w:rPr>
        <w:t xml:space="preserve">5.7  </w:t>
      </w:r>
      <w:r>
        <w:rPr>
          <w:rFonts w:ascii="Arial" w:hAnsi="Arial" w:cs="宋体" w:hint="eastAsia"/>
          <w:sz w:val="24"/>
          <w:szCs w:val="24"/>
        </w:rPr>
        <w:t>买方对产品的一切检验的验收并不能解除卖方质量问题上的责任，如产品质量不能满足本技术协议和有关国家，国际的标准和规范，其责任由卖方承担。</w:t>
      </w:r>
    </w:p>
    <w:p w:rsidR="00245C27" w:rsidRDefault="00245C27">
      <w:pPr>
        <w:tabs>
          <w:tab w:val="left" w:pos="600"/>
          <w:tab w:val="left" w:pos="4440"/>
        </w:tabs>
        <w:spacing w:line="360" w:lineRule="auto"/>
        <w:rPr>
          <w:rFonts w:ascii="Arial" w:hAnsi="Arial" w:cs="Arial"/>
          <w:sz w:val="24"/>
          <w:szCs w:val="24"/>
        </w:rPr>
      </w:pPr>
    </w:p>
    <w:p w:rsidR="00245C27" w:rsidRDefault="005C06AB">
      <w:pPr>
        <w:pStyle w:val="2"/>
        <w:numPr>
          <w:ilvl w:val="0"/>
          <w:numId w:val="2"/>
        </w:numPr>
        <w:tabs>
          <w:tab w:val="left" w:pos="525"/>
        </w:tabs>
        <w:adjustRightInd w:val="0"/>
        <w:spacing w:before="0" w:after="0" w:line="400" w:lineRule="atLeast"/>
        <w:textAlignment w:val="baseline"/>
        <w:rPr>
          <w:rFonts w:eastAsia="宋体"/>
          <w:b w:val="0"/>
          <w:bCs w:val="0"/>
          <w:sz w:val="24"/>
          <w:szCs w:val="24"/>
        </w:rPr>
      </w:pPr>
      <w:r>
        <w:rPr>
          <w:rFonts w:eastAsia="宋体" w:cs="宋体" w:hint="eastAsia"/>
          <w:b w:val="0"/>
          <w:bCs w:val="0"/>
          <w:sz w:val="24"/>
          <w:szCs w:val="24"/>
        </w:rPr>
        <w:t>技术数据表</w:t>
      </w:r>
      <w:r>
        <w:rPr>
          <w:rFonts w:eastAsia="宋体"/>
          <w:b w:val="0"/>
          <w:bCs w:val="0"/>
          <w:sz w:val="24"/>
          <w:szCs w:val="24"/>
        </w:rPr>
        <w:t>(</w:t>
      </w:r>
      <w:r>
        <w:rPr>
          <w:rFonts w:eastAsia="宋体" w:cs="宋体" w:hint="eastAsia"/>
          <w:b w:val="0"/>
          <w:bCs w:val="0"/>
          <w:sz w:val="24"/>
          <w:szCs w:val="24"/>
        </w:rPr>
        <w:t>由卖方提供</w:t>
      </w:r>
      <w:r>
        <w:rPr>
          <w:rFonts w:eastAsia="宋体"/>
          <w:b w:val="0"/>
          <w:bCs w:val="0"/>
          <w:sz w:val="24"/>
          <w:szCs w:val="24"/>
        </w:rPr>
        <w:t>)</w:t>
      </w:r>
    </w:p>
    <w:p w:rsidR="00245C27" w:rsidRDefault="00245C27">
      <w:pPr>
        <w:rPr>
          <w:rFonts w:ascii="Arial" w:hAnsi="Arial" w:cs="Arial"/>
          <w:sz w:val="24"/>
          <w:szCs w:val="24"/>
        </w:rPr>
      </w:pPr>
    </w:p>
    <w:p w:rsidR="00245C27" w:rsidRDefault="005C06AB">
      <w:pPr>
        <w:spacing w:line="360" w:lineRule="auto"/>
        <w:ind w:firstLineChars="200" w:firstLine="480"/>
        <w:rPr>
          <w:rFonts w:ascii="Arial" w:hAnsi="Arial" w:cs="Arial"/>
          <w:sz w:val="24"/>
          <w:szCs w:val="24"/>
        </w:rPr>
      </w:pPr>
      <w:r>
        <w:rPr>
          <w:rFonts w:ascii="Arial" w:hAnsi="Arial" w:cs="宋体" w:hint="eastAsia"/>
          <w:sz w:val="24"/>
          <w:szCs w:val="24"/>
        </w:rPr>
        <w:t>主要数据必须包括：卖方必须提供埋地蒸汽管道外套管防腐材料、防腐结构，内外套管的材质，电火花检漏要求电压值，直埋预制钢管的使用寿命、直埋预制钢管中埋地管托硬质隔热层的最高使用温度、导热系数、抗折强度、耐压强度（此数据需与检测报告对应，且必须提供国家级检测机构关于硬质隔热层的检测报告扫描件（需为彩印带红章））等。</w:t>
      </w:r>
    </w:p>
    <w:p w:rsidR="00245C27" w:rsidRDefault="00245C27"/>
    <w:p w:rsidR="00245C27" w:rsidRDefault="00245C27"/>
    <w:p w:rsidR="00245C27" w:rsidRDefault="005C06AB">
      <w:pPr>
        <w:rPr>
          <w:rFonts w:ascii="华文细黑" w:eastAsia="华文细黑" w:hAnsi="华文细黑"/>
          <w:b/>
          <w:bCs/>
          <w:sz w:val="36"/>
          <w:szCs w:val="36"/>
        </w:rPr>
      </w:pPr>
      <w:r>
        <w:rPr>
          <w:rFonts w:ascii="华文细黑" w:eastAsia="华文细黑" w:hAnsi="华文细黑" w:cs="华文细黑" w:hint="eastAsia"/>
          <w:b/>
          <w:bCs/>
          <w:sz w:val="36"/>
          <w:szCs w:val="36"/>
        </w:rPr>
        <w:lastRenderedPageBreak/>
        <w:t>附件三：</w:t>
      </w:r>
    </w:p>
    <w:p w:rsidR="00245C27" w:rsidRDefault="005C06AB">
      <w:pPr>
        <w:jc w:val="center"/>
        <w:rPr>
          <w:rFonts w:ascii="黑体" w:eastAsia="黑体" w:cs="黑体"/>
          <w:b/>
          <w:bCs/>
          <w:sz w:val="32"/>
          <w:szCs w:val="32"/>
        </w:rPr>
      </w:pPr>
      <w:r>
        <w:rPr>
          <w:rFonts w:ascii="黑体" w:eastAsia="黑体" w:cs="黑体" w:hint="eastAsia"/>
          <w:b/>
          <w:bCs/>
          <w:sz w:val="32"/>
          <w:szCs w:val="32"/>
        </w:rPr>
        <w:t>新城时代供热工程地埋管报价表</w:t>
      </w:r>
    </w:p>
    <w:tbl>
      <w:tblPr>
        <w:tblW w:w="9540"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20"/>
        <w:gridCol w:w="1260"/>
        <w:gridCol w:w="2391"/>
        <w:gridCol w:w="540"/>
        <w:gridCol w:w="878"/>
        <w:gridCol w:w="900"/>
        <w:gridCol w:w="1080"/>
        <w:gridCol w:w="1771"/>
      </w:tblGrid>
      <w:tr w:rsidR="00245C27">
        <w:trPr>
          <w:trHeight w:val="567"/>
        </w:trPr>
        <w:tc>
          <w:tcPr>
            <w:tcW w:w="720" w:type="dxa"/>
            <w:vAlign w:val="center"/>
          </w:tcPr>
          <w:p w:rsidR="00245C27" w:rsidRDefault="005C06AB">
            <w:pPr>
              <w:jc w:val="center"/>
              <w:rPr>
                <w:rFonts w:ascii="黑体" w:eastAsia="黑体"/>
                <w:b/>
                <w:bCs/>
              </w:rPr>
            </w:pPr>
            <w:r>
              <w:rPr>
                <w:rFonts w:ascii="黑体" w:eastAsia="黑体" w:hint="eastAsia"/>
                <w:b/>
                <w:bCs/>
              </w:rPr>
              <w:t>序号</w:t>
            </w:r>
          </w:p>
        </w:tc>
        <w:tc>
          <w:tcPr>
            <w:tcW w:w="1260" w:type="dxa"/>
            <w:tcBorders>
              <w:bottom w:val="single" w:sz="4" w:space="0" w:color="auto"/>
            </w:tcBorders>
            <w:vAlign w:val="center"/>
          </w:tcPr>
          <w:p w:rsidR="00245C27" w:rsidRDefault="005C06AB">
            <w:pPr>
              <w:jc w:val="center"/>
              <w:rPr>
                <w:rFonts w:ascii="黑体" w:eastAsia="黑体"/>
                <w:b/>
                <w:bCs/>
              </w:rPr>
            </w:pPr>
            <w:r>
              <w:rPr>
                <w:rFonts w:ascii="黑体" w:eastAsia="黑体" w:hint="eastAsia"/>
                <w:b/>
                <w:bCs/>
              </w:rPr>
              <w:t>名称</w:t>
            </w:r>
          </w:p>
        </w:tc>
        <w:tc>
          <w:tcPr>
            <w:tcW w:w="2391" w:type="dxa"/>
            <w:vAlign w:val="center"/>
          </w:tcPr>
          <w:p w:rsidR="00245C27" w:rsidRDefault="005C06AB">
            <w:pPr>
              <w:jc w:val="center"/>
              <w:rPr>
                <w:rFonts w:ascii="黑体" w:eastAsia="黑体"/>
                <w:b/>
                <w:bCs/>
              </w:rPr>
            </w:pPr>
            <w:r>
              <w:rPr>
                <w:rFonts w:ascii="黑体" w:eastAsia="黑体" w:hint="eastAsia"/>
                <w:b/>
                <w:bCs/>
              </w:rPr>
              <w:t>规   格</w:t>
            </w:r>
          </w:p>
        </w:tc>
        <w:tc>
          <w:tcPr>
            <w:tcW w:w="540" w:type="dxa"/>
            <w:vAlign w:val="center"/>
          </w:tcPr>
          <w:p w:rsidR="00245C27" w:rsidRDefault="005C06AB">
            <w:pPr>
              <w:jc w:val="center"/>
              <w:rPr>
                <w:rFonts w:ascii="黑体" w:eastAsia="黑体"/>
                <w:b/>
                <w:bCs/>
              </w:rPr>
            </w:pPr>
            <w:r>
              <w:rPr>
                <w:rFonts w:ascii="黑体" w:eastAsia="黑体" w:hint="eastAsia"/>
                <w:b/>
                <w:bCs/>
              </w:rPr>
              <w:t>单位</w:t>
            </w:r>
          </w:p>
        </w:tc>
        <w:tc>
          <w:tcPr>
            <w:tcW w:w="878" w:type="dxa"/>
            <w:vAlign w:val="center"/>
          </w:tcPr>
          <w:p w:rsidR="00245C27" w:rsidRDefault="005C06AB">
            <w:pPr>
              <w:jc w:val="center"/>
              <w:rPr>
                <w:rFonts w:ascii="黑体" w:eastAsia="黑体"/>
                <w:b/>
                <w:bCs/>
              </w:rPr>
            </w:pPr>
            <w:r>
              <w:rPr>
                <w:rFonts w:ascii="黑体" w:eastAsia="黑体" w:hint="eastAsia"/>
                <w:b/>
                <w:bCs/>
              </w:rPr>
              <w:t>数量</w:t>
            </w:r>
          </w:p>
        </w:tc>
        <w:tc>
          <w:tcPr>
            <w:tcW w:w="900" w:type="dxa"/>
            <w:vAlign w:val="center"/>
          </w:tcPr>
          <w:p w:rsidR="00245C27" w:rsidRDefault="005C06AB">
            <w:pPr>
              <w:jc w:val="center"/>
              <w:rPr>
                <w:rFonts w:ascii="黑体" w:eastAsia="黑体"/>
                <w:b/>
                <w:bCs/>
              </w:rPr>
            </w:pPr>
            <w:r>
              <w:rPr>
                <w:rFonts w:ascii="黑体" w:eastAsia="黑体" w:hint="eastAsia"/>
                <w:b/>
                <w:bCs/>
              </w:rPr>
              <w:t>单价</w:t>
            </w:r>
          </w:p>
          <w:p w:rsidR="00245C27" w:rsidRDefault="005C06AB">
            <w:pPr>
              <w:jc w:val="center"/>
              <w:rPr>
                <w:rFonts w:ascii="黑体" w:eastAsia="黑体"/>
                <w:b/>
                <w:bCs/>
              </w:rPr>
            </w:pPr>
            <w:r>
              <w:rPr>
                <w:rFonts w:ascii="黑体" w:eastAsia="黑体" w:hint="eastAsia"/>
                <w:b/>
                <w:bCs/>
              </w:rPr>
              <w:t>（元）</w:t>
            </w:r>
          </w:p>
        </w:tc>
        <w:tc>
          <w:tcPr>
            <w:tcW w:w="1080" w:type="dxa"/>
            <w:vAlign w:val="center"/>
          </w:tcPr>
          <w:p w:rsidR="00245C27" w:rsidRDefault="005C06AB">
            <w:pPr>
              <w:jc w:val="center"/>
              <w:rPr>
                <w:rFonts w:ascii="黑体" w:eastAsia="黑体"/>
                <w:b/>
                <w:bCs/>
              </w:rPr>
            </w:pPr>
            <w:r>
              <w:rPr>
                <w:rFonts w:ascii="黑体" w:eastAsia="黑体" w:hint="eastAsia"/>
                <w:b/>
                <w:bCs/>
              </w:rPr>
              <w:t>金额</w:t>
            </w:r>
          </w:p>
          <w:p w:rsidR="00245C27" w:rsidRDefault="005C06AB">
            <w:pPr>
              <w:jc w:val="center"/>
              <w:rPr>
                <w:rFonts w:ascii="黑体" w:eastAsia="黑体"/>
                <w:b/>
                <w:bCs/>
              </w:rPr>
            </w:pPr>
            <w:r>
              <w:rPr>
                <w:rFonts w:ascii="黑体" w:eastAsia="黑体" w:hint="eastAsia"/>
                <w:b/>
                <w:bCs/>
              </w:rPr>
              <w:t>（元）</w:t>
            </w:r>
          </w:p>
        </w:tc>
        <w:tc>
          <w:tcPr>
            <w:tcW w:w="1771" w:type="dxa"/>
            <w:vAlign w:val="center"/>
          </w:tcPr>
          <w:p w:rsidR="00245C27" w:rsidRDefault="005C06AB">
            <w:pPr>
              <w:jc w:val="center"/>
              <w:rPr>
                <w:rFonts w:ascii="黑体" w:eastAsia="黑体"/>
                <w:b/>
                <w:bCs/>
              </w:rPr>
            </w:pPr>
            <w:r>
              <w:rPr>
                <w:rFonts w:ascii="黑体" w:eastAsia="黑体" w:hint="eastAsia"/>
                <w:b/>
                <w:bCs/>
              </w:rPr>
              <w:t>备注</w:t>
            </w:r>
          </w:p>
        </w:tc>
      </w:tr>
      <w:tr w:rsidR="00245C27">
        <w:trPr>
          <w:trHeight w:val="567"/>
        </w:trPr>
        <w:tc>
          <w:tcPr>
            <w:tcW w:w="720" w:type="dxa"/>
            <w:tcBorders>
              <w:bottom w:val="single" w:sz="4" w:space="0" w:color="auto"/>
            </w:tcBorders>
            <w:vAlign w:val="center"/>
          </w:tcPr>
          <w:p w:rsidR="00245C27" w:rsidRDefault="005C06AB">
            <w:pPr>
              <w:jc w:val="center"/>
              <w:rPr>
                <w:rFonts w:ascii="黑体" w:eastAsia="黑体"/>
              </w:rPr>
            </w:pPr>
            <w:r>
              <w:rPr>
                <w:rFonts w:ascii="黑体" w:eastAsia="黑体" w:hint="eastAsia"/>
              </w:rPr>
              <w:t>1</w:t>
            </w:r>
          </w:p>
        </w:tc>
        <w:tc>
          <w:tcPr>
            <w:tcW w:w="1260" w:type="dxa"/>
            <w:vMerge w:val="restart"/>
            <w:tcBorders>
              <w:top w:val="single" w:sz="4" w:space="0" w:color="auto"/>
            </w:tcBorders>
            <w:vAlign w:val="center"/>
          </w:tcPr>
          <w:p w:rsidR="00245C27" w:rsidRDefault="005C06AB">
            <w:pPr>
              <w:jc w:val="center"/>
              <w:rPr>
                <w:rFonts w:ascii="黑体" w:eastAsia="黑体"/>
                <w:b/>
                <w:bCs/>
              </w:rPr>
            </w:pPr>
            <w:r>
              <w:rPr>
                <w:rFonts w:ascii="黑体" w:eastAsia="黑体" w:hint="eastAsia"/>
              </w:rPr>
              <w:t>直 管</w:t>
            </w:r>
          </w:p>
        </w:tc>
        <w:tc>
          <w:tcPr>
            <w:tcW w:w="2391" w:type="dxa"/>
            <w:tcBorders>
              <w:bottom w:val="single" w:sz="4" w:space="0" w:color="auto"/>
            </w:tcBorders>
            <w:vAlign w:val="center"/>
          </w:tcPr>
          <w:p w:rsidR="00245C27" w:rsidRDefault="005C06AB">
            <w:pPr>
              <w:jc w:val="center"/>
              <w:rPr>
                <w:rFonts w:ascii="黑体" w:eastAsia="黑体"/>
                <w:b/>
                <w:bCs/>
              </w:rPr>
            </w:pPr>
            <w:r>
              <w:rPr>
                <w:rFonts w:ascii="黑体" w:eastAsia="黑体" w:hint="eastAsia"/>
              </w:rPr>
              <w:t>φ325×8-φ720×10</w:t>
            </w:r>
          </w:p>
        </w:tc>
        <w:tc>
          <w:tcPr>
            <w:tcW w:w="540" w:type="dxa"/>
            <w:vAlign w:val="center"/>
          </w:tcPr>
          <w:p w:rsidR="00245C27" w:rsidRDefault="005C06AB">
            <w:pPr>
              <w:jc w:val="center"/>
              <w:rPr>
                <w:rFonts w:ascii="黑体" w:eastAsia="黑体"/>
                <w:b/>
                <w:bCs/>
              </w:rPr>
            </w:pPr>
            <w:r>
              <w:rPr>
                <w:rFonts w:ascii="黑体" w:eastAsia="黑体" w:hint="eastAsia"/>
              </w:rPr>
              <w:t>米</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185</w:t>
            </w:r>
          </w:p>
        </w:tc>
        <w:tc>
          <w:tcPr>
            <w:tcW w:w="900" w:type="dxa"/>
            <w:vAlign w:val="center"/>
          </w:tcPr>
          <w:p w:rsidR="00245C27" w:rsidRDefault="00245C27">
            <w:pPr>
              <w:jc w:val="center"/>
              <w:rPr>
                <w:rFonts w:ascii="黑体" w:eastAsia="黑体" w:hAnsi="宋体" w:cs="宋体"/>
              </w:rPr>
            </w:pPr>
          </w:p>
        </w:tc>
        <w:tc>
          <w:tcPr>
            <w:tcW w:w="1080" w:type="dxa"/>
            <w:tcBorders>
              <w:bottom w:val="single" w:sz="4" w:space="0" w:color="auto"/>
            </w:tcBorders>
            <w:vAlign w:val="center"/>
          </w:tcPr>
          <w:p w:rsidR="00245C27" w:rsidRDefault="00245C27">
            <w:pPr>
              <w:jc w:val="center"/>
              <w:rPr>
                <w:rFonts w:ascii="黑体" w:eastAsia="黑体" w:hAnsi="宋体" w:cs="宋体"/>
              </w:rPr>
            </w:pPr>
          </w:p>
        </w:tc>
        <w:tc>
          <w:tcPr>
            <w:tcW w:w="1771" w:type="dxa"/>
            <w:tcBorders>
              <w:bottom w:val="single" w:sz="4" w:space="0" w:color="auto"/>
            </w:tcBorders>
            <w:vAlign w:val="center"/>
          </w:tcPr>
          <w:p w:rsidR="00245C27" w:rsidRDefault="00245C27">
            <w:pPr>
              <w:jc w:val="center"/>
              <w:rPr>
                <w:rFonts w:ascii="黑体" w:eastAsia="黑体"/>
                <w:b/>
                <w:bCs/>
              </w:rPr>
            </w:pPr>
          </w:p>
        </w:tc>
      </w:tr>
      <w:tr w:rsidR="00245C27">
        <w:trPr>
          <w:trHeight w:val="567"/>
        </w:trPr>
        <w:tc>
          <w:tcPr>
            <w:tcW w:w="720" w:type="dxa"/>
            <w:tcBorders>
              <w:bottom w:val="single" w:sz="4" w:space="0" w:color="auto"/>
            </w:tcBorders>
            <w:vAlign w:val="center"/>
          </w:tcPr>
          <w:p w:rsidR="00245C27" w:rsidRDefault="005C06AB">
            <w:pPr>
              <w:jc w:val="center"/>
              <w:rPr>
                <w:rFonts w:ascii="黑体" w:eastAsia="黑体"/>
              </w:rPr>
            </w:pPr>
            <w:r>
              <w:rPr>
                <w:rFonts w:ascii="黑体" w:eastAsia="黑体" w:hint="eastAsia"/>
              </w:rPr>
              <w:t>2</w:t>
            </w:r>
          </w:p>
        </w:tc>
        <w:tc>
          <w:tcPr>
            <w:tcW w:w="1260" w:type="dxa"/>
            <w:vMerge/>
            <w:vAlign w:val="center"/>
          </w:tcPr>
          <w:p w:rsidR="00245C27" w:rsidRDefault="00245C27">
            <w:pPr>
              <w:jc w:val="center"/>
              <w:rPr>
                <w:rFonts w:ascii="黑体" w:eastAsia="黑体"/>
              </w:rPr>
            </w:pPr>
          </w:p>
        </w:tc>
        <w:tc>
          <w:tcPr>
            <w:tcW w:w="2391" w:type="dxa"/>
            <w:tcBorders>
              <w:bottom w:val="single" w:sz="4" w:space="0" w:color="auto"/>
            </w:tcBorders>
            <w:vAlign w:val="center"/>
          </w:tcPr>
          <w:p w:rsidR="00245C27" w:rsidRDefault="005C06AB">
            <w:pPr>
              <w:jc w:val="center"/>
              <w:rPr>
                <w:rFonts w:ascii="黑体" w:eastAsia="黑体"/>
              </w:rPr>
            </w:pPr>
            <w:r>
              <w:rPr>
                <w:rFonts w:ascii="黑体" w:eastAsia="黑体" w:hint="eastAsia"/>
              </w:rPr>
              <w:t>φ219×6-φ530×10</w:t>
            </w:r>
          </w:p>
        </w:tc>
        <w:tc>
          <w:tcPr>
            <w:tcW w:w="540" w:type="dxa"/>
            <w:vAlign w:val="center"/>
          </w:tcPr>
          <w:p w:rsidR="00245C27" w:rsidRDefault="005C06AB">
            <w:pPr>
              <w:jc w:val="center"/>
              <w:rPr>
                <w:rFonts w:ascii="黑体" w:eastAsia="黑体"/>
              </w:rPr>
            </w:pPr>
            <w:r>
              <w:rPr>
                <w:rFonts w:ascii="黑体" w:eastAsia="黑体" w:hint="eastAsia"/>
              </w:rPr>
              <w:t>米</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39</w:t>
            </w:r>
          </w:p>
        </w:tc>
        <w:tc>
          <w:tcPr>
            <w:tcW w:w="900" w:type="dxa"/>
            <w:vAlign w:val="center"/>
          </w:tcPr>
          <w:p w:rsidR="00245C27" w:rsidRDefault="00245C27">
            <w:pPr>
              <w:jc w:val="center"/>
              <w:rPr>
                <w:rFonts w:ascii="黑体" w:eastAsia="黑体" w:hAnsi="宋体" w:cs="宋体"/>
              </w:rPr>
            </w:pPr>
          </w:p>
        </w:tc>
        <w:tc>
          <w:tcPr>
            <w:tcW w:w="1080" w:type="dxa"/>
            <w:tcBorders>
              <w:bottom w:val="single" w:sz="4" w:space="0" w:color="auto"/>
            </w:tcBorders>
            <w:vAlign w:val="center"/>
          </w:tcPr>
          <w:p w:rsidR="00245C27" w:rsidRDefault="00245C27">
            <w:pPr>
              <w:jc w:val="center"/>
              <w:rPr>
                <w:rFonts w:ascii="黑体" w:eastAsia="黑体" w:hAnsi="宋体" w:cs="宋体"/>
              </w:rPr>
            </w:pPr>
          </w:p>
        </w:tc>
        <w:tc>
          <w:tcPr>
            <w:tcW w:w="1771" w:type="dxa"/>
            <w:tcBorders>
              <w:bottom w:val="single" w:sz="4" w:space="0" w:color="auto"/>
            </w:tcBorders>
            <w:vAlign w:val="center"/>
          </w:tcPr>
          <w:p w:rsidR="00245C27" w:rsidRDefault="00245C27">
            <w:pPr>
              <w:jc w:val="center"/>
              <w:rPr>
                <w:rFonts w:ascii="黑体" w:eastAsia="黑体"/>
                <w:b/>
                <w:bCs/>
              </w:rPr>
            </w:pPr>
          </w:p>
        </w:tc>
      </w:tr>
      <w:tr w:rsidR="00245C27">
        <w:trPr>
          <w:trHeight w:val="567"/>
        </w:trPr>
        <w:tc>
          <w:tcPr>
            <w:tcW w:w="720" w:type="dxa"/>
            <w:tcBorders>
              <w:bottom w:val="single" w:sz="4" w:space="0" w:color="auto"/>
            </w:tcBorders>
            <w:vAlign w:val="center"/>
          </w:tcPr>
          <w:p w:rsidR="00245C27" w:rsidRDefault="005C06AB">
            <w:pPr>
              <w:jc w:val="center"/>
              <w:rPr>
                <w:rFonts w:ascii="黑体" w:eastAsia="黑体"/>
              </w:rPr>
            </w:pPr>
            <w:r>
              <w:rPr>
                <w:rFonts w:ascii="黑体" w:eastAsia="黑体" w:hint="eastAsia"/>
              </w:rPr>
              <w:t>3</w:t>
            </w:r>
          </w:p>
        </w:tc>
        <w:tc>
          <w:tcPr>
            <w:tcW w:w="1260" w:type="dxa"/>
            <w:vMerge/>
            <w:tcBorders>
              <w:bottom w:val="single" w:sz="4" w:space="0" w:color="auto"/>
            </w:tcBorders>
            <w:vAlign w:val="center"/>
          </w:tcPr>
          <w:p w:rsidR="00245C27" w:rsidRDefault="00245C27">
            <w:pPr>
              <w:jc w:val="center"/>
              <w:rPr>
                <w:rFonts w:ascii="黑体" w:eastAsia="黑体"/>
              </w:rPr>
            </w:pPr>
          </w:p>
        </w:tc>
        <w:tc>
          <w:tcPr>
            <w:tcW w:w="2391" w:type="dxa"/>
            <w:tcBorders>
              <w:bottom w:val="single" w:sz="4" w:space="0" w:color="auto"/>
            </w:tcBorders>
            <w:vAlign w:val="center"/>
          </w:tcPr>
          <w:p w:rsidR="00245C27" w:rsidRDefault="005C06AB">
            <w:pPr>
              <w:jc w:val="center"/>
              <w:rPr>
                <w:rFonts w:ascii="黑体" w:eastAsia="黑体"/>
              </w:rPr>
            </w:pPr>
            <w:r>
              <w:rPr>
                <w:rFonts w:ascii="黑体" w:eastAsia="黑体" w:hint="eastAsia"/>
              </w:rPr>
              <w:t>φ159×5-φ426×8</w:t>
            </w:r>
          </w:p>
        </w:tc>
        <w:tc>
          <w:tcPr>
            <w:tcW w:w="540" w:type="dxa"/>
            <w:vAlign w:val="center"/>
          </w:tcPr>
          <w:p w:rsidR="00245C27" w:rsidRDefault="005C06AB">
            <w:pPr>
              <w:jc w:val="center"/>
              <w:rPr>
                <w:rFonts w:ascii="黑体" w:eastAsia="黑体"/>
              </w:rPr>
            </w:pPr>
            <w:r>
              <w:rPr>
                <w:rFonts w:ascii="黑体" w:eastAsia="黑体" w:hint="eastAsia"/>
              </w:rPr>
              <w:t>米</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186</w:t>
            </w:r>
          </w:p>
        </w:tc>
        <w:tc>
          <w:tcPr>
            <w:tcW w:w="900" w:type="dxa"/>
            <w:vAlign w:val="center"/>
          </w:tcPr>
          <w:p w:rsidR="00245C27" w:rsidRDefault="00245C27">
            <w:pPr>
              <w:jc w:val="center"/>
              <w:rPr>
                <w:rFonts w:ascii="黑体" w:eastAsia="黑体" w:hAnsi="宋体" w:cs="宋体"/>
              </w:rPr>
            </w:pPr>
          </w:p>
        </w:tc>
        <w:tc>
          <w:tcPr>
            <w:tcW w:w="1080" w:type="dxa"/>
            <w:tcBorders>
              <w:bottom w:val="single" w:sz="4" w:space="0" w:color="auto"/>
            </w:tcBorders>
            <w:vAlign w:val="center"/>
          </w:tcPr>
          <w:p w:rsidR="00245C27" w:rsidRDefault="00245C27">
            <w:pPr>
              <w:jc w:val="center"/>
              <w:rPr>
                <w:rFonts w:ascii="黑体" w:eastAsia="黑体" w:hAnsi="宋体" w:cs="宋体"/>
              </w:rPr>
            </w:pPr>
          </w:p>
        </w:tc>
        <w:tc>
          <w:tcPr>
            <w:tcW w:w="1771" w:type="dxa"/>
            <w:tcBorders>
              <w:bottom w:val="single" w:sz="4" w:space="0" w:color="auto"/>
            </w:tcBorders>
            <w:vAlign w:val="center"/>
          </w:tcPr>
          <w:p w:rsidR="00245C27" w:rsidRDefault="00245C27">
            <w:pPr>
              <w:jc w:val="center"/>
              <w:rPr>
                <w:rFonts w:ascii="黑体" w:eastAsia="黑体"/>
                <w:b/>
                <w:bCs/>
              </w:rPr>
            </w:pPr>
          </w:p>
        </w:tc>
      </w:tr>
      <w:tr w:rsidR="00245C27">
        <w:trPr>
          <w:trHeight w:val="567"/>
        </w:trPr>
        <w:tc>
          <w:tcPr>
            <w:tcW w:w="720" w:type="dxa"/>
            <w:tcBorders>
              <w:top w:val="single" w:sz="4" w:space="0" w:color="auto"/>
              <w:bottom w:val="single" w:sz="4" w:space="0" w:color="auto"/>
            </w:tcBorders>
            <w:vAlign w:val="center"/>
          </w:tcPr>
          <w:p w:rsidR="00245C27" w:rsidRDefault="005C06AB">
            <w:pPr>
              <w:jc w:val="center"/>
              <w:rPr>
                <w:rFonts w:ascii="黑体" w:eastAsia="黑体"/>
              </w:rPr>
            </w:pPr>
            <w:r>
              <w:rPr>
                <w:rFonts w:ascii="黑体" w:eastAsia="黑体" w:hint="eastAsia"/>
              </w:rPr>
              <w:t>4</w:t>
            </w:r>
          </w:p>
        </w:tc>
        <w:tc>
          <w:tcPr>
            <w:tcW w:w="1260" w:type="dxa"/>
            <w:vMerge w:val="restart"/>
            <w:tcBorders>
              <w:top w:val="single" w:sz="4" w:space="0" w:color="auto"/>
            </w:tcBorders>
            <w:vAlign w:val="center"/>
          </w:tcPr>
          <w:p w:rsidR="00245C27" w:rsidRDefault="005C06AB">
            <w:pPr>
              <w:jc w:val="center"/>
              <w:rPr>
                <w:rFonts w:ascii="黑体" w:eastAsia="黑体"/>
              </w:rPr>
            </w:pPr>
            <w:r>
              <w:rPr>
                <w:rFonts w:ascii="黑体" w:eastAsia="黑体" w:hint="eastAsia"/>
              </w:rPr>
              <w:t>平面弯头</w:t>
            </w:r>
          </w:p>
        </w:tc>
        <w:tc>
          <w:tcPr>
            <w:tcW w:w="2391" w:type="dxa"/>
            <w:tcBorders>
              <w:bottom w:val="single" w:sz="4" w:space="0" w:color="auto"/>
            </w:tcBorders>
            <w:vAlign w:val="center"/>
          </w:tcPr>
          <w:p w:rsidR="00245C27" w:rsidRDefault="005C06AB">
            <w:pPr>
              <w:jc w:val="center"/>
              <w:rPr>
                <w:rFonts w:ascii="黑体" w:eastAsia="黑体"/>
              </w:rPr>
            </w:pPr>
            <w:r>
              <w:rPr>
                <w:rFonts w:ascii="黑体" w:eastAsia="黑体" w:hint="eastAsia"/>
              </w:rPr>
              <w:t>φ325×8-φ820×10</w:t>
            </w:r>
          </w:p>
        </w:tc>
        <w:tc>
          <w:tcPr>
            <w:tcW w:w="540" w:type="dxa"/>
            <w:vAlign w:val="center"/>
          </w:tcPr>
          <w:p w:rsidR="00245C27" w:rsidRDefault="005C06AB">
            <w:pPr>
              <w:jc w:val="center"/>
              <w:rPr>
                <w:rFonts w:ascii="黑体" w:eastAsia="黑体"/>
              </w:rPr>
            </w:pPr>
            <w:r>
              <w:rPr>
                <w:rFonts w:ascii="黑体" w:eastAsia="黑体" w:hint="eastAsia"/>
              </w:rPr>
              <w:t>件</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2</w:t>
            </w:r>
          </w:p>
        </w:tc>
        <w:tc>
          <w:tcPr>
            <w:tcW w:w="900" w:type="dxa"/>
            <w:vAlign w:val="center"/>
          </w:tcPr>
          <w:p w:rsidR="00245C27" w:rsidRDefault="00245C27">
            <w:pPr>
              <w:jc w:val="center"/>
              <w:rPr>
                <w:rFonts w:ascii="黑体" w:eastAsia="黑体" w:hAnsi="宋体" w:cs="宋体"/>
              </w:rPr>
            </w:pPr>
          </w:p>
        </w:tc>
        <w:tc>
          <w:tcPr>
            <w:tcW w:w="1080" w:type="dxa"/>
            <w:tcBorders>
              <w:top w:val="single" w:sz="4" w:space="0" w:color="auto"/>
              <w:bottom w:val="single" w:sz="4" w:space="0" w:color="auto"/>
            </w:tcBorders>
            <w:vAlign w:val="center"/>
          </w:tcPr>
          <w:p w:rsidR="00245C27" w:rsidRDefault="00245C27">
            <w:pPr>
              <w:jc w:val="center"/>
              <w:rPr>
                <w:rFonts w:ascii="黑体" w:eastAsia="黑体" w:hAnsi="宋体" w:cs="宋体"/>
              </w:rPr>
            </w:pPr>
          </w:p>
        </w:tc>
        <w:tc>
          <w:tcPr>
            <w:tcW w:w="1771" w:type="dxa"/>
            <w:tcBorders>
              <w:top w:val="single" w:sz="4" w:space="0" w:color="auto"/>
              <w:bottom w:val="single" w:sz="4" w:space="0" w:color="auto"/>
            </w:tcBorders>
            <w:vAlign w:val="center"/>
          </w:tcPr>
          <w:p w:rsidR="00245C27" w:rsidRDefault="005C06AB">
            <w:pPr>
              <w:jc w:val="center"/>
              <w:rPr>
                <w:rFonts w:ascii="黑体" w:eastAsia="黑体"/>
                <w:b/>
                <w:bCs/>
                <w:sz w:val="18"/>
                <w:szCs w:val="18"/>
              </w:rPr>
            </w:pPr>
            <w:r>
              <w:rPr>
                <w:rFonts w:ascii="黑体" w:eastAsia="黑体" w:hint="eastAsia"/>
                <w:b/>
                <w:bCs/>
                <w:sz w:val="18"/>
                <w:szCs w:val="18"/>
              </w:rPr>
              <w:t>L=2*2m</w:t>
            </w:r>
          </w:p>
        </w:tc>
      </w:tr>
      <w:tr w:rsidR="00245C27">
        <w:trPr>
          <w:trHeight w:val="567"/>
        </w:trPr>
        <w:tc>
          <w:tcPr>
            <w:tcW w:w="720" w:type="dxa"/>
            <w:tcBorders>
              <w:top w:val="single" w:sz="4" w:space="0" w:color="auto"/>
              <w:bottom w:val="single" w:sz="4" w:space="0" w:color="auto"/>
            </w:tcBorders>
            <w:vAlign w:val="center"/>
          </w:tcPr>
          <w:p w:rsidR="00245C27" w:rsidRDefault="005C06AB">
            <w:pPr>
              <w:jc w:val="center"/>
              <w:rPr>
                <w:rFonts w:ascii="黑体" w:eastAsia="黑体"/>
              </w:rPr>
            </w:pPr>
            <w:r>
              <w:rPr>
                <w:rFonts w:ascii="黑体" w:eastAsia="黑体" w:hint="eastAsia"/>
              </w:rPr>
              <w:t>5</w:t>
            </w:r>
          </w:p>
        </w:tc>
        <w:tc>
          <w:tcPr>
            <w:tcW w:w="1260" w:type="dxa"/>
            <w:vMerge/>
            <w:tcBorders>
              <w:bottom w:val="single" w:sz="4" w:space="0" w:color="auto"/>
            </w:tcBorders>
            <w:vAlign w:val="center"/>
          </w:tcPr>
          <w:p w:rsidR="00245C27" w:rsidRDefault="00245C27">
            <w:pPr>
              <w:jc w:val="center"/>
              <w:rPr>
                <w:rFonts w:ascii="黑体" w:eastAsia="黑体"/>
              </w:rPr>
            </w:pPr>
          </w:p>
        </w:tc>
        <w:tc>
          <w:tcPr>
            <w:tcW w:w="2391" w:type="dxa"/>
            <w:tcBorders>
              <w:bottom w:val="single" w:sz="4" w:space="0" w:color="auto"/>
            </w:tcBorders>
            <w:vAlign w:val="center"/>
          </w:tcPr>
          <w:p w:rsidR="00245C27" w:rsidRDefault="005C06AB">
            <w:pPr>
              <w:jc w:val="center"/>
              <w:rPr>
                <w:rFonts w:ascii="黑体" w:eastAsia="黑体"/>
              </w:rPr>
            </w:pPr>
            <w:r>
              <w:rPr>
                <w:rFonts w:ascii="黑体" w:eastAsia="黑体" w:hint="eastAsia"/>
              </w:rPr>
              <w:t>φ159×5-φ426×8</w:t>
            </w:r>
          </w:p>
        </w:tc>
        <w:tc>
          <w:tcPr>
            <w:tcW w:w="540" w:type="dxa"/>
            <w:vAlign w:val="center"/>
          </w:tcPr>
          <w:p w:rsidR="00245C27" w:rsidRDefault="005C06AB">
            <w:pPr>
              <w:jc w:val="center"/>
              <w:rPr>
                <w:rFonts w:ascii="黑体" w:eastAsia="黑体"/>
              </w:rPr>
            </w:pPr>
            <w:r>
              <w:rPr>
                <w:rFonts w:ascii="黑体" w:eastAsia="黑体" w:hint="eastAsia"/>
              </w:rPr>
              <w:t>件</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2</w:t>
            </w:r>
          </w:p>
        </w:tc>
        <w:tc>
          <w:tcPr>
            <w:tcW w:w="900" w:type="dxa"/>
            <w:vAlign w:val="center"/>
          </w:tcPr>
          <w:p w:rsidR="00245C27" w:rsidRDefault="00245C27">
            <w:pPr>
              <w:jc w:val="center"/>
              <w:rPr>
                <w:rFonts w:ascii="黑体" w:eastAsia="黑体" w:hAnsi="宋体" w:cs="宋体"/>
              </w:rPr>
            </w:pPr>
          </w:p>
        </w:tc>
        <w:tc>
          <w:tcPr>
            <w:tcW w:w="1080" w:type="dxa"/>
            <w:tcBorders>
              <w:top w:val="single" w:sz="4" w:space="0" w:color="auto"/>
              <w:bottom w:val="single" w:sz="4" w:space="0" w:color="auto"/>
            </w:tcBorders>
            <w:vAlign w:val="center"/>
          </w:tcPr>
          <w:p w:rsidR="00245C27" w:rsidRDefault="00245C27">
            <w:pPr>
              <w:jc w:val="center"/>
              <w:rPr>
                <w:rFonts w:ascii="黑体" w:eastAsia="黑体" w:hAnsi="宋体" w:cs="宋体"/>
              </w:rPr>
            </w:pPr>
          </w:p>
        </w:tc>
        <w:tc>
          <w:tcPr>
            <w:tcW w:w="1771" w:type="dxa"/>
            <w:tcBorders>
              <w:top w:val="single" w:sz="4" w:space="0" w:color="auto"/>
              <w:bottom w:val="single" w:sz="4" w:space="0" w:color="auto"/>
            </w:tcBorders>
            <w:vAlign w:val="center"/>
          </w:tcPr>
          <w:p w:rsidR="00245C27" w:rsidRDefault="005C06AB">
            <w:pPr>
              <w:jc w:val="center"/>
              <w:rPr>
                <w:rFonts w:ascii="黑体" w:eastAsia="黑体"/>
                <w:b/>
                <w:bCs/>
                <w:sz w:val="18"/>
                <w:szCs w:val="18"/>
              </w:rPr>
            </w:pPr>
            <w:r>
              <w:rPr>
                <w:rFonts w:ascii="黑体" w:eastAsia="黑体" w:hint="eastAsia"/>
                <w:b/>
                <w:bCs/>
                <w:sz w:val="18"/>
                <w:szCs w:val="18"/>
              </w:rPr>
              <w:t>L=2*2m</w:t>
            </w:r>
          </w:p>
        </w:tc>
      </w:tr>
      <w:tr w:rsidR="00245C27">
        <w:trPr>
          <w:trHeight w:val="567"/>
        </w:trPr>
        <w:tc>
          <w:tcPr>
            <w:tcW w:w="720" w:type="dxa"/>
            <w:tcBorders>
              <w:top w:val="single" w:sz="4" w:space="0" w:color="auto"/>
              <w:bottom w:val="single" w:sz="4" w:space="0" w:color="auto"/>
            </w:tcBorders>
            <w:vAlign w:val="center"/>
          </w:tcPr>
          <w:p w:rsidR="00245C27" w:rsidRDefault="005C06AB">
            <w:pPr>
              <w:jc w:val="center"/>
              <w:rPr>
                <w:rFonts w:ascii="黑体" w:eastAsia="黑体"/>
              </w:rPr>
            </w:pPr>
            <w:r>
              <w:rPr>
                <w:rFonts w:ascii="黑体" w:eastAsia="黑体" w:hint="eastAsia"/>
              </w:rPr>
              <w:t>6</w:t>
            </w:r>
          </w:p>
        </w:tc>
        <w:tc>
          <w:tcPr>
            <w:tcW w:w="1260" w:type="dxa"/>
            <w:vMerge w:val="restart"/>
            <w:tcBorders>
              <w:top w:val="single" w:sz="4" w:space="0" w:color="auto"/>
            </w:tcBorders>
            <w:vAlign w:val="center"/>
          </w:tcPr>
          <w:p w:rsidR="00245C27" w:rsidRDefault="005C06AB">
            <w:pPr>
              <w:jc w:val="center"/>
              <w:rPr>
                <w:rFonts w:ascii="黑体" w:eastAsia="黑体"/>
              </w:rPr>
            </w:pPr>
            <w:r>
              <w:rPr>
                <w:rFonts w:ascii="黑体" w:eastAsia="黑体" w:hint="eastAsia"/>
              </w:rPr>
              <w:t>出地弯头</w:t>
            </w:r>
          </w:p>
        </w:tc>
        <w:tc>
          <w:tcPr>
            <w:tcW w:w="2391" w:type="dxa"/>
            <w:tcBorders>
              <w:bottom w:val="single" w:sz="4" w:space="0" w:color="auto"/>
            </w:tcBorders>
            <w:vAlign w:val="center"/>
          </w:tcPr>
          <w:p w:rsidR="00245C27" w:rsidRDefault="005C06AB">
            <w:pPr>
              <w:jc w:val="center"/>
              <w:rPr>
                <w:rFonts w:ascii="黑体" w:eastAsia="黑体"/>
              </w:rPr>
            </w:pPr>
            <w:r>
              <w:rPr>
                <w:rFonts w:ascii="黑体" w:eastAsia="黑体" w:hint="eastAsia"/>
              </w:rPr>
              <w:t>φ325×8-φ1020×14</w:t>
            </w:r>
          </w:p>
        </w:tc>
        <w:tc>
          <w:tcPr>
            <w:tcW w:w="540" w:type="dxa"/>
            <w:vAlign w:val="center"/>
          </w:tcPr>
          <w:p w:rsidR="00245C27" w:rsidRDefault="005C06AB">
            <w:pPr>
              <w:jc w:val="center"/>
              <w:rPr>
                <w:rFonts w:ascii="黑体" w:eastAsia="黑体"/>
              </w:rPr>
            </w:pPr>
            <w:r>
              <w:rPr>
                <w:rFonts w:ascii="黑体" w:eastAsia="黑体" w:hint="eastAsia"/>
              </w:rPr>
              <w:t>件</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1</w:t>
            </w:r>
          </w:p>
        </w:tc>
        <w:tc>
          <w:tcPr>
            <w:tcW w:w="900" w:type="dxa"/>
            <w:vAlign w:val="center"/>
          </w:tcPr>
          <w:p w:rsidR="00245C27" w:rsidRDefault="00245C27">
            <w:pPr>
              <w:jc w:val="center"/>
              <w:rPr>
                <w:rFonts w:ascii="黑体" w:eastAsia="黑体" w:hAnsi="宋体" w:cs="宋体"/>
              </w:rPr>
            </w:pPr>
          </w:p>
        </w:tc>
        <w:tc>
          <w:tcPr>
            <w:tcW w:w="1080" w:type="dxa"/>
            <w:tcBorders>
              <w:top w:val="single" w:sz="4" w:space="0" w:color="auto"/>
              <w:bottom w:val="single" w:sz="4" w:space="0" w:color="auto"/>
            </w:tcBorders>
            <w:vAlign w:val="center"/>
          </w:tcPr>
          <w:p w:rsidR="00245C27" w:rsidRDefault="00245C27">
            <w:pPr>
              <w:jc w:val="center"/>
              <w:rPr>
                <w:rFonts w:ascii="黑体" w:eastAsia="黑体" w:hAnsi="宋体" w:cs="宋体"/>
              </w:rPr>
            </w:pPr>
          </w:p>
        </w:tc>
        <w:tc>
          <w:tcPr>
            <w:tcW w:w="1771" w:type="dxa"/>
            <w:tcBorders>
              <w:top w:val="single" w:sz="4" w:space="0" w:color="auto"/>
              <w:bottom w:val="single" w:sz="4" w:space="0" w:color="auto"/>
            </w:tcBorders>
            <w:vAlign w:val="center"/>
          </w:tcPr>
          <w:p w:rsidR="00245C27" w:rsidRDefault="005C06AB">
            <w:pPr>
              <w:jc w:val="center"/>
              <w:rPr>
                <w:rFonts w:ascii="黑体" w:eastAsia="黑体"/>
                <w:b/>
                <w:bCs/>
                <w:sz w:val="18"/>
                <w:szCs w:val="18"/>
              </w:rPr>
            </w:pPr>
            <w:r>
              <w:rPr>
                <w:rFonts w:ascii="黑体" w:eastAsia="黑体" w:hint="eastAsia"/>
                <w:b/>
                <w:bCs/>
                <w:sz w:val="18"/>
                <w:szCs w:val="18"/>
              </w:rPr>
              <w:t>L=5.0m</w:t>
            </w:r>
          </w:p>
        </w:tc>
      </w:tr>
      <w:tr w:rsidR="00245C27">
        <w:trPr>
          <w:trHeight w:val="567"/>
        </w:trPr>
        <w:tc>
          <w:tcPr>
            <w:tcW w:w="720" w:type="dxa"/>
            <w:tcBorders>
              <w:top w:val="single" w:sz="4" w:space="0" w:color="auto"/>
              <w:bottom w:val="single" w:sz="4" w:space="0" w:color="auto"/>
            </w:tcBorders>
            <w:vAlign w:val="center"/>
          </w:tcPr>
          <w:p w:rsidR="00245C27" w:rsidRDefault="005C06AB">
            <w:pPr>
              <w:jc w:val="center"/>
              <w:rPr>
                <w:rFonts w:ascii="黑体" w:eastAsia="黑体"/>
              </w:rPr>
            </w:pPr>
            <w:r>
              <w:rPr>
                <w:rFonts w:ascii="黑体" w:eastAsia="黑体" w:hint="eastAsia"/>
              </w:rPr>
              <w:t>7</w:t>
            </w:r>
          </w:p>
        </w:tc>
        <w:tc>
          <w:tcPr>
            <w:tcW w:w="1260" w:type="dxa"/>
            <w:vMerge/>
            <w:vAlign w:val="center"/>
          </w:tcPr>
          <w:p w:rsidR="00245C27" w:rsidRDefault="00245C27">
            <w:pPr>
              <w:jc w:val="center"/>
              <w:rPr>
                <w:rFonts w:ascii="黑体" w:eastAsia="黑体"/>
              </w:rPr>
            </w:pPr>
          </w:p>
        </w:tc>
        <w:tc>
          <w:tcPr>
            <w:tcW w:w="2391" w:type="dxa"/>
            <w:tcBorders>
              <w:bottom w:val="single" w:sz="4" w:space="0" w:color="auto"/>
            </w:tcBorders>
            <w:vAlign w:val="center"/>
          </w:tcPr>
          <w:p w:rsidR="00245C27" w:rsidRDefault="005C06AB">
            <w:pPr>
              <w:jc w:val="center"/>
              <w:rPr>
                <w:rFonts w:ascii="黑体" w:eastAsia="黑体"/>
              </w:rPr>
            </w:pPr>
            <w:r>
              <w:rPr>
                <w:rFonts w:ascii="黑体" w:eastAsia="黑体" w:hint="eastAsia"/>
              </w:rPr>
              <w:t>φ325×8-φ820×10</w:t>
            </w:r>
          </w:p>
        </w:tc>
        <w:tc>
          <w:tcPr>
            <w:tcW w:w="540" w:type="dxa"/>
            <w:vAlign w:val="center"/>
          </w:tcPr>
          <w:p w:rsidR="00245C27" w:rsidRDefault="005C06AB">
            <w:pPr>
              <w:jc w:val="center"/>
              <w:rPr>
                <w:rFonts w:ascii="黑体" w:eastAsia="黑体"/>
              </w:rPr>
            </w:pPr>
            <w:r>
              <w:rPr>
                <w:rFonts w:ascii="黑体" w:eastAsia="黑体" w:hint="eastAsia"/>
              </w:rPr>
              <w:t>件</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2</w:t>
            </w:r>
          </w:p>
        </w:tc>
        <w:tc>
          <w:tcPr>
            <w:tcW w:w="900" w:type="dxa"/>
            <w:vAlign w:val="center"/>
          </w:tcPr>
          <w:p w:rsidR="00245C27" w:rsidRDefault="00245C27">
            <w:pPr>
              <w:jc w:val="center"/>
              <w:rPr>
                <w:rFonts w:ascii="黑体" w:eastAsia="黑体" w:hAnsi="宋体" w:cs="宋体"/>
              </w:rPr>
            </w:pPr>
          </w:p>
        </w:tc>
        <w:tc>
          <w:tcPr>
            <w:tcW w:w="1080" w:type="dxa"/>
            <w:tcBorders>
              <w:bottom w:val="single" w:sz="4" w:space="0" w:color="auto"/>
            </w:tcBorders>
            <w:vAlign w:val="center"/>
          </w:tcPr>
          <w:p w:rsidR="00245C27" w:rsidRDefault="00245C27">
            <w:pPr>
              <w:jc w:val="center"/>
              <w:rPr>
                <w:rFonts w:ascii="黑体" w:eastAsia="黑体" w:hAnsi="宋体" w:cs="宋体"/>
              </w:rPr>
            </w:pPr>
          </w:p>
        </w:tc>
        <w:tc>
          <w:tcPr>
            <w:tcW w:w="1771" w:type="dxa"/>
            <w:tcBorders>
              <w:bottom w:val="single" w:sz="4" w:space="0" w:color="auto"/>
            </w:tcBorders>
            <w:vAlign w:val="center"/>
          </w:tcPr>
          <w:p w:rsidR="00245C27" w:rsidRDefault="005C06AB">
            <w:pPr>
              <w:jc w:val="center"/>
              <w:rPr>
                <w:rFonts w:ascii="黑体" w:eastAsia="黑体"/>
                <w:b/>
                <w:bCs/>
                <w:sz w:val="18"/>
                <w:szCs w:val="18"/>
              </w:rPr>
            </w:pPr>
            <w:r>
              <w:rPr>
                <w:rFonts w:ascii="黑体" w:eastAsia="黑体" w:hint="eastAsia"/>
                <w:b/>
                <w:bCs/>
                <w:sz w:val="18"/>
                <w:szCs w:val="18"/>
              </w:rPr>
              <w:t>L=2.0m</w:t>
            </w:r>
          </w:p>
        </w:tc>
      </w:tr>
      <w:tr w:rsidR="00245C27">
        <w:trPr>
          <w:trHeight w:val="567"/>
        </w:trPr>
        <w:tc>
          <w:tcPr>
            <w:tcW w:w="720" w:type="dxa"/>
            <w:tcBorders>
              <w:top w:val="single" w:sz="4" w:space="0" w:color="auto"/>
              <w:bottom w:val="single" w:sz="4" w:space="0" w:color="auto"/>
            </w:tcBorders>
            <w:vAlign w:val="center"/>
          </w:tcPr>
          <w:p w:rsidR="00245C27" w:rsidRDefault="005C06AB">
            <w:pPr>
              <w:jc w:val="center"/>
              <w:rPr>
                <w:rFonts w:ascii="黑体" w:eastAsia="黑体"/>
              </w:rPr>
            </w:pPr>
            <w:r>
              <w:rPr>
                <w:rFonts w:ascii="黑体" w:eastAsia="黑体" w:hint="eastAsia"/>
              </w:rPr>
              <w:t>8</w:t>
            </w:r>
          </w:p>
        </w:tc>
        <w:tc>
          <w:tcPr>
            <w:tcW w:w="1260" w:type="dxa"/>
            <w:vMerge/>
            <w:vAlign w:val="center"/>
          </w:tcPr>
          <w:p w:rsidR="00245C27" w:rsidRDefault="00245C27">
            <w:pPr>
              <w:jc w:val="center"/>
              <w:rPr>
                <w:rFonts w:ascii="黑体" w:eastAsia="黑体"/>
              </w:rPr>
            </w:pPr>
          </w:p>
        </w:tc>
        <w:tc>
          <w:tcPr>
            <w:tcW w:w="2391" w:type="dxa"/>
            <w:tcBorders>
              <w:bottom w:val="single" w:sz="4" w:space="0" w:color="auto"/>
            </w:tcBorders>
            <w:vAlign w:val="center"/>
          </w:tcPr>
          <w:p w:rsidR="00245C27" w:rsidRDefault="005C06AB">
            <w:pPr>
              <w:jc w:val="center"/>
              <w:rPr>
                <w:rFonts w:ascii="黑体" w:eastAsia="黑体"/>
              </w:rPr>
            </w:pPr>
            <w:r>
              <w:rPr>
                <w:rFonts w:ascii="黑体" w:eastAsia="黑体" w:hint="eastAsia"/>
              </w:rPr>
              <w:t>φ219×6-φ720×10</w:t>
            </w:r>
          </w:p>
        </w:tc>
        <w:tc>
          <w:tcPr>
            <w:tcW w:w="540" w:type="dxa"/>
            <w:vAlign w:val="center"/>
          </w:tcPr>
          <w:p w:rsidR="00245C27" w:rsidRDefault="005C06AB">
            <w:pPr>
              <w:jc w:val="center"/>
              <w:rPr>
                <w:rFonts w:ascii="黑体" w:eastAsia="黑体"/>
              </w:rPr>
            </w:pPr>
            <w:r>
              <w:rPr>
                <w:rFonts w:ascii="黑体" w:eastAsia="黑体" w:hint="eastAsia"/>
              </w:rPr>
              <w:t>件</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1</w:t>
            </w:r>
          </w:p>
        </w:tc>
        <w:tc>
          <w:tcPr>
            <w:tcW w:w="900" w:type="dxa"/>
            <w:vAlign w:val="center"/>
          </w:tcPr>
          <w:p w:rsidR="00245C27" w:rsidRDefault="00245C27">
            <w:pPr>
              <w:jc w:val="center"/>
              <w:rPr>
                <w:rFonts w:ascii="黑体" w:eastAsia="黑体" w:hAnsi="宋体" w:cs="宋体"/>
              </w:rPr>
            </w:pPr>
          </w:p>
        </w:tc>
        <w:tc>
          <w:tcPr>
            <w:tcW w:w="1080" w:type="dxa"/>
            <w:tcBorders>
              <w:bottom w:val="single" w:sz="4" w:space="0" w:color="auto"/>
            </w:tcBorders>
            <w:vAlign w:val="center"/>
          </w:tcPr>
          <w:p w:rsidR="00245C27" w:rsidRDefault="00245C27">
            <w:pPr>
              <w:jc w:val="center"/>
              <w:rPr>
                <w:rFonts w:ascii="黑体" w:eastAsia="黑体" w:hAnsi="宋体" w:cs="宋体"/>
              </w:rPr>
            </w:pPr>
          </w:p>
        </w:tc>
        <w:tc>
          <w:tcPr>
            <w:tcW w:w="1771" w:type="dxa"/>
            <w:tcBorders>
              <w:bottom w:val="single" w:sz="4" w:space="0" w:color="auto"/>
            </w:tcBorders>
            <w:vAlign w:val="center"/>
          </w:tcPr>
          <w:p w:rsidR="00245C27" w:rsidRDefault="005C06AB">
            <w:pPr>
              <w:jc w:val="center"/>
              <w:rPr>
                <w:rFonts w:ascii="黑体" w:eastAsia="黑体"/>
                <w:b/>
                <w:bCs/>
                <w:sz w:val="18"/>
                <w:szCs w:val="18"/>
              </w:rPr>
            </w:pPr>
            <w:r>
              <w:rPr>
                <w:rFonts w:ascii="黑体" w:eastAsia="黑体" w:hint="eastAsia"/>
                <w:b/>
                <w:bCs/>
                <w:sz w:val="18"/>
                <w:szCs w:val="18"/>
              </w:rPr>
              <w:t>L=5.0m</w:t>
            </w:r>
          </w:p>
        </w:tc>
      </w:tr>
      <w:tr w:rsidR="00245C27">
        <w:trPr>
          <w:trHeight w:val="567"/>
        </w:trPr>
        <w:tc>
          <w:tcPr>
            <w:tcW w:w="720" w:type="dxa"/>
            <w:tcBorders>
              <w:top w:val="single" w:sz="4" w:space="0" w:color="auto"/>
              <w:bottom w:val="single" w:sz="4" w:space="0" w:color="auto"/>
            </w:tcBorders>
            <w:vAlign w:val="center"/>
          </w:tcPr>
          <w:p w:rsidR="00245C27" w:rsidRDefault="005C06AB">
            <w:pPr>
              <w:jc w:val="center"/>
              <w:rPr>
                <w:rFonts w:ascii="黑体" w:eastAsia="黑体"/>
              </w:rPr>
            </w:pPr>
            <w:r>
              <w:rPr>
                <w:rFonts w:ascii="黑体" w:eastAsia="黑体" w:hint="eastAsia"/>
              </w:rPr>
              <w:t>9</w:t>
            </w:r>
          </w:p>
        </w:tc>
        <w:tc>
          <w:tcPr>
            <w:tcW w:w="1260" w:type="dxa"/>
            <w:vMerge/>
            <w:tcBorders>
              <w:bottom w:val="single" w:sz="4" w:space="0" w:color="auto"/>
            </w:tcBorders>
            <w:vAlign w:val="center"/>
          </w:tcPr>
          <w:p w:rsidR="00245C27" w:rsidRDefault="00245C27">
            <w:pPr>
              <w:jc w:val="center"/>
              <w:rPr>
                <w:rFonts w:ascii="黑体" w:eastAsia="黑体"/>
              </w:rPr>
            </w:pPr>
          </w:p>
        </w:tc>
        <w:tc>
          <w:tcPr>
            <w:tcW w:w="2391" w:type="dxa"/>
            <w:tcBorders>
              <w:bottom w:val="single" w:sz="4" w:space="0" w:color="auto"/>
            </w:tcBorders>
            <w:vAlign w:val="center"/>
          </w:tcPr>
          <w:p w:rsidR="00245C27" w:rsidRDefault="005C06AB">
            <w:pPr>
              <w:jc w:val="center"/>
              <w:rPr>
                <w:rFonts w:ascii="黑体" w:eastAsia="黑体"/>
              </w:rPr>
            </w:pPr>
            <w:r>
              <w:rPr>
                <w:rFonts w:ascii="黑体" w:eastAsia="黑体" w:hint="eastAsia"/>
              </w:rPr>
              <w:t>φ159×5-φ530×10</w:t>
            </w:r>
          </w:p>
        </w:tc>
        <w:tc>
          <w:tcPr>
            <w:tcW w:w="540" w:type="dxa"/>
            <w:vAlign w:val="center"/>
          </w:tcPr>
          <w:p w:rsidR="00245C27" w:rsidRDefault="005C06AB">
            <w:pPr>
              <w:jc w:val="center"/>
              <w:rPr>
                <w:rFonts w:ascii="黑体" w:eastAsia="黑体"/>
              </w:rPr>
            </w:pPr>
            <w:r>
              <w:rPr>
                <w:rFonts w:ascii="黑体" w:eastAsia="黑体" w:hint="eastAsia"/>
              </w:rPr>
              <w:t>件</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2</w:t>
            </w:r>
          </w:p>
        </w:tc>
        <w:tc>
          <w:tcPr>
            <w:tcW w:w="900" w:type="dxa"/>
            <w:vAlign w:val="center"/>
          </w:tcPr>
          <w:p w:rsidR="00245C27" w:rsidRDefault="00245C27">
            <w:pPr>
              <w:jc w:val="center"/>
              <w:rPr>
                <w:rFonts w:ascii="黑体" w:eastAsia="黑体" w:hAnsi="宋体" w:cs="宋体"/>
              </w:rPr>
            </w:pPr>
          </w:p>
        </w:tc>
        <w:tc>
          <w:tcPr>
            <w:tcW w:w="1080" w:type="dxa"/>
            <w:tcBorders>
              <w:bottom w:val="single" w:sz="4" w:space="0" w:color="auto"/>
            </w:tcBorders>
            <w:vAlign w:val="center"/>
          </w:tcPr>
          <w:p w:rsidR="00245C27" w:rsidRDefault="00245C27">
            <w:pPr>
              <w:jc w:val="center"/>
              <w:rPr>
                <w:rFonts w:ascii="黑体" w:eastAsia="黑体" w:hAnsi="宋体" w:cs="宋体"/>
              </w:rPr>
            </w:pPr>
          </w:p>
        </w:tc>
        <w:tc>
          <w:tcPr>
            <w:tcW w:w="1771" w:type="dxa"/>
            <w:tcBorders>
              <w:bottom w:val="single" w:sz="4" w:space="0" w:color="auto"/>
            </w:tcBorders>
            <w:vAlign w:val="center"/>
          </w:tcPr>
          <w:p w:rsidR="00245C27" w:rsidRDefault="005C06AB">
            <w:pPr>
              <w:jc w:val="center"/>
              <w:rPr>
                <w:rFonts w:ascii="黑体" w:eastAsia="黑体"/>
                <w:b/>
                <w:bCs/>
                <w:sz w:val="18"/>
                <w:szCs w:val="18"/>
              </w:rPr>
            </w:pPr>
            <w:r>
              <w:rPr>
                <w:rFonts w:ascii="黑体" w:eastAsia="黑体" w:hint="eastAsia"/>
                <w:b/>
                <w:bCs/>
                <w:sz w:val="18"/>
                <w:szCs w:val="18"/>
              </w:rPr>
              <w:t>L=2.0m</w:t>
            </w:r>
          </w:p>
        </w:tc>
      </w:tr>
      <w:tr w:rsidR="00245C27">
        <w:trPr>
          <w:trHeight w:val="567"/>
        </w:trPr>
        <w:tc>
          <w:tcPr>
            <w:tcW w:w="720" w:type="dxa"/>
            <w:tcBorders>
              <w:bottom w:val="single" w:sz="4" w:space="0" w:color="auto"/>
              <w:right w:val="single" w:sz="4" w:space="0" w:color="auto"/>
            </w:tcBorders>
            <w:vAlign w:val="center"/>
          </w:tcPr>
          <w:p w:rsidR="00245C27" w:rsidRDefault="005C06AB">
            <w:pPr>
              <w:jc w:val="center"/>
              <w:rPr>
                <w:rFonts w:ascii="黑体" w:eastAsia="黑体"/>
              </w:rPr>
            </w:pPr>
            <w:r>
              <w:rPr>
                <w:rFonts w:ascii="黑体" w:eastAsia="黑体" w:hint="eastAsia"/>
              </w:rPr>
              <w:t>10</w:t>
            </w:r>
          </w:p>
        </w:tc>
        <w:tc>
          <w:tcPr>
            <w:tcW w:w="1260" w:type="dxa"/>
            <w:vMerge w:val="restart"/>
            <w:tcBorders>
              <w:right w:val="single" w:sz="4" w:space="0" w:color="auto"/>
            </w:tcBorders>
            <w:vAlign w:val="center"/>
          </w:tcPr>
          <w:p w:rsidR="00245C27" w:rsidRDefault="005C06AB">
            <w:pPr>
              <w:jc w:val="center"/>
              <w:rPr>
                <w:rFonts w:ascii="黑体" w:eastAsia="黑体"/>
              </w:rPr>
            </w:pPr>
            <w:r>
              <w:rPr>
                <w:rFonts w:ascii="黑体" w:eastAsia="黑体" w:hint="eastAsia"/>
              </w:rPr>
              <w:t>内固定装置</w:t>
            </w:r>
          </w:p>
        </w:tc>
        <w:tc>
          <w:tcPr>
            <w:tcW w:w="2391" w:type="dxa"/>
            <w:tcBorders>
              <w:left w:val="single" w:sz="4" w:space="0" w:color="auto"/>
            </w:tcBorders>
            <w:vAlign w:val="center"/>
          </w:tcPr>
          <w:p w:rsidR="00245C27" w:rsidRDefault="005C06AB">
            <w:pPr>
              <w:jc w:val="center"/>
              <w:rPr>
                <w:rFonts w:ascii="黑体" w:eastAsia="黑体"/>
                <w:b/>
                <w:bCs/>
              </w:rPr>
            </w:pPr>
            <w:r>
              <w:rPr>
                <w:rFonts w:ascii="黑体" w:eastAsia="黑体" w:hint="eastAsia"/>
              </w:rPr>
              <w:t>φ325×8-φ720×10</w:t>
            </w:r>
          </w:p>
        </w:tc>
        <w:tc>
          <w:tcPr>
            <w:tcW w:w="540" w:type="dxa"/>
            <w:vAlign w:val="center"/>
          </w:tcPr>
          <w:p w:rsidR="00245C27" w:rsidRDefault="005C06AB">
            <w:pPr>
              <w:jc w:val="center"/>
              <w:rPr>
                <w:rFonts w:ascii="黑体" w:eastAsia="黑体"/>
              </w:rPr>
            </w:pPr>
            <w:r>
              <w:rPr>
                <w:rFonts w:ascii="黑体" w:eastAsia="黑体" w:hint="eastAsia"/>
              </w:rPr>
              <w:t>套</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6</w:t>
            </w:r>
          </w:p>
        </w:tc>
        <w:tc>
          <w:tcPr>
            <w:tcW w:w="900" w:type="dxa"/>
            <w:vAlign w:val="center"/>
          </w:tcPr>
          <w:p w:rsidR="00245C27" w:rsidRDefault="00245C27">
            <w:pPr>
              <w:jc w:val="center"/>
              <w:rPr>
                <w:rFonts w:ascii="黑体" w:eastAsia="黑体" w:hAnsi="宋体" w:cs="宋体"/>
              </w:rPr>
            </w:pPr>
          </w:p>
        </w:tc>
        <w:tc>
          <w:tcPr>
            <w:tcW w:w="1080" w:type="dxa"/>
            <w:tcBorders>
              <w:bottom w:val="single" w:sz="4" w:space="0" w:color="auto"/>
            </w:tcBorders>
            <w:vAlign w:val="center"/>
          </w:tcPr>
          <w:p w:rsidR="00245C27" w:rsidRDefault="00245C27">
            <w:pPr>
              <w:jc w:val="center"/>
              <w:rPr>
                <w:rFonts w:ascii="黑体" w:eastAsia="黑体" w:hAnsi="宋体" w:cs="宋体"/>
              </w:rPr>
            </w:pPr>
          </w:p>
        </w:tc>
        <w:tc>
          <w:tcPr>
            <w:tcW w:w="1771" w:type="dxa"/>
            <w:vMerge w:val="restart"/>
            <w:vAlign w:val="center"/>
          </w:tcPr>
          <w:p w:rsidR="00245C27" w:rsidRDefault="00245C27">
            <w:pPr>
              <w:jc w:val="center"/>
              <w:rPr>
                <w:rFonts w:ascii="黑体" w:eastAsia="黑体"/>
                <w:b/>
                <w:bCs/>
                <w:sz w:val="18"/>
                <w:szCs w:val="18"/>
              </w:rPr>
            </w:pPr>
          </w:p>
        </w:tc>
      </w:tr>
      <w:tr w:rsidR="00245C27">
        <w:trPr>
          <w:trHeight w:val="567"/>
        </w:trPr>
        <w:tc>
          <w:tcPr>
            <w:tcW w:w="720" w:type="dxa"/>
            <w:tcBorders>
              <w:bottom w:val="single" w:sz="4" w:space="0" w:color="auto"/>
              <w:right w:val="single" w:sz="4" w:space="0" w:color="auto"/>
            </w:tcBorders>
            <w:vAlign w:val="center"/>
          </w:tcPr>
          <w:p w:rsidR="00245C27" w:rsidRDefault="005C06AB">
            <w:pPr>
              <w:jc w:val="center"/>
              <w:rPr>
                <w:rFonts w:ascii="黑体" w:eastAsia="黑体"/>
              </w:rPr>
            </w:pPr>
            <w:r>
              <w:rPr>
                <w:rFonts w:ascii="黑体" w:eastAsia="黑体" w:hint="eastAsia"/>
              </w:rPr>
              <w:t>11</w:t>
            </w:r>
          </w:p>
        </w:tc>
        <w:tc>
          <w:tcPr>
            <w:tcW w:w="1260" w:type="dxa"/>
            <w:vMerge/>
            <w:tcBorders>
              <w:bottom w:val="single" w:sz="4" w:space="0" w:color="auto"/>
              <w:right w:val="single" w:sz="4" w:space="0" w:color="auto"/>
            </w:tcBorders>
            <w:vAlign w:val="center"/>
          </w:tcPr>
          <w:p w:rsidR="00245C27" w:rsidRDefault="00245C27">
            <w:pPr>
              <w:jc w:val="center"/>
              <w:rPr>
                <w:rFonts w:ascii="黑体" w:eastAsia="黑体"/>
              </w:rPr>
            </w:pPr>
          </w:p>
        </w:tc>
        <w:tc>
          <w:tcPr>
            <w:tcW w:w="2391" w:type="dxa"/>
            <w:tcBorders>
              <w:left w:val="single" w:sz="4" w:space="0" w:color="auto"/>
            </w:tcBorders>
            <w:vAlign w:val="center"/>
          </w:tcPr>
          <w:p w:rsidR="00245C27" w:rsidRDefault="005C06AB">
            <w:pPr>
              <w:jc w:val="center"/>
              <w:rPr>
                <w:rFonts w:ascii="黑体" w:eastAsia="黑体"/>
              </w:rPr>
            </w:pPr>
            <w:r>
              <w:rPr>
                <w:rFonts w:ascii="黑体" w:eastAsia="黑体" w:hint="eastAsia"/>
              </w:rPr>
              <w:t>φ159×5-φ426×8</w:t>
            </w:r>
          </w:p>
        </w:tc>
        <w:tc>
          <w:tcPr>
            <w:tcW w:w="540" w:type="dxa"/>
            <w:vAlign w:val="center"/>
          </w:tcPr>
          <w:p w:rsidR="00245C27" w:rsidRDefault="005C06AB">
            <w:pPr>
              <w:jc w:val="center"/>
              <w:rPr>
                <w:rFonts w:ascii="黑体" w:eastAsia="黑体"/>
              </w:rPr>
            </w:pPr>
            <w:r>
              <w:rPr>
                <w:rFonts w:ascii="黑体" w:eastAsia="黑体" w:hint="eastAsia"/>
              </w:rPr>
              <w:t>套</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5</w:t>
            </w:r>
          </w:p>
        </w:tc>
        <w:tc>
          <w:tcPr>
            <w:tcW w:w="900" w:type="dxa"/>
            <w:vAlign w:val="center"/>
          </w:tcPr>
          <w:p w:rsidR="00245C27" w:rsidRDefault="00245C27">
            <w:pPr>
              <w:jc w:val="center"/>
              <w:rPr>
                <w:rFonts w:ascii="黑体" w:eastAsia="黑体" w:hAnsi="宋体" w:cs="宋体"/>
              </w:rPr>
            </w:pPr>
          </w:p>
        </w:tc>
        <w:tc>
          <w:tcPr>
            <w:tcW w:w="1080" w:type="dxa"/>
            <w:tcBorders>
              <w:bottom w:val="single" w:sz="4" w:space="0" w:color="auto"/>
            </w:tcBorders>
            <w:vAlign w:val="center"/>
          </w:tcPr>
          <w:p w:rsidR="00245C27" w:rsidRDefault="00245C27">
            <w:pPr>
              <w:jc w:val="center"/>
              <w:rPr>
                <w:rFonts w:ascii="黑体" w:eastAsia="黑体" w:hAnsi="宋体" w:cs="宋体"/>
              </w:rPr>
            </w:pPr>
          </w:p>
        </w:tc>
        <w:tc>
          <w:tcPr>
            <w:tcW w:w="1771" w:type="dxa"/>
            <w:vMerge/>
            <w:tcBorders>
              <w:bottom w:val="single" w:sz="4" w:space="0" w:color="auto"/>
            </w:tcBorders>
            <w:vAlign w:val="center"/>
          </w:tcPr>
          <w:p w:rsidR="00245C27" w:rsidRDefault="00245C27">
            <w:pPr>
              <w:jc w:val="center"/>
              <w:rPr>
                <w:rFonts w:ascii="黑体" w:eastAsia="黑体"/>
                <w:b/>
                <w:bCs/>
                <w:sz w:val="18"/>
                <w:szCs w:val="18"/>
              </w:rPr>
            </w:pPr>
          </w:p>
        </w:tc>
      </w:tr>
      <w:tr w:rsidR="00245C27">
        <w:trPr>
          <w:trHeight w:val="567"/>
        </w:trPr>
        <w:tc>
          <w:tcPr>
            <w:tcW w:w="720" w:type="dxa"/>
            <w:tcBorders>
              <w:bottom w:val="single" w:sz="4" w:space="0" w:color="auto"/>
              <w:right w:val="single" w:sz="4" w:space="0" w:color="auto"/>
            </w:tcBorders>
            <w:vAlign w:val="center"/>
          </w:tcPr>
          <w:p w:rsidR="00245C27" w:rsidRDefault="005C06AB">
            <w:pPr>
              <w:jc w:val="center"/>
              <w:rPr>
                <w:rFonts w:ascii="黑体" w:eastAsia="黑体"/>
              </w:rPr>
            </w:pPr>
            <w:r>
              <w:rPr>
                <w:rFonts w:ascii="黑体" w:eastAsia="黑体" w:hint="eastAsia"/>
              </w:rPr>
              <w:t>12</w:t>
            </w:r>
          </w:p>
        </w:tc>
        <w:tc>
          <w:tcPr>
            <w:tcW w:w="1260" w:type="dxa"/>
            <w:vMerge w:val="restart"/>
            <w:tcBorders>
              <w:right w:val="single" w:sz="4" w:space="0" w:color="auto"/>
            </w:tcBorders>
            <w:vAlign w:val="center"/>
          </w:tcPr>
          <w:p w:rsidR="00245C27" w:rsidRDefault="005C06AB">
            <w:pPr>
              <w:jc w:val="center"/>
              <w:rPr>
                <w:rFonts w:ascii="黑体" w:eastAsia="黑体"/>
              </w:rPr>
            </w:pPr>
            <w:r>
              <w:rPr>
                <w:rFonts w:ascii="黑体" w:eastAsia="黑体" w:hint="eastAsia"/>
              </w:rPr>
              <w:t>补偿装置</w:t>
            </w:r>
          </w:p>
        </w:tc>
        <w:tc>
          <w:tcPr>
            <w:tcW w:w="2391" w:type="dxa"/>
            <w:tcBorders>
              <w:left w:val="single" w:sz="4" w:space="0" w:color="auto"/>
            </w:tcBorders>
            <w:vAlign w:val="center"/>
          </w:tcPr>
          <w:p w:rsidR="00245C27" w:rsidRDefault="005C06AB">
            <w:pPr>
              <w:jc w:val="center"/>
              <w:rPr>
                <w:rFonts w:ascii="黑体" w:eastAsia="黑体"/>
              </w:rPr>
            </w:pPr>
            <w:r>
              <w:rPr>
                <w:rFonts w:ascii="黑体" w:eastAsia="黑体" w:hint="eastAsia"/>
              </w:rPr>
              <w:t>φ325×8-φ820×10</w:t>
            </w:r>
          </w:p>
        </w:tc>
        <w:tc>
          <w:tcPr>
            <w:tcW w:w="540" w:type="dxa"/>
            <w:vAlign w:val="center"/>
          </w:tcPr>
          <w:p w:rsidR="00245C27" w:rsidRDefault="005C06AB">
            <w:pPr>
              <w:jc w:val="center"/>
              <w:rPr>
                <w:rFonts w:ascii="黑体" w:eastAsia="黑体"/>
              </w:rPr>
            </w:pPr>
            <w:r>
              <w:rPr>
                <w:rFonts w:ascii="黑体" w:eastAsia="黑体" w:hint="eastAsia"/>
              </w:rPr>
              <w:t>套</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6</w:t>
            </w:r>
          </w:p>
        </w:tc>
        <w:tc>
          <w:tcPr>
            <w:tcW w:w="900" w:type="dxa"/>
            <w:vAlign w:val="center"/>
          </w:tcPr>
          <w:p w:rsidR="00245C27" w:rsidRDefault="00245C27">
            <w:pPr>
              <w:jc w:val="center"/>
              <w:rPr>
                <w:rFonts w:ascii="黑体" w:eastAsia="黑体" w:hAnsi="宋体" w:cs="宋体"/>
              </w:rPr>
            </w:pPr>
          </w:p>
        </w:tc>
        <w:tc>
          <w:tcPr>
            <w:tcW w:w="1080" w:type="dxa"/>
            <w:tcBorders>
              <w:bottom w:val="single" w:sz="4" w:space="0" w:color="auto"/>
            </w:tcBorders>
            <w:vAlign w:val="center"/>
          </w:tcPr>
          <w:p w:rsidR="00245C27" w:rsidRDefault="00245C27">
            <w:pPr>
              <w:jc w:val="center"/>
              <w:rPr>
                <w:rFonts w:ascii="黑体" w:eastAsia="黑体" w:hAnsi="宋体" w:cs="宋体"/>
              </w:rPr>
            </w:pPr>
          </w:p>
        </w:tc>
        <w:tc>
          <w:tcPr>
            <w:tcW w:w="1771" w:type="dxa"/>
            <w:tcBorders>
              <w:bottom w:val="single" w:sz="4" w:space="0" w:color="auto"/>
            </w:tcBorders>
            <w:vAlign w:val="center"/>
          </w:tcPr>
          <w:p w:rsidR="00245C27" w:rsidRDefault="005C06AB">
            <w:pPr>
              <w:jc w:val="center"/>
              <w:rPr>
                <w:rFonts w:ascii="黑体" w:eastAsia="黑体"/>
                <w:b/>
                <w:bCs/>
                <w:sz w:val="18"/>
                <w:szCs w:val="18"/>
              </w:rPr>
            </w:pPr>
            <w:r>
              <w:rPr>
                <w:rFonts w:ascii="黑体" w:eastAsia="黑体" w:hint="eastAsia"/>
                <w:b/>
                <w:bCs/>
                <w:sz w:val="18"/>
                <w:szCs w:val="18"/>
              </w:rPr>
              <w:t>L=2.0m</w:t>
            </w:r>
          </w:p>
        </w:tc>
      </w:tr>
      <w:tr w:rsidR="00245C27">
        <w:trPr>
          <w:trHeight w:val="567"/>
        </w:trPr>
        <w:tc>
          <w:tcPr>
            <w:tcW w:w="720" w:type="dxa"/>
            <w:tcBorders>
              <w:bottom w:val="single" w:sz="4" w:space="0" w:color="auto"/>
              <w:right w:val="single" w:sz="4" w:space="0" w:color="auto"/>
            </w:tcBorders>
            <w:vAlign w:val="center"/>
          </w:tcPr>
          <w:p w:rsidR="00245C27" w:rsidRDefault="005C06AB">
            <w:pPr>
              <w:jc w:val="center"/>
              <w:rPr>
                <w:rFonts w:ascii="黑体" w:eastAsia="黑体"/>
              </w:rPr>
            </w:pPr>
            <w:r>
              <w:rPr>
                <w:rFonts w:ascii="黑体" w:eastAsia="黑体" w:hint="eastAsia"/>
              </w:rPr>
              <w:t>13</w:t>
            </w:r>
          </w:p>
        </w:tc>
        <w:tc>
          <w:tcPr>
            <w:tcW w:w="1260" w:type="dxa"/>
            <w:vMerge/>
            <w:tcBorders>
              <w:bottom w:val="single" w:sz="4" w:space="0" w:color="auto"/>
              <w:right w:val="single" w:sz="4" w:space="0" w:color="auto"/>
            </w:tcBorders>
            <w:vAlign w:val="center"/>
          </w:tcPr>
          <w:p w:rsidR="00245C27" w:rsidRDefault="00245C27">
            <w:pPr>
              <w:jc w:val="center"/>
              <w:rPr>
                <w:rFonts w:ascii="黑体" w:eastAsia="黑体"/>
              </w:rPr>
            </w:pPr>
          </w:p>
        </w:tc>
        <w:tc>
          <w:tcPr>
            <w:tcW w:w="2391" w:type="dxa"/>
            <w:tcBorders>
              <w:left w:val="single" w:sz="4" w:space="0" w:color="auto"/>
            </w:tcBorders>
            <w:vAlign w:val="center"/>
          </w:tcPr>
          <w:p w:rsidR="00245C27" w:rsidRDefault="005C06AB">
            <w:pPr>
              <w:jc w:val="center"/>
              <w:rPr>
                <w:rFonts w:ascii="黑体" w:eastAsia="黑体"/>
              </w:rPr>
            </w:pPr>
            <w:r>
              <w:rPr>
                <w:rFonts w:ascii="黑体" w:eastAsia="黑体" w:hint="eastAsia"/>
              </w:rPr>
              <w:t>φ159×5-φ530×10</w:t>
            </w:r>
          </w:p>
        </w:tc>
        <w:tc>
          <w:tcPr>
            <w:tcW w:w="540" w:type="dxa"/>
            <w:vAlign w:val="center"/>
          </w:tcPr>
          <w:p w:rsidR="00245C27" w:rsidRDefault="005C06AB">
            <w:pPr>
              <w:jc w:val="center"/>
              <w:rPr>
                <w:rFonts w:ascii="黑体" w:eastAsia="黑体"/>
              </w:rPr>
            </w:pPr>
            <w:r>
              <w:rPr>
                <w:rFonts w:ascii="黑体" w:eastAsia="黑体" w:hint="eastAsia"/>
              </w:rPr>
              <w:t>套</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5</w:t>
            </w:r>
          </w:p>
        </w:tc>
        <w:tc>
          <w:tcPr>
            <w:tcW w:w="900" w:type="dxa"/>
            <w:vAlign w:val="center"/>
          </w:tcPr>
          <w:p w:rsidR="00245C27" w:rsidRDefault="00245C27">
            <w:pPr>
              <w:jc w:val="center"/>
              <w:rPr>
                <w:rFonts w:ascii="黑体" w:eastAsia="黑体" w:hAnsi="宋体" w:cs="宋体"/>
              </w:rPr>
            </w:pPr>
          </w:p>
        </w:tc>
        <w:tc>
          <w:tcPr>
            <w:tcW w:w="1080" w:type="dxa"/>
            <w:tcBorders>
              <w:bottom w:val="single" w:sz="4" w:space="0" w:color="auto"/>
            </w:tcBorders>
            <w:vAlign w:val="center"/>
          </w:tcPr>
          <w:p w:rsidR="00245C27" w:rsidRDefault="00245C27">
            <w:pPr>
              <w:jc w:val="center"/>
              <w:rPr>
                <w:rFonts w:ascii="黑体" w:eastAsia="黑体" w:hAnsi="宋体" w:cs="宋体"/>
              </w:rPr>
            </w:pPr>
          </w:p>
        </w:tc>
        <w:tc>
          <w:tcPr>
            <w:tcW w:w="1771" w:type="dxa"/>
            <w:tcBorders>
              <w:bottom w:val="single" w:sz="4" w:space="0" w:color="auto"/>
            </w:tcBorders>
            <w:vAlign w:val="center"/>
          </w:tcPr>
          <w:p w:rsidR="00245C27" w:rsidRDefault="005C06AB">
            <w:pPr>
              <w:jc w:val="center"/>
              <w:rPr>
                <w:rFonts w:ascii="黑体" w:eastAsia="黑体"/>
                <w:b/>
                <w:bCs/>
                <w:sz w:val="18"/>
                <w:szCs w:val="18"/>
              </w:rPr>
            </w:pPr>
            <w:r>
              <w:rPr>
                <w:rFonts w:ascii="黑体" w:eastAsia="黑体" w:hint="eastAsia"/>
                <w:b/>
                <w:bCs/>
                <w:sz w:val="18"/>
                <w:szCs w:val="18"/>
              </w:rPr>
              <w:t>L=1.5m</w:t>
            </w:r>
          </w:p>
        </w:tc>
      </w:tr>
      <w:tr w:rsidR="00245C27">
        <w:trPr>
          <w:trHeight w:val="567"/>
        </w:trPr>
        <w:tc>
          <w:tcPr>
            <w:tcW w:w="720" w:type="dxa"/>
            <w:tcBorders>
              <w:bottom w:val="single" w:sz="4" w:space="0" w:color="auto"/>
              <w:right w:val="single" w:sz="4" w:space="0" w:color="auto"/>
            </w:tcBorders>
            <w:vAlign w:val="center"/>
          </w:tcPr>
          <w:p w:rsidR="00245C27" w:rsidRDefault="005C06AB">
            <w:pPr>
              <w:jc w:val="center"/>
              <w:rPr>
                <w:rFonts w:ascii="黑体" w:eastAsia="黑体"/>
              </w:rPr>
            </w:pPr>
            <w:r>
              <w:rPr>
                <w:rFonts w:ascii="黑体" w:eastAsia="黑体" w:hint="eastAsia"/>
              </w:rPr>
              <w:t>14</w:t>
            </w:r>
          </w:p>
        </w:tc>
        <w:tc>
          <w:tcPr>
            <w:tcW w:w="1260" w:type="dxa"/>
            <w:vMerge w:val="restart"/>
            <w:tcBorders>
              <w:right w:val="single" w:sz="4" w:space="0" w:color="auto"/>
            </w:tcBorders>
            <w:vAlign w:val="center"/>
          </w:tcPr>
          <w:p w:rsidR="00245C27" w:rsidRDefault="005C06AB">
            <w:pPr>
              <w:jc w:val="center"/>
              <w:rPr>
                <w:rFonts w:ascii="黑体" w:eastAsia="黑体"/>
              </w:rPr>
            </w:pPr>
            <w:r>
              <w:rPr>
                <w:rFonts w:ascii="黑体" w:eastAsia="黑体" w:hint="eastAsia"/>
              </w:rPr>
              <w:t>三通</w:t>
            </w:r>
          </w:p>
        </w:tc>
        <w:tc>
          <w:tcPr>
            <w:tcW w:w="2391" w:type="dxa"/>
            <w:tcBorders>
              <w:left w:val="single" w:sz="4" w:space="0" w:color="auto"/>
            </w:tcBorders>
            <w:vAlign w:val="center"/>
          </w:tcPr>
          <w:p w:rsidR="00245C27" w:rsidRDefault="005C06AB">
            <w:pPr>
              <w:jc w:val="center"/>
              <w:rPr>
                <w:rFonts w:ascii="黑体" w:eastAsia="黑体"/>
              </w:rPr>
            </w:pPr>
            <w:r>
              <w:rPr>
                <w:rFonts w:ascii="黑体" w:eastAsia="黑体" w:hint="eastAsia"/>
              </w:rPr>
              <w:t>φ325×8-φ720×10/</w:t>
            </w:r>
          </w:p>
          <w:p w:rsidR="00245C27" w:rsidRDefault="005C06AB">
            <w:pPr>
              <w:jc w:val="center"/>
              <w:rPr>
                <w:rFonts w:ascii="黑体" w:eastAsia="黑体"/>
              </w:rPr>
            </w:pPr>
            <w:r>
              <w:rPr>
                <w:rFonts w:ascii="黑体" w:eastAsia="黑体" w:hint="eastAsia"/>
              </w:rPr>
              <w:t>φ325×8-φ720×10</w:t>
            </w:r>
          </w:p>
        </w:tc>
        <w:tc>
          <w:tcPr>
            <w:tcW w:w="540" w:type="dxa"/>
            <w:vAlign w:val="center"/>
          </w:tcPr>
          <w:p w:rsidR="00245C27" w:rsidRDefault="005C06AB">
            <w:pPr>
              <w:jc w:val="center"/>
              <w:rPr>
                <w:rFonts w:ascii="黑体" w:eastAsia="黑体"/>
              </w:rPr>
            </w:pPr>
            <w:r>
              <w:rPr>
                <w:rFonts w:ascii="黑体" w:eastAsia="黑体" w:hint="eastAsia"/>
              </w:rPr>
              <w:t>件</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1</w:t>
            </w:r>
          </w:p>
        </w:tc>
        <w:tc>
          <w:tcPr>
            <w:tcW w:w="900" w:type="dxa"/>
            <w:vAlign w:val="center"/>
          </w:tcPr>
          <w:p w:rsidR="00245C27" w:rsidRDefault="00245C27">
            <w:pPr>
              <w:jc w:val="center"/>
              <w:rPr>
                <w:rFonts w:ascii="黑体" w:eastAsia="黑体" w:hAnsi="宋体" w:cs="宋体"/>
              </w:rPr>
            </w:pPr>
          </w:p>
        </w:tc>
        <w:tc>
          <w:tcPr>
            <w:tcW w:w="1080" w:type="dxa"/>
            <w:tcBorders>
              <w:bottom w:val="single" w:sz="4" w:space="0" w:color="auto"/>
            </w:tcBorders>
            <w:vAlign w:val="center"/>
          </w:tcPr>
          <w:p w:rsidR="00245C27" w:rsidRDefault="00245C27">
            <w:pPr>
              <w:jc w:val="center"/>
              <w:rPr>
                <w:rFonts w:ascii="黑体" w:eastAsia="黑体" w:hAnsi="宋体" w:cs="宋体"/>
              </w:rPr>
            </w:pPr>
          </w:p>
        </w:tc>
        <w:tc>
          <w:tcPr>
            <w:tcW w:w="1771" w:type="dxa"/>
            <w:vMerge w:val="restart"/>
            <w:vAlign w:val="center"/>
          </w:tcPr>
          <w:p w:rsidR="00245C27" w:rsidRDefault="005C06AB">
            <w:pPr>
              <w:jc w:val="center"/>
              <w:rPr>
                <w:rFonts w:ascii="黑体" w:eastAsia="黑体"/>
                <w:b/>
                <w:bCs/>
                <w:sz w:val="18"/>
                <w:szCs w:val="18"/>
              </w:rPr>
            </w:pPr>
            <w:r>
              <w:rPr>
                <w:rFonts w:ascii="黑体" w:eastAsia="黑体" w:hint="eastAsia"/>
                <w:b/>
                <w:bCs/>
                <w:sz w:val="18"/>
                <w:szCs w:val="18"/>
              </w:rPr>
              <w:t>L=1.5×1.0m</w:t>
            </w:r>
          </w:p>
        </w:tc>
      </w:tr>
      <w:tr w:rsidR="00245C27">
        <w:trPr>
          <w:trHeight w:val="567"/>
        </w:trPr>
        <w:tc>
          <w:tcPr>
            <w:tcW w:w="720" w:type="dxa"/>
            <w:tcBorders>
              <w:bottom w:val="single" w:sz="4" w:space="0" w:color="auto"/>
              <w:right w:val="single" w:sz="4" w:space="0" w:color="auto"/>
            </w:tcBorders>
            <w:vAlign w:val="center"/>
          </w:tcPr>
          <w:p w:rsidR="00245C27" w:rsidRDefault="005C06AB">
            <w:pPr>
              <w:jc w:val="center"/>
              <w:rPr>
                <w:rFonts w:ascii="黑体" w:eastAsia="黑体"/>
              </w:rPr>
            </w:pPr>
            <w:r>
              <w:rPr>
                <w:rFonts w:ascii="黑体" w:eastAsia="黑体" w:hint="eastAsia"/>
              </w:rPr>
              <w:t>15</w:t>
            </w:r>
          </w:p>
        </w:tc>
        <w:tc>
          <w:tcPr>
            <w:tcW w:w="1260" w:type="dxa"/>
            <w:vMerge/>
            <w:tcBorders>
              <w:bottom w:val="single" w:sz="4" w:space="0" w:color="auto"/>
              <w:right w:val="single" w:sz="4" w:space="0" w:color="auto"/>
            </w:tcBorders>
            <w:vAlign w:val="center"/>
          </w:tcPr>
          <w:p w:rsidR="00245C27" w:rsidRDefault="00245C27">
            <w:pPr>
              <w:jc w:val="center"/>
              <w:rPr>
                <w:rFonts w:ascii="黑体" w:eastAsia="黑体"/>
              </w:rPr>
            </w:pPr>
          </w:p>
        </w:tc>
        <w:tc>
          <w:tcPr>
            <w:tcW w:w="2391" w:type="dxa"/>
            <w:tcBorders>
              <w:left w:val="single" w:sz="4" w:space="0" w:color="auto"/>
            </w:tcBorders>
            <w:vAlign w:val="center"/>
          </w:tcPr>
          <w:p w:rsidR="00245C27" w:rsidRDefault="005C06AB">
            <w:pPr>
              <w:jc w:val="center"/>
              <w:rPr>
                <w:rFonts w:ascii="黑体" w:eastAsia="黑体"/>
              </w:rPr>
            </w:pPr>
            <w:r>
              <w:rPr>
                <w:rFonts w:ascii="黑体" w:eastAsia="黑体" w:hint="eastAsia"/>
              </w:rPr>
              <w:t>φ325×8-φ720×10/</w:t>
            </w:r>
          </w:p>
          <w:p w:rsidR="00245C27" w:rsidRDefault="005C06AB">
            <w:pPr>
              <w:jc w:val="center"/>
              <w:rPr>
                <w:rFonts w:ascii="黑体" w:eastAsia="黑体"/>
              </w:rPr>
            </w:pPr>
            <w:r>
              <w:rPr>
                <w:rFonts w:ascii="黑体" w:eastAsia="黑体" w:hint="eastAsia"/>
              </w:rPr>
              <w:t>φ159×5-φ426×8</w:t>
            </w:r>
          </w:p>
        </w:tc>
        <w:tc>
          <w:tcPr>
            <w:tcW w:w="540" w:type="dxa"/>
            <w:vAlign w:val="center"/>
          </w:tcPr>
          <w:p w:rsidR="00245C27" w:rsidRDefault="005C06AB">
            <w:pPr>
              <w:jc w:val="center"/>
              <w:rPr>
                <w:rFonts w:ascii="黑体" w:eastAsia="黑体"/>
              </w:rPr>
            </w:pPr>
            <w:r>
              <w:rPr>
                <w:rFonts w:ascii="黑体" w:eastAsia="黑体" w:hint="eastAsia"/>
              </w:rPr>
              <w:t>件</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1</w:t>
            </w:r>
          </w:p>
        </w:tc>
        <w:tc>
          <w:tcPr>
            <w:tcW w:w="900" w:type="dxa"/>
            <w:vAlign w:val="center"/>
          </w:tcPr>
          <w:p w:rsidR="00245C27" w:rsidRDefault="00245C27">
            <w:pPr>
              <w:jc w:val="center"/>
              <w:rPr>
                <w:rFonts w:ascii="黑体" w:eastAsia="黑体" w:hAnsi="宋体" w:cs="宋体"/>
              </w:rPr>
            </w:pPr>
          </w:p>
        </w:tc>
        <w:tc>
          <w:tcPr>
            <w:tcW w:w="1080" w:type="dxa"/>
            <w:tcBorders>
              <w:bottom w:val="single" w:sz="4" w:space="0" w:color="auto"/>
            </w:tcBorders>
            <w:vAlign w:val="center"/>
          </w:tcPr>
          <w:p w:rsidR="00245C27" w:rsidRDefault="00245C27">
            <w:pPr>
              <w:jc w:val="center"/>
              <w:rPr>
                <w:rFonts w:ascii="黑体" w:eastAsia="黑体" w:hAnsi="宋体" w:cs="宋体"/>
              </w:rPr>
            </w:pPr>
          </w:p>
        </w:tc>
        <w:tc>
          <w:tcPr>
            <w:tcW w:w="1771" w:type="dxa"/>
            <w:vMerge/>
            <w:tcBorders>
              <w:bottom w:val="single" w:sz="4" w:space="0" w:color="auto"/>
            </w:tcBorders>
            <w:vAlign w:val="center"/>
          </w:tcPr>
          <w:p w:rsidR="00245C27" w:rsidRDefault="00245C27">
            <w:pPr>
              <w:jc w:val="center"/>
              <w:rPr>
                <w:rFonts w:ascii="黑体" w:eastAsia="黑体"/>
                <w:b/>
                <w:bCs/>
                <w:sz w:val="18"/>
                <w:szCs w:val="18"/>
              </w:rPr>
            </w:pPr>
          </w:p>
        </w:tc>
      </w:tr>
      <w:tr w:rsidR="00245C27">
        <w:trPr>
          <w:trHeight w:val="567"/>
        </w:trPr>
        <w:tc>
          <w:tcPr>
            <w:tcW w:w="720" w:type="dxa"/>
            <w:tcBorders>
              <w:bottom w:val="single" w:sz="4" w:space="0" w:color="auto"/>
              <w:right w:val="single" w:sz="4" w:space="0" w:color="auto"/>
            </w:tcBorders>
            <w:vAlign w:val="center"/>
          </w:tcPr>
          <w:p w:rsidR="00245C27" w:rsidRDefault="005C06AB">
            <w:pPr>
              <w:jc w:val="center"/>
              <w:rPr>
                <w:rFonts w:ascii="黑体" w:eastAsia="黑体"/>
              </w:rPr>
            </w:pPr>
            <w:r>
              <w:rPr>
                <w:rFonts w:ascii="黑体" w:eastAsia="黑体" w:hint="eastAsia"/>
              </w:rPr>
              <w:t>16</w:t>
            </w:r>
          </w:p>
        </w:tc>
        <w:tc>
          <w:tcPr>
            <w:tcW w:w="1260" w:type="dxa"/>
            <w:vMerge w:val="restart"/>
            <w:tcBorders>
              <w:right w:val="single" w:sz="4" w:space="0" w:color="auto"/>
            </w:tcBorders>
            <w:vAlign w:val="center"/>
          </w:tcPr>
          <w:p w:rsidR="00245C27" w:rsidRDefault="005C06AB">
            <w:pPr>
              <w:jc w:val="center"/>
              <w:rPr>
                <w:rFonts w:ascii="黑体" w:eastAsia="黑体"/>
              </w:rPr>
            </w:pPr>
            <w:r>
              <w:rPr>
                <w:rFonts w:ascii="黑体" w:eastAsia="黑体" w:hint="eastAsia"/>
              </w:rPr>
              <w:t>疏水装置</w:t>
            </w:r>
          </w:p>
        </w:tc>
        <w:tc>
          <w:tcPr>
            <w:tcW w:w="2391" w:type="dxa"/>
            <w:tcBorders>
              <w:left w:val="single" w:sz="4" w:space="0" w:color="auto"/>
            </w:tcBorders>
            <w:vAlign w:val="center"/>
          </w:tcPr>
          <w:p w:rsidR="00245C27" w:rsidRDefault="005C06AB">
            <w:pPr>
              <w:jc w:val="center"/>
              <w:rPr>
                <w:rFonts w:ascii="黑体" w:eastAsia="黑体"/>
              </w:rPr>
            </w:pPr>
            <w:r>
              <w:rPr>
                <w:rFonts w:ascii="黑体" w:eastAsia="黑体" w:hint="eastAsia"/>
              </w:rPr>
              <w:t>DN300/φ57×5</w:t>
            </w:r>
          </w:p>
        </w:tc>
        <w:tc>
          <w:tcPr>
            <w:tcW w:w="540" w:type="dxa"/>
            <w:vAlign w:val="center"/>
          </w:tcPr>
          <w:p w:rsidR="00245C27" w:rsidRDefault="005C06AB">
            <w:pPr>
              <w:jc w:val="center"/>
              <w:rPr>
                <w:rFonts w:ascii="黑体" w:eastAsia="黑体"/>
              </w:rPr>
            </w:pPr>
            <w:r>
              <w:rPr>
                <w:rFonts w:ascii="黑体" w:eastAsia="黑体" w:hint="eastAsia"/>
              </w:rPr>
              <w:t>套</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1</w:t>
            </w:r>
          </w:p>
        </w:tc>
        <w:tc>
          <w:tcPr>
            <w:tcW w:w="900" w:type="dxa"/>
            <w:tcBorders>
              <w:right w:val="single" w:sz="4" w:space="0" w:color="auto"/>
            </w:tcBorders>
            <w:vAlign w:val="center"/>
          </w:tcPr>
          <w:p w:rsidR="00245C27" w:rsidRDefault="00245C27">
            <w:pPr>
              <w:jc w:val="center"/>
              <w:rPr>
                <w:rFonts w:ascii="黑体" w:eastAsia="黑体" w:hAnsi="宋体" w:cs="宋体"/>
              </w:rPr>
            </w:pPr>
          </w:p>
        </w:tc>
        <w:tc>
          <w:tcPr>
            <w:tcW w:w="1080" w:type="dxa"/>
            <w:tcBorders>
              <w:left w:val="single" w:sz="4" w:space="0" w:color="auto"/>
              <w:bottom w:val="single" w:sz="4" w:space="0" w:color="auto"/>
            </w:tcBorders>
            <w:vAlign w:val="center"/>
          </w:tcPr>
          <w:p w:rsidR="00245C27" w:rsidRDefault="00245C27">
            <w:pPr>
              <w:jc w:val="center"/>
              <w:rPr>
                <w:rFonts w:ascii="黑体" w:eastAsia="黑体" w:hAnsi="宋体" w:cs="宋体"/>
              </w:rPr>
            </w:pPr>
          </w:p>
        </w:tc>
        <w:tc>
          <w:tcPr>
            <w:tcW w:w="1771" w:type="dxa"/>
            <w:vMerge w:val="restart"/>
            <w:vAlign w:val="center"/>
          </w:tcPr>
          <w:p w:rsidR="00245C27" w:rsidRDefault="005C06AB">
            <w:pPr>
              <w:jc w:val="center"/>
              <w:rPr>
                <w:rFonts w:ascii="黑体" w:eastAsia="黑体"/>
                <w:b/>
                <w:bCs/>
                <w:sz w:val="18"/>
                <w:szCs w:val="18"/>
              </w:rPr>
            </w:pPr>
            <w:r>
              <w:rPr>
                <w:rFonts w:ascii="黑体" w:eastAsia="黑体" w:hint="eastAsia"/>
                <w:b/>
                <w:bCs/>
                <w:sz w:val="18"/>
                <w:szCs w:val="18"/>
              </w:rPr>
              <w:t>不含疏水器及阀门</w:t>
            </w:r>
          </w:p>
        </w:tc>
      </w:tr>
      <w:tr w:rsidR="00245C27">
        <w:trPr>
          <w:trHeight w:val="567"/>
        </w:trPr>
        <w:tc>
          <w:tcPr>
            <w:tcW w:w="720" w:type="dxa"/>
            <w:tcBorders>
              <w:bottom w:val="single" w:sz="4" w:space="0" w:color="auto"/>
              <w:right w:val="single" w:sz="4" w:space="0" w:color="auto"/>
            </w:tcBorders>
            <w:vAlign w:val="center"/>
          </w:tcPr>
          <w:p w:rsidR="00245C27" w:rsidRDefault="005C06AB">
            <w:pPr>
              <w:jc w:val="center"/>
              <w:rPr>
                <w:rFonts w:ascii="黑体" w:eastAsia="黑体"/>
              </w:rPr>
            </w:pPr>
            <w:r>
              <w:rPr>
                <w:rFonts w:ascii="黑体" w:eastAsia="黑体" w:hint="eastAsia"/>
              </w:rPr>
              <w:t>17</w:t>
            </w:r>
          </w:p>
        </w:tc>
        <w:tc>
          <w:tcPr>
            <w:tcW w:w="1260" w:type="dxa"/>
            <w:vMerge/>
            <w:tcBorders>
              <w:right w:val="single" w:sz="4" w:space="0" w:color="auto"/>
            </w:tcBorders>
            <w:vAlign w:val="center"/>
          </w:tcPr>
          <w:p w:rsidR="00245C27" w:rsidRDefault="00245C27">
            <w:pPr>
              <w:jc w:val="center"/>
              <w:rPr>
                <w:rFonts w:ascii="黑体" w:eastAsia="黑体"/>
              </w:rPr>
            </w:pPr>
          </w:p>
        </w:tc>
        <w:tc>
          <w:tcPr>
            <w:tcW w:w="2391" w:type="dxa"/>
            <w:tcBorders>
              <w:left w:val="single" w:sz="4" w:space="0" w:color="auto"/>
            </w:tcBorders>
            <w:vAlign w:val="center"/>
          </w:tcPr>
          <w:p w:rsidR="00245C27" w:rsidRDefault="005C06AB">
            <w:pPr>
              <w:jc w:val="center"/>
              <w:rPr>
                <w:rFonts w:ascii="黑体" w:eastAsia="黑体"/>
              </w:rPr>
            </w:pPr>
            <w:r>
              <w:rPr>
                <w:rFonts w:ascii="黑体" w:eastAsia="黑体" w:hint="eastAsia"/>
              </w:rPr>
              <w:t>DN200/φ45×4</w:t>
            </w:r>
          </w:p>
        </w:tc>
        <w:tc>
          <w:tcPr>
            <w:tcW w:w="540" w:type="dxa"/>
            <w:vAlign w:val="center"/>
          </w:tcPr>
          <w:p w:rsidR="00245C27" w:rsidRDefault="005C06AB">
            <w:pPr>
              <w:jc w:val="center"/>
              <w:rPr>
                <w:rFonts w:ascii="黑体" w:eastAsia="黑体"/>
              </w:rPr>
            </w:pPr>
            <w:r>
              <w:rPr>
                <w:rFonts w:ascii="黑体" w:eastAsia="黑体" w:hint="eastAsia"/>
              </w:rPr>
              <w:t>套</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1</w:t>
            </w:r>
          </w:p>
        </w:tc>
        <w:tc>
          <w:tcPr>
            <w:tcW w:w="900" w:type="dxa"/>
            <w:tcBorders>
              <w:right w:val="single" w:sz="4" w:space="0" w:color="auto"/>
            </w:tcBorders>
            <w:vAlign w:val="center"/>
          </w:tcPr>
          <w:p w:rsidR="00245C27" w:rsidRDefault="00245C27">
            <w:pPr>
              <w:jc w:val="center"/>
              <w:rPr>
                <w:rFonts w:ascii="黑体" w:eastAsia="黑体" w:hAnsi="宋体" w:cs="宋体"/>
              </w:rPr>
            </w:pPr>
          </w:p>
        </w:tc>
        <w:tc>
          <w:tcPr>
            <w:tcW w:w="1080" w:type="dxa"/>
            <w:tcBorders>
              <w:left w:val="single" w:sz="4" w:space="0" w:color="auto"/>
              <w:bottom w:val="single" w:sz="4" w:space="0" w:color="auto"/>
            </w:tcBorders>
            <w:vAlign w:val="center"/>
          </w:tcPr>
          <w:p w:rsidR="00245C27" w:rsidRDefault="00245C27">
            <w:pPr>
              <w:jc w:val="center"/>
              <w:rPr>
                <w:rFonts w:ascii="黑体" w:eastAsia="黑体" w:hAnsi="宋体" w:cs="宋体"/>
              </w:rPr>
            </w:pPr>
          </w:p>
        </w:tc>
        <w:tc>
          <w:tcPr>
            <w:tcW w:w="1771" w:type="dxa"/>
            <w:vMerge/>
            <w:vAlign w:val="center"/>
          </w:tcPr>
          <w:p w:rsidR="00245C27" w:rsidRDefault="00245C27">
            <w:pPr>
              <w:jc w:val="center"/>
              <w:rPr>
                <w:rFonts w:ascii="黑体" w:eastAsia="黑体"/>
                <w:b/>
                <w:bCs/>
                <w:sz w:val="18"/>
                <w:szCs w:val="18"/>
              </w:rPr>
            </w:pPr>
          </w:p>
        </w:tc>
      </w:tr>
      <w:tr w:rsidR="00245C27">
        <w:trPr>
          <w:trHeight w:val="567"/>
        </w:trPr>
        <w:tc>
          <w:tcPr>
            <w:tcW w:w="720" w:type="dxa"/>
            <w:tcBorders>
              <w:bottom w:val="single" w:sz="4" w:space="0" w:color="auto"/>
              <w:right w:val="single" w:sz="4" w:space="0" w:color="auto"/>
            </w:tcBorders>
            <w:vAlign w:val="center"/>
          </w:tcPr>
          <w:p w:rsidR="00245C27" w:rsidRDefault="005C06AB">
            <w:pPr>
              <w:jc w:val="center"/>
              <w:rPr>
                <w:rFonts w:ascii="黑体" w:eastAsia="黑体"/>
              </w:rPr>
            </w:pPr>
            <w:r>
              <w:rPr>
                <w:rFonts w:ascii="黑体" w:eastAsia="黑体" w:hint="eastAsia"/>
              </w:rPr>
              <w:t>18</w:t>
            </w:r>
          </w:p>
        </w:tc>
        <w:tc>
          <w:tcPr>
            <w:tcW w:w="1260" w:type="dxa"/>
            <w:vMerge/>
            <w:tcBorders>
              <w:bottom w:val="single" w:sz="4" w:space="0" w:color="auto"/>
              <w:right w:val="single" w:sz="4" w:space="0" w:color="auto"/>
            </w:tcBorders>
            <w:vAlign w:val="center"/>
          </w:tcPr>
          <w:p w:rsidR="00245C27" w:rsidRDefault="00245C27">
            <w:pPr>
              <w:jc w:val="center"/>
              <w:rPr>
                <w:rFonts w:ascii="黑体" w:eastAsia="黑体"/>
              </w:rPr>
            </w:pPr>
          </w:p>
        </w:tc>
        <w:tc>
          <w:tcPr>
            <w:tcW w:w="2391" w:type="dxa"/>
            <w:tcBorders>
              <w:left w:val="single" w:sz="4" w:space="0" w:color="auto"/>
            </w:tcBorders>
            <w:vAlign w:val="center"/>
          </w:tcPr>
          <w:p w:rsidR="00245C27" w:rsidRDefault="005C06AB">
            <w:pPr>
              <w:jc w:val="center"/>
              <w:rPr>
                <w:rFonts w:ascii="黑体" w:eastAsia="黑体"/>
              </w:rPr>
            </w:pPr>
            <w:r>
              <w:rPr>
                <w:rFonts w:ascii="黑体" w:eastAsia="黑体" w:hint="eastAsia"/>
              </w:rPr>
              <w:t>DN150/φ45×4</w:t>
            </w:r>
          </w:p>
        </w:tc>
        <w:tc>
          <w:tcPr>
            <w:tcW w:w="540" w:type="dxa"/>
            <w:vAlign w:val="center"/>
          </w:tcPr>
          <w:p w:rsidR="00245C27" w:rsidRDefault="005C06AB">
            <w:pPr>
              <w:jc w:val="center"/>
              <w:rPr>
                <w:rFonts w:ascii="黑体" w:eastAsia="黑体"/>
              </w:rPr>
            </w:pPr>
            <w:r>
              <w:rPr>
                <w:rFonts w:ascii="黑体" w:eastAsia="黑体" w:hint="eastAsia"/>
              </w:rPr>
              <w:t>套</w:t>
            </w:r>
          </w:p>
        </w:tc>
        <w:tc>
          <w:tcPr>
            <w:tcW w:w="878" w:type="dxa"/>
            <w:vAlign w:val="center"/>
          </w:tcPr>
          <w:p w:rsidR="00245C27" w:rsidRDefault="005C06AB">
            <w:pPr>
              <w:jc w:val="center"/>
              <w:rPr>
                <w:rFonts w:ascii="黑体" w:eastAsia="黑体" w:hAnsi="宋体" w:cs="宋体"/>
              </w:rPr>
            </w:pPr>
            <w:r>
              <w:rPr>
                <w:rFonts w:ascii="黑体" w:eastAsia="黑体" w:hAnsi="宋体" w:cs="宋体" w:hint="eastAsia"/>
              </w:rPr>
              <w:t>2</w:t>
            </w:r>
          </w:p>
        </w:tc>
        <w:tc>
          <w:tcPr>
            <w:tcW w:w="900" w:type="dxa"/>
            <w:tcBorders>
              <w:right w:val="single" w:sz="4" w:space="0" w:color="auto"/>
            </w:tcBorders>
            <w:vAlign w:val="center"/>
          </w:tcPr>
          <w:p w:rsidR="00245C27" w:rsidRDefault="00245C27">
            <w:pPr>
              <w:jc w:val="center"/>
              <w:rPr>
                <w:rFonts w:ascii="黑体" w:eastAsia="黑体" w:hAnsi="宋体" w:cs="宋体"/>
              </w:rPr>
            </w:pPr>
          </w:p>
        </w:tc>
        <w:tc>
          <w:tcPr>
            <w:tcW w:w="1080" w:type="dxa"/>
            <w:tcBorders>
              <w:left w:val="single" w:sz="4" w:space="0" w:color="auto"/>
              <w:bottom w:val="single" w:sz="4" w:space="0" w:color="auto"/>
            </w:tcBorders>
            <w:vAlign w:val="center"/>
          </w:tcPr>
          <w:p w:rsidR="00245C27" w:rsidRDefault="00245C27">
            <w:pPr>
              <w:jc w:val="center"/>
              <w:rPr>
                <w:rFonts w:ascii="黑体" w:eastAsia="黑体" w:hAnsi="宋体" w:cs="宋体"/>
              </w:rPr>
            </w:pPr>
          </w:p>
        </w:tc>
        <w:tc>
          <w:tcPr>
            <w:tcW w:w="1771" w:type="dxa"/>
            <w:vMerge/>
            <w:tcBorders>
              <w:bottom w:val="single" w:sz="4" w:space="0" w:color="auto"/>
            </w:tcBorders>
            <w:vAlign w:val="center"/>
          </w:tcPr>
          <w:p w:rsidR="00245C27" w:rsidRDefault="00245C27">
            <w:pPr>
              <w:jc w:val="center"/>
              <w:rPr>
                <w:rFonts w:ascii="黑体" w:eastAsia="黑体"/>
                <w:b/>
                <w:bCs/>
                <w:sz w:val="18"/>
                <w:szCs w:val="18"/>
              </w:rPr>
            </w:pPr>
          </w:p>
        </w:tc>
      </w:tr>
      <w:tr w:rsidR="00245C27">
        <w:trPr>
          <w:trHeight w:val="567"/>
        </w:trPr>
        <w:tc>
          <w:tcPr>
            <w:tcW w:w="720" w:type="dxa"/>
            <w:tcBorders>
              <w:bottom w:val="single" w:sz="12" w:space="0" w:color="auto"/>
              <w:right w:val="single" w:sz="4" w:space="0" w:color="auto"/>
            </w:tcBorders>
            <w:vAlign w:val="center"/>
          </w:tcPr>
          <w:p w:rsidR="00245C27" w:rsidRDefault="005C06AB">
            <w:pPr>
              <w:jc w:val="center"/>
              <w:rPr>
                <w:rFonts w:ascii="黑体" w:eastAsia="黑体"/>
              </w:rPr>
            </w:pPr>
            <w:r>
              <w:rPr>
                <w:rFonts w:ascii="黑体" w:eastAsia="黑体" w:hint="eastAsia"/>
              </w:rPr>
              <w:t>19</w:t>
            </w:r>
          </w:p>
        </w:tc>
        <w:tc>
          <w:tcPr>
            <w:tcW w:w="1260" w:type="dxa"/>
            <w:tcBorders>
              <w:bottom w:val="single" w:sz="12" w:space="0" w:color="auto"/>
              <w:right w:val="single" w:sz="4" w:space="0" w:color="auto"/>
            </w:tcBorders>
            <w:vAlign w:val="center"/>
          </w:tcPr>
          <w:p w:rsidR="00245C27" w:rsidRDefault="005C06AB">
            <w:pPr>
              <w:jc w:val="center"/>
              <w:rPr>
                <w:rFonts w:ascii="黑体" w:eastAsia="黑体"/>
              </w:rPr>
            </w:pPr>
            <w:r>
              <w:rPr>
                <w:rFonts w:ascii="黑体" w:eastAsia="黑体" w:hint="eastAsia"/>
              </w:rPr>
              <w:t>合  计</w:t>
            </w:r>
          </w:p>
        </w:tc>
        <w:tc>
          <w:tcPr>
            <w:tcW w:w="2391" w:type="dxa"/>
            <w:tcBorders>
              <w:left w:val="single" w:sz="4" w:space="0" w:color="auto"/>
              <w:bottom w:val="single" w:sz="12" w:space="0" w:color="auto"/>
            </w:tcBorders>
            <w:vAlign w:val="center"/>
          </w:tcPr>
          <w:p w:rsidR="00245C27" w:rsidRDefault="00245C27">
            <w:pPr>
              <w:jc w:val="center"/>
              <w:rPr>
                <w:rFonts w:ascii="黑体" w:eastAsia="黑体"/>
              </w:rPr>
            </w:pPr>
          </w:p>
        </w:tc>
        <w:tc>
          <w:tcPr>
            <w:tcW w:w="540" w:type="dxa"/>
            <w:tcBorders>
              <w:bottom w:val="single" w:sz="12" w:space="0" w:color="auto"/>
            </w:tcBorders>
            <w:vAlign w:val="center"/>
          </w:tcPr>
          <w:p w:rsidR="00245C27" w:rsidRDefault="00245C27">
            <w:pPr>
              <w:jc w:val="center"/>
              <w:rPr>
                <w:rFonts w:ascii="黑体" w:eastAsia="黑体"/>
              </w:rPr>
            </w:pPr>
          </w:p>
        </w:tc>
        <w:tc>
          <w:tcPr>
            <w:tcW w:w="878" w:type="dxa"/>
            <w:tcBorders>
              <w:bottom w:val="single" w:sz="12" w:space="0" w:color="auto"/>
            </w:tcBorders>
            <w:vAlign w:val="center"/>
          </w:tcPr>
          <w:p w:rsidR="00245C27" w:rsidRDefault="00245C27">
            <w:pPr>
              <w:jc w:val="center"/>
              <w:rPr>
                <w:rFonts w:ascii="黑体" w:eastAsia="黑体" w:hAnsi="宋体" w:cs="宋体"/>
              </w:rPr>
            </w:pPr>
          </w:p>
        </w:tc>
        <w:tc>
          <w:tcPr>
            <w:tcW w:w="900" w:type="dxa"/>
            <w:tcBorders>
              <w:bottom w:val="single" w:sz="12" w:space="0" w:color="auto"/>
              <w:right w:val="single" w:sz="4" w:space="0" w:color="auto"/>
            </w:tcBorders>
            <w:vAlign w:val="center"/>
          </w:tcPr>
          <w:p w:rsidR="00245C27" w:rsidRDefault="00245C27">
            <w:pPr>
              <w:jc w:val="center"/>
              <w:rPr>
                <w:rFonts w:ascii="黑体" w:eastAsia="黑体" w:hAnsi="宋体" w:cs="宋体"/>
              </w:rPr>
            </w:pPr>
          </w:p>
        </w:tc>
        <w:tc>
          <w:tcPr>
            <w:tcW w:w="1080" w:type="dxa"/>
            <w:tcBorders>
              <w:left w:val="single" w:sz="4" w:space="0" w:color="auto"/>
              <w:bottom w:val="single" w:sz="12" w:space="0" w:color="auto"/>
            </w:tcBorders>
            <w:vAlign w:val="center"/>
          </w:tcPr>
          <w:p w:rsidR="00245C27" w:rsidRDefault="00245C27">
            <w:pPr>
              <w:jc w:val="center"/>
              <w:rPr>
                <w:rFonts w:ascii="黑体" w:eastAsia="黑体" w:hAnsi="宋体" w:cs="宋体"/>
              </w:rPr>
            </w:pPr>
          </w:p>
        </w:tc>
        <w:tc>
          <w:tcPr>
            <w:tcW w:w="1771" w:type="dxa"/>
            <w:tcBorders>
              <w:bottom w:val="single" w:sz="12" w:space="0" w:color="auto"/>
            </w:tcBorders>
            <w:vAlign w:val="center"/>
          </w:tcPr>
          <w:p w:rsidR="00245C27" w:rsidRDefault="00245C27">
            <w:pPr>
              <w:jc w:val="center"/>
              <w:rPr>
                <w:rFonts w:ascii="黑体" w:eastAsia="黑体"/>
                <w:b/>
                <w:bCs/>
                <w:sz w:val="18"/>
                <w:szCs w:val="18"/>
              </w:rPr>
            </w:pPr>
          </w:p>
        </w:tc>
      </w:tr>
    </w:tbl>
    <w:p w:rsidR="00245C27" w:rsidRDefault="00245C27">
      <w:pPr>
        <w:jc w:val="center"/>
        <w:rPr>
          <w:rFonts w:ascii="黑体" w:eastAsia="黑体"/>
          <w:b/>
          <w:bCs/>
          <w:sz w:val="32"/>
          <w:szCs w:val="32"/>
        </w:rPr>
      </w:pPr>
    </w:p>
    <w:sectPr w:rsidR="00245C27" w:rsidSect="00245C27">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680" w:rsidRDefault="003B0680" w:rsidP="00245C27">
      <w:r>
        <w:separator/>
      </w:r>
    </w:p>
  </w:endnote>
  <w:endnote w:type="continuationSeparator" w:id="0">
    <w:p w:rsidR="003B0680" w:rsidRDefault="003B0680" w:rsidP="00245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方正仿宋_GBK">
    <w:altName w:val="微软雅黑"/>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7282"/>
      <w:docPartObj>
        <w:docPartGallery w:val="Page Numbers (Bottom of Page)"/>
        <w:docPartUnique/>
      </w:docPartObj>
    </w:sdtPr>
    <w:sdtContent>
      <w:p w:rsidR="00815F8B" w:rsidRDefault="00D759B7">
        <w:pPr>
          <w:pStyle w:val="a4"/>
          <w:jc w:val="center"/>
        </w:pPr>
        <w:fldSimple w:instr=" PAGE   \* MERGEFORMAT ">
          <w:r w:rsidR="00107274" w:rsidRPr="00107274">
            <w:rPr>
              <w:noProof/>
              <w:lang w:val="zh-CN"/>
            </w:rPr>
            <w:t>6</w:t>
          </w:r>
        </w:fldSimple>
      </w:p>
    </w:sdtContent>
  </w:sdt>
  <w:p w:rsidR="00815F8B" w:rsidRDefault="00815F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680" w:rsidRDefault="003B0680" w:rsidP="00245C27">
      <w:r>
        <w:separator/>
      </w:r>
    </w:p>
  </w:footnote>
  <w:footnote w:type="continuationSeparator" w:id="0">
    <w:p w:rsidR="003B0680" w:rsidRDefault="003B0680" w:rsidP="00245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C27" w:rsidRDefault="00245C27">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C27" w:rsidRDefault="00245C27">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3500C"/>
    <w:multiLevelType w:val="singleLevel"/>
    <w:tmpl w:val="54B3500C"/>
    <w:lvl w:ilvl="0">
      <w:start w:val="6"/>
      <w:numFmt w:val="decimal"/>
      <w:suff w:val="nothing"/>
      <w:lvlText w:val="%1、"/>
      <w:lvlJc w:val="left"/>
    </w:lvl>
  </w:abstractNum>
  <w:abstractNum w:abstractNumId="1">
    <w:nsid w:val="71378BDE"/>
    <w:multiLevelType w:val="singleLevel"/>
    <w:tmpl w:val="71378BDE"/>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8A5BF4"/>
    <w:rsid w:val="00000C47"/>
    <w:rsid w:val="00001044"/>
    <w:rsid w:val="000041EA"/>
    <w:rsid w:val="000065EE"/>
    <w:rsid w:val="00006876"/>
    <w:rsid w:val="00007DEF"/>
    <w:rsid w:val="000105E5"/>
    <w:rsid w:val="0001266E"/>
    <w:rsid w:val="00013185"/>
    <w:rsid w:val="000135D8"/>
    <w:rsid w:val="000138A5"/>
    <w:rsid w:val="000142A8"/>
    <w:rsid w:val="000142B3"/>
    <w:rsid w:val="00014D39"/>
    <w:rsid w:val="0001534C"/>
    <w:rsid w:val="0001758E"/>
    <w:rsid w:val="0002221B"/>
    <w:rsid w:val="000249D6"/>
    <w:rsid w:val="00026E95"/>
    <w:rsid w:val="000301F5"/>
    <w:rsid w:val="0003059B"/>
    <w:rsid w:val="000335B2"/>
    <w:rsid w:val="00033970"/>
    <w:rsid w:val="00035136"/>
    <w:rsid w:val="00035545"/>
    <w:rsid w:val="00037123"/>
    <w:rsid w:val="00040749"/>
    <w:rsid w:val="00040C79"/>
    <w:rsid w:val="00043D9A"/>
    <w:rsid w:val="00044394"/>
    <w:rsid w:val="000444FA"/>
    <w:rsid w:val="00044525"/>
    <w:rsid w:val="000446DD"/>
    <w:rsid w:val="00045276"/>
    <w:rsid w:val="000456DB"/>
    <w:rsid w:val="000467CC"/>
    <w:rsid w:val="00050618"/>
    <w:rsid w:val="00050C45"/>
    <w:rsid w:val="00050DCD"/>
    <w:rsid w:val="000516E4"/>
    <w:rsid w:val="00051859"/>
    <w:rsid w:val="0005192A"/>
    <w:rsid w:val="00051E0E"/>
    <w:rsid w:val="00052323"/>
    <w:rsid w:val="0005249C"/>
    <w:rsid w:val="00052FAD"/>
    <w:rsid w:val="00054989"/>
    <w:rsid w:val="000551A3"/>
    <w:rsid w:val="00055903"/>
    <w:rsid w:val="00055F4B"/>
    <w:rsid w:val="00055FD3"/>
    <w:rsid w:val="00056DDF"/>
    <w:rsid w:val="000570B9"/>
    <w:rsid w:val="00057DC6"/>
    <w:rsid w:val="000601B7"/>
    <w:rsid w:val="00060E73"/>
    <w:rsid w:val="0006332F"/>
    <w:rsid w:val="0006370A"/>
    <w:rsid w:val="000639A8"/>
    <w:rsid w:val="000643DF"/>
    <w:rsid w:val="00064D33"/>
    <w:rsid w:val="00065117"/>
    <w:rsid w:val="000657AE"/>
    <w:rsid w:val="000664FF"/>
    <w:rsid w:val="00070196"/>
    <w:rsid w:val="00070F2F"/>
    <w:rsid w:val="00071C1C"/>
    <w:rsid w:val="00074689"/>
    <w:rsid w:val="00074D63"/>
    <w:rsid w:val="00075B92"/>
    <w:rsid w:val="00075EF0"/>
    <w:rsid w:val="00075FC1"/>
    <w:rsid w:val="000763F7"/>
    <w:rsid w:val="000771F9"/>
    <w:rsid w:val="000776AE"/>
    <w:rsid w:val="0007791C"/>
    <w:rsid w:val="00077A14"/>
    <w:rsid w:val="00077BB0"/>
    <w:rsid w:val="00077C32"/>
    <w:rsid w:val="00080775"/>
    <w:rsid w:val="00081494"/>
    <w:rsid w:val="00082115"/>
    <w:rsid w:val="00082404"/>
    <w:rsid w:val="00082969"/>
    <w:rsid w:val="00083192"/>
    <w:rsid w:val="00083B80"/>
    <w:rsid w:val="000848F8"/>
    <w:rsid w:val="00085BBF"/>
    <w:rsid w:val="00086388"/>
    <w:rsid w:val="00090517"/>
    <w:rsid w:val="00090518"/>
    <w:rsid w:val="000908F2"/>
    <w:rsid w:val="00091C1D"/>
    <w:rsid w:val="00092561"/>
    <w:rsid w:val="00092A12"/>
    <w:rsid w:val="00092CEC"/>
    <w:rsid w:val="000933AA"/>
    <w:rsid w:val="00093ACF"/>
    <w:rsid w:val="00093FC0"/>
    <w:rsid w:val="00095706"/>
    <w:rsid w:val="00097FA9"/>
    <w:rsid w:val="000A0286"/>
    <w:rsid w:val="000A1881"/>
    <w:rsid w:val="000A2E8B"/>
    <w:rsid w:val="000A30BF"/>
    <w:rsid w:val="000A3452"/>
    <w:rsid w:val="000A361D"/>
    <w:rsid w:val="000A3DBA"/>
    <w:rsid w:val="000A51B2"/>
    <w:rsid w:val="000A52B1"/>
    <w:rsid w:val="000A790E"/>
    <w:rsid w:val="000B0AF9"/>
    <w:rsid w:val="000B0F96"/>
    <w:rsid w:val="000B129D"/>
    <w:rsid w:val="000B300F"/>
    <w:rsid w:val="000B3FA5"/>
    <w:rsid w:val="000B5305"/>
    <w:rsid w:val="000B55A2"/>
    <w:rsid w:val="000B5732"/>
    <w:rsid w:val="000B6549"/>
    <w:rsid w:val="000B6CEF"/>
    <w:rsid w:val="000B729A"/>
    <w:rsid w:val="000B794F"/>
    <w:rsid w:val="000C0A50"/>
    <w:rsid w:val="000C13E6"/>
    <w:rsid w:val="000C384D"/>
    <w:rsid w:val="000C3FDA"/>
    <w:rsid w:val="000C5599"/>
    <w:rsid w:val="000C57C4"/>
    <w:rsid w:val="000C5CB7"/>
    <w:rsid w:val="000C6212"/>
    <w:rsid w:val="000C6E95"/>
    <w:rsid w:val="000C76F5"/>
    <w:rsid w:val="000C78D3"/>
    <w:rsid w:val="000D2024"/>
    <w:rsid w:val="000D275A"/>
    <w:rsid w:val="000D3C83"/>
    <w:rsid w:val="000D4F97"/>
    <w:rsid w:val="000D60E7"/>
    <w:rsid w:val="000D6165"/>
    <w:rsid w:val="000D6E14"/>
    <w:rsid w:val="000D71D5"/>
    <w:rsid w:val="000E0071"/>
    <w:rsid w:val="000E0B6B"/>
    <w:rsid w:val="000E0D08"/>
    <w:rsid w:val="000E1836"/>
    <w:rsid w:val="000E2112"/>
    <w:rsid w:val="000E216E"/>
    <w:rsid w:val="000E38EE"/>
    <w:rsid w:val="000E7A0C"/>
    <w:rsid w:val="000F008F"/>
    <w:rsid w:val="000F04F7"/>
    <w:rsid w:val="000F11F6"/>
    <w:rsid w:val="000F1ECF"/>
    <w:rsid w:val="000F2045"/>
    <w:rsid w:val="000F2666"/>
    <w:rsid w:val="000F3222"/>
    <w:rsid w:val="000F3838"/>
    <w:rsid w:val="000F3B0E"/>
    <w:rsid w:val="000F5C97"/>
    <w:rsid w:val="000F6A19"/>
    <w:rsid w:val="000F6B8D"/>
    <w:rsid w:val="001001AE"/>
    <w:rsid w:val="001026B0"/>
    <w:rsid w:val="00102DEF"/>
    <w:rsid w:val="00103982"/>
    <w:rsid w:val="00103C89"/>
    <w:rsid w:val="0010443F"/>
    <w:rsid w:val="001050E4"/>
    <w:rsid w:val="001054FE"/>
    <w:rsid w:val="00105616"/>
    <w:rsid w:val="00105849"/>
    <w:rsid w:val="00105F2C"/>
    <w:rsid w:val="001060CA"/>
    <w:rsid w:val="00106C15"/>
    <w:rsid w:val="00107274"/>
    <w:rsid w:val="001109F8"/>
    <w:rsid w:val="00110AC1"/>
    <w:rsid w:val="00110C68"/>
    <w:rsid w:val="00111044"/>
    <w:rsid w:val="00111599"/>
    <w:rsid w:val="00111668"/>
    <w:rsid w:val="00113901"/>
    <w:rsid w:val="00114D2C"/>
    <w:rsid w:val="00115246"/>
    <w:rsid w:val="00115CF3"/>
    <w:rsid w:val="00116105"/>
    <w:rsid w:val="00120070"/>
    <w:rsid w:val="00120484"/>
    <w:rsid w:val="00120716"/>
    <w:rsid w:val="00121787"/>
    <w:rsid w:val="0012183E"/>
    <w:rsid w:val="001219A1"/>
    <w:rsid w:val="00121B08"/>
    <w:rsid w:val="00122351"/>
    <w:rsid w:val="00122C1A"/>
    <w:rsid w:val="00123535"/>
    <w:rsid w:val="00123EEF"/>
    <w:rsid w:val="0012560F"/>
    <w:rsid w:val="0012583D"/>
    <w:rsid w:val="001265F2"/>
    <w:rsid w:val="001303AD"/>
    <w:rsid w:val="00131080"/>
    <w:rsid w:val="001313DF"/>
    <w:rsid w:val="00131F78"/>
    <w:rsid w:val="0013207E"/>
    <w:rsid w:val="001333F1"/>
    <w:rsid w:val="00133D44"/>
    <w:rsid w:val="0013466D"/>
    <w:rsid w:val="0013468F"/>
    <w:rsid w:val="001351EC"/>
    <w:rsid w:val="00136D1B"/>
    <w:rsid w:val="001374AD"/>
    <w:rsid w:val="00140ED8"/>
    <w:rsid w:val="00141098"/>
    <w:rsid w:val="00141260"/>
    <w:rsid w:val="00142961"/>
    <w:rsid w:val="001433AA"/>
    <w:rsid w:val="0014537B"/>
    <w:rsid w:val="001463E4"/>
    <w:rsid w:val="00146744"/>
    <w:rsid w:val="00147047"/>
    <w:rsid w:val="00150C81"/>
    <w:rsid w:val="0015254A"/>
    <w:rsid w:val="001529BF"/>
    <w:rsid w:val="00152E1E"/>
    <w:rsid w:val="00152F95"/>
    <w:rsid w:val="001535E5"/>
    <w:rsid w:val="00153A5E"/>
    <w:rsid w:val="001551D2"/>
    <w:rsid w:val="0015650B"/>
    <w:rsid w:val="00160932"/>
    <w:rsid w:val="00160E18"/>
    <w:rsid w:val="001612A8"/>
    <w:rsid w:val="00161C21"/>
    <w:rsid w:val="00162815"/>
    <w:rsid w:val="00163E2A"/>
    <w:rsid w:val="001640C6"/>
    <w:rsid w:val="0016418B"/>
    <w:rsid w:val="001642C1"/>
    <w:rsid w:val="00164DEB"/>
    <w:rsid w:val="0016555C"/>
    <w:rsid w:val="00167964"/>
    <w:rsid w:val="001701B7"/>
    <w:rsid w:val="0017149A"/>
    <w:rsid w:val="00171765"/>
    <w:rsid w:val="001737B5"/>
    <w:rsid w:val="00173937"/>
    <w:rsid w:val="00174567"/>
    <w:rsid w:val="00176E7F"/>
    <w:rsid w:val="001779FE"/>
    <w:rsid w:val="00177A0B"/>
    <w:rsid w:val="00177D06"/>
    <w:rsid w:val="00177D7A"/>
    <w:rsid w:val="001807BE"/>
    <w:rsid w:val="0018123F"/>
    <w:rsid w:val="00181745"/>
    <w:rsid w:val="001833C7"/>
    <w:rsid w:val="001835C1"/>
    <w:rsid w:val="0018400C"/>
    <w:rsid w:val="00184659"/>
    <w:rsid w:val="00185207"/>
    <w:rsid w:val="00185443"/>
    <w:rsid w:val="00185FC2"/>
    <w:rsid w:val="00186022"/>
    <w:rsid w:val="0018660C"/>
    <w:rsid w:val="0018779F"/>
    <w:rsid w:val="0019084C"/>
    <w:rsid w:val="00190BA6"/>
    <w:rsid w:val="00191C1A"/>
    <w:rsid w:val="00192BB7"/>
    <w:rsid w:val="00192E02"/>
    <w:rsid w:val="001930F3"/>
    <w:rsid w:val="001932AD"/>
    <w:rsid w:val="0019344A"/>
    <w:rsid w:val="00193554"/>
    <w:rsid w:val="001944E1"/>
    <w:rsid w:val="00194D20"/>
    <w:rsid w:val="00195B16"/>
    <w:rsid w:val="00196333"/>
    <w:rsid w:val="001A08A7"/>
    <w:rsid w:val="001A15F5"/>
    <w:rsid w:val="001A1E2B"/>
    <w:rsid w:val="001A24B8"/>
    <w:rsid w:val="001A49B9"/>
    <w:rsid w:val="001A4AB4"/>
    <w:rsid w:val="001A4BB0"/>
    <w:rsid w:val="001A5B93"/>
    <w:rsid w:val="001A745E"/>
    <w:rsid w:val="001A7856"/>
    <w:rsid w:val="001A7880"/>
    <w:rsid w:val="001A7B0E"/>
    <w:rsid w:val="001B02E4"/>
    <w:rsid w:val="001B0C44"/>
    <w:rsid w:val="001B0DC5"/>
    <w:rsid w:val="001B1037"/>
    <w:rsid w:val="001B1074"/>
    <w:rsid w:val="001B1AFF"/>
    <w:rsid w:val="001B2FA2"/>
    <w:rsid w:val="001B3EFC"/>
    <w:rsid w:val="001B4EE7"/>
    <w:rsid w:val="001B591C"/>
    <w:rsid w:val="001B6FA2"/>
    <w:rsid w:val="001C0483"/>
    <w:rsid w:val="001C12EB"/>
    <w:rsid w:val="001C1720"/>
    <w:rsid w:val="001C172A"/>
    <w:rsid w:val="001C1BAF"/>
    <w:rsid w:val="001C4571"/>
    <w:rsid w:val="001C57FB"/>
    <w:rsid w:val="001C680F"/>
    <w:rsid w:val="001C71A4"/>
    <w:rsid w:val="001D101B"/>
    <w:rsid w:val="001D1D03"/>
    <w:rsid w:val="001D41DE"/>
    <w:rsid w:val="001D4F72"/>
    <w:rsid w:val="001D5B83"/>
    <w:rsid w:val="001D69D7"/>
    <w:rsid w:val="001D6CFA"/>
    <w:rsid w:val="001E0326"/>
    <w:rsid w:val="001E1584"/>
    <w:rsid w:val="001E1E6A"/>
    <w:rsid w:val="001E6446"/>
    <w:rsid w:val="001E6AD9"/>
    <w:rsid w:val="001E7568"/>
    <w:rsid w:val="001E7EFF"/>
    <w:rsid w:val="001E7F95"/>
    <w:rsid w:val="001F052A"/>
    <w:rsid w:val="001F113E"/>
    <w:rsid w:val="001F46B5"/>
    <w:rsid w:val="001F4862"/>
    <w:rsid w:val="001F526C"/>
    <w:rsid w:val="001F69AD"/>
    <w:rsid w:val="001F69C9"/>
    <w:rsid w:val="002008AC"/>
    <w:rsid w:val="00201A77"/>
    <w:rsid w:val="00201E21"/>
    <w:rsid w:val="00203265"/>
    <w:rsid w:val="00203B76"/>
    <w:rsid w:val="0020507E"/>
    <w:rsid w:val="00205478"/>
    <w:rsid w:val="0020555C"/>
    <w:rsid w:val="002055CB"/>
    <w:rsid w:val="00205A69"/>
    <w:rsid w:val="0020662B"/>
    <w:rsid w:val="00207269"/>
    <w:rsid w:val="0021088A"/>
    <w:rsid w:val="002109DF"/>
    <w:rsid w:val="00210EF4"/>
    <w:rsid w:val="00211833"/>
    <w:rsid w:val="00211DBB"/>
    <w:rsid w:val="00212253"/>
    <w:rsid w:val="00212EB0"/>
    <w:rsid w:val="00215131"/>
    <w:rsid w:val="00215174"/>
    <w:rsid w:val="002161E9"/>
    <w:rsid w:val="00216C8D"/>
    <w:rsid w:val="00221C56"/>
    <w:rsid w:val="00221FDE"/>
    <w:rsid w:val="00222957"/>
    <w:rsid w:val="002238C6"/>
    <w:rsid w:val="00225CE3"/>
    <w:rsid w:val="002262ED"/>
    <w:rsid w:val="00230949"/>
    <w:rsid w:val="00232DEB"/>
    <w:rsid w:val="00233184"/>
    <w:rsid w:val="0023371F"/>
    <w:rsid w:val="00233EFA"/>
    <w:rsid w:val="002357DC"/>
    <w:rsid w:val="002359FB"/>
    <w:rsid w:val="00236069"/>
    <w:rsid w:val="00236BF4"/>
    <w:rsid w:val="00237DD5"/>
    <w:rsid w:val="00237EAF"/>
    <w:rsid w:val="002401A9"/>
    <w:rsid w:val="00240A60"/>
    <w:rsid w:val="00240F3C"/>
    <w:rsid w:val="00245475"/>
    <w:rsid w:val="00245C27"/>
    <w:rsid w:val="00245CEF"/>
    <w:rsid w:val="00246D08"/>
    <w:rsid w:val="00251B7A"/>
    <w:rsid w:val="0025280F"/>
    <w:rsid w:val="002534E1"/>
    <w:rsid w:val="002539EA"/>
    <w:rsid w:val="00253A9A"/>
    <w:rsid w:val="00254081"/>
    <w:rsid w:val="00254725"/>
    <w:rsid w:val="00255701"/>
    <w:rsid w:val="00256D8A"/>
    <w:rsid w:val="002576AE"/>
    <w:rsid w:val="00257C9A"/>
    <w:rsid w:val="00261050"/>
    <w:rsid w:val="0026107F"/>
    <w:rsid w:val="00263647"/>
    <w:rsid w:val="00263FCD"/>
    <w:rsid w:val="00265C12"/>
    <w:rsid w:val="00266FA1"/>
    <w:rsid w:val="002677FB"/>
    <w:rsid w:val="00270BC2"/>
    <w:rsid w:val="00272951"/>
    <w:rsid w:val="00273BCB"/>
    <w:rsid w:val="00273DDC"/>
    <w:rsid w:val="00273E9F"/>
    <w:rsid w:val="0027520A"/>
    <w:rsid w:val="002760F7"/>
    <w:rsid w:val="00277C4B"/>
    <w:rsid w:val="00281875"/>
    <w:rsid w:val="0028192B"/>
    <w:rsid w:val="00281D2D"/>
    <w:rsid w:val="0028302C"/>
    <w:rsid w:val="00283B44"/>
    <w:rsid w:val="00284183"/>
    <w:rsid w:val="002841F8"/>
    <w:rsid w:val="0028453F"/>
    <w:rsid w:val="00285299"/>
    <w:rsid w:val="00285E00"/>
    <w:rsid w:val="00285E91"/>
    <w:rsid w:val="002871C0"/>
    <w:rsid w:val="002874DC"/>
    <w:rsid w:val="002901DF"/>
    <w:rsid w:val="00290D80"/>
    <w:rsid w:val="00290E3C"/>
    <w:rsid w:val="002918EF"/>
    <w:rsid w:val="00291AA2"/>
    <w:rsid w:val="00292052"/>
    <w:rsid w:val="00292066"/>
    <w:rsid w:val="00293220"/>
    <w:rsid w:val="00293D15"/>
    <w:rsid w:val="00294A5B"/>
    <w:rsid w:val="00294C6E"/>
    <w:rsid w:val="00294DF0"/>
    <w:rsid w:val="002959D7"/>
    <w:rsid w:val="00296181"/>
    <w:rsid w:val="00297F63"/>
    <w:rsid w:val="002A01D2"/>
    <w:rsid w:val="002A079B"/>
    <w:rsid w:val="002A0993"/>
    <w:rsid w:val="002A102F"/>
    <w:rsid w:val="002A1953"/>
    <w:rsid w:val="002A2BE6"/>
    <w:rsid w:val="002A3AC8"/>
    <w:rsid w:val="002A6BDA"/>
    <w:rsid w:val="002A762F"/>
    <w:rsid w:val="002A7642"/>
    <w:rsid w:val="002A78E9"/>
    <w:rsid w:val="002B0931"/>
    <w:rsid w:val="002B09B2"/>
    <w:rsid w:val="002B1637"/>
    <w:rsid w:val="002B19F9"/>
    <w:rsid w:val="002B1A2A"/>
    <w:rsid w:val="002B1F47"/>
    <w:rsid w:val="002B228C"/>
    <w:rsid w:val="002B2EA7"/>
    <w:rsid w:val="002B31D9"/>
    <w:rsid w:val="002B38E1"/>
    <w:rsid w:val="002B6B6E"/>
    <w:rsid w:val="002B7258"/>
    <w:rsid w:val="002B7388"/>
    <w:rsid w:val="002B73D7"/>
    <w:rsid w:val="002B75B6"/>
    <w:rsid w:val="002B7950"/>
    <w:rsid w:val="002C2018"/>
    <w:rsid w:val="002C24CB"/>
    <w:rsid w:val="002C2977"/>
    <w:rsid w:val="002C29DF"/>
    <w:rsid w:val="002C42DB"/>
    <w:rsid w:val="002C45DD"/>
    <w:rsid w:val="002C4638"/>
    <w:rsid w:val="002C50AB"/>
    <w:rsid w:val="002C5593"/>
    <w:rsid w:val="002C643F"/>
    <w:rsid w:val="002C69C1"/>
    <w:rsid w:val="002C767C"/>
    <w:rsid w:val="002C76A3"/>
    <w:rsid w:val="002D04B1"/>
    <w:rsid w:val="002D0548"/>
    <w:rsid w:val="002D09B3"/>
    <w:rsid w:val="002D0F2C"/>
    <w:rsid w:val="002D1258"/>
    <w:rsid w:val="002D1569"/>
    <w:rsid w:val="002D21FA"/>
    <w:rsid w:val="002D2D91"/>
    <w:rsid w:val="002D36CF"/>
    <w:rsid w:val="002D371D"/>
    <w:rsid w:val="002D3C0E"/>
    <w:rsid w:val="002D3C2F"/>
    <w:rsid w:val="002D57AB"/>
    <w:rsid w:val="002E077A"/>
    <w:rsid w:val="002E0B58"/>
    <w:rsid w:val="002E21BF"/>
    <w:rsid w:val="002E3852"/>
    <w:rsid w:val="002E51EC"/>
    <w:rsid w:val="002E7312"/>
    <w:rsid w:val="002F0E46"/>
    <w:rsid w:val="002F2321"/>
    <w:rsid w:val="002F24F1"/>
    <w:rsid w:val="002F3813"/>
    <w:rsid w:val="002F41D8"/>
    <w:rsid w:val="002F497E"/>
    <w:rsid w:val="002F5C13"/>
    <w:rsid w:val="002F601F"/>
    <w:rsid w:val="002F607B"/>
    <w:rsid w:val="002F6DF0"/>
    <w:rsid w:val="002F6EBE"/>
    <w:rsid w:val="002F76B3"/>
    <w:rsid w:val="002F7EB4"/>
    <w:rsid w:val="003001DB"/>
    <w:rsid w:val="00300B9F"/>
    <w:rsid w:val="00301101"/>
    <w:rsid w:val="00301130"/>
    <w:rsid w:val="00301D56"/>
    <w:rsid w:val="0030543D"/>
    <w:rsid w:val="003067D5"/>
    <w:rsid w:val="003067D8"/>
    <w:rsid w:val="00307527"/>
    <w:rsid w:val="00310949"/>
    <w:rsid w:val="00310C0D"/>
    <w:rsid w:val="00311054"/>
    <w:rsid w:val="00311789"/>
    <w:rsid w:val="00311BA8"/>
    <w:rsid w:val="003127F2"/>
    <w:rsid w:val="00313E1B"/>
    <w:rsid w:val="00313FBD"/>
    <w:rsid w:val="003140AF"/>
    <w:rsid w:val="00315682"/>
    <w:rsid w:val="00316405"/>
    <w:rsid w:val="003164E0"/>
    <w:rsid w:val="00316C33"/>
    <w:rsid w:val="00317247"/>
    <w:rsid w:val="00317E3E"/>
    <w:rsid w:val="00320667"/>
    <w:rsid w:val="003208F4"/>
    <w:rsid w:val="00321633"/>
    <w:rsid w:val="00322F08"/>
    <w:rsid w:val="00323709"/>
    <w:rsid w:val="00323923"/>
    <w:rsid w:val="00323EAE"/>
    <w:rsid w:val="003267F8"/>
    <w:rsid w:val="0032716E"/>
    <w:rsid w:val="003320A4"/>
    <w:rsid w:val="003326FC"/>
    <w:rsid w:val="003329A1"/>
    <w:rsid w:val="0033325C"/>
    <w:rsid w:val="0033399D"/>
    <w:rsid w:val="00333EAA"/>
    <w:rsid w:val="00333FC9"/>
    <w:rsid w:val="0033454A"/>
    <w:rsid w:val="003345B7"/>
    <w:rsid w:val="00336174"/>
    <w:rsid w:val="00337FDD"/>
    <w:rsid w:val="003408D8"/>
    <w:rsid w:val="0034090C"/>
    <w:rsid w:val="00341538"/>
    <w:rsid w:val="00341D26"/>
    <w:rsid w:val="00342435"/>
    <w:rsid w:val="0034383A"/>
    <w:rsid w:val="0034389F"/>
    <w:rsid w:val="00344DF9"/>
    <w:rsid w:val="0034516B"/>
    <w:rsid w:val="0034571F"/>
    <w:rsid w:val="00346512"/>
    <w:rsid w:val="00346F5D"/>
    <w:rsid w:val="003502FF"/>
    <w:rsid w:val="0035044E"/>
    <w:rsid w:val="00350DC6"/>
    <w:rsid w:val="00351210"/>
    <w:rsid w:val="00352CE9"/>
    <w:rsid w:val="003540C7"/>
    <w:rsid w:val="00354944"/>
    <w:rsid w:val="0035683A"/>
    <w:rsid w:val="0035774E"/>
    <w:rsid w:val="00357BB9"/>
    <w:rsid w:val="00361221"/>
    <w:rsid w:val="00361C09"/>
    <w:rsid w:val="00361E40"/>
    <w:rsid w:val="00362054"/>
    <w:rsid w:val="003623EC"/>
    <w:rsid w:val="0036285F"/>
    <w:rsid w:val="00362A60"/>
    <w:rsid w:val="00362F2D"/>
    <w:rsid w:val="00363959"/>
    <w:rsid w:val="00363A1C"/>
    <w:rsid w:val="003641AB"/>
    <w:rsid w:val="00364962"/>
    <w:rsid w:val="00364E02"/>
    <w:rsid w:val="0036530B"/>
    <w:rsid w:val="003656F7"/>
    <w:rsid w:val="00365906"/>
    <w:rsid w:val="00366BD7"/>
    <w:rsid w:val="00367073"/>
    <w:rsid w:val="00367471"/>
    <w:rsid w:val="0036795F"/>
    <w:rsid w:val="00370DEA"/>
    <w:rsid w:val="00371599"/>
    <w:rsid w:val="00373FE4"/>
    <w:rsid w:val="00374187"/>
    <w:rsid w:val="003762DE"/>
    <w:rsid w:val="00376B43"/>
    <w:rsid w:val="00377745"/>
    <w:rsid w:val="00380C94"/>
    <w:rsid w:val="003817D2"/>
    <w:rsid w:val="003823E8"/>
    <w:rsid w:val="00383678"/>
    <w:rsid w:val="0038428F"/>
    <w:rsid w:val="0038449C"/>
    <w:rsid w:val="00386661"/>
    <w:rsid w:val="003869CD"/>
    <w:rsid w:val="00387A9C"/>
    <w:rsid w:val="003915DA"/>
    <w:rsid w:val="00392A4A"/>
    <w:rsid w:val="00393091"/>
    <w:rsid w:val="0039344A"/>
    <w:rsid w:val="00393C88"/>
    <w:rsid w:val="00395171"/>
    <w:rsid w:val="00395C6D"/>
    <w:rsid w:val="003967B8"/>
    <w:rsid w:val="003A2A62"/>
    <w:rsid w:val="003A3A92"/>
    <w:rsid w:val="003A439E"/>
    <w:rsid w:val="003A51E0"/>
    <w:rsid w:val="003A6F95"/>
    <w:rsid w:val="003A7A48"/>
    <w:rsid w:val="003B0680"/>
    <w:rsid w:val="003B22CC"/>
    <w:rsid w:val="003B3A83"/>
    <w:rsid w:val="003B435C"/>
    <w:rsid w:val="003B4A5C"/>
    <w:rsid w:val="003B4B78"/>
    <w:rsid w:val="003B57F2"/>
    <w:rsid w:val="003B7507"/>
    <w:rsid w:val="003B7C41"/>
    <w:rsid w:val="003C0371"/>
    <w:rsid w:val="003C03D7"/>
    <w:rsid w:val="003C0C29"/>
    <w:rsid w:val="003C0DA8"/>
    <w:rsid w:val="003C12E2"/>
    <w:rsid w:val="003C2558"/>
    <w:rsid w:val="003C274A"/>
    <w:rsid w:val="003C30D1"/>
    <w:rsid w:val="003C407B"/>
    <w:rsid w:val="003C49B4"/>
    <w:rsid w:val="003C49C8"/>
    <w:rsid w:val="003C49E4"/>
    <w:rsid w:val="003C6A98"/>
    <w:rsid w:val="003C6FBE"/>
    <w:rsid w:val="003D00E3"/>
    <w:rsid w:val="003D0C8F"/>
    <w:rsid w:val="003D1903"/>
    <w:rsid w:val="003D22BA"/>
    <w:rsid w:val="003D27D1"/>
    <w:rsid w:val="003D329F"/>
    <w:rsid w:val="003D3366"/>
    <w:rsid w:val="003D399B"/>
    <w:rsid w:val="003D541E"/>
    <w:rsid w:val="003D567E"/>
    <w:rsid w:val="003D572A"/>
    <w:rsid w:val="003D5952"/>
    <w:rsid w:val="003D7F27"/>
    <w:rsid w:val="003E0878"/>
    <w:rsid w:val="003E0F2A"/>
    <w:rsid w:val="003E1944"/>
    <w:rsid w:val="003E6C71"/>
    <w:rsid w:val="003E6D21"/>
    <w:rsid w:val="003E765C"/>
    <w:rsid w:val="003F01F0"/>
    <w:rsid w:val="003F0254"/>
    <w:rsid w:val="003F05E0"/>
    <w:rsid w:val="003F2218"/>
    <w:rsid w:val="003F2400"/>
    <w:rsid w:val="003F332C"/>
    <w:rsid w:val="003F33A2"/>
    <w:rsid w:val="003F37FB"/>
    <w:rsid w:val="003F4B2E"/>
    <w:rsid w:val="003F4B60"/>
    <w:rsid w:val="003F4D62"/>
    <w:rsid w:val="003F5883"/>
    <w:rsid w:val="003F5D11"/>
    <w:rsid w:val="003F6351"/>
    <w:rsid w:val="003F642B"/>
    <w:rsid w:val="003F67D0"/>
    <w:rsid w:val="003F69C3"/>
    <w:rsid w:val="003F7452"/>
    <w:rsid w:val="003F74F3"/>
    <w:rsid w:val="003F7610"/>
    <w:rsid w:val="003F7EF0"/>
    <w:rsid w:val="00400AEE"/>
    <w:rsid w:val="004013CD"/>
    <w:rsid w:val="00402CE6"/>
    <w:rsid w:val="004032E0"/>
    <w:rsid w:val="00403D77"/>
    <w:rsid w:val="00404D01"/>
    <w:rsid w:val="004051AD"/>
    <w:rsid w:val="004054C9"/>
    <w:rsid w:val="004055BB"/>
    <w:rsid w:val="00405974"/>
    <w:rsid w:val="00405D8C"/>
    <w:rsid w:val="00405DD5"/>
    <w:rsid w:val="00406099"/>
    <w:rsid w:val="00407096"/>
    <w:rsid w:val="0040721C"/>
    <w:rsid w:val="0040760E"/>
    <w:rsid w:val="00410027"/>
    <w:rsid w:val="004126BF"/>
    <w:rsid w:val="00412D7A"/>
    <w:rsid w:val="00415761"/>
    <w:rsid w:val="00415EED"/>
    <w:rsid w:val="004166A0"/>
    <w:rsid w:val="00416829"/>
    <w:rsid w:val="00416840"/>
    <w:rsid w:val="00416972"/>
    <w:rsid w:val="0041782B"/>
    <w:rsid w:val="00420026"/>
    <w:rsid w:val="004205EA"/>
    <w:rsid w:val="00420CA9"/>
    <w:rsid w:val="00421009"/>
    <w:rsid w:val="004211CE"/>
    <w:rsid w:val="00421341"/>
    <w:rsid w:val="00422473"/>
    <w:rsid w:val="00424D15"/>
    <w:rsid w:val="004259D6"/>
    <w:rsid w:val="004260FE"/>
    <w:rsid w:val="004310B8"/>
    <w:rsid w:val="004316C2"/>
    <w:rsid w:val="00431C66"/>
    <w:rsid w:val="00431CB0"/>
    <w:rsid w:val="00433787"/>
    <w:rsid w:val="00434344"/>
    <w:rsid w:val="004345A5"/>
    <w:rsid w:val="0043645F"/>
    <w:rsid w:val="00437228"/>
    <w:rsid w:val="0043755B"/>
    <w:rsid w:val="00437874"/>
    <w:rsid w:val="00441022"/>
    <w:rsid w:val="0044245C"/>
    <w:rsid w:val="00443232"/>
    <w:rsid w:val="00444370"/>
    <w:rsid w:val="0044470E"/>
    <w:rsid w:val="00444AB3"/>
    <w:rsid w:val="00444D35"/>
    <w:rsid w:val="004452DB"/>
    <w:rsid w:val="00445ABD"/>
    <w:rsid w:val="00445E86"/>
    <w:rsid w:val="00445F2F"/>
    <w:rsid w:val="00447CB1"/>
    <w:rsid w:val="00447F7F"/>
    <w:rsid w:val="004511F0"/>
    <w:rsid w:val="00451653"/>
    <w:rsid w:val="00451CAE"/>
    <w:rsid w:val="00451F2F"/>
    <w:rsid w:val="00451F98"/>
    <w:rsid w:val="004539EA"/>
    <w:rsid w:val="004546B8"/>
    <w:rsid w:val="00455ED8"/>
    <w:rsid w:val="00457736"/>
    <w:rsid w:val="004577DF"/>
    <w:rsid w:val="00460284"/>
    <w:rsid w:val="0046038B"/>
    <w:rsid w:val="00464337"/>
    <w:rsid w:val="0046489E"/>
    <w:rsid w:val="00465254"/>
    <w:rsid w:val="00466287"/>
    <w:rsid w:val="004669BB"/>
    <w:rsid w:val="00466D75"/>
    <w:rsid w:val="00467E5A"/>
    <w:rsid w:val="004705E4"/>
    <w:rsid w:val="0047150F"/>
    <w:rsid w:val="004716D8"/>
    <w:rsid w:val="00472AB2"/>
    <w:rsid w:val="00473BAF"/>
    <w:rsid w:val="00473C76"/>
    <w:rsid w:val="00473F16"/>
    <w:rsid w:val="00475E1E"/>
    <w:rsid w:val="00477605"/>
    <w:rsid w:val="0048017A"/>
    <w:rsid w:val="00480BCC"/>
    <w:rsid w:val="004810F2"/>
    <w:rsid w:val="0048112C"/>
    <w:rsid w:val="00484D3B"/>
    <w:rsid w:val="00485CEF"/>
    <w:rsid w:val="004860CC"/>
    <w:rsid w:val="00487320"/>
    <w:rsid w:val="00487412"/>
    <w:rsid w:val="0048748C"/>
    <w:rsid w:val="0048750B"/>
    <w:rsid w:val="00487AED"/>
    <w:rsid w:val="00487FBB"/>
    <w:rsid w:val="00490BAF"/>
    <w:rsid w:val="0049123B"/>
    <w:rsid w:val="004922DD"/>
    <w:rsid w:val="0049252E"/>
    <w:rsid w:val="00492628"/>
    <w:rsid w:val="00492C76"/>
    <w:rsid w:val="00493C32"/>
    <w:rsid w:val="0049543B"/>
    <w:rsid w:val="00497664"/>
    <w:rsid w:val="00497B91"/>
    <w:rsid w:val="00497E89"/>
    <w:rsid w:val="00497EED"/>
    <w:rsid w:val="004A0A83"/>
    <w:rsid w:val="004A219E"/>
    <w:rsid w:val="004A3C79"/>
    <w:rsid w:val="004A4034"/>
    <w:rsid w:val="004A45C8"/>
    <w:rsid w:val="004A490F"/>
    <w:rsid w:val="004A5A53"/>
    <w:rsid w:val="004A68E5"/>
    <w:rsid w:val="004A785F"/>
    <w:rsid w:val="004A794A"/>
    <w:rsid w:val="004B12D2"/>
    <w:rsid w:val="004B180B"/>
    <w:rsid w:val="004B1DA8"/>
    <w:rsid w:val="004B268C"/>
    <w:rsid w:val="004B2CAD"/>
    <w:rsid w:val="004B3D9F"/>
    <w:rsid w:val="004B4ADC"/>
    <w:rsid w:val="004B4FC9"/>
    <w:rsid w:val="004B6D26"/>
    <w:rsid w:val="004B74D4"/>
    <w:rsid w:val="004B7AD8"/>
    <w:rsid w:val="004C0029"/>
    <w:rsid w:val="004C026F"/>
    <w:rsid w:val="004C16CC"/>
    <w:rsid w:val="004C194C"/>
    <w:rsid w:val="004C3AFB"/>
    <w:rsid w:val="004C4161"/>
    <w:rsid w:val="004C4F35"/>
    <w:rsid w:val="004C5988"/>
    <w:rsid w:val="004C695E"/>
    <w:rsid w:val="004C6D89"/>
    <w:rsid w:val="004C7D50"/>
    <w:rsid w:val="004D0987"/>
    <w:rsid w:val="004D1034"/>
    <w:rsid w:val="004D113C"/>
    <w:rsid w:val="004D12AA"/>
    <w:rsid w:val="004D36DE"/>
    <w:rsid w:val="004D3ACE"/>
    <w:rsid w:val="004D3E42"/>
    <w:rsid w:val="004D48F8"/>
    <w:rsid w:val="004D4E75"/>
    <w:rsid w:val="004D51D5"/>
    <w:rsid w:val="004D53C1"/>
    <w:rsid w:val="004D58E6"/>
    <w:rsid w:val="004D5B7E"/>
    <w:rsid w:val="004D5DCF"/>
    <w:rsid w:val="004D7A68"/>
    <w:rsid w:val="004D7A78"/>
    <w:rsid w:val="004E02D7"/>
    <w:rsid w:val="004E097D"/>
    <w:rsid w:val="004E0E1F"/>
    <w:rsid w:val="004E18D9"/>
    <w:rsid w:val="004E2B66"/>
    <w:rsid w:val="004E4021"/>
    <w:rsid w:val="004E406B"/>
    <w:rsid w:val="004E4CC1"/>
    <w:rsid w:val="004E5C7A"/>
    <w:rsid w:val="004E6354"/>
    <w:rsid w:val="004E653E"/>
    <w:rsid w:val="004F0BDD"/>
    <w:rsid w:val="004F1A34"/>
    <w:rsid w:val="004F21BA"/>
    <w:rsid w:val="004F3213"/>
    <w:rsid w:val="004F397E"/>
    <w:rsid w:val="004F3D09"/>
    <w:rsid w:val="004F487E"/>
    <w:rsid w:val="004F5738"/>
    <w:rsid w:val="004F6650"/>
    <w:rsid w:val="004F695A"/>
    <w:rsid w:val="004F768B"/>
    <w:rsid w:val="004F7BA1"/>
    <w:rsid w:val="00501377"/>
    <w:rsid w:val="00501613"/>
    <w:rsid w:val="00502E1B"/>
    <w:rsid w:val="00502F18"/>
    <w:rsid w:val="00503A8A"/>
    <w:rsid w:val="00503AE5"/>
    <w:rsid w:val="00504A2E"/>
    <w:rsid w:val="00505F28"/>
    <w:rsid w:val="00507B67"/>
    <w:rsid w:val="00507F39"/>
    <w:rsid w:val="00507FD5"/>
    <w:rsid w:val="005102A6"/>
    <w:rsid w:val="0051058E"/>
    <w:rsid w:val="00510FA5"/>
    <w:rsid w:val="00511107"/>
    <w:rsid w:val="00511B7C"/>
    <w:rsid w:val="005123CF"/>
    <w:rsid w:val="00514448"/>
    <w:rsid w:val="00514A02"/>
    <w:rsid w:val="0051522B"/>
    <w:rsid w:val="005155E6"/>
    <w:rsid w:val="00516524"/>
    <w:rsid w:val="005167C1"/>
    <w:rsid w:val="005167F2"/>
    <w:rsid w:val="005172D4"/>
    <w:rsid w:val="00517BCA"/>
    <w:rsid w:val="005201D0"/>
    <w:rsid w:val="00522028"/>
    <w:rsid w:val="005223B8"/>
    <w:rsid w:val="00522BF8"/>
    <w:rsid w:val="00523F40"/>
    <w:rsid w:val="005253DA"/>
    <w:rsid w:val="005262F8"/>
    <w:rsid w:val="005267B5"/>
    <w:rsid w:val="00526FCA"/>
    <w:rsid w:val="005278C7"/>
    <w:rsid w:val="00527D81"/>
    <w:rsid w:val="00530139"/>
    <w:rsid w:val="0053030B"/>
    <w:rsid w:val="00533C2A"/>
    <w:rsid w:val="00533F53"/>
    <w:rsid w:val="00535583"/>
    <w:rsid w:val="005367CD"/>
    <w:rsid w:val="00536D4B"/>
    <w:rsid w:val="00537D60"/>
    <w:rsid w:val="00540009"/>
    <w:rsid w:val="00540257"/>
    <w:rsid w:val="005403BE"/>
    <w:rsid w:val="00540660"/>
    <w:rsid w:val="00541504"/>
    <w:rsid w:val="005416CD"/>
    <w:rsid w:val="00541C0D"/>
    <w:rsid w:val="00541F02"/>
    <w:rsid w:val="0054327B"/>
    <w:rsid w:val="00543470"/>
    <w:rsid w:val="00543FE5"/>
    <w:rsid w:val="00546770"/>
    <w:rsid w:val="00546F1E"/>
    <w:rsid w:val="005474A6"/>
    <w:rsid w:val="00547EDC"/>
    <w:rsid w:val="005500DC"/>
    <w:rsid w:val="0055037B"/>
    <w:rsid w:val="00551C77"/>
    <w:rsid w:val="00551DD5"/>
    <w:rsid w:val="00551FEF"/>
    <w:rsid w:val="00552F9F"/>
    <w:rsid w:val="00552FEE"/>
    <w:rsid w:val="005540CA"/>
    <w:rsid w:val="0055410C"/>
    <w:rsid w:val="00554899"/>
    <w:rsid w:val="0055535C"/>
    <w:rsid w:val="0055581E"/>
    <w:rsid w:val="005559C2"/>
    <w:rsid w:val="005610DC"/>
    <w:rsid w:val="005621E7"/>
    <w:rsid w:val="0056318E"/>
    <w:rsid w:val="00564ACB"/>
    <w:rsid w:val="00565215"/>
    <w:rsid w:val="005701E7"/>
    <w:rsid w:val="00570576"/>
    <w:rsid w:val="005705A3"/>
    <w:rsid w:val="005706B7"/>
    <w:rsid w:val="005706D2"/>
    <w:rsid w:val="00570D2C"/>
    <w:rsid w:val="00571C0A"/>
    <w:rsid w:val="00574038"/>
    <w:rsid w:val="00576A1C"/>
    <w:rsid w:val="005770AC"/>
    <w:rsid w:val="005775DC"/>
    <w:rsid w:val="00577B48"/>
    <w:rsid w:val="00577BF4"/>
    <w:rsid w:val="0058052A"/>
    <w:rsid w:val="00581477"/>
    <w:rsid w:val="005843F2"/>
    <w:rsid w:val="00585139"/>
    <w:rsid w:val="00586092"/>
    <w:rsid w:val="00586208"/>
    <w:rsid w:val="005869CB"/>
    <w:rsid w:val="00590C41"/>
    <w:rsid w:val="00590F7C"/>
    <w:rsid w:val="0059273E"/>
    <w:rsid w:val="00592783"/>
    <w:rsid w:val="00592EF5"/>
    <w:rsid w:val="00594020"/>
    <w:rsid w:val="005941A0"/>
    <w:rsid w:val="00595797"/>
    <w:rsid w:val="00595956"/>
    <w:rsid w:val="00595BB0"/>
    <w:rsid w:val="00595E2B"/>
    <w:rsid w:val="005970C2"/>
    <w:rsid w:val="0059739F"/>
    <w:rsid w:val="005977E4"/>
    <w:rsid w:val="005A0023"/>
    <w:rsid w:val="005A413D"/>
    <w:rsid w:val="005A565A"/>
    <w:rsid w:val="005A7000"/>
    <w:rsid w:val="005A73C4"/>
    <w:rsid w:val="005A7B68"/>
    <w:rsid w:val="005A7F64"/>
    <w:rsid w:val="005B0DA7"/>
    <w:rsid w:val="005B12E6"/>
    <w:rsid w:val="005B29F1"/>
    <w:rsid w:val="005B3001"/>
    <w:rsid w:val="005B4607"/>
    <w:rsid w:val="005B4A94"/>
    <w:rsid w:val="005B5197"/>
    <w:rsid w:val="005B6052"/>
    <w:rsid w:val="005B77AC"/>
    <w:rsid w:val="005C0168"/>
    <w:rsid w:val="005C06AB"/>
    <w:rsid w:val="005C06F1"/>
    <w:rsid w:val="005C0CFF"/>
    <w:rsid w:val="005C1284"/>
    <w:rsid w:val="005C18BE"/>
    <w:rsid w:val="005C2584"/>
    <w:rsid w:val="005C2E34"/>
    <w:rsid w:val="005C402C"/>
    <w:rsid w:val="005C40C8"/>
    <w:rsid w:val="005C43CE"/>
    <w:rsid w:val="005C5719"/>
    <w:rsid w:val="005C5F1B"/>
    <w:rsid w:val="005D118B"/>
    <w:rsid w:val="005D162C"/>
    <w:rsid w:val="005D21FB"/>
    <w:rsid w:val="005D2807"/>
    <w:rsid w:val="005D2B38"/>
    <w:rsid w:val="005D2DAE"/>
    <w:rsid w:val="005D313C"/>
    <w:rsid w:val="005D3D27"/>
    <w:rsid w:val="005D5498"/>
    <w:rsid w:val="005D5973"/>
    <w:rsid w:val="005D6604"/>
    <w:rsid w:val="005D70A1"/>
    <w:rsid w:val="005D73CB"/>
    <w:rsid w:val="005E0AC8"/>
    <w:rsid w:val="005E129B"/>
    <w:rsid w:val="005E1343"/>
    <w:rsid w:val="005E567E"/>
    <w:rsid w:val="005E5DFD"/>
    <w:rsid w:val="005E709D"/>
    <w:rsid w:val="005F0F73"/>
    <w:rsid w:val="005F12E7"/>
    <w:rsid w:val="005F1C30"/>
    <w:rsid w:val="005F27C8"/>
    <w:rsid w:val="005F44E6"/>
    <w:rsid w:val="005F5351"/>
    <w:rsid w:val="005F5923"/>
    <w:rsid w:val="005F5E13"/>
    <w:rsid w:val="005F639B"/>
    <w:rsid w:val="005F79A2"/>
    <w:rsid w:val="00600006"/>
    <w:rsid w:val="0060107F"/>
    <w:rsid w:val="006017CE"/>
    <w:rsid w:val="00602142"/>
    <w:rsid w:val="00602A79"/>
    <w:rsid w:val="006030AC"/>
    <w:rsid w:val="0060401B"/>
    <w:rsid w:val="006040BF"/>
    <w:rsid w:val="0060433B"/>
    <w:rsid w:val="00604458"/>
    <w:rsid w:val="00604474"/>
    <w:rsid w:val="00605330"/>
    <w:rsid w:val="00605430"/>
    <w:rsid w:val="00605E5C"/>
    <w:rsid w:val="00606405"/>
    <w:rsid w:val="00610019"/>
    <w:rsid w:val="00610794"/>
    <w:rsid w:val="00610DF5"/>
    <w:rsid w:val="0061180E"/>
    <w:rsid w:val="00611904"/>
    <w:rsid w:val="00612F32"/>
    <w:rsid w:val="00614AD1"/>
    <w:rsid w:val="00614B3F"/>
    <w:rsid w:val="00614E05"/>
    <w:rsid w:val="00615527"/>
    <w:rsid w:val="00615C72"/>
    <w:rsid w:val="00616E48"/>
    <w:rsid w:val="006175D9"/>
    <w:rsid w:val="00620560"/>
    <w:rsid w:val="00620578"/>
    <w:rsid w:val="006208DD"/>
    <w:rsid w:val="006209A8"/>
    <w:rsid w:val="00620A89"/>
    <w:rsid w:val="00620F88"/>
    <w:rsid w:val="00621610"/>
    <w:rsid w:val="00621B9F"/>
    <w:rsid w:val="00622F8D"/>
    <w:rsid w:val="0062328B"/>
    <w:rsid w:val="00623308"/>
    <w:rsid w:val="00623314"/>
    <w:rsid w:val="006235DD"/>
    <w:rsid w:val="00623E27"/>
    <w:rsid w:val="006256AA"/>
    <w:rsid w:val="006257A9"/>
    <w:rsid w:val="006261E8"/>
    <w:rsid w:val="006271B0"/>
    <w:rsid w:val="00627BA5"/>
    <w:rsid w:val="00630752"/>
    <w:rsid w:val="0063078F"/>
    <w:rsid w:val="00630C60"/>
    <w:rsid w:val="0063124D"/>
    <w:rsid w:val="0063186C"/>
    <w:rsid w:val="00631D64"/>
    <w:rsid w:val="00631DA4"/>
    <w:rsid w:val="00633AB5"/>
    <w:rsid w:val="0063556F"/>
    <w:rsid w:val="00635890"/>
    <w:rsid w:val="0063719F"/>
    <w:rsid w:val="006371BE"/>
    <w:rsid w:val="00640171"/>
    <w:rsid w:val="006405FE"/>
    <w:rsid w:val="0064067B"/>
    <w:rsid w:val="00640CF2"/>
    <w:rsid w:val="00640E82"/>
    <w:rsid w:val="006414AB"/>
    <w:rsid w:val="00641FA4"/>
    <w:rsid w:val="0064233D"/>
    <w:rsid w:val="00643210"/>
    <w:rsid w:val="006440FD"/>
    <w:rsid w:val="006470DA"/>
    <w:rsid w:val="00647FDB"/>
    <w:rsid w:val="006511F7"/>
    <w:rsid w:val="006517A6"/>
    <w:rsid w:val="006518F5"/>
    <w:rsid w:val="0065289B"/>
    <w:rsid w:val="00653880"/>
    <w:rsid w:val="00653B54"/>
    <w:rsid w:val="0065424F"/>
    <w:rsid w:val="00654824"/>
    <w:rsid w:val="0066072B"/>
    <w:rsid w:val="00661B42"/>
    <w:rsid w:val="00662753"/>
    <w:rsid w:val="006627F3"/>
    <w:rsid w:val="00664D43"/>
    <w:rsid w:val="00665396"/>
    <w:rsid w:val="006659D8"/>
    <w:rsid w:val="00665E5E"/>
    <w:rsid w:val="0066663A"/>
    <w:rsid w:val="00666B1E"/>
    <w:rsid w:val="00667679"/>
    <w:rsid w:val="00667730"/>
    <w:rsid w:val="00667FC8"/>
    <w:rsid w:val="00670E5B"/>
    <w:rsid w:val="00671A94"/>
    <w:rsid w:val="00671BAC"/>
    <w:rsid w:val="00672153"/>
    <w:rsid w:val="00672195"/>
    <w:rsid w:val="00672560"/>
    <w:rsid w:val="0067634A"/>
    <w:rsid w:val="00676D98"/>
    <w:rsid w:val="006776B6"/>
    <w:rsid w:val="006806FA"/>
    <w:rsid w:val="0068092C"/>
    <w:rsid w:val="00681CD5"/>
    <w:rsid w:val="00682255"/>
    <w:rsid w:val="006839ED"/>
    <w:rsid w:val="00684530"/>
    <w:rsid w:val="0068467B"/>
    <w:rsid w:val="00685502"/>
    <w:rsid w:val="006857B6"/>
    <w:rsid w:val="00685BC9"/>
    <w:rsid w:val="00685FDD"/>
    <w:rsid w:val="00686496"/>
    <w:rsid w:val="006864F7"/>
    <w:rsid w:val="006865DD"/>
    <w:rsid w:val="00686E0F"/>
    <w:rsid w:val="00687545"/>
    <w:rsid w:val="006906C3"/>
    <w:rsid w:val="00690BA5"/>
    <w:rsid w:val="0069191F"/>
    <w:rsid w:val="0069381A"/>
    <w:rsid w:val="00694C9B"/>
    <w:rsid w:val="00694FA8"/>
    <w:rsid w:val="00695EA3"/>
    <w:rsid w:val="00696529"/>
    <w:rsid w:val="006967EC"/>
    <w:rsid w:val="006A1972"/>
    <w:rsid w:val="006A1AA5"/>
    <w:rsid w:val="006A2D95"/>
    <w:rsid w:val="006A3E35"/>
    <w:rsid w:val="006A517C"/>
    <w:rsid w:val="006A57BB"/>
    <w:rsid w:val="006A5B33"/>
    <w:rsid w:val="006A5C73"/>
    <w:rsid w:val="006A6E89"/>
    <w:rsid w:val="006A7C5B"/>
    <w:rsid w:val="006B0389"/>
    <w:rsid w:val="006B0F8C"/>
    <w:rsid w:val="006B116F"/>
    <w:rsid w:val="006B33D3"/>
    <w:rsid w:val="006B34F6"/>
    <w:rsid w:val="006B3EF8"/>
    <w:rsid w:val="006B3F5B"/>
    <w:rsid w:val="006B4790"/>
    <w:rsid w:val="006B6A0C"/>
    <w:rsid w:val="006C03C5"/>
    <w:rsid w:val="006C1767"/>
    <w:rsid w:val="006C40C3"/>
    <w:rsid w:val="006C426C"/>
    <w:rsid w:val="006C493D"/>
    <w:rsid w:val="006C4B9C"/>
    <w:rsid w:val="006C51A7"/>
    <w:rsid w:val="006C55C4"/>
    <w:rsid w:val="006C6F64"/>
    <w:rsid w:val="006C70E5"/>
    <w:rsid w:val="006C7A75"/>
    <w:rsid w:val="006C7EF7"/>
    <w:rsid w:val="006D0873"/>
    <w:rsid w:val="006D291A"/>
    <w:rsid w:val="006D3232"/>
    <w:rsid w:val="006D4C25"/>
    <w:rsid w:val="006D57CA"/>
    <w:rsid w:val="006D609A"/>
    <w:rsid w:val="006D6EAB"/>
    <w:rsid w:val="006D700C"/>
    <w:rsid w:val="006D72F5"/>
    <w:rsid w:val="006D73BE"/>
    <w:rsid w:val="006D74B6"/>
    <w:rsid w:val="006D7FE7"/>
    <w:rsid w:val="006E0336"/>
    <w:rsid w:val="006E0E02"/>
    <w:rsid w:val="006E0F36"/>
    <w:rsid w:val="006E145A"/>
    <w:rsid w:val="006E2A60"/>
    <w:rsid w:val="006E2EF8"/>
    <w:rsid w:val="006E379E"/>
    <w:rsid w:val="006E3CF4"/>
    <w:rsid w:val="006E4BB6"/>
    <w:rsid w:val="006E50BA"/>
    <w:rsid w:val="006E601B"/>
    <w:rsid w:val="006E63A8"/>
    <w:rsid w:val="006E740E"/>
    <w:rsid w:val="006E78F4"/>
    <w:rsid w:val="006F03F3"/>
    <w:rsid w:val="006F08CE"/>
    <w:rsid w:val="006F1048"/>
    <w:rsid w:val="006F16FC"/>
    <w:rsid w:val="006F1D24"/>
    <w:rsid w:val="006F79EC"/>
    <w:rsid w:val="006F7BF1"/>
    <w:rsid w:val="00701D81"/>
    <w:rsid w:val="0070355C"/>
    <w:rsid w:val="00704F56"/>
    <w:rsid w:val="00705F10"/>
    <w:rsid w:val="007062B6"/>
    <w:rsid w:val="00706806"/>
    <w:rsid w:val="00710C72"/>
    <w:rsid w:val="007133EB"/>
    <w:rsid w:val="00714A80"/>
    <w:rsid w:val="00714E57"/>
    <w:rsid w:val="00714E67"/>
    <w:rsid w:val="00716223"/>
    <w:rsid w:val="00717A6B"/>
    <w:rsid w:val="00717DF4"/>
    <w:rsid w:val="00720FF4"/>
    <w:rsid w:val="00721ED2"/>
    <w:rsid w:val="00721FD2"/>
    <w:rsid w:val="00722F37"/>
    <w:rsid w:val="007234A6"/>
    <w:rsid w:val="00723D47"/>
    <w:rsid w:val="00724F67"/>
    <w:rsid w:val="007257B9"/>
    <w:rsid w:val="007277A4"/>
    <w:rsid w:val="00730993"/>
    <w:rsid w:val="00730F6D"/>
    <w:rsid w:val="0073149D"/>
    <w:rsid w:val="00731BA3"/>
    <w:rsid w:val="00731C3B"/>
    <w:rsid w:val="00731D38"/>
    <w:rsid w:val="00732E88"/>
    <w:rsid w:val="007338A1"/>
    <w:rsid w:val="00734B55"/>
    <w:rsid w:val="00734D08"/>
    <w:rsid w:val="00735D63"/>
    <w:rsid w:val="00737973"/>
    <w:rsid w:val="00737B3C"/>
    <w:rsid w:val="0074059A"/>
    <w:rsid w:val="00740663"/>
    <w:rsid w:val="00740691"/>
    <w:rsid w:val="00740849"/>
    <w:rsid w:val="00740F9A"/>
    <w:rsid w:val="007412C5"/>
    <w:rsid w:val="007428C5"/>
    <w:rsid w:val="00744740"/>
    <w:rsid w:val="00745750"/>
    <w:rsid w:val="00745820"/>
    <w:rsid w:val="00745E2A"/>
    <w:rsid w:val="007460C6"/>
    <w:rsid w:val="00747584"/>
    <w:rsid w:val="00747B52"/>
    <w:rsid w:val="00747F4D"/>
    <w:rsid w:val="00747F86"/>
    <w:rsid w:val="00751D48"/>
    <w:rsid w:val="007526A9"/>
    <w:rsid w:val="007555ED"/>
    <w:rsid w:val="00755602"/>
    <w:rsid w:val="00756C8F"/>
    <w:rsid w:val="0076226B"/>
    <w:rsid w:val="00763128"/>
    <w:rsid w:val="0076421D"/>
    <w:rsid w:val="00764CF3"/>
    <w:rsid w:val="007664A0"/>
    <w:rsid w:val="00766B2B"/>
    <w:rsid w:val="00772488"/>
    <w:rsid w:val="0077272B"/>
    <w:rsid w:val="007745AD"/>
    <w:rsid w:val="00774664"/>
    <w:rsid w:val="0077691B"/>
    <w:rsid w:val="00776AC9"/>
    <w:rsid w:val="00780FCF"/>
    <w:rsid w:val="007814D6"/>
    <w:rsid w:val="00781824"/>
    <w:rsid w:val="00782351"/>
    <w:rsid w:val="00782B56"/>
    <w:rsid w:val="00782B6E"/>
    <w:rsid w:val="00782DB3"/>
    <w:rsid w:val="00785FA2"/>
    <w:rsid w:val="0078705C"/>
    <w:rsid w:val="00787BFD"/>
    <w:rsid w:val="00787C8E"/>
    <w:rsid w:val="00790093"/>
    <w:rsid w:val="0079019F"/>
    <w:rsid w:val="00790318"/>
    <w:rsid w:val="00790848"/>
    <w:rsid w:val="0079219C"/>
    <w:rsid w:val="00793047"/>
    <w:rsid w:val="007941F3"/>
    <w:rsid w:val="00795D49"/>
    <w:rsid w:val="007A0790"/>
    <w:rsid w:val="007A0E89"/>
    <w:rsid w:val="007A1DA9"/>
    <w:rsid w:val="007A305B"/>
    <w:rsid w:val="007A4C96"/>
    <w:rsid w:val="007A4EF9"/>
    <w:rsid w:val="007A523E"/>
    <w:rsid w:val="007A566A"/>
    <w:rsid w:val="007A6435"/>
    <w:rsid w:val="007A6D5D"/>
    <w:rsid w:val="007B0352"/>
    <w:rsid w:val="007B0B9B"/>
    <w:rsid w:val="007B25B5"/>
    <w:rsid w:val="007B277E"/>
    <w:rsid w:val="007B41B5"/>
    <w:rsid w:val="007B624C"/>
    <w:rsid w:val="007C135A"/>
    <w:rsid w:val="007C13C3"/>
    <w:rsid w:val="007C1709"/>
    <w:rsid w:val="007C45CD"/>
    <w:rsid w:val="007C5224"/>
    <w:rsid w:val="007C68F4"/>
    <w:rsid w:val="007D0DA9"/>
    <w:rsid w:val="007D1276"/>
    <w:rsid w:val="007D154E"/>
    <w:rsid w:val="007D1657"/>
    <w:rsid w:val="007D177D"/>
    <w:rsid w:val="007D3D15"/>
    <w:rsid w:val="007D4170"/>
    <w:rsid w:val="007D4D54"/>
    <w:rsid w:val="007D4E48"/>
    <w:rsid w:val="007D50F2"/>
    <w:rsid w:val="007D53AA"/>
    <w:rsid w:val="007D5F11"/>
    <w:rsid w:val="007D6057"/>
    <w:rsid w:val="007D69E5"/>
    <w:rsid w:val="007D6A7C"/>
    <w:rsid w:val="007D6DFD"/>
    <w:rsid w:val="007D779A"/>
    <w:rsid w:val="007E0295"/>
    <w:rsid w:val="007E13D5"/>
    <w:rsid w:val="007E1D29"/>
    <w:rsid w:val="007E458F"/>
    <w:rsid w:val="007E5166"/>
    <w:rsid w:val="007E6560"/>
    <w:rsid w:val="007F0D28"/>
    <w:rsid w:val="007F123F"/>
    <w:rsid w:val="007F1284"/>
    <w:rsid w:val="007F1B2E"/>
    <w:rsid w:val="007F2272"/>
    <w:rsid w:val="007F22FF"/>
    <w:rsid w:val="007F24DE"/>
    <w:rsid w:val="007F2B52"/>
    <w:rsid w:val="007F2BCE"/>
    <w:rsid w:val="007F3FA7"/>
    <w:rsid w:val="007F60E5"/>
    <w:rsid w:val="007F6576"/>
    <w:rsid w:val="007F65D1"/>
    <w:rsid w:val="007F65FC"/>
    <w:rsid w:val="007F6D0B"/>
    <w:rsid w:val="007F7249"/>
    <w:rsid w:val="007F7F85"/>
    <w:rsid w:val="0080071D"/>
    <w:rsid w:val="008007AF"/>
    <w:rsid w:val="008016FA"/>
    <w:rsid w:val="00801961"/>
    <w:rsid w:val="00802215"/>
    <w:rsid w:val="008023A5"/>
    <w:rsid w:val="008025CA"/>
    <w:rsid w:val="00802D20"/>
    <w:rsid w:val="00803A0C"/>
    <w:rsid w:val="008043CA"/>
    <w:rsid w:val="00805367"/>
    <w:rsid w:val="00806975"/>
    <w:rsid w:val="00807C50"/>
    <w:rsid w:val="00807CE1"/>
    <w:rsid w:val="008102B9"/>
    <w:rsid w:val="00810FA5"/>
    <w:rsid w:val="00812B18"/>
    <w:rsid w:val="0081416D"/>
    <w:rsid w:val="00814690"/>
    <w:rsid w:val="00815464"/>
    <w:rsid w:val="00815B57"/>
    <w:rsid w:val="00815F8B"/>
    <w:rsid w:val="008160C4"/>
    <w:rsid w:val="008161B1"/>
    <w:rsid w:val="00817FB7"/>
    <w:rsid w:val="00821D46"/>
    <w:rsid w:val="00822A9A"/>
    <w:rsid w:val="00822AAD"/>
    <w:rsid w:val="00823324"/>
    <w:rsid w:val="00823523"/>
    <w:rsid w:val="00825619"/>
    <w:rsid w:val="008306A0"/>
    <w:rsid w:val="0083164F"/>
    <w:rsid w:val="00831FAF"/>
    <w:rsid w:val="00833172"/>
    <w:rsid w:val="008331B2"/>
    <w:rsid w:val="00834577"/>
    <w:rsid w:val="00836810"/>
    <w:rsid w:val="00837C12"/>
    <w:rsid w:val="00837F16"/>
    <w:rsid w:val="008401BC"/>
    <w:rsid w:val="00840961"/>
    <w:rsid w:val="00841088"/>
    <w:rsid w:val="00841315"/>
    <w:rsid w:val="008413B0"/>
    <w:rsid w:val="00841EAB"/>
    <w:rsid w:val="00841EBD"/>
    <w:rsid w:val="00842871"/>
    <w:rsid w:val="00842C6A"/>
    <w:rsid w:val="00843C23"/>
    <w:rsid w:val="00843C8E"/>
    <w:rsid w:val="00844F96"/>
    <w:rsid w:val="0084622C"/>
    <w:rsid w:val="0084683C"/>
    <w:rsid w:val="00846CF1"/>
    <w:rsid w:val="00847A02"/>
    <w:rsid w:val="0085118E"/>
    <w:rsid w:val="00851211"/>
    <w:rsid w:val="00851581"/>
    <w:rsid w:val="00851CB3"/>
    <w:rsid w:val="00852417"/>
    <w:rsid w:val="00852478"/>
    <w:rsid w:val="00852AF0"/>
    <w:rsid w:val="00852FA9"/>
    <w:rsid w:val="00854762"/>
    <w:rsid w:val="00855738"/>
    <w:rsid w:val="008563FF"/>
    <w:rsid w:val="00857828"/>
    <w:rsid w:val="008609DB"/>
    <w:rsid w:val="00861396"/>
    <w:rsid w:val="00861BD8"/>
    <w:rsid w:val="0086408F"/>
    <w:rsid w:val="008645B0"/>
    <w:rsid w:val="0086499B"/>
    <w:rsid w:val="008653F2"/>
    <w:rsid w:val="008665A5"/>
    <w:rsid w:val="008667E9"/>
    <w:rsid w:val="0086696A"/>
    <w:rsid w:val="00866E45"/>
    <w:rsid w:val="00870233"/>
    <w:rsid w:val="00871775"/>
    <w:rsid w:val="00872482"/>
    <w:rsid w:val="0087347D"/>
    <w:rsid w:val="00874D90"/>
    <w:rsid w:val="00875149"/>
    <w:rsid w:val="008761D1"/>
    <w:rsid w:val="008777BE"/>
    <w:rsid w:val="00877ACB"/>
    <w:rsid w:val="008806DC"/>
    <w:rsid w:val="0088085D"/>
    <w:rsid w:val="008814EA"/>
    <w:rsid w:val="008819B0"/>
    <w:rsid w:val="00882049"/>
    <w:rsid w:val="0088351E"/>
    <w:rsid w:val="008836FE"/>
    <w:rsid w:val="00883943"/>
    <w:rsid w:val="00883B87"/>
    <w:rsid w:val="00883F26"/>
    <w:rsid w:val="008854C9"/>
    <w:rsid w:val="00885C34"/>
    <w:rsid w:val="008864FE"/>
    <w:rsid w:val="00887144"/>
    <w:rsid w:val="00890462"/>
    <w:rsid w:val="008909E9"/>
    <w:rsid w:val="0089355F"/>
    <w:rsid w:val="00893758"/>
    <w:rsid w:val="00893B8F"/>
    <w:rsid w:val="00894209"/>
    <w:rsid w:val="00894E3D"/>
    <w:rsid w:val="008958E7"/>
    <w:rsid w:val="0089650B"/>
    <w:rsid w:val="00897248"/>
    <w:rsid w:val="008A0869"/>
    <w:rsid w:val="008A0C2A"/>
    <w:rsid w:val="008A0D82"/>
    <w:rsid w:val="008A2DC7"/>
    <w:rsid w:val="008A37A2"/>
    <w:rsid w:val="008A3D42"/>
    <w:rsid w:val="008A5BF4"/>
    <w:rsid w:val="008A7BCD"/>
    <w:rsid w:val="008A7D04"/>
    <w:rsid w:val="008B0C5D"/>
    <w:rsid w:val="008B1534"/>
    <w:rsid w:val="008B2303"/>
    <w:rsid w:val="008B2424"/>
    <w:rsid w:val="008B3F68"/>
    <w:rsid w:val="008B4413"/>
    <w:rsid w:val="008B46F6"/>
    <w:rsid w:val="008B525D"/>
    <w:rsid w:val="008B61D2"/>
    <w:rsid w:val="008B720E"/>
    <w:rsid w:val="008B7E1E"/>
    <w:rsid w:val="008C052D"/>
    <w:rsid w:val="008C2138"/>
    <w:rsid w:val="008C2EC0"/>
    <w:rsid w:val="008C2EF6"/>
    <w:rsid w:val="008C3506"/>
    <w:rsid w:val="008C43DC"/>
    <w:rsid w:val="008C4A34"/>
    <w:rsid w:val="008C5380"/>
    <w:rsid w:val="008C58A3"/>
    <w:rsid w:val="008C5AD8"/>
    <w:rsid w:val="008C6190"/>
    <w:rsid w:val="008C65C2"/>
    <w:rsid w:val="008D268B"/>
    <w:rsid w:val="008D27CE"/>
    <w:rsid w:val="008D377A"/>
    <w:rsid w:val="008D4D51"/>
    <w:rsid w:val="008D4D5E"/>
    <w:rsid w:val="008D5793"/>
    <w:rsid w:val="008D7D1C"/>
    <w:rsid w:val="008D7F2A"/>
    <w:rsid w:val="008E0CFF"/>
    <w:rsid w:val="008E1151"/>
    <w:rsid w:val="008E1555"/>
    <w:rsid w:val="008E1857"/>
    <w:rsid w:val="008E1C58"/>
    <w:rsid w:val="008E1EA4"/>
    <w:rsid w:val="008E2EC7"/>
    <w:rsid w:val="008E4183"/>
    <w:rsid w:val="008E52DB"/>
    <w:rsid w:val="008F0B44"/>
    <w:rsid w:val="008F1E46"/>
    <w:rsid w:val="008F31C4"/>
    <w:rsid w:val="008F386E"/>
    <w:rsid w:val="008F4AB9"/>
    <w:rsid w:val="008F5B60"/>
    <w:rsid w:val="008F66DF"/>
    <w:rsid w:val="008F68EF"/>
    <w:rsid w:val="008F7CE4"/>
    <w:rsid w:val="0090127F"/>
    <w:rsid w:val="0090243D"/>
    <w:rsid w:val="00903A2E"/>
    <w:rsid w:val="00903D04"/>
    <w:rsid w:val="009041C6"/>
    <w:rsid w:val="00904B96"/>
    <w:rsid w:val="00905863"/>
    <w:rsid w:val="00907BB1"/>
    <w:rsid w:val="00910713"/>
    <w:rsid w:val="009111A2"/>
    <w:rsid w:val="00911411"/>
    <w:rsid w:val="00912048"/>
    <w:rsid w:val="00912340"/>
    <w:rsid w:val="0091302C"/>
    <w:rsid w:val="00913F96"/>
    <w:rsid w:val="0091452D"/>
    <w:rsid w:val="0091506F"/>
    <w:rsid w:val="00915AF3"/>
    <w:rsid w:val="00915B29"/>
    <w:rsid w:val="00916147"/>
    <w:rsid w:val="00916350"/>
    <w:rsid w:val="00917131"/>
    <w:rsid w:val="00920642"/>
    <w:rsid w:val="00922D2F"/>
    <w:rsid w:val="0092303D"/>
    <w:rsid w:val="00923790"/>
    <w:rsid w:val="00924449"/>
    <w:rsid w:val="0092474E"/>
    <w:rsid w:val="00924EFB"/>
    <w:rsid w:val="00925B82"/>
    <w:rsid w:val="00926CA0"/>
    <w:rsid w:val="009308AF"/>
    <w:rsid w:val="009309B8"/>
    <w:rsid w:val="00930D13"/>
    <w:rsid w:val="00931614"/>
    <w:rsid w:val="0093278B"/>
    <w:rsid w:val="00933807"/>
    <w:rsid w:val="00934340"/>
    <w:rsid w:val="00934D65"/>
    <w:rsid w:val="00936A0F"/>
    <w:rsid w:val="009372D2"/>
    <w:rsid w:val="00937798"/>
    <w:rsid w:val="00937B14"/>
    <w:rsid w:val="00940262"/>
    <w:rsid w:val="00942291"/>
    <w:rsid w:val="00942CBF"/>
    <w:rsid w:val="00942E2E"/>
    <w:rsid w:val="009430C1"/>
    <w:rsid w:val="00943246"/>
    <w:rsid w:val="00944CBF"/>
    <w:rsid w:val="0094578F"/>
    <w:rsid w:val="0094642F"/>
    <w:rsid w:val="009468BC"/>
    <w:rsid w:val="00946C0D"/>
    <w:rsid w:val="00946CCD"/>
    <w:rsid w:val="00950B6B"/>
    <w:rsid w:val="00951B5C"/>
    <w:rsid w:val="009523D9"/>
    <w:rsid w:val="00952E97"/>
    <w:rsid w:val="00953FE4"/>
    <w:rsid w:val="009542CF"/>
    <w:rsid w:val="009548BA"/>
    <w:rsid w:val="009554B5"/>
    <w:rsid w:val="009567DC"/>
    <w:rsid w:val="00956B79"/>
    <w:rsid w:val="00957DF7"/>
    <w:rsid w:val="009604F0"/>
    <w:rsid w:val="0096094B"/>
    <w:rsid w:val="00960AAE"/>
    <w:rsid w:val="00961915"/>
    <w:rsid w:val="00963A15"/>
    <w:rsid w:val="00963CAA"/>
    <w:rsid w:val="00964994"/>
    <w:rsid w:val="00964F20"/>
    <w:rsid w:val="00964F67"/>
    <w:rsid w:val="009654B3"/>
    <w:rsid w:val="00967453"/>
    <w:rsid w:val="009702A0"/>
    <w:rsid w:val="009720E5"/>
    <w:rsid w:val="00972334"/>
    <w:rsid w:val="00972ABC"/>
    <w:rsid w:val="00973070"/>
    <w:rsid w:val="009745D8"/>
    <w:rsid w:val="00975BFD"/>
    <w:rsid w:val="00976BFC"/>
    <w:rsid w:val="00977E62"/>
    <w:rsid w:val="00977FA7"/>
    <w:rsid w:val="00980523"/>
    <w:rsid w:val="00980778"/>
    <w:rsid w:val="00980876"/>
    <w:rsid w:val="00981BE9"/>
    <w:rsid w:val="00983699"/>
    <w:rsid w:val="00984439"/>
    <w:rsid w:val="00985F1A"/>
    <w:rsid w:val="00987A22"/>
    <w:rsid w:val="00987BE8"/>
    <w:rsid w:val="00987E88"/>
    <w:rsid w:val="00992D84"/>
    <w:rsid w:val="009935EE"/>
    <w:rsid w:val="0099536C"/>
    <w:rsid w:val="0099619A"/>
    <w:rsid w:val="00996EC6"/>
    <w:rsid w:val="00997346"/>
    <w:rsid w:val="00997440"/>
    <w:rsid w:val="00997E9B"/>
    <w:rsid w:val="009A0E6A"/>
    <w:rsid w:val="009A11F2"/>
    <w:rsid w:val="009A2714"/>
    <w:rsid w:val="009A4710"/>
    <w:rsid w:val="009A52D4"/>
    <w:rsid w:val="009A55F8"/>
    <w:rsid w:val="009A62E5"/>
    <w:rsid w:val="009A7918"/>
    <w:rsid w:val="009B0104"/>
    <w:rsid w:val="009B03ED"/>
    <w:rsid w:val="009B0AD5"/>
    <w:rsid w:val="009B1985"/>
    <w:rsid w:val="009B1CD6"/>
    <w:rsid w:val="009B1D55"/>
    <w:rsid w:val="009B35AF"/>
    <w:rsid w:val="009B6EB6"/>
    <w:rsid w:val="009B7302"/>
    <w:rsid w:val="009B7EE9"/>
    <w:rsid w:val="009C0117"/>
    <w:rsid w:val="009C0C81"/>
    <w:rsid w:val="009C1810"/>
    <w:rsid w:val="009C2EA5"/>
    <w:rsid w:val="009C2FD9"/>
    <w:rsid w:val="009C3597"/>
    <w:rsid w:val="009C463D"/>
    <w:rsid w:val="009C52DD"/>
    <w:rsid w:val="009C53D9"/>
    <w:rsid w:val="009C6CDA"/>
    <w:rsid w:val="009C6F5D"/>
    <w:rsid w:val="009C73E9"/>
    <w:rsid w:val="009D1033"/>
    <w:rsid w:val="009D137D"/>
    <w:rsid w:val="009D1680"/>
    <w:rsid w:val="009D18CA"/>
    <w:rsid w:val="009D30ED"/>
    <w:rsid w:val="009D3B46"/>
    <w:rsid w:val="009D4591"/>
    <w:rsid w:val="009D46FD"/>
    <w:rsid w:val="009D4A8F"/>
    <w:rsid w:val="009D5E0A"/>
    <w:rsid w:val="009D73EF"/>
    <w:rsid w:val="009E0D46"/>
    <w:rsid w:val="009E113A"/>
    <w:rsid w:val="009E114D"/>
    <w:rsid w:val="009E12C3"/>
    <w:rsid w:val="009E1659"/>
    <w:rsid w:val="009E199D"/>
    <w:rsid w:val="009E32CA"/>
    <w:rsid w:val="009E3848"/>
    <w:rsid w:val="009E4676"/>
    <w:rsid w:val="009E582C"/>
    <w:rsid w:val="009E647D"/>
    <w:rsid w:val="009E6B05"/>
    <w:rsid w:val="009E7052"/>
    <w:rsid w:val="009E777D"/>
    <w:rsid w:val="009E795A"/>
    <w:rsid w:val="009F05AD"/>
    <w:rsid w:val="009F06B4"/>
    <w:rsid w:val="009F592A"/>
    <w:rsid w:val="009F5B5D"/>
    <w:rsid w:val="009F5CB5"/>
    <w:rsid w:val="009F66E5"/>
    <w:rsid w:val="009F6A29"/>
    <w:rsid w:val="009F6BF6"/>
    <w:rsid w:val="009F77CC"/>
    <w:rsid w:val="009F7C53"/>
    <w:rsid w:val="00A0059F"/>
    <w:rsid w:val="00A0293C"/>
    <w:rsid w:val="00A040E1"/>
    <w:rsid w:val="00A0456C"/>
    <w:rsid w:val="00A06488"/>
    <w:rsid w:val="00A06CD8"/>
    <w:rsid w:val="00A06CDA"/>
    <w:rsid w:val="00A10014"/>
    <w:rsid w:val="00A1027C"/>
    <w:rsid w:val="00A11319"/>
    <w:rsid w:val="00A129D0"/>
    <w:rsid w:val="00A13F0D"/>
    <w:rsid w:val="00A1447E"/>
    <w:rsid w:val="00A14D8F"/>
    <w:rsid w:val="00A155C7"/>
    <w:rsid w:val="00A161BF"/>
    <w:rsid w:val="00A169E2"/>
    <w:rsid w:val="00A16EA0"/>
    <w:rsid w:val="00A17859"/>
    <w:rsid w:val="00A17B0C"/>
    <w:rsid w:val="00A17D92"/>
    <w:rsid w:val="00A2104C"/>
    <w:rsid w:val="00A22D08"/>
    <w:rsid w:val="00A2644B"/>
    <w:rsid w:val="00A27605"/>
    <w:rsid w:val="00A31666"/>
    <w:rsid w:val="00A31B7A"/>
    <w:rsid w:val="00A32D76"/>
    <w:rsid w:val="00A354CC"/>
    <w:rsid w:val="00A3572E"/>
    <w:rsid w:val="00A36052"/>
    <w:rsid w:val="00A377E8"/>
    <w:rsid w:val="00A4040D"/>
    <w:rsid w:val="00A40614"/>
    <w:rsid w:val="00A41BA9"/>
    <w:rsid w:val="00A41BB4"/>
    <w:rsid w:val="00A4232B"/>
    <w:rsid w:val="00A4240D"/>
    <w:rsid w:val="00A457D6"/>
    <w:rsid w:val="00A45A4F"/>
    <w:rsid w:val="00A45FE6"/>
    <w:rsid w:val="00A469ED"/>
    <w:rsid w:val="00A46B28"/>
    <w:rsid w:val="00A50469"/>
    <w:rsid w:val="00A51782"/>
    <w:rsid w:val="00A53154"/>
    <w:rsid w:val="00A542C2"/>
    <w:rsid w:val="00A5507D"/>
    <w:rsid w:val="00A5589B"/>
    <w:rsid w:val="00A55DF1"/>
    <w:rsid w:val="00A60DD9"/>
    <w:rsid w:val="00A61040"/>
    <w:rsid w:val="00A617EE"/>
    <w:rsid w:val="00A6185F"/>
    <w:rsid w:val="00A61C14"/>
    <w:rsid w:val="00A62152"/>
    <w:rsid w:val="00A62843"/>
    <w:rsid w:val="00A63361"/>
    <w:rsid w:val="00A63A0A"/>
    <w:rsid w:val="00A645D1"/>
    <w:rsid w:val="00A654C5"/>
    <w:rsid w:val="00A65A13"/>
    <w:rsid w:val="00A6729A"/>
    <w:rsid w:val="00A703DC"/>
    <w:rsid w:val="00A745BC"/>
    <w:rsid w:val="00A7495B"/>
    <w:rsid w:val="00A74AF2"/>
    <w:rsid w:val="00A74DBD"/>
    <w:rsid w:val="00A76128"/>
    <w:rsid w:val="00A773DE"/>
    <w:rsid w:val="00A80185"/>
    <w:rsid w:val="00A80C9C"/>
    <w:rsid w:val="00A81BC1"/>
    <w:rsid w:val="00A82D8A"/>
    <w:rsid w:val="00A82F89"/>
    <w:rsid w:val="00A8359A"/>
    <w:rsid w:val="00A8459E"/>
    <w:rsid w:val="00A84E53"/>
    <w:rsid w:val="00A850EF"/>
    <w:rsid w:val="00A85230"/>
    <w:rsid w:val="00A86568"/>
    <w:rsid w:val="00A8766D"/>
    <w:rsid w:val="00A909B1"/>
    <w:rsid w:val="00A90ED3"/>
    <w:rsid w:val="00A91648"/>
    <w:rsid w:val="00A91D22"/>
    <w:rsid w:val="00A92904"/>
    <w:rsid w:val="00A930D8"/>
    <w:rsid w:val="00A93E94"/>
    <w:rsid w:val="00A9477C"/>
    <w:rsid w:val="00A96447"/>
    <w:rsid w:val="00A96B13"/>
    <w:rsid w:val="00A971C9"/>
    <w:rsid w:val="00AA04DA"/>
    <w:rsid w:val="00AA135A"/>
    <w:rsid w:val="00AA16FE"/>
    <w:rsid w:val="00AA1810"/>
    <w:rsid w:val="00AA25AA"/>
    <w:rsid w:val="00AA297C"/>
    <w:rsid w:val="00AA3A02"/>
    <w:rsid w:val="00AA3C06"/>
    <w:rsid w:val="00AA4EB3"/>
    <w:rsid w:val="00AA6A1D"/>
    <w:rsid w:val="00AA7810"/>
    <w:rsid w:val="00AA7C5D"/>
    <w:rsid w:val="00AA7CBC"/>
    <w:rsid w:val="00AB09D3"/>
    <w:rsid w:val="00AB44C7"/>
    <w:rsid w:val="00AB5A57"/>
    <w:rsid w:val="00AB600C"/>
    <w:rsid w:val="00AB628C"/>
    <w:rsid w:val="00AB6302"/>
    <w:rsid w:val="00AB6344"/>
    <w:rsid w:val="00AB66DB"/>
    <w:rsid w:val="00AB6B22"/>
    <w:rsid w:val="00AC0598"/>
    <w:rsid w:val="00AC1467"/>
    <w:rsid w:val="00AC1665"/>
    <w:rsid w:val="00AC3CF7"/>
    <w:rsid w:val="00AC3DAB"/>
    <w:rsid w:val="00AC43BA"/>
    <w:rsid w:val="00AC47DE"/>
    <w:rsid w:val="00AC58A0"/>
    <w:rsid w:val="00AC6880"/>
    <w:rsid w:val="00AC6B85"/>
    <w:rsid w:val="00AD0BCA"/>
    <w:rsid w:val="00AD0F6B"/>
    <w:rsid w:val="00AD1158"/>
    <w:rsid w:val="00AD28E9"/>
    <w:rsid w:val="00AD3A13"/>
    <w:rsid w:val="00AD3A39"/>
    <w:rsid w:val="00AD4C4C"/>
    <w:rsid w:val="00AD5108"/>
    <w:rsid w:val="00AD54D2"/>
    <w:rsid w:val="00AD5D26"/>
    <w:rsid w:val="00AD61D0"/>
    <w:rsid w:val="00AD6CFD"/>
    <w:rsid w:val="00AD6D7B"/>
    <w:rsid w:val="00AD75B1"/>
    <w:rsid w:val="00AD7702"/>
    <w:rsid w:val="00AD7AD9"/>
    <w:rsid w:val="00AD7BA0"/>
    <w:rsid w:val="00AE1051"/>
    <w:rsid w:val="00AE2E57"/>
    <w:rsid w:val="00AE2E8D"/>
    <w:rsid w:val="00AE3FF5"/>
    <w:rsid w:val="00AE5EF4"/>
    <w:rsid w:val="00AE6A6B"/>
    <w:rsid w:val="00AE70DF"/>
    <w:rsid w:val="00AE7BC4"/>
    <w:rsid w:val="00AF0644"/>
    <w:rsid w:val="00AF0D67"/>
    <w:rsid w:val="00AF1086"/>
    <w:rsid w:val="00AF170C"/>
    <w:rsid w:val="00AF2253"/>
    <w:rsid w:val="00AF234B"/>
    <w:rsid w:val="00AF259A"/>
    <w:rsid w:val="00AF282C"/>
    <w:rsid w:val="00AF312E"/>
    <w:rsid w:val="00AF3143"/>
    <w:rsid w:val="00AF33E7"/>
    <w:rsid w:val="00AF3C11"/>
    <w:rsid w:val="00AF404C"/>
    <w:rsid w:val="00AF4562"/>
    <w:rsid w:val="00AF4AD9"/>
    <w:rsid w:val="00AF5989"/>
    <w:rsid w:val="00AF5B2C"/>
    <w:rsid w:val="00AF7A8F"/>
    <w:rsid w:val="00AF7C2D"/>
    <w:rsid w:val="00B000B1"/>
    <w:rsid w:val="00B003F0"/>
    <w:rsid w:val="00B00819"/>
    <w:rsid w:val="00B009BA"/>
    <w:rsid w:val="00B0189F"/>
    <w:rsid w:val="00B02078"/>
    <w:rsid w:val="00B02451"/>
    <w:rsid w:val="00B02E1E"/>
    <w:rsid w:val="00B03661"/>
    <w:rsid w:val="00B0395C"/>
    <w:rsid w:val="00B03D3C"/>
    <w:rsid w:val="00B05D95"/>
    <w:rsid w:val="00B06D0C"/>
    <w:rsid w:val="00B07C07"/>
    <w:rsid w:val="00B10E57"/>
    <w:rsid w:val="00B1290D"/>
    <w:rsid w:val="00B131ED"/>
    <w:rsid w:val="00B1491B"/>
    <w:rsid w:val="00B14F53"/>
    <w:rsid w:val="00B14F95"/>
    <w:rsid w:val="00B1578C"/>
    <w:rsid w:val="00B16598"/>
    <w:rsid w:val="00B171D7"/>
    <w:rsid w:val="00B2024C"/>
    <w:rsid w:val="00B20577"/>
    <w:rsid w:val="00B213A3"/>
    <w:rsid w:val="00B213F3"/>
    <w:rsid w:val="00B223EA"/>
    <w:rsid w:val="00B23130"/>
    <w:rsid w:val="00B24CF1"/>
    <w:rsid w:val="00B255E9"/>
    <w:rsid w:val="00B26054"/>
    <w:rsid w:val="00B2620C"/>
    <w:rsid w:val="00B266D9"/>
    <w:rsid w:val="00B268F2"/>
    <w:rsid w:val="00B26DD3"/>
    <w:rsid w:val="00B26E7B"/>
    <w:rsid w:val="00B26EDC"/>
    <w:rsid w:val="00B27FB2"/>
    <w:rsid w:val="00B30CF5"/>
    <w:rsid w:val="00B31E05"/>
    <w:rsid w:val="00B3214C"/>
    <w:rsid w:val="00B32A8E"/>
    <w:rsid w:val="00B3429B"/>
    <w:rsid w:val="00B36480"/>
    <w:rsid w:val="00B365F7"/>
    <w:rsid w:val="00B36662"/>
    <w:rsid w:val="00B3745A"/>
    <w:rsid w:val="00B404EC"/>
    <w:rsid w:val="00B40542"/>
    <w:rsid w:val="00B40601"/>
    <w:rsid w:val="00B40E37"/>
    <w:rsid w:val="00B411EE"/>
    <w:rsid w:val="00B413B9"/>
    <w:rsid w:val="00B41A06"/>
    <w:rsid w:val="00B422F9"/>
    <w:rsid w:val="00B424BF"/>
    <w:rsid w:val="00B42A1B"/>
    <w:rsid w:val="00B43814"/>
    <w:rsid w:val="00B43BB7"/>
    <w:rsid w:val="00B444ED"/>
    <w:rsid w:val="00B44671"/>
    <w:rsid w:val="00B449B1"/>
    <w:rsid w:val="00B46A85"/>
    <w:rsid w:val="00B4709F"/>
    <w:rsid w:val="00B47112"/>
    <w:rsid w:val="00B50EF5"/>
    <w:rsid w:val="00B51AB2"/>
    <w:rsid w:val="00B51FA4"/>
    <w:rsid w:val="00B52192"/>
    <w:rsid w:val="00B54C46"/>
    <w:rsid w:val="00B5535C"/>
    <w:rsid w:val="00B554BA"/>
    <w:rsid w:val="00B5551B"/>
    <w:rsid w:val="00B55959"/>
    <w:rsid w:val="00B55DC2"/>
    <w:rsid w:val="00B567E2"/>
    <w:rsid w:val="00B572C5"/>
    <w:rsid w:val="00B57582"/>
    <w:rsid w:val="00B57853"/>
    <w:rsid w:val="00B606F0"/>
    <w:rsid w:val="00B60B86"/>
    <w:rsid w:val="00B60C7D"/>
    <w:rsid w:val="00B61418"/>
    <w:rsid w:val="00B62B00"/>
    <w:rsid w:val="00B64191"/>
    <w:rsid w:val="00B6469A"/>
    <w:rsid w:val="00B648A2"/>
    <w:rsid w:val="00B65D45"/>
    <w:rsid w:val="00B67698"/>
    <w:rsid w:val="00B71785"/>
    <w:rsid w:val="00B72D84"/>
    <w:rsid w:val="00B73047"/>
    <w:rsid w:val="00B73C28"/>
    <w:rsid w:val="00B74BFD"/>
    <w:rsid w:val="00B75A20"/>
    <w:rsid w:val="00B75A8E"/>
    <w:rsid w:val="00B7778D"/>
    <w:rsid w:val="00B777A9"/>
    <w:rsid w:val="00B805C6"/>
    <w:rsid w:val="00B80DDE"/>
    <w:rsid w:val="00B81801"/>
    <w:rsid w:val="00B81E81"/>
    <w:rsid w:val="00B81EF4"/>
    <w:rsid w:val="00B82E3A"/>
    <w:rsid w:val="00B83106"/>
    <w:rsid w:val="00B83BC6"/>
    <w:rsid w:val="00B83DAF"/>
    <w:rsid w:val="00B8532A"/>
    <w:rsid w:val="00B85DEF"/>
    <w:rsid w:val="00B8603A"/>
    <w:rsid w:val="00B9023D"/>
    <w:rsid w:val="00B922D0"/>
    <w:rsid w:val="00B922F5"/>
    <w:rsid w:val="00B925BB"/>
    <w:rsid w:val="00B93E26"/>
    <w:rsid w:val="00B94C06"/>
    <w:rsid w:val="00B94D74"/>
    <w:rsid w:val="00B94F95"/>
    <w:rsid w:val="00B95CD2"/>
    <w:rsid w:val="00B95DD4"/>
    <w:rsid w:val="00B97AB7"/>
    <w:rsid w:val="00B97EAF"/>
    <w:rsid w:val="00BA0270"/>
    <w:rsid w:val="00BA0818"/>
    <w:rsid w:val="00BA14B1"/>
    <w:rsid w:val="00BA2BC5"/>
    <w:rsid w:val="00BA3F96"/>
    <w:rsid w:val="00BA40D6"/>
    <w:rsid w:val="00BA6842"/>
    <w:rsid w:val="00BA718F"/>
    <w:rsid w:val="00BB14F7"/>
    <w:rsid w:val="00BB19A2"/>
    <w:rsid w:val="00BB2595"/>
    <w:rsid w:val="00BB2CFB"/>
    <w:rsid w:val="00BB40CC"/>
    <w:rsid w:val="00BB53BA"/>
    <w:rsid w:val="00BB5DA3"/>
    <w:rsid w:val="00BB5E1E"/>
    <w:rsid w:val="00BB5F5A"/>
    <w:rsid w:val="00BC0955"/>
    <w:rsid w:val="00BC11A4"/>
    <w:rsid w:val="00BC1736"/>
    <w:rsid w:val="00BC1879"/>
    <w:rsid w:val="00BC19EC"/>
    <w:rsid w:val="00BC1C0E"/>
    <w:rsid w:val="00BC29D3"/>
    <w:rsid w:val="00BC354D"/>
    <w:rsid w:val="00BC3801"/>
    <w:rsid w:val="00BC4501"/>
    <w:rsid w:val="00BC4739"/>
    <w:rsid w:val="00BC4F08"/>
    <w:rsid w:val="00BC5795"/>
    <w:rsid w:val="00BC5D27"/>
    <w:rsid w:val="00BC604E"/>
    <w:rsid w:val="00BC641A"/>
    <w:rsid w:val="00BD088F"/>
    <w:rsid w:val="00BD11A1"/>
    <w:rsid w:val="00BD1249"/>
    <w:rsid w:val="00BD28A1"/>
    <w:rsid w:val="00BD2B10"/>
    <w:rsid w:val="00BD2DF1"/>
    <w:rsid w:val="00BD392E"/>
    <w:rsid w:val="00BD3D7F"/>
    <w:rsid w:val="00BD47D9"/>
    <w:rsid w:val="00BD4955"/>
    <w:rsid w:val="00BD5A67"/>
    <w:rsid w:val="00BD6241"/>
    <w:rsid w:val="00BD675B"/>
    <w:rsid w:val="00BE064F"/>
    <w:rsid w:val="00BE0EAE"/>
    <w:rsid w:val="00BE0FD2"/>
    <w:rsid w:val="00BE1FFE"/>
    <w:rsid w:val="00BE30B2"/>
    <w:rsid w:val="00BE3530"/>
    <w:rsid w:val="00BE4180"/>
    <w:rsid w:val="00BE66F5"/>
    <w:rsid w:val="00BE6797"/>
    <w:rsid w:val="00BE6A3A"/>
    <w:rsid w:val="00BE7D1D"/>
    <w:rsid w:val="00BF4577"/>
    <w:rsid w:val="00BF6150"/>
    <w:rsid w:val="00BF68AC"/>
    <w:rsid w:val="00BF6FC3"/>
    <w:rsid w:val="00C00AD4"/>
    <w:rsid w:val="00C01FFB"/>
    <w:rsid w:val="00C02333"/>
    <w:rsid w:val="00C04696"/>
    <w:rsid w:val="00C04CF1"/>
    <w:rsid w:val="00C05A1C"/>
    <w:rsid w:val="00C05EA6"/>
    <w:rsid w:val="00C063C4"/>
    <w:rsid w:val="00C10121"/>
    <w:rsid w:val="00C106D7"/>
    <w:rsid w:val="00C1170F"/>
    <w:rsid w:val="00C14221"/>
    <w:rsid w:val="00C15420"/>
    <w:rsid w:val="00C15621"/>
    <w:rsid w:val="00C162BE"/>
    <w:rsid w:val="00C20039"/>
    <w:rsid w:val="00C219DA"/>
    <w:rsid w:val="00C21F4F"/>
    <w:rsid w:val="00C2283C"/>
    <w:rsid w:val="00C245DE"/>
    <w:rsid w:val="00C2465C"/>
    <w:rsid w:val="00C256EC"/>
    <w:rsid w:val="00C260B5"/>
    <w:rsid w:val="00C270D4"/>
    <w:rsid w:val="00C2768E"/>
    <w:rsid w:val="00C300CF"/>
    <w:rsid w:val="00C30811"/>
    <w:rsid w:val="00C30C0B"/>
    <w:rsid w:val="00C31429"/>
    <w:rsid w:val="00C31715"/>
    <w:rsid w:val="00C31A15"/>
    <w:rsid w:val="00C31ACC"/>
    <w:rsid w:val="00C31E2C"/>
    <w:rsid w:val="00C31ED6"/>
    <w:rsid w:val="00C3347D"/>
    <w:rsid w:val="00C338D4"/>
    <w:rsid w:val="00C34C47"/>
    <w:rsid w:val="00C34DC3"/>
    <w:rsid w:val="00C3524B"/>
    <w:rsid w:val="00C355F9"/>
    <w:rsid w:val="00C36A2C"/>
    <w:rsid w:val="00C416EC"/>
    <w:rsid w:val="00C4209C"/>
    <w:rsid w:val="00C4232D"/>
    <w:rsid w:val="00C4473A"/>
    <w:rsid w:val="00C46104"/>
    <w:rsid w:val="00C46974"/>
    <w:rsid w:val="00C46ABC"/>
    <w:rsid w:val="00C47232"/>
    <w:rsid w:val="00C508D9"/>
    <w:rsid w:val="00C50E00"/>
    <w:rsid w:val="00C51D9E"/>
    <w:rsid w:val="00C52A42"/>
    <w:rsid w:val="00C54050"/>
    <w:rsid w:val="00C5530B"/>
    <w:rsid w:val="00C56472"/>
    <w:rsid w:val="00C57A03"/>
    <w:rsid w:val="00C615B1"/>
    <w:rsid w:val="00C622BD"/>
    <w:rsid w:val="00C62C93"/>
    <w:rsid w:val="00C63274"/>
    <w:rsid w:val="00C65656"/>
    <w:rsid w:val="00C65686"/>
    <w:rsid w:val="00C65A1F"/>
    <w:rsid w:val="00C660EA"/>
    <w:rsid w:val="00C6648C"/>
    <w:rsid w:val="00C66649"/>
    <w:rsid w:val="00C70D3E"/>
    <w:rsid w:val="00C71222"/>
    <w:rsid w:val="00C71D64"/>
    <w:rsid w:val="00C72709"/>
    <w:rsid w:val="00C72FE6"/>
    <w:rsid w:val="00C73430"/>
    <w:rsid w:val="00C738DF"/>
    <w:rsid w:val="00C73AB2"/>
    <w:rsid w:val="00C75486"/>
    <w:rsid w:val="00C76796"/>
    <w:rsid w:val="00C76D6E"/>
    <w:rsid w:val="00C77971"/>
    <w:rsid w:val="00C80027"/>
    <w:rsid w:val="00C816A6"/>
    <w:rsid w:val="00C831F8"/>
    <w:rsid w:val="00C848B3"/>
    <w:rsid w:val="00C84F3F"/>
    <w:rsid w:val="00C85088"/>
    <w:rsid w:val="00C85244"/>
    <w:rsid w:val="00C85802"/>
    <w:rsid w:val="00C85EEF"/>
    <w:rsid w:val="00C8713C"/>
    <w:rsid w:val="00C90580"/>
    <w:rsid w:val="00C90C4A"/>
    <w:rsid w:val="00C90F8B"/>
    <w:rsid w:val="00C91506"/>
    <w:rsid w:val="00C91E2F"/>
    <w:rsid w:val="00C91EDD"/>
    <w:rsid w:val="00C9265C"/>
    <w:rsid w:val="00C9313A"/>
    <w:rsid w:val="00C9347A"/>
    <w:rsid w:val="00C94E13"/>
    <w:rsid w:val="00C95DA3"/>
    <w:rsid w:val="00C95DFC"/>
    <w:rsid w:val="00C9628B"/>
    <w:rsid w:val="00C96BF9"/>
    <w:rsid w:val="00C97D49"/>
    <w:rsid w:val="00CA13F3"/>
    <w:rsid w:val="00CA14D3"/>
    <w:rsid w:val="00CA1590"/>
    <w:rsid w:val="00CA19CE"/>
    <w:rsid w:val="00CA19EB"/>
    <w:rsid w:val="00CA20F7"/>
    <w:rsid w:val="00CA269A"/>
    <w:rsid w:val="00CA3298"/>
    <w:rsid w:val="00CA36E6"/>
    <w:rsid w:val="00CA38F0"/>
    <w:rsid w:val="00CA53CB"/>
    <w:rsid w:val="00CA5E14"/>
    <w:rsid w:val="00CA6F7D"/>
    <w:rsid w:val="00CA74DF"/>
    <w:rsid w:val="00CB06D6"/>
    <w:rsid w:val="00CB0FDD"/>
    <w:rsid w:val="00CB10AF"/>
    <w:rsid w:val="00CB197E"/>
    <w:rsid w:val="00CB4432"/>
    <w:rsid w:val="00CB59A3"/>
    <w:rsid w:val="00CC0AD6"/>
    <w:rsid w:val="00CC101E"/>
    <w:rsid w:val="00CC12D5"/>
    <w:rsid w:val="00CC25EC"/>
    <w:rsid w:val="00CC32E3"/>
    <w:rsid w:val="00CC3A1C"/>
    <w:rsid w:val="00CC3DB4"/>
    <w:rsid w:val="00CC428E"/>
    <w:rsid w:val="00CC46A0"/>
    <w:rsid w:val="00CC540D"/>
    <w:rsid w:val="00CC5C17"/>
    <w:rsid w:val="00CC699D"/>
    <w:rsid w:val="00CC6DCE"/>
    <w:rsid w:val="00CC70F1"/>
    <w:rsid w:val="00CD048D"/>
    <w:rsid w:val="00CD0503"/>
    <w:rsid w:val="00CD0DEF"/>
    <w:rsid w:val="00CD3A74"/>
    <w:rsid w:val="00CD3BD5"/>
    <w:rsid w:val="00CD413E"/>
    <w:rsid w:val="00CD4C99"/>
    <w:rsid w:val="00CD623D"/>
    <w:rsid w:val="00CD6A12"/>
    <w:rsid w:val="00CD7EE6"/>
    <w:rsid w:val="00CE0864"/>
    <w:rsid w:val="00CE1156"/>
    <w:rsid w:val="00CE167C"/>
    <w:rsid w:val="00CE2696"/>
    <w:rsid w:val="00CE298B"/>
    <w:rsid w:val="00CE2DD7"/>
    <w:rsid w:val="00CE3218"/>
    <w:rsid w:val="00CE32A0"/>
    <w:rsid w:val="00CE3FAD"/>
    <w:rsid w:val="00CE564A"/>
    <w:rsid w:val="00CE6BAB"/>
    <w:rsid w:val="00CF204C"/>
    <w:rsid w:val="00CF2448"/>
    <w:rsid w:val="00CF24D0"/>
    <w:rsid w:val="00CF4F5B"/>
    <w:rsid w:val="00CF4FF4"/>
    <w:rsid w:val="00CF510E"/>
    <w:rsid w:val="00CF5E33"/>
    <w:rsid w:val="00CF5E56"/>
    <w:rsid w:val="00CF6CDE"/>
    <w:rsid w:val="00CF6F33"/>
    <w:rsid w:val="00D012A6"/>
    <w:rsid w:val="00D01AC3"/>
    <w:rsid w:val="00D0305B"/>
    <w:rsid w:val="00D0337A"/>
    <w:rsid w:val="00D040FF"/>
    <w:rsid w:val="00D041CE"/>
    <w:rsid w:val="00D042E4"/>
    <w:rsid w:val="00D0456A"/>
    <w:rsid w:val="00D04CC5"/>
    <w:rsid w:val="00D04F3B"/>
    <w:rsid w:val="00D05A15"/>
    <w:rsid w:val="00D0663C"/>
    <w:rsid w:val="00D06AF6"/>
    <w:rsid w:val="00D07273"/>
    <w:rsid w:val="00D0759D"/>
    <w:rsid w:val="00D07CD1"/>
    <w:rsid w:val="00D1111A"/>
    <w:rsid w:val="00D11416"/>
    <w:rsid w:val="00D132EA"/>
    <w:rsid w:val="00D1374D"/>
    <w:rsid w:val="00D14EF2"/>
    <w:rsid w:val="00D15D95"/>
    <w:rsid w:val="00D166DA"/>
    <w:rsid w:val="00D20337"/>
    <w:rsid w:val="00D20F8A"/>
    <w:rsid w:val="00D21268"/>
    <w:rsid w:val="00D212EC"/>
    <w:rsid w:val="00D21683"/>
    <w:rsid w:val="00D21CDD"/>
    <w:rsid w:val="00D21E51"/>
    <w:rsid w:val="00D234B4"/>
    <w:rsid w:val="00D241E6"/>
    <w:rsid w:val="00D24345"/>
    <w:rsid w:val="00D248BE"/>
    <w:rsid w:val="00D24C1E"/>
    <w:rsid w:val="00D24CD5"/>
    <w:rsid w:val="00D24EDF"/>
    <w:rsid w:val="00D252AC"/>
    <w:rsid w:val="00D25E51"/>
    <w:rsid w:val="00D269D9"/>
    <w:rsid w:val="00D272E7"/>
    <w:rsid w:val="00D27630"/>
    <w:rsid w:val="00D27989"/>
    <w:rsid w:val="00D2799A"/>
    <w:rsid w:val="00D3030A"/>
    <w:rsid w:val="00D31B39"/>
    <w:rsid w:val="00D32834"/>
    <w:rsid w:val="00D33401"/>
    <w:rsid w:val="00D3429A"/>
    <w:rsid w:val="00D35BBF"/>
    <w:rsid w:val="00D35D75"/>
    <w:rsid w:val="00D35E2B"/>
    <w:rsid w:val="00D3657E"/>
    <w:rsid w:val="00D365B0"/>
    <w:rsid w:val="00D372F8"/>
    <w:rsid w:val="00D373EE"/>
    <w:rsid w:val="00D37D54"/>
    <w:rsid w:val="00D37E43"/>
    <w:rsid w:val="00D403EA"/>
    <w:rsid w:val="00D40741"/>
    <w:rsid w:val="00D411BD"/>
    <w:rsid w:val="00D41502"/>
    <w:rsid w:val="00D41DAC"/>
    <w:rsid w:val="00D42B4F"/>
    <w:rsid w:val="00D430C5"/>
    <w:rsid w:val="00D449E3"/>
    <w:rsid w:val="00D46FC0"/>
    <w:rsid w:val="00D476CD"/>
    <w:rsid w:val="00D514AB"/>
    <w:rsid w:val="00D51FC9"/>
    <w:rsid w:val="00D530DC"/>
    <w:rsid w:val="00D5330C"/>
    <w:rsid w:val="00D546F8"/>
    <w:rsid w:val="00D556D9"/>
    <w:rsid w:val="00D55D58"/>
    <w:rsid w:val="00D56C1A"/>
    <w:rsid w:val="00D60898"/>
    <w:rsid w:val="00D61569"/>
    <w:rsid w:val="00D61AEC"/>
    <w:rsid w:val="00D63393"/>
    <w:rsid w:val="00D636A6"/>
    <w:rsid w:val="00D63A7B"/>
    <w:rsid w:val="00D65CE6"/>
    <w:rsid w:val="00D67096"/>
    <w:rsid w:val="00D72166"/>
    <w:rsid w:val="00D7219F"/>
    <w:rsid w:val="00D72786"/>
    <w:rsid w:val="00D73AF9"/>
    <w:rsid w:val="00D753A0"/>
    <w:rsid w:val="00D756B1"/>
    <w:rsid w:val="00D757CC"/>
    <w:rsid w:val="00D7596B"/>
    <w:rsid w:val="00D759B7"/>
    <w:rsid w:val="00D75AF9"/>
    <w:rsid w:val="00D75CE4"/>
    <w:rsid w:val="00D76A21"/>
    <w:rsid w:val="00D770D2"/>
    <w:rsid w:val="00D771B2"/>
    <w:rsid w:val="00D774EE"/>
    <w:rsid w:val="00D809E4"/>
    <w:rsid w:val="00D8212C"/>
    <w:rsid w:val="00D82452"/>
    <w:rsid w:val="00D82821"/>
    <w:rsid w:val="00D82D57"/>
    <w:rsid w:val="00D83CEB"/>
    <w:rsid w:val="00D83EA2"/>
    <w:rsid w:val="00D83F1D"/>
    <w:rsid w:val="00D84223"/>
    <w:rsid w:val="00D84362"/>
    <w:rsid w:val="00D844B7"/>
    <w:rsid w:val="00D8466B"/>
    <w:rsid w:val="00D84FA0"/>
    <w:rsid w:val="00D857EF"/>
    <w:rsid w:val="00D85ECB"/>
    <w:rsid w:val="00D86303"/>
    <w:rsid w:val="00D86A92"/>
    <w:rsid w:val="00D876A9"/>
    <w:rsid w:val="00D87AD5"/>
    <w:rsid w:val="00D87C72"/>
    <w:rsid w:val="00D87CF6"/>
    <w:rsid w:val="00D90812"/>
    <w:rsid w:val="00D90F55"/>
    <w:rsid w:val="00D912DE"/>
    <w:rsid w:val="00D9196D"/>
    <w:rsid w:val="00D919CF"/>
    <w:rsid w:val="00D91EA9"/>
    <w:rsid w:val="00D91F0E"/>
    <w:rsid w:val="00D92194"/>
    <w:rsid w:val="00D92845"/>
    <w:rsid w:val="00D92B7C"/>
    <w:rsid w:val="00D93C6B"/>
    <w:rsid w:val="00D93CE8"/>
    <w:rsid w:val="00D96817"/>
    <w:rsid w:val="00D96E35"/>
    <w:rsid w:val="00D9770E"/>
    <w:rsid w:val="00DA0BDA"/>
    <w:rsid w:val="00DA117C"/>
    <w:rsid w:val="00DA2E63"/>
    <w:rsid w:val="00DA2F91"/>
    <w:rsid w:val="00DA3DF9"/>
    <w:rsid w:val="00DA45C0"/>
    <w:rsid w:val="00DA506D"/>
    <w:rsid w:val="00DA55F5"/>
    <w:rsid w:val="00DA564B"/>
    <w:rsid w:val="00DA5699"/>
    <w:rsid w:val="00DA6232"/>
    <w:rsid w:val="00DA65F2"/>
    <w:rsid w:val="00DA77E8"/>
    <w:rsid w:val="00DA7BC5"/>
    <w:rsid w:val="00DB02DD"/>
    <w:rsid w:val="00DB0BD5"/>
    <w:rsid w:val="00DB125E"/>
    <w:rsid w:val="00DB1971"/>
    <w:rsid w:val="00DB1CEB"/>
    <w:rsid w:val="00DB2EA7"/>
    <w:rsid w:val="00DB42D1"/>
    <w:rsid w:val="00DB57CE"/>
    <w:rsid w:val="00DB5D4E"/>
    <w:rsid w:val="00DB62C5"/>
    <w:rsid w:val="00DB6428"/>
    <w:rsid w:val="00DB7FBC"/>
    <w:rsid w:val="00DC04B5"/>
    <w:rsid w:val="00DC04D6"/>
    <w:rsid w:val="00DC13B7"/>
    <w:rsid w:val="00DC2D57"/>
    <w:rsid w:val="00DC54E2"/>
    <w:rsid w:val="00DC63D5"/>
    <w:rsid w:val="00DC6805"/>
    <w:rsid w:val="00DC7C1F"/>
    <w:rsid w:val="00DD12D0"/>
    <w:rsid w:val="00DD1496"/>
    <w:rsid w:val="00DD234C"/>
    <w:rsid w:val="00DD3B02"/>
    <w:rsid w:val="00DD423F"/>
    <w:rsid w:val="00DD5530"/>
    <w:rsid w:val="00DD693C"/>
    <w:rsid w:val="00DD6DC2"/>
    <w:rsid w:val="00DE125C"/>
    <w:rsid w:val="00DE1923"/>
    <w:rsid w:val="00DE2058"/>
    <w:rsid w:val="00DE3D97"/>
    <w:rsid w:val="00DE46A6"/>
    <w:rsid w:val="00DE57EE"/>
    <w:rsid w:val="00DE614E"/>
    <w:rsid w:val="00DF0312"/>
    <w:rsid w:val="00DF0BB6"/>
    <w:rsid w:val="00DF1358"/>
    <w:rsid w:val="00DF15CD"/>
    <w:rsid w:val="00DF17A5"/>
    <w:rsid w:val="00DF1CBC"/>
    <w:rsid w:val="00DF1DBD"/>
    <w:rsid w:val="00DF2634"/>
    <w:rsid w:val="00DF3AB6"/>
    <w:rsid w:val="00DF4EA9"/>
    <w:rsid w:val="00DF58BB"/>
    <w:rsid w:val="00DF7B55"/>
    <w:rsid w:val="00DF7F9C"/>
    <w:rsid w:val="00E00543"/>
    <w:rsid w:val="00E01C35"/>
    <w:rsid w:val="00E03096"/>
    <w:rsid w:val="00E0394D"/>
    <w:rsid w:val="00E07214"/>
    <w:rsid w:val="00E12140"/>
    <w:rsid w:val="00E1252D"/>
    <w:rsid w:val="00E128E6"/>
    <w:rsid w:val="00E12BC3"/>
    <w:rsid w:val="00E12FFB"/>
    <w:rsid w:val="00E13051"/>
    <w:rsid w:val="00E13277"/>
    <w:rsid w:val="00E13989"/>
    <w:rsid w:val="00E145E2"/>
    <w:rsid w:val="00E155DB"/>
    <w:rsid w:val="00E15A50"/>
    <w:rsid w:val="00E15CCA"/>
    <w:rsid w:val="00E16004"/>
    <w:rsid w:val="00E171D8"/>
    <w:rsid w:val="00E20425"/>
    <w:rsid w:val="00E22F43"/>
    <w:rsid w:val="00E2463C"/>
    <w:rsid w:val="00E24642"/>
    <w:rsid w:val="00E2484D"/>
    <w:rsid w:val="00E24A92"/>
    <w:rsid w:val="00E24D07"/>
    <w:rsid w:val="00E259A6"/>
    <w:rsid w:val="00E25B51"/>
    <w:rsid w:val="00E30151"/>
    <w:rsid w:val="00E31E97"/>
    <w:rsid w:val="00E3352C"/>
    <w:rsid w:val="00E34032"/>
    <w:rsid w:val="00E340B2"/>
    <w:rsid w:val="00E34161"/>
    <w:rsid w:val="00E34C4E"/>
    <w:rsid w:val="00E350BB"/>
    <w:rsid w:val="00E4209F"/>
    <w:rsid w:val="00E42EFB"/>
    <w:rsid w:val="00E439C2"/>
    <w:rsid w:val="00E43BCD"/>
    <w:rsid w:val="00E44EAC"/>
    <w:rsid w:val="00E458FB"/>
    <w:rsid w:val="00E4627F"/>
    <w:rsid w:val="00E46D8E"/>
    <w:rsid w:val="00E47943"/>
    <w:rsid w:val="00E51D46"/>
    <w:rsid w:val="00E521F1"/>
    <w:rsid w:val="00E52344"/>
    <w:rsid w:val="00E5271D"/>
    <w:rsid w:val="00E52CE2"/>
    <w:rsid w:val="00E533B6"/>
    <w:rsid w:val="00E53CBA"/>
    <w:rsid w:val="00E53DF0"/>
    <w:rsid w:val="00E546DB"/>
    <w:rsid w:val="00E547E8"/>
    <w:rsid w:val="00E548B0"/>
    <w:rsid w:val="00E57AF1"/>
    <w:rsid w:val="00E61093"/>
    <w:rsid w:val="00E617E2"/>
    <w:rsid w:val="00E61841"/>
    <w:rsid w:val="00E61CFF"/>
    <w:rsid w:val="00E627A8"/>
    <w:rsid w:val="00E62EBD"/>
    <w:rsid w:val="00E6345A"/>
    <w:rsid w:val="00E63606"/>
    <w:rsid w:val="00E63959"/>
    <w:rsid w:val="00E639A5"/>
    <w:rsid w:val="00E641AD"/>
    <w:rsid w:val="00E64592"/>
    <w:rsid w:val="00E65E91"/>
    <w:rsid w:val="00E667C0"/>
    <w:rsid w:val="00E671F4"/>
    <w:rsid w:val="00E676AB"/>
    <w:rsid w:val="00E67A2C"/>
    <w:rsid w:val="00E7035B"/>
    <w:rsid w:val="00E70789"/>
    <w:rsid w:val="00E70B8F"/>
    <w:rsid w:val="00E70C53"/>
    <w:rsid w:val="00E70E1F"/>
    <w:rsid w:val="00E71ABE"/>
    <w:rsid w:val="00E71B06"/>
    <w:rsid w:val="00E7270F"/>
    <w:rsid w:val="00E733D1"/>
    <w:rsid w:val="00E734F6"/>
    <w:rsid w:val="00E74AE5"/>
    <w:rsid w:val="00E76770"/>
    <w:rsid w:val="00E76E4F"/>
    <w:rsid w:val="00E7795F"/>
    <w:rsid w:val="00E807A1"/>
    <w:rsid w:val="00E83851"/>
    <w:rsid w:val="00E83D1C"/>
    <w:rsid w:val="00E84A16"/>
    <w:rsid w:val="00E852BA"/>
    <w:rsid w:val="00E853DC"/>
    <w:rsid w:val="00E855AD"/>
    <w:rsid w:val="00E86879"/>
    <w:rsid w:val="00E901DD"/>
    <w:rsid w:val="00E901FE"/>
    <w:rsid w:val="00E9086A"/>
    <w:rsid w:val="00E90BA2"/>
    <w:rsid w:val="00E90F6C"/>
    <w:rsid w:val="00E9277C"/>
    <w:rsid w:val="00E92C40"/>
    <w:rsid w:val="00E93DD7"/>
    <w:rsid w:val="00E95523"/>
    <w:rsid w:val="00E9771E"/>
    <w:rsid w:val="00E977A1"/>
    <w:rsid w:val="00E97FB6"/>
    <w:rsid w:val="00EA03CF"/>
    <w:rsid w:val="00EA07AF"/>
    <w:rsid w:val="00EA1039"/>
    <w:rsid w:val="00EA104C"/>
    <w:rsid w:val="00EA195B"/>
    <w:rsid w:val="00EA25B4"/>
    <w:rsid w:val="00EA304B"/>
    <w:rsid w:val="00EA43B7"/>
    <w:rsid w:val="00EA45DE"/>
    <w:rsid w:val="00EA4F27"/>
    <w:rsid w:val="00EA501D"/>
    <w:rsid w:val="00EA63B3"/>
    <w:rsid w:val="00EA6BCB"/>
    <w:rsid w:val="00EA7893"/>
    <w:rsid w:val="00EB0201"/>
    <w:rsid w:val="00EB1B29"/>
    <w:rsid w:val="00EB1FF2"/>
    <w:rsid w:val="00EB21FD"/>
    <w:rsid w:val="00EB5AF9"/>
    <w:rsid w:val="00EB5C84"/>
    <w:rsid w:val="00EB60E1"/>
    <w:rsid w:val="00EB7293"/>
    <w:rsid w:val="00EC31CC"/>
    <w:rsid w:val="00EC3781"/>
    <w:rsid w:val="00EC3F0A"/>
    <w:rsid w:val="00EC644B"/>
    <w:rsid w:val="00EC6767"/>
    <w:rsid w:val="00EC6E07"/>
    <w:rsid w:val="00EC770B"/>
    <w:rsid w:val="00ED0080"/>
    <w:rsid w:val="00ED03A2"/>
    <w:rsid w:val="00ED1C07"/>
    <w:rsid w:val="00ED1F2D"/>
    <w:rsid w:val="00ED2418"/>
    <w:rsid w:val="00ED32FC"/>
    <w:rsid w:val="00ED4F07"/>
    <w:rsid w:val="00EE150C"/>
    <w:rsid w:val="00EE1C79"/>
    <w:rsid w:val="00EE2FFF"/>
    <w:rsid w:val="00EE396A"/>
    <w:rsid w:val="00EE4719"/>
    <w:rsid w:val="00EE4951"/>
    <w:rsid w:val="00EE4ACB"/>
    <w:rsid w:val="00EE5595"/>
    <w:rsid w:val="00EE571C"/>
    <w:rsid w:val="00EE6A26"/>
    <w:rsid w:val="00EE6DEF"/>
    <w:rsid w:val="00EE7A8A"/>
    <w:rsid w:val="00EF0199"/>
    <w:rsid w:val="00EF03DC"/>
    <w:rsid w:val="00EF276B"/>
    <w:rsid w:val="00EF3C3F"/>
    <w:rsid w:val="00EF4052"/>
    <w:rsid w:val="00EF41FF"/>
    <w:rsid w:val="00EF486E"/>
    <w:rsid w:val="00EF4F6D"/>
    <w:rsid w:val="00EF5667"/>
    <w:rsid w:val="00EF5938"/>
    <w:rsid w:val="00EF5954"/>
    <w:rsid w:val="00EF5D61"/>
    <w:rsid w:val="00EF60CB"/>
    <w:rsid w:val="00EF74F2"/>
    <w:rsid w:val="00EF7D11"/>
    <w:rsid w:val="00EF7F85"/>
    <w:rsid w:val="00F0046C"/>
    <w:rsid w:val="00F00EDC"/>
    <w:rsid w:val="00F0271D"/>
    <w:rsid w:val="00F02AE3"/>
    <w:rsid w:val="00F03339"/>
    <w:rsid w:val="00F03BF4"/>
    <w:rsid w:val="00F03CD0"/>
    <w:rsid w:val="00F047C1"/>
    <w:rsid w:val="00F04F21"/>
    <w:rsid w:val="00F05B22"/>
    <w:rsid w:val="00F05EA0"/>
    <w:rsid w:val="00F06B90"/>
    <w:rsid w:val="00F101F7"/>
    <w:rsid w:val="00F10385"/>
    <w:rsid w:val="00F10989"/>
    <w:rsid w:val="00F13647"/>
    <w:rsid w:val="00F14228"/>
    <w:rsid w:val="00F1481F"/>
    <w:rsid w:val="00F155CE"/>
    <w:rsid w:val="00F16077"/>
    <w:rsid w:val="00F162E2"/>
    <w:rsid w:val="00F165C7"/>
    <w:rsid w:val="00F166D0"/>
    <w:rsid w:val="00F16C12"/>
    <w:rsid w:val="00F21104"/>
    <w:rsid w:val="00F21CEF"/>
    <w:rsid w:val="00F21DD3"/>
    <w:rsid w:val="00F21E6E"/>
    <w:rsid w:val="00F220F2"/>
    <w:rsid w:val="00F22960"/>
    <w:rsid w:val="00F22C56"/>
    <w:rsid w:val="00F233CF"/>
    <w:rsid w:val="00F23CD9"/>
    <w:rsid w:val="00F24D0C"/>
    <w:rsid w:val="00F25129"/>
    <w:rsid w:val="00F258BA"/>
    <w:rsid w:val="00F25AE7"/>
    <w:rsid w:val="00F25FFA"/>
    <w:rsid w:val="00F26E4B"/>
    <w:rsid w:val="00F3041F"/>
    <w:rsid w:val="00F311E9"/>
    <w:rsid w:val="00F32741"/>
    <w:rsid w:val="00F32EAC"/>
    <w:rsid w:val="00F3330E"/>
    <w:rsid w:val="00F33BA1"/>
    <w:rsid w:val="00F34339"/>
    <w:rsid w:val="00F34C6D"/>
    <w:rsid w:val="00F37A38"/>
    <w:rsid w:val="00F37AB4"/>
    <w:rsid w:val="00F4040C"/>
    <w:rsid w:val="00F40500"/>
    <w:rsid w:val="00F415FE"/>
    <w:rsid w:val="00F41FB2"/>
    <w:rsid w:val="00F42ADD"/>
    <w:rsid w:val="00F43F8E"/>
    <w:rsid w:val="00F476C1"/>
    <w:rsid w:val="00F478DE"/>
    <w:rsid w:val="00F47CC6"/>
    <w:rsid w:val="00F47F4C"/>
    <w:rsid w:val="00F500E6"/>
    <w:rsid w:val="00F5082B"/>
    <w:rsid w:val="00F51BB0"/>
    <w:rsid w:val="00F538CF"/>
    <w:rsid w:val="00F546BE"/>
    <w:rsid w:val="00F55FB8"/>
    <w:rsid w:val="00F57359"/>
    <w:rsid w:val="00F574BE"/>
    <w:rsid w:val="00F57F0B"/>
    <w:rsid w:val="00F6056F"/>
    <w:rsid w:val="00F61082"/>
    <w:rsid w:val="00F61949"/>
    <w:rsid w:val="00F61D00"/>
    <w:rsid w:val="00F62D45"/>
    <w:rsid w:val="00F62ED5"/>
    <w:rsid w:val="00F636C3"/>
    <w:rsid w:val="00F63770"/>
    <w:rsid w:val="00F63D85"/>
    <w:rsid w:val="00F63FB3"/>
    <w:rsid w:val="00F64529"/>
    <w:rsid w:val="00F65643"/>
    <w:rsid w:val="00F657F1"/>
    <w:rsid w:val="00F65C76"/>
    <w:rsid w:val="00F65F09"/>
    <w:rsid w:val="00F67141"/>
    <w:rsid w:val="00F67515"/>
    <w:rsid w:val="00F71343"/>
    <w:rsid w:val="00F73EF1"/>
    <w:rsid w:val="00F743B8"/>
    <w:rsid w:val="00F74F39"/>
    <w:rsid w:val="00F80171"/>
    <w:rsid w:val="00F80345"/>
    <w:rsid w:val="00F81960"/>
    <w:rsid w:val="00F82AC3"/>
    <w:rsid w:val="00F8467B"/>
    <w:rsid w:val="00F84746"/>
    <w:rsid w:val="00F84904"/>
    <w:rsid w:val="00F85E31"/>
    <w:rsid w:val="00F926D1"/>
    <w:rsid w:val="00F93FD7"/>
    <w:rsid w:val="00F9567C"/>
    <w:rsid w:val="00F959CB"/>
    <w:rsid w:val="00F95AAE"/>
    <w:rsid w:val="00F95C81"/>
    <w:rsid w:val="00F95FAF"/>
    <w:rsid w:val="00F97289"/>
    <w:rsid w:val="00F97AC4"/>
    <w:rsid w:val="00F97E37"/>
    <w:rsid w:val="00FA017C"/>
    <w:rsid w:val="00FA0ECB"/>
    <w:rsid w:val="00FA186D"/>
    <w:rsid w:val="00FA29AF"/>
    <w:rsid w:val="00FA2DC4"/>
    <w:rsid w:val="00FA3130"/>
    <w:rsid w:val="00FA467A"/>
    <w:rsid w:val="00FA47E0"/>
    <w:rsid w:val="00FA49B6"/>
    <w:rsid w:val="00FA54A6"/>
    <w:rsid w:val="00FA5C21"/>
    <w:rsid w:val="00FA6014"/>
    <w:rsid w:val="00FA70C7"/>
    <w:rsid w:val="00FB05D9"/>
    <w:rsid w:val="00FB0D3A"/>
    <w:rsid w:val="00FB16D9"/>
    <w:rsid w:val="00FB1D4B"/>
    <w:rsid w:val="00FB320F"/>
    <w:rsid w:val="00FB3E69"/>
    <w:rsid w:val="00FB5C3B"/>
    <w:rsid w:val="00FB5E20"/>
    <w:rsid w:val="00FB5EE1"/>
    <w:rsid w:val="00FB6718"/>
    <w:rsid w:val="00FB79BB"/>
    <w:rsid w:val="00FC09ED"/>
    <w:rsid w:val="00FC225C"/>
    <w:rsid w:val="00FC4A88"/>
    <w:rsid w:val="00FC531B"/>
    <w:rsid w:val="00FC5C4B"/>
    <w:rsid w:val="00FC60B9"/>
    <w:rsid w:val="00FC6259"/>
    <w:rsid w:val="00FC75CC"/>
    <w:rsid w:val="00FC7AE8"/>
    <w:rsid w:val="00FD0228"/>
    <w:rsid w:val="00FD33D8"/>
    <w:rsid w:val="00FD39C1"/>
    <w:rsid w:val="00FD4039"/>
    <w:rsid w:val="00FD62DB"/>
    <w:rsid w:val="00FD658E"/>
    <w:rsid w:val="00FD65A0"/>
    <w:rsid w:val="00FD6A29"/>
    <w:rsid w:val="00FD728A"/>
    <w:rsid w:val="00FE0DBE"/>
    <w:rsid w:val="00FE2032"/>
    <w:rsid w:val="00FE3A90"/>
    <w:rsid w:val="00FE4555"/>
    <w:rsid w:val="00FE5821"/>
    <w:rsid w:val="00FE6F9A"/>
    <w:rsid w:val="00FE7EB5"/>
    <w:rsid w:val="00FF105A"/>
    <w:rsid w:val="00FF1649"/>
    <w:rsid w:val="00FF1CAB"/>
    <w:rsid w:val="00FF2820"/>
    <w:rsid w:val="00FF3F3D"/>
    <w:rsid w:val="00FF45C4"/>
    <w:rsid w:val="00FF5453"/>
    <w:rsid w:val="00FF6325"/>
    <w:rsid w:val="00FF65DF"/>
    <w:rsid w:val="00FF6EAC"/>
    <w:rsid w:val="00FF7FF4"/>
    <w:rsid w:val="10A33EF9"/>
    <w:rsid w:val="150637DB"/>
    <w:rsid w:val="25934FC6"/>
    <w:rsid w:val="2E3C520E"/>
    <w:rsid w:val="4636017D"/>
    <w:rsid w:val="59C33D27"/>
    <w:rsid w:val="5DDA1BCB"/>
    <w:rsid w:val="63314DAD"/>
    <w:rsid w:val="70C15AB8"/>
    <w:rsid w:val="750667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C27"/>
    <w:pPr>
      <w:widowControl w:val="0"/>
      <w:jc w:val="both"/>
    </w:pPr>
    <w:rPr>
      <w:rFonts w:ascii="Times New Roman" w:hAnsi="Times New Roman"/>
      <w:kern w:val="2"/>
      <w:sz w:val="21"/>
      <w:szCs w:val="21"/>
    </w:rPr>
  </w:style>
  <w:style w:type="paragraph" w:styleId="2">
    <w:name w:val="heading 2"/>
    <w:basedOn w:val="a"/>
    <w:next w:val="a"/>
    <w:link w:val="2Char"/>
    <w:uiPriority w:val="99"/>
    <w:qFormat/>
    <w:rsid w:val="00245C27"/>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245C27"/>
    <w:rPr>
      <w:sz w:val="18"/>
      <w:szCs w:val="18"/>
    </w:rPr>
  </w:style>
  <w:style w:type="paragraph" w:styleId="a4">
    <w:name w:val="footer"/>
    <w:basedOn w:val="a"/>
    <w:link w:val="Char0"/>
    <w:uiPriority w:val="99"/>
    <w:qFormat/>
    <w:rsid w:val="00245C27"/>
    <w:pPr>
      <w:tabs>
        <w:tab w:val="center" w:pos="4153"/>
        <w:tab w:val="right" w:pos="8306"/>
      </w:tabs>
      <w:snapToGrid w:val="0"/>
      <w:jc w:val="left"/>
    </w:pPr>
    <w:rPr>
      <w:sz w:val="18"/>
      <w:szCs w:val="18"/>
    </w:rPr>
  </w:style>
  <w:style w:type="paragraph" w:styleId="a5">
    <w:name w:val="header"/>
    <w:basedOn w:val="a"/>
    <w:link w:val="Char1"/>
    <w:uiPriority w:val="99"/>
    <w:semiHidden/>
    <w:qFormat/>
    <w:rsid w:val="00245C2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rsid w:val="00245C2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9"/>
    <w:qFormat/>
    <w:locked/>
    <w:rsid w:val="00245C27"/>
    <w:rPr>
      <w:rFonts w:ascii="Arial" w:eastAsia="黑体" w:hAnsi="Arial" w:cs="Arial"/>
      <w:b/>
      <w:bCs/>
      <w:sz w:val="32"/>
      <w:szCs w:val="32"/>
    </w:rPr>
  </w:style>
  <w:style w:type="character" w:customStyle="1" w:styleId="Char">
    <w:name w:val="批注框文本 Char"/>
    <w:basedOn w:val="a0"/>
    <w:link w:val="a3"/>
    <w:uiPriority w:val="99"/>
    <w:semiHidden/>
    <w:qFormat/>
    <w:locked/>
    <w:rsid w:val="00245C27"/>
    <w:rPr>
      <w:rFonts w:ascii="Times New Roman" w:eastAsia="宋体" w:hAnsi="Times New Roman" w:cs="Times New Roman"/>
      <w:sz w:val="18"/>
      <w:szCs w:val="18"/>
    </w:rPr>
  </w:style>
  <w:style w:type="paragraph" w:customStyle="1" w:styleId="p0">
    <w:name w:val="p0"/>
    <w:basedOn w:val="a"/>
    <w:uiPriority w:val="99"/>
    <w:qFormat/>
    <w:rsid w:val="00245C27"/>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99"/>
    <w:qFormat/>
    <w:rsid w:val="00245C27"/>
    <w:pPr>
      <w:ind w:firstLineChars="200" w:firstLine="420"/>
    </w:pPr>
  </w:style>
  <w:style w:type="paragraph" w:customStyle="1" w:styleId="1">
    <w:name w:val="样式1"/>
    <w:basedOn w:val="a"/>
    <w:uiPriority w:val="99"/>
    <w:qFormat/>
    <w:rsid w:val="00245C27"/>
    <w:pPr>
      <w:spacing w:line="336" w:lineRule="auto"/>
    </w:pPr>
    <w:rPr>
      <w:sz w:val="24"/>
      <w:szCs w:val="24"/>
    </w:rPr>
  </w:style>
  <w:style w:type="character" w:customStyle="1" w:styleId="Char1">
    <w:name w:val="页眉 Char"/>
    <w:basedOn w:val="a0"/>
    <w:link w:val="a5"/>
    <w:uiPriority w:val="99"/>
    <w:semiHidden/>
    <w:qFormat/>
    <w:locked/>
    <w:rsid w:val="00245C27"/>
    <w:rPr>
      <w:rFonts w:ascii="Times New Roman" w:eastAsia="宋体" w:hAnsi="Times New Roman" w:cs="Times New Roman"/>
      <w:kern w:val="2"/>
      <w:sz w:val="18"/>
      <w:szCs w:val="18"/>
    </w:rPr>
  </w:style>
  <w:style w:type="character" w:customStyle="1" w:styleId="Char0">
    <w:name w:val="页脚 Char"/>
    <w:basedOn w:val="a0"/>
    <w:link w:val="a4"/>
    <w:uiPriority w:val="99"/>
    <w:qFormat/>
    <w:locked/>
    <w:rsid w:val="00245C2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1901</Words>
  <Characters>10841</Characters>
  <Application>Microsoft Office Word</Application>
  <DocSecurity>0</DocSecurity>
  <Lines>90</Lines>
  <Paragraphs>25</Paragraphs>
  <ScaleCrop>false</ScaleCrop>
  <Company>微软中国</Company>
  <LinksUpToDate>false</LinksUpToDate>
  <CharactersWithSpaces>12717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张越</dc:creator>
  <cp:lastModifiedBy>张越</cp:lastModifiedBy>
  <cp:revision>13</cp:revision>
  <dcterms:created xsi:type="dcterms:W3CDTF">2019-06-11T01:49:00Z</dcterms:created>
  <dcterms:modified xsi:type="dcterms:W3CDTF">2019-09-11T02:30:00Z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