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11CA" w:rsidRDefault="00D13CB9">
      <w:pPr>
        <w:spacing w:line="600" w:lineRule="exact"/>
        <w:jc w:val="center"/>
        <w:rPr>
          <w:rFonts w:ascii="方正小标宋_GBK" w:eastAsia="方正小标宋_GBK" w:hAnsi="方正小标宋_GBK" w:cs="方正小标宋_GBK"/>
          <w:color w:val="000000"/>
          <w:spacing w:val="15"/>
          <w:kern w:val="0"/>
          <w:sz w:val="44"/>
          <w:szCs w:val="44"/>
        </w:rPr>
      </w:pPr>
      <w:r>
        <w:rPr>
          <w:rFonts w:ascii="方正小标宋_GBK" w:eastAsia="方正小标宋_GBK" w:hAnsi="方正小标宋_GBK" w:cs="方正小标宋_GBK" w:hint="eastAsia"/>
          <w:color w:val="000000"/>
          <w:spacing w:val="15"/>
          <w:kern w:val="0"/>
          <w:sz w:val="44"/>
          <w:szCs w:val="44"/>
        </w:rPr>
        <w:t>扬州供热有限公司</w:t>
      </w:r>
      <w:r w:rsidR="00B83388">
        <w:rPr>
          <w:rFonts w:ascii="方正小标宋_GBK" w:eastAsia="方正小标宋_GBK" w:hAnsi="方正小标宋_GBK" w:cs="方正小标宋_GBK" w:hint="eastAsia"/>
          <w:color w:val="000000"/>
          <w:spacing w:val="15"/>
          <w:kern w:val="0"/>
          <w:sz w:val="44"/>
          <w:szCs w:val="44"/>
        </w:rPr>
        <w:t>维扬路南延供热管道改迁工程（华夏光电段）直埋预制保温管</w:t>
      </w:r>
    </w:p>
    <w:p w:rsidR="008811CA" w:rsidRDefault="00DE0585">
      <w:pPr>
        <w:spacing w:line="600" w:lineRule="exact"/>
        <w:jc w:val="center"/>
        <w:rPr>
          <w:rFonts w:ascii="方正小标宋_GBK" w:eastAsia="方正小标宋_GBK" w:hAnsi="方正小标宋_GBK" w:cs="方正小标宋_GBK"/>
          <w:color w:val="000000"/>
          <w:spacing w:val="15"/>
          <w:kern w:val="0"/>
          <w:sz w:val="44"/>
          <w:szCs w:val="44"/>
        </w:rPr>
      </w:pPr>
      <w:proofErr w:type="gramStart"/>
      <w:r>
        <w:rPr>
          <w:rFonts w:ascii="方正小标宋_GBK" w:eastAsia="方正小标宋_GBK" w:hAnsi="方正小标宋_GBK" w:cs="方正小标宋_GBK" w:hint="eastAsia"/>
          <w:color w:val="000000"/>
          <w:spacing w:val="15"/>
          <w:kern w:val="0"/>
          <w:sz w:val="44"/>
          <w:szCs w:val="44"/>
        </w:rPr>
        <w:t>询</w:t>
      </w:r>
      <w:proofErr w:type="gramEnd"/>
      <w:r>
        <w:rPr>
          <w:rFonts w:ascii="方正小标宋_GBK" w:eastAsia="方正小标宋_GBK" w:hAnsi="方正小标宋_GBK" w:cs="方正小标宋_GBK" w:hint="eastAsia"/>
          <w:color w:val="000000"/>
          <w:spacing w:val="15"/>
          <w:kern w:val="0"/>
          <w:sz w:val="44"/>
          <w:szCs w:val="44"/>
        </w:rPr>
        <w:t>比</w:t>
      </w:r>
      <w:r w:rsidR="00D13CB9">
        <w:rPr>
          <w:rFonts w:ascii="方正小标宋_GBK" w:eastAsia="方正小标宋_GBK" w:hAnsi="方正小标宋_GBK" w:cs="方正小标宋_GBK" w:hint="eastAsia"/>
          <w:color w:val="000000"/>
          <w:spacing w:val="15"/>
          <w:kern w:val="0"/>
          <w:sz w:val="44"/>
          <w:szCs w:val="44"/>
        </w:rPr>
        <w:t>文件</w:t>
      </w:r>
    </w:p>
    <w:p w:rsidR="008811CA" w:rsidRDefault="00D13CB9">
      <w:pPr>
        <w:spacing w:line="520" w:lineRule="exact"/>
        <w:ind w:firstLineChars="200" w:firstLine="660"/>
        <w:rPr>
          <w:rFonts w:ascii="方正仿宋_GBK" w:eastAsia="方正仿宋_GBK" w:hAnsi="方正仿宋_GBK" w:cs="方正仿宋_GBK"/>
          <w:color w:val="000000"/>
          <w:spacing w:val="15"/>
          <w:kern w:val="0"/>
          <w:sz w:val="30"/>
          <w:szCs w:val="30"/>
        </w:rPr>
      </w:pPr>
      <w:r>
        <w:rPr>
          <w:rFonts w:ascii="方正仿宋_GBK" w:eastAsia="方正仿宋_GBK" w:hAnsi="方正仿宋_GBK" w:cs="方正仿宋_GBK" w:hint="eastAsia"/>
          <w:color w:val="000000"/>
          <w:spacing w:val="15"/>
          <w:kern w:val="0"/>
          <w:sz w:val="30"/>
          <w:szCs w:val="30"/>
        </w:rPr>
        <w:t>扬州供热有限公司</w:t>
      </w:r>
      <w:r w:rsidR="00B83388">
        <w:rPr>
          <w:rFonts w:ascii="方正仿宋_GBK" w:eastAsia="方正仿宋_GBK" w:hAnsi="方正仿宋_GBK" w:cs="方正仿宋_GBK" w:hint="eastAsia"/>
          <w:color w:val="000000"/>
          <w:spacing w:val="15"/>
          <w:kern w:val="0"/>
          <w:sz w:val="30"/>
          <w:szCs w:val="30"/>
        </w:rPr>
        <w:t>维扬路南延供热管道改迁工程（华夏光电段）</w:t>
      </w:r>
      <w:r>
        <w:rPr>
          <w:rFonts w:ascii="方正仿宋_GBK" w:eastAsia="方正仿宋_GBK" w:hAnsi="方正仿宋_GBK" w:cs="方正仿宋_GBK" w:hint="eastAsia"/>
          <w:color w:val="000000"/>
          <w:spacing w:val="15"/>
          <w:kern w:val="0"/>
          <w:sz w:val="30"/>
          <w:szCs w:val="30"/>
        </w:rPr>
        <w:t>所需直埋预制保温管(包含管件等）进行</w:t>
      </w:r>
      <w:proofErr w:type="gramStart"/>
      <w:r w:rsidR="00DE0585">
        <w:rPr>
          <w:rFonts w:ascii="方正仿宋_GBK" w:eastAsia="方正仿宋_GBK" w:hAnsi="方正仿宋_GBK" w:cs="方正仿宋_GBK" w:hint="eastAsia"/>
          <w:color w:val="000000"/>
          <w:spacing w:val="15"/>
          <w:kern w:val="0"/>
          <w:sz w:val="30"/>
          <w:szCs w:val="30"/>
        </w:rPr>
        <w:t>询</w:t>
      </w:r>
      <w:proofErr w:type="gramEnd"/>
      <w:r>
        <w:rPr>
          <w:rFonts w:ascii="方正仿宋_GBK" w:eastAsia="方正仿宋_GBK" w:hAnsi="方正仿宋_GBK" w:cs="方正仿宋_GBK" w:hint="eastAsia"/>
          <w:color w:val="000000"/>
          <w:spacing w:val="15"/>
          <w:kern w:val="0"/>
          <w:sz w:val="30"/>
          <w:szCs w:val="30"/>
        </w:rPr>
        <w:t>比价采购，现欢迎符合相关条件的供应商参加竞标。</w:t>
      </w:r>
    </w:p>
    <w:p w:rsidR="008811CA" w:rsidRDefault="00D13CB9">
      <w:pPr>
        <w:widowControl/>
        <w:spacing w:line="520" w:lineRule="exact"/>
        <w:ind w:firstLineChars="200" w:firstLine="703"/>
        <w:textAlignment w:val="baseline"/>
        <w:rPr>
          <w:rFonts w:ascii="方正黑体_GBK" w:eastAsia="方正黑体_GBK" w:hAnsi="方正黑体_GBK" w:cs="方正黑体_GBK"/>
          <w:b/>
          <w:bCs/>
          <w:color w:val="000000"/>
          <w:spacing w:val="15"/>
          <w:kern w:val="0"/>
          <w:sz w:val="32"/>
          <w:szCs w:val="32"/>
        </w:rPr>
      </w:pPr>
      <w:r>
        <w:rPr>
          <w:rFonts w:ascii="方正黑体_GBK" w:eastAsia="方正黑体_GBK" w:hAnsi="方正黑体_GBK" w:cs="方正黑体_GBK" w:hint="eastAsia"/>
          <w:b/>
          <w:bCs/>
          <w:color w:val="000000"/>
          <w:spacing w:val="15"/>
          <w:kern w:val="0"/>
          <w:sz w:val="32"/>
          <w:szCs w:val="32"/>
        </w:rPr>
        <w:t>一、项目名称</w:t>
      </w:r>
    </w:p>
    <w:p w:rsidR="008811CA" w:rsidRDefault="00D13CB9">
      <w:pPr>
        <w:widowControl/>
        <w:spacing w:line="520" w:lineRule="exact"/>
        <w:ind w:firstLineChars="200" w:firstLine="660"/>
        <w:textAlignment w:val="baseline"/>
        <w:rPr>
          <w:rFonts w:ascii="方正仿宋_GBK" w:eastAsia="方正仿宋_GBK" w:hAnsi="方正仿宋_GBK" w:cs="方正仿宋_GBK"/>
          <w:color w:val="000000"/>
          <w:spacing w:val="15"/>
          <w:kern w:val="0"/>
          <w:sz w:val="30"/>
          <w:szCs w:val="30"/>
        </w:rPr>
      </w:pPr>
      <w:r>
        <w:rPr>
          <w:rFonts w:ascii="方正仿宋_GBK" w:eastAsia="方正仿宋_GBK" w:hAnsi="方正仿宋_GBK" w:cs="方正仿宋_GBK" w:hint="eastAsia"/>
          <w:color w:val="000000"/>
          <w:spacing w:val="15"/>
          <w:kern w:val="0"/>
          <w:sz w:val="30"/>
          <w:szCs w:val="30"/>
        </w:rPr>
        <w:t>扬州供热有限公司</w:t>
      </w:r>
      <w:r w:rsidR="00B83388">
        <w:rPr>
          <w:rFonts w:ascii="方正仿宋_GBK" w:eastAsia="方正仿宋_GBK" w:hAnsi="方正仿宋_GBK" w:cs="方正仿宋_GBK" w:hint="eastAsia"/>
          <w:color w:val="000000"/>
          <w:spacing w:val="15"/>
          <w:kern w:val="0"/>
          <w:sz w:val="30"/>
          <w:szCs w:val="30"/>
        </w:rPr>
        <w:t>维扬路南延供热管道改迁工程（华夏光电段）</w:t>
      </w:r>
      <w:r>
        <w:rPr>
          <w:rFonts w:ascii="方正仿宋_GBK" w:eastAsia="方正仿宋_GBK" w:hAnsi="方正仿宋_GBK" w:cs="方正仿宋_GBK" w:hint="eastAsia"/>
          <w:color w:val="000000"/>
          <w:spacing w:val="15"/>
          <w:kern w:val="0"/>
          <w:sz w:val="30"/>
          <w:szCs w:val="30"/>
        </w:rPr>
        <w:t>所需直埋预制保温管(</w:t>
      </w:r>
      <w:r w:rsidR="00B83388">
        <w:rPr>
          <w:rFonts w:ascii="方正仿宋_GBK" w:eastAsia="方正仿宋_GBK" w:hAnsi="方正仿宋_GBK" w:cs="方正仿宋_GBK" w:hint="eastAsia"/>
          <w:color w:val="000000"/>
          <w:spacing w:val="15"/>
          <w:kern w:val="0"/>
          <w:sz w:val="30"/>
          <w:szCs w:val="30"/>
        </w:rPr>
        <w:t>包含管件等）</w:t>
      </w:r>
      <w:proofErr w:type="gramStart"/>
      <w:r w:rsidR="00DE0585">
        <w:rPr>
          <w:rFonts w:ascii="方正仿宋_GBK" w:eastAsia="方正仿宋_GBK" w:hAnsi="方正仿宋_GBK" w:cs="方正仿宋_GBK" w:hint="eastAsia"/>
          <w:color w:val="000000"/>
          <w:spacing w:val="15"/>
          <w:kern w:val="0"/>
          <w:sz w:val="30"/>
          <w:szCs w:val="30"/>
        </w:rPr>
        <w:t>询</w:t>
      </w:r>
      <w:proofErr w:type="gramEnd"/>
      <w:r w:rsidR="00B83388">
        <w:rPr>
          <w:rFonts w:ascii="方正仿宋_GBK" w:eastAsia="方正仿宋_GBK" w:hAnsi="方正仿宋_GBK" w:cs="方正仿宋_GBK" w:hint="eastAsia"/>
          <w:color w:val="000000"/>
          <w:spacing w:val="15"/>
          <w:kern w:val="0"/>
          <w:sz w:val="30"/>
          <w:szCs w:val="30"/>
        </w:rPr>
        <w:t>比价</w:t>
      </w:r>
      <w:r>
        <w:rPr>
          <w:rFonts w:ascii="方正仿宋_GBK" w:eastAsia="方正仿宋_GBK" w:hAnsi="方正仿宋_GBK" w:cs="方正仿宋_GBK" w:hint="eastAsia"/>
          <w:color w:val="000000"/>
          <w:spacing w:val="15"/>
          <w:kern w:val="0"/>
          <w:sz w:val="30"/>
          <w:szCs w:val="30"/>
        </w:rPr>
        <w:t>采购</w:t>
      </w:r>
    </w:p>
    <w:p w:rsidR="008811CA" w:rsidRDefault="00D13CB9">
      <w:pPr>
        <w:widowControl/>
        <w:spacing w:line="520" w:lineRule="exact"/>
        <w:ind w:firstLineChars="200" w:firstLine="703"/>
        <w:textAlignment w:val="baseline"/>
        <w:rPr>
          <w:rFonts w:ascii="方正黑体_GBK" w:eastAsia="方正黑体_GBK" w:hAnsi="方正黑体_GBK" w:cs="方正黑体_GBK"/>
          <w:b/>
          <w:bCs/>
          <w:color w:val="000000"/>
          <w:spacing w:val="15"/>
          <w:kern w:val="0"/>
          <w:sz w:val="32"/>
          <w:szCs w:val="32"/>
        </w:rPr>
      </w:pPr>
      <w:r>
        <w:rPr>
          <w:rFonts w:ascii="方正黑体_GBK" w:eastAsia="方正黑体_GBK" w:hAnsi="方正黑体_GBK" w:cs="方正黑体_GBK" w:hint="eastAsia"/>
          <w:b/>
          <w:bCs/>
          <w:color w:val="000000"/>
          <w:spacing w:val="15"/>
          <w:kern w:val="0"/>
          <w:sz w:val="32"/>
          <w:szCs w:val="32"/>
        </w:rPr>
        <w:t>二、招标内容、规格、数量及项目预算</w:t>
      </w:r>
    </w:p>
    <w:p w:rsidR="008811CA" w:rsidRDefault="00D13CB9">
      <w:pPr>
        <w:widowControl/>
        <w:spacing w:line="520" w:lineRule="exact"/>
        <w:textAlignment w:val="baseline"/>
        <w:rPr>
          <w:rFonts w:ascii="方正仿宋_GBK" w:eastAsia="方正仿宋_GBK" w:hAnsi="方正仿宋_GBK" w:cs="方正仿宋_GBK"/>
          <w:b/>
          <w:color w:val="000000"/>
          <w:spacing w:val="15"/>
          <w:kern w:val="0"/>
          <w:sz w:val="30"/>
          <w:szCs w:val="30"/>
        </w:rPr>
      </w:pPr>
      <w:r>
        <w:rPr>
          <w:rFonts w:ascii="方正仿宋_GBK" w:eastAsia="方正仿宋_GBK" w:hAnsi="方正仿宋_GBK" w:cs="方正仿宋_GBK" w:hint="eastAsia"/>
          <w:color w:val="000000"/>
          <w:spacing w:val="15"/>
          <w:kern w:val="0"/>
          <w:sz w:val="30"/>
          <w:szCs w:val="30"/>
        </w:rPr>
        <w:t xml:space="preserve"> </w:t>
      </w:r>
      <w:r>
        <w:rPr>
          <w:rFonts w:ascii="方正仿宋_GBK" w:eastAsia="方正仿宋_GBK" w:hAnsi="方正仿宋_GBK" w:cs="方正仿宋_GBK" w:hint="eastAsia"/>
          <w:b/>
          <w:color w:val="000000"/>
          <w:spacing w:val="15"/>
          <w:kern w:val="0"/>
          <w:sz w:val="30"/>
          <w:szCs w:val="30"/>
        </w:rPr>
        <w:t xml:space="preserve"> 详表见附件（一）</w:t>
      </w:r>
    </w:p>
    <w:p w:rsidR="008811CA" w:rsidRDefault="00D13CB9">
      <w:pPr>
        <w:shd w:val="clear" w:color="auto" w:fill="FFFFFF"/>
        <w:spacing w:line="560" w:lineRule="exact"/>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项目预算：招标限价：</w:t>
      </w:r>
      <w:r w:rsidR="00306E0A">
        <w:rPr>
          <w:rFonts w:ascii="方正仿宋_GBK" w:eastAsia="方正仿宋_GBK" w:hAnsi="方正仿宋_GBK" w:cs="方正仿宋_GBK" w:hint="eastAsia"/>
          <w:color w:val="000000"/>
          <w:sz w:val="32"/>
          <w:szCs w:val="32"/>
        </w:rPr>
        <w:t>52</w:t>
      </w:r>
      <w:r>
        <w:rPr>
          <w:rFonts w:ascii="方正仿宋_GBK" w:eastAsia="方正仿宋_GBK" w:hAnsi="方正仿宋_GBK" w:cs="方正仿宋_GBK" w:hint="eastAsia"/>
          <w:color w:val="000000"/>
          <w:sz w:val="32"/>
          <w:szCs w:val="32"/>
        </w:rPr>
        <w:t>万元（含13％增值税，</w:t>
      </w:r>
      <w:proofErr w:type="gramStart"/>
      <w:r>
        <w:rPr>
          <w:rFonts w:ascii="方正仿宋_GBK" w:eastAsia="方正仿宋_GBK" w:hAnsi="方正仿宋_GBK" w:cs="方正仿宋_GBK" w:hint="eastAsia"/>
          <w:color w:val="000000"/>
          <w:sz w:val="32"/>
          <w:szCs w:val="32"/>
        </w:rPr>
        <w:t>含至施工</w:t>
      </w:r>
      <w:proofErr w:type="gramEnd"/>
      <w:r>
        <w:rPr>
          <w:rFonts w:ascii="方正仿宋_GBK" w:eastAsia="方正仿宋_GBK" w:hAnsi="方正仿宋_GBK" w:cs="方正仿宋_GBK" w:hint="eastAsia"/>
          <w:color w:val="000000"/>
          <w:sz w:val="32"/>
          <w:szCs w:val="32"/>
        </w:rPr>
        <w:t>现场运费及后续现场发泡费用）</w:t>
      </w:r>
    </w:p>
    <w:p w:rsidR="008811CA" w:rsidRDefault="00D13CB9">
      <w:pPr>
        <w:widowControl/>
        <w:numPr>
          <w:ilvl w:val="0"/>
          <w:numId w:val="2"/>
        </w:numPr>
        <w:spacing w:line="520" w:lineRule="exact"/>
        <w:ind w:firstLineChars="200" w:firstLine="703"/>
        <w:textAlignment w:val="baseline"/>
        <w:rPr>
          <w:rFonts w:ascii="方正黑体_GBK" w:eastAsia="方正黑体_GBK" w:hAnsi="方正黑体_GBK" w:cs="方正黑体_GBK"/>
          <w:b/>
          <w:bCs/>
          <w:color w:val="000000"/>
          <w:spacing w:val="15"/>
          <w:kern w:val="0"/>
          <w:sz w:val="32"/>
          <w:szCs w:val="32"/>
        </w:rPr>
      </w:pPr>
      <w:r>
        <w:rPr>
          <w:rFonts w:ascii="方正黑体_GBK" w:eastAsia="方正黑体_GBK" w:hAnsi="方正黑体_GBK" w:cs="方正黑体_GBK" w:hint="eastAsia"/>
          <w:b/>
          <w:bCs/>
          <w:color w:val="000000"/>
          <w:spacing w:val="15"/>
          <w:kern w:val="0"/>
          <w:sz w:val="32"/>
          <w:szCs w:val="32"/>
        </w:rPr>
        <w:t>技术指标</w:t>
      </w:r>
    </w:p>
    <w:p w:rsidR="008811CA" w:rsidRDefault="00D13CB9">
      <w:pPr>
        <w:widowControl/>
        <w:spacing w:line="520" w:lineRule="exact"/>
        <w:ind w:firstLineChars="200" w:firstLine="660"/>
        <w:textAlignment w:val="baseline"/>
        <w:rPr>
          <w:rFonts w:ascii="方正仿宋_GBK" w:eastAsia="方正仿宋_GBK" w:hAnsi="方正仿宋_GBK" w:cs="方正仿宋_GBK"/>
          <w:b/>
          <w:color w:val="000000"/>
          <w:spacing w:val="15"/>
          <w:kern w:val="0"/>
          <w:sz w:val="30"/>
          <w:szCs w:val="30"/>
        </w:rPr>
      </w:pPr>
      <w:r>
        <w:rPr>
          <w:rFonts w:ascii="方正仿宋_GBK" w:eastAsia="方正仿宋_GBK" w:hAnsi="方正仿宋_GBK" w:cs="方正仿宋_GBK" w:hint="eastAsia"/>
          <w:color w:val="000000"/>
          <w:spacing w:val="15"/>
          <w:kern w:val="0"/>
          <w:sz w:val="30"/>
          <w:szCs w:val="30"/>
        </w:rPr>
        <w:t>见附件（二）</w:t>
      </w:r>
    </w:p>
    <w:p w:rsidR="008811CA" w:rsidRDefault="00D13CB9">
      <w:pPr>
        <w:widowControl/>
        <w:spacing w:line="520" w:lineRule="exact"/>
        <w:ind w:firstLineChars="200" w:firstLine="703"/>
        <w:textAlignment w:val="baseline"/>
        <w:rPr>
          <w:rFonts w:ascii="方正黑体_GBK" w:eastAsia="方正黑体_GBK" w:hAnsi="方正黑体_GBK" w:cs="方正黑体_GBK"/>
          <w:b/>
          <w:bCs/>
          <w:color w:val="000000"/>
          <w:spacing w:val="15"/>
          <w:kern w:val="0"/>
          <w:sz w:val="32"/>
          <w:szCs w:val="32"/>
        </w:rPr>
      </w:pPr>
      <w:r>
        <w:rPr>
          <w:rFonts w:ascii="方正黑体_GBK" w:eastAsia="方正黑体_GBK" w:hAnsi="方正黑体_GBK" w:cs="方正黑体_GBK" w:hint="eastAsia"/>
          <w:b/>
          <w:bCs/>
          <w:color w:val="000000"/>
          <w:spacing w:val="15"/>
          <w:kern w:val="0"/>
          <w:sz w:val="32"/>
          <w:szCs w:val="32"/>
        </w:rPr>
        <w:t>四、参加投标的供应商资质要求</w:t>
      </w:r>
    </w:p>
    <w:p w:rsidR="008811CA" w:rsidRDefault="00D13CB9">
      <w:pPr>
        <w:widowControl/>
        <w:shd w:val="solid" w:color="FFFFFF" w:fill="auto"/>
        <w:spacing w:line="520" w:lineRule="exact"/>
        <w:ind w:firstLineChars="200" w:firstLine="660"/>
        <w:textAlignment w:val="baseline"/>
        <w:rPr>
          <w:rFonts w:ascii="方正仿宋_GBK" w:eastAsia="方正仿宋_GBK" w:hAnsi="方正仿宋_GBK" w:cs="方正仿宋_GBK"/>
          <w:color w:val="000000"/>
          <w:spacing w:val="15"/>
          <w:kern w:val="0"/>
          <w:sz w:val="30"/>
          <w:szCs w:val="30"/>
        </w:rPr>
      </w:pPr>
      <w:r>
        <w:rPr>
          <w:rFonts w:ascii="方正仿宋_GBK" w:eastAsia="方正仿宋_GBK" w:hAnsi="方正仿宋_GBK" w:cs="方正仿宋_GBK" w:hint="eastAsia"/>
          <w:color w:val="000000"/>
          <w:spacing w:val="15"/>
          <w:kern w:val="0"/>
          <w:sz w:val="30"/>
          <w:szCs w:val="30"/>
          <w:lang w:val="zh-CN"/>
        </w:rPr>
        <w:t>供应商应具备《中华人民共和国政府采购法》第二十二条规定的条件，并符合下列条件</w:t>
      </w:r>
      <w:r>
        <w:rPr>
          <w:rFonts w:ascii="方正仿宋_GBK" w:eastAsia="方正仿宋_GBK" w:hAnsi="方正仿宋_GBK" w:cs="方正仿宋_GBK" w:hint="eastAsia"/>
          <w:color w:val="000000"/>
          <w:spacing w:val="15"/>
          <w:kern w:val="0"/>
          <w:sz w:val="30"/>
          <w:szCs w:val="30"/>
        </w:rPr>
        <w:t>：</w:t>
      </w:r>
    </w:p>
    <w:p w:rsidR="008811CA" w:rsidRDefault="00D13CB9">
      <w:pPr>
        <w:spacing w:line="520" w:lineRule="exact"/>
        <w:ind w:firstLineChars="200" w:firstLine="660"/>
        <w:rPr>
          <w:rFonts w:ascii="方正仿宋_GBK" w:eastAsia="方正仿宋_GBK" w:hAnsi="方正仿宋_GBK" w:cs="方正仿宋_GBK"/>
          <w:color w:val="000000"/>
          <w:spacing w:val="15"/>
          <w:kern w:val="0"/>
          <w:sz w:val="30"/>
          <w:szCs w:val="30"/>
          <w:lang w:val="zh-CN"/>
        </w:rPr>
      </w:pPr>
      <w:r>
        <w:rPr>
          <w:rFonts w:ascii="方正仿宋_GBK" w:eastAsia="方正仿宋_GBK" w:hAnsi="方正仿宋_GBK" w:cs="方正仿宋_GBK" w:hint="eastAsia"/>
          <w:color w:val="000000"/>
          <w:spacing w:val="15"/>
          <w:kern w:val="0"/>
          <w:sz w:val="30"/>
          <w:szCs w:val="30"/>
        </w:rPr>
        <w:t>1、</w:t>
      </w:r>
      <w:r>
        <w:rPr>
          <w:rFonts w:ascii="方正仿宋_GBK" w:eastAsia="方正仿宋_GBK" w:hAnsi="方正仿宋_GBK" w:cs="方正仿宋_GBK" w:hint="eastAsia"/>
          <w:color w:val="000000"/>
          <w:spacing w:val="15"/>
          <w:kern w:val="0"/>
          <w:sz w:val="30"/>
          <w:szCs w:val="30"/>
          <w:lang w:val="zh-CN"/>
        </w:rPr>
        <w:t>投标人在法律上和财务上独立并能合法运作，具有法人地位和独立订立合同的权力。</w:t>
      </w:r>
    </w:p>
    <w:p w:rsidR="008811CA" w:rsidRDefault="00D13CB9">
      <w:pPr>
        <w:shd w:val="clear" w:color="auto" w:fill="FFFFFF"/>
        <w:spacing w:line="560" w:lineRule="exact"/>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pacing w:val="15"/>
          <w:kern w:val="0"/>
          <w:sz w:val="30"/>
          <w:szCs w:val="30"/>
        </w:rPr>
        <w:t xml:space="preserve">    2、</w:t>
      </w:r>
      <w:r>
        <w:rPr>
          <w:rFonts w:ascii="方正仿宋_GBK" w:eastAsia="方正仿宋_GBK" w:hAnsi="方正仿宋_GBK" w:cs="方正仿宋_GBK" w:hint="eastAsia"/>
          <w:color w:val="000000"/>
          <w:sz w:val="32"/>
          <w:szCs w:val="32"/>
        </w:rPr>
        <w:t>投标人具备从事地埋预制保温管的销售相应的资格和能力，注册资金须大于或等于5000万元人民币及以上；</w:t>
      </w:r>
      <w:r>
        <w:rPr>
          <w:rFonts w:ascii="方正仿宋_GBK" w:eastAsia="方正仿宋_GBK" w:hAnsi="方正仿宋_GBK" w:cs="方正仿宋_GBK"/>
          <w:color w:val="000000"/>
          <w:sz w:val="32"/>
          <w:szCs w:val="32"/>
        </w:rPr>
        <w:t xml:space="preserve"> </w:t>
      </w:r>
    </w:p>
    <w:p w:rsidR="008811CA" w:rsidRDefault="00D13CB9">
      <w:pPr>
        <w:spacing w:line="520" w:lineRule="exact"/>
        <w:ind w:firstLineChars="200" w:firstLine="643"/>
        <w:rPr>
          <w:rFonts w:ascii="方正仿宋_GBK" w:eastAsia="方正仿宋_GBK" w:hAnsi="方正仿宋_GBK" w:cs="方正仿宋_GBK"/>
          <w:b/>
          <w:color w:val="FF0000"/>
          <w:sz w:val="32"/>
          <w:szCs w:val="32"/>
        </w:rPr>
      </w:pPr>
      <w:r>
        <w:rPr>
          <w:rFonts w:ascii="方正仿宋_GBK" w:eastAsia="方正仿宋_GBK" w:hAnsi="方正仿宋_GBK" w:cs="方正仿宋_GBK" w:hint="eastAsia"/>
          <w:b/>
          <w:color w:val="FF0000"/>
          <w:sz w:val="32"/>
          <w:szCs w:val="32"/>
        </w:rPr>
        <w:t>3、不接受非扬州供热有限公司合格供应商投标。</w:t>
      </w:r>
    </w:p>
    <w:p w:rsidR="008811CA" w:rsidRDefault="00D13CB9">
      <w:pPr>
        <w:spacing w:line="520" w:lineRule="exact"/>
        <w:ind w:firstLineChars="200" w:firstLine="660"/>
        <w:rPr>
          <w:rFonts w:ascii="方正仿宋_GBK" w:eastAsia="方正仿宋_GBK" w:hAnsi="方正仿宋_GBK" w:cs="方正仿宋_GBK"/>
          <w:color w:val="000000"/>
          <w:spacing w:val="15"/>
          <w:kern w:val="0"/>
          <w:sz w:val="30"/>
          <w:szCs w:val="30"/>
          <w:lang w:val="zh-CN"/>
        </w:rPr>
      </w:pPr>
      <w:r>
        <w:rPr>
          <w:rFonts w:ascii="方正仿宋_GBK" w:eastAsia="方正仿宋_GBK" w:hAnsi="方正仿宋_GBK" w:cs="方正仿宋_GBK" w:hint="eastAsia"/>
          <w:color w:val="000000"/>
          <w:spacing w:val="15"/>
          <w:kern w:val="0"/>
          <w:sz w:val="30"/>
          <w:szCs w:val="30"/>
          <w:lang w:val="zh-CN"/>
        </w:rPr>
        <w:t xml:space="preserve">4、投标人具有良好的银行资信和商业信誉，没有处于被责令停业或破产状态，且资产未被重组、接管和冻结。 </w:t>
      </w:r>
    </w:p>
    <w:p w:rsidR="008811CA" w:rsidRDefault="00D13CB9">
      <w:pPr>
        <w:spacing w:line="520" w:lineRule="exact"/>
        <w:ind w:firstLineChars="200" w:firstLine="660"/>
        <w:rPr>
          <w:rFonts w:ascii="方正仿宋_GBK" w:eastAsia="方正仿宋_GBK" w:hAnsi="方正仿宋_GBK" w:cs="方正仿宋_GBK"/>
          <w:color w:val="000000"/>
          <w:spacing w:val="15"/>
          <w:kern w:val="0"/>
          <w:sz w:val="30"/>
          <w:szCs w:val="30"/>
          <w:lang w:val="zh-CN"/>
        </w:rPr>
      </w:pPr>
      <w:r>
        <w:rPr>
          <w:rFonts w:ascii="方正仿宋_GBK" w:eastAsia="方正仿宋_GBK" w:hAnsi="方正仿宋_GBK" w:cs="方正仿宋_GBK" w:hint="eastAsia"/>
          <w:color w:val="000000"/>
          <w:spacing w:val="15"/>
          <w:kern w:val="0"/>
          <w:sz w:val="30"/>
          <w:szCs w:val="30"/>
          <w:lang w:val="zh-CN"/>
        </w:rPr>
        <w:t>5、法定代表人为同一人的两个（及以上）的投标人不</w:t>
      </w:r>
      <w:r>
        <w:rPr>
          <w:rFonts w:ascii="方正仿宋_GBK" w:eastAsia="方正仿宋_GBK" w:hAnsi="方正仿宋_GBK" w:cs="方正仿宋_GBK" w:hint="eastAsia"/>
          <w:color w:val="000000"/>
          <w:spacing w:val="15"/>
          <w:kern w:val="0"/>
          <w:sz w:val="30"/>
          <w:szCs w:val="30"/>
          <w:lang w:val="zh-CN"/>
        </w:rPr>
        <w:lastRenderedPageBreak/>
        <w:t xml:space="preserve">得同时投标；母公司、全资子公司及其控股公司不得同时投标。 </w:t>
      </w:r>
    </w:p>
    <w:p w:rsidR="008811CA" w:rsidRDefault="00D13CB9">
      <w:pPr>
        <w:spacing w:line="520" w:lineRule="exact"/>
        <w:ind w:firstLineChars="200" w:firstLine="60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themeColor="text1"/>
          <w:kern w:val="0"/>
          <w:sz w:val="30"/>
          <w:szCs w:val="30"/>
        </w:rPr>
        <w:t>6、投标方拥有产品检验报告</w:t>
      </w:r>
      <w:r>
        <w:rPr>
          <w:rFonts w:ascii="方正仿宋_GBK" w:eastAsia="方正仿宋_GBK" w:hAnsi="方正仿宋_GBK" w:cs="方正仿宋_GBK" w:hint="eastAsia"/>
          <w:color w:val="000000"/>
          <w:sz w:val="32"/>
          <w:szCs w:val="32"/>
        </w:rPr>
        <w:t>或质保书。</w:t>
      </w:r>
    </w:p>
    <w:p w:rsidR="008811CA" w:rsidRDefault="00D13CB9">
      <w:pPr>
        <w:spacing w:line="520" w:lineRule="exact"/>
        <w:ind w:firstLineChars="200" w:firstLine="64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7、本项目</w:t>
      </w:r>
      <w:bookmarkStart w:id="0" w:name="XMISLHT_1"/>
      <w:r>
        <w:rPr>
          <w:rFonts w:ascii="方正仿宋_GBK" w:eastAsia="方正仿宋_GBK" w:hAnsi="方正仿宋_GBK" w:cs="方正仿宋_GBK" w:hint="eastAsia"/>
          <w:color w:val="000000"/>
          <w:sz w:val="32"/>
          <w:szCs w:val="32"/>
        </w:rPr>
        <w:t>不接受</w:t>
      </w:r>
      <w:bookmarkEnd w:id="0"/>
      <w:r>
        <w:rPr>
          <w:rFonts w:ascii="方正仿宋_GBK" w:eastAsia="方正仿宋_GBK" w:hAnsi="方正仿宋_GBK" w:cs="方正仿宋_GBK" w:hint="eastAsia"/>
          <w:color w:val="000000"/>
          <w:sz w:val="32"/>
          <w:szCs w:val="32"/>
        </w:rPr>
        <w:t>联合体投标。</w:t>
      </w:r>
    </w:p>
    <w:p w:rsidR="008811CA" w:rsidRDefault="00D13CB9">
      <w:pPr>
        <w:spacing w:line="520" w:lineRule="exact"/>
        <w:ind w:left="-128"/>
        <w:rPr>
          <w:rFonts w:ascii="方正黑体_GBK" w:eastAsia="方正黑体_GBK" w:hAnsi="方正黑体_GBK" w:cs="方正黑体_GBK"/>
          <w:b/>
          <w:bCs/>
          <w:sz w:val="32"/>
          <w:szCs w:val="32"/>
        </w:rPr>
      </w:pPr>
      <w:r>
        <w:rPr>
          <w:rFonts w:ascii="方正仿宋_GBK" w:eastAsia="方正仿宋_GBK" w:hAnsi="方正仿宋_GBK" w:cs="方正仿宋_GBK" w:hint="eastAsia"/>
          <w:color w:val="000000"/>
          <w:sz w:val="32"/>
          <w:szCs w:val="32"/>
        </w:rPr>
        <w:t xml:space="preserve">    </w:t>
      </w:r>
      <w:r>
        <w:rPr>
          <w:rFonts w:ascii="方正黑体_GBK" w:eastAsia="方正黑体_GBK" w:hAnsi="方正黑体_GBK" w:cs="方正黑体_GBK" w:hint="eastAsia"/>
          <w:b/>
          <w:bCs/>
          <w:sz w:val="32"/>
          <w:szCs w:val="32"/>
        </w:rPr>
        <w:t>五、投标须知</w:t>
      </w:r>
    </w:p>
    <w:p w:rsidR="008811CA" w:rsidRDefault="00D13CB9">
      <w:pPr>
        <w:pStyle w:val="p0"/>
        <w:spacing w:before="0" w:beforeAutospacing="0" w:after="0" w:afterAutospacing="0" w:line="520" w:lineRule="exact"/>
        <w:ind w:firstLineChars="200" w:firstLine="600"/>
        <w:jc w:val="both"/>
        <w:rPr>
          <w:rFonts w:ascii="方正仿宋_GBK" w:eastAsia="方正仿宋_GBK" w:hAnsi="方正仿宋_GBK" w:cs="方正仿宋_GBK"/>
          <w:kern w:val="2"/>
          <w:sz w:val="30"/>
          <w:szCs w:val="30"/>
        </w:rPr>
      </w:pPr>
      <w:r>
        <w:rPr>
          <w:rFonts w:ascii="方正仿宋_GBK" w:eastAsia="方正仿宋_GBK" w:hAnsi="方正仿宋_GBK" w:cs="方正仿宋_GBK" w:hint="eastAsia"/>
          <w:kern w:val="2"/>
          <w:sz w:val="30"/>
          <w:szCs w:val="30"/>
        </w:rPr>
        <w:t>1、投标书</w:t>
      </w:r>
      <w:proofErr w:type="gramStart"/>
      <w:r>
        <w:rPr>
          <w:rFonts w:ascii="方正仿宋_GBK" w:eastAsia="方正仿宋_GBK" w:hAnsi="方正仿宋_GBK" w:cs="方正仿宋_GBK" w:hint="eastAsia"/>
          <w:kern w:val="2"/>
          <w:sz w:val="30"/>
          <w:szCs w:val="30"/>
        </w:rPr>
        <w:t>须盖公司</w:t>
      </w:r>
      <w:proofErr w:type="gramEnd"/>
      <w:r>
        <w:rPr>
          <w:rFonts w:ascii="方正仿宋_GBK" w:eastAsia="方正仿宋_GBK" w:hAnsi="方正仿宋_GBK" w:cs="方正仿宋_GBK" w:hint="eastAsia"/>
          <w:kern w:val="2"/>
          <w:sz w:val="30"/>
          <w:szCs w:val="30"/>
        </w:rPr>
        <w:t>公章，须密封并盖封口章，否则视为无效；</w:t>
      </w:r>
    </w:p>
    <w:p w:rsidR="008811CA" w:rsidRDefault="00D13CB9">
      <w:pPr>
        <w:pStyle w:val="p0"/>
        <w:spacing w:before="0" w:beforeAutospacing="0" w:after="0" w:afterAutospacing="0" w:line="520" w:lineRule="exact"/>
        <w:ind w:firstLineChars="200" w:firstLine="600"/>
        <w:jc w:val="both"/>
        <w:rPr>
          <w:rFonts w:ascii="方正仿宋_GBK" w:eastAsia="方正仿宋_GBK" w:hAnsi="方正仿宋_GBK" w:cs="方正仿宋_GBK"/>
          <w:kern w:val="2"/>
          <w:sz w:val="30"/>
          <w:szCs w:val="30"/>
        </w:rPr>
      </w:pPr>
      <w:r>
        <w:rPr>
          <w:rFonts w:ascii="方正仿宋_GBK" w:eastAsia="方正仿宋_GBK" w:hAnsi="方正仿宋_GBK" w:cs="方正仿宋_GBK" w:hint="eastAsia"/>
          <w:kern w:val="2"/>
          <w:sz w:val="30"/>
          <w:szCs w:val="30"/>
        </w:rPr>
        <w:t>2、投标书内容不全，字迹模糊难以辨认的视为无效；</w:t>
      </w:r>
    </w:p>
    <w:p w:rsidR="008811CA" w:rsidRDefault="00D13CB9">
      <w:pPr>
        <w:pStyle w:val="p0"/>
        <w:spacing w:before="0" w:beforeAutospacing="0" w:after="0" w:afterAutospacing="0" w:line="520" w:lineRule="exact"/>
        <w:ind w:firstLineChars="200" w:firstLine="600"/>
        <w:jc w:val="both"/>
        <w:rPr>
          <w:rFonts w:ascii="方正仿宋_GBK" w:eastAsia="方正仿宋_GBK" w:hAnsi="方正仿宋_GBK" w:cs="方正仿宋_GBK"/>
          <w:kern w:val="2"/>
          <w:sz w:val="30"/>
          <w:szCs w:val="30"/>
        </w:rPr>
      </w:pPr>
      <w:r>
        <w:rPr>
          <w:rFonts w:ascii="方正仿宋_GBK" w:eastAsia="方正仿宋_GBK" w:hAnsi="方正仿宋_GBK" w:cs="方正仿宋_GBK" w:hint="eastAsia"/>
          <w:kern w:val="2"/>
          <w:sz w:val="30"/>
          <w:szCs w:val="30"/>
        </w:rPr>
        <w:t>3、本招标文件是签订采购合同的主要依据；</w:t>
      </w:r>
    </w:p>
    <w:p w:rsidR="008811CA" w:rsidRDefault="00D13CB9">
      <w:pPr>
        <w:pStyle w:val="p0"/>
        <w:spacing w:before="0" w:beforeAutospacing="0" w:after="0" w:afterAutospacing="0" w:line="520" w:lineRule="exact"/>
        <w:ind w:firstLineChars="200" w:firstLine="600"/>
        <w:jc w:val="both"/>
        <w:rPr>
          <w:rFonts w:ascii="方正仿宋_GBK" w:eastAsia="方正仿宋_GBK" w:hAnsi="方正仿宋_GBK" w:cs="方正仿宋_GBK"/>
          <w:kern w:val="2"/>
          <w:sz w:val="30"/>
          <w:szCs w:val="30"/>
        </w:rPr>
      </w:pPr>
      <w:r>
        <w:rPr>
          <w:rFonts w:ascii="方正仿宋_GBK" w:eastAsia="方正仿宋_GBK" w:hAnsi="方正仿宋_GBK" w:cs="方正仿宋_GBK" w:hint="eastAsia"/>
          <w:kern w:val="2"/>
          <w:sz w:val="30"/>
          <w:szCs w:val="30"/>
        </w:rPr>
        <w:t>4、投标单位在开标前，对投标文件及报价必须严格保密；</w:t>
      </w:r>
    </w:p>
    <w:p w:rsidR="008811CA" w:rsidRDefault="00D13CB9">
      <w:pPr>
        <w:pStyle w:val="p0"/>
        <w:spacing w:before="0" w:beforeAutospacing="0" w:after="0" w:afterAutospacing="0" w:line="520" w:lineRule="exact"/>
        <w:ind w:firstLineChars="200" w:firstLine="600"/>
        <w:jc w:val="both"/>
        <w:rPr>
          <w:rFonts w:ascii="方正仿宋_GBK" w:eastAsia="方正仿宋_GBK" w:hAnsi="方正仿宋_GBK" w:cs="方正仿宋_GBK"/>
          <w:kern w:val="2"/>
          <w:sz w:val="30"/>
          <w:szCs w:val="30"/>
        </w:rPr>
      </w:pPr>
      <w:r>
        <w:rPr>
          <w:rFonts w:ascii="方正仿宋_GBK" w:eastAsia="方正仿宋_GBK" w:hAnsi="方正仿宋_GBK" w:cs="方正仿宋_GBK" w:hint="eastAsia"/>
          <w:kern w:val="2"/>
          <w:sz w:val="30"/>
          <w:szCs w:val="30"/>
        </w:rPr>
        <w:t>5、 按招标方规定的时间、地点送达招标方处，</w:t>
      </w:r>
      <w:r>
        <w:rPr>
          <w:rFonts w:ascii="方正仿宋_GBK" w:eastAsia="方正仿宋_GBK" w:hint="eastAsia"/>
          <w:sz w:val="30"/>
          <w:szCs w:val="30"/>
        </w:rPr>
        <w:t>投标文件一式两份，正本一份，副本一份。</w:t>
      </w:r>
    </w:p>
    <w:p w:rsidR="008811CA" w:rsidRDefault="00D13CB9">
      <w:pPr>
        <w:pStyle w:val="p0"/>
        <w:spacing w:before="0" w:beforeAutospacing="0" w:after="0" w:afterAutospacing="0" w:line="520" w:lineRule="exact"/>
        <w:ind w:firstLineChars="200" w:firstLine="600"/>
        <w:jc w:val="both"/>
        <w:rPr>
          <w:rFonts w:ascii="方正仿宋_GBK" w:eastAsia="方正仿宋_GBK" w:hAnsi="方正仿宋_GBK" w:cs="方正仿宋_GBK"/>
          <w:kern w:val="2"/>
          <w:sz w:val="30"/>
          <w:szCs w:val="30"/>
        </w:rPr>
      </w:pPr>
      <w:r>
        <w:rPr>
          <w:rFonts w:ascii="方正仿宋_GBK" w:eastAsia="方正仿宋_GBK" w:hAnsi="方正仿宋_GBK" w:cs="方正仿宋_GBK" w:hint="eastAsia"/>
          <w:kern w:val="2"/>
          <w:sz w:val="30"/>
          <w:szCs w:val="30"/>
        </w:rPr>
        <w:t>6、投标单位须将营业执照、相关证书证件等原件带来由招标单位查验。</w:t>
      </w:r>
    </w:p>
    <w:p w:rsidR="008811CA" w:rsidRDefault="00D13CB9">
      <w:pPr>
        <w:pStyle w:val="p0"/>
        <w:spacing w:before="0" w:beforeAutospacing="0" w:after="0" w:afterAutospacing="0" w:line="520" w:lineRule="exact"/>
        <w:ind w:firstLineChars="200" w:firstLine="600"/>
        <w:jc w:val="both"/>
        <w:rPr>
          <w:rFonts w:ascii="方正仿宋_GBK" w:eastAsia="方正仿宋_GBK" w:hAnsi="方正仿宋_GBK" w:cs="方正仿宋_GBK"/>
          <w:kern w:val="2"/>
          <w:sz w:val="30"/>
          <w:szCs w:val="30"/>
        </w:rPr>
      </w:pPr>
      <w:r>
        <w:rPr>
          <w:rFonts w:ascii="方正仿宋_GBK" w:eastAsia="方正仿宋_GBK" w:hAnsi="方正仿宋_GBK" w:cs="方正仿宋_GBK" w:hint="eastAsia"/>
          <w:kern w:val="2"/>
          <w:sz w:val="30"/>
          <w:szCs w:val="30"/>
        </w:rPr>
        <w:t>7、</w:t>
      </w:r>
      <w:r>
        <w:rPr>
          <w:rFonts w:ascii="方正仿宋_GBK" w:eastAsia="方正仿宋_GBK" w:hint="eastAsia"/>
          <w:sz w:val="30"/>
          <w:szCs w:val="30"/>
        </w:rPr>
        <w:t>投标人递交两份或多份内容不同的投标文件，或在一份投标文件中对同一招标项目报有两个或多个报价，且未声明哪一个有效，作为废标</w:t>
      </w:r>
    </w:p>
    <w:p w:rsidR="008811CA" w:rsidRDefault="00D13CB9">
      <w:pPr>
        <w:pStyle w:val="p0"/>
        <w:spacing w:before="0" w:beforeAutospacing="0" w:after="0" w:afterAutospacing="0" w:line="520" w:lineRule="exact"/>
        <w:ind w:firstLineChars="200" w:firstLine="643"/>
        <w:jc w:val="both"/>
        <w:rPr>
          <w:rFonts w:ascii="方正黑体_GBK" w:eastAsia="方正黑体_GBK" w:hAnsi="方正黑体_GBK" w:cs="方正黑体_GBK"/>
          <w:b/>
          <w:bCs/>
          <w:kern w:val="2"/>
          <w:sz w:val="32"/>
          <w:szCs w:val="32"/>
        </w:rPr>
      </w:pPr>
      <w:r>
        <w:rPr>
          <w:rFonts w:ascii="方正黑体_GBK" w:eastAsia="方正黑体_GBK" w:hAnsi="方正黑体_GBK" w:cs="方正黑体_GBK" w:hint="eastAsia"/>
          <w:b/>
          <w:bCs/>
          <w:kern w:val="2"/>
          <w:sz w:val="32"/>
          <w:szCs w:val="32"/>
        </w:rPr>
        <w:t>六、投标文件组成</w:t>
      </w:r>
    </w:p>
    <w:p w:rsidR="008811CA" w:rsidRDefault="00D13CB9">
      <w:pPr>
        <w:pStyle w:val="p0"/>
        <w:spacing w:before="0" w:beforeAutospacing="0" w:after="0" w:afterAutospacing="0" w:line="520" w:lineRule="exact"/>
        <w:ind w:firstLineChars="200" w:firstLine="600"/>
        <w:jc w:val="both"/>
        <w:rPr>
          <w:rFonts w:ascii="方正仿宋_GBK" w:eastAsia="方正仿宋_GBK" w:hAnsi="方正仿宋_GBK" w:cs="方正仿宋_GBK"/>
          <w:kern w:val="2"/>
          <w:sz w:val="30"/>
          <w:szCs w:val="30"/>
        </w:rPr>
      </w:pPr>
      <w:r>
        <w:rPr>
          <w:rFonts w:ascii="方正仿宋_GBK" w:eastAsia="方正仿宋_GBK" w:hAnsi="方正仿宋_GBK" w:cs="方正仿宋_GBK" w:hint="eastAsia"/>
          <w:kern w:val="2"/>
          <w:sz w:val="30"/>
          <w:szCs w:val="30"/>
        </w:rPr>
        <w:t>1、直埋预制保温管（包含管件）报价表（附件一）</w:t>
      </w:r>
    </w:p>
    <w:p w:rsidR="008811CA" w:rsidRDefault="00D13CB9">
      <w:pPr>
        <w:pStyle w:val="p0"/>
        <w:spacing w:before="0" w:beforeAutospacing="0" w:after="0" w:afterAutospacing="0" w:line="520" w:lineRule="exact"/>
        <w:ind w:firstLineChars="200" w:firstLine="600"/>
        <w:jc w:val="both"/>
        <w:rPr>
          <w:rFonts w:ascii="方正仿宋_GBK" w:eastAsia="方正仿宋_GBK" w:hAnsi="方正仿宋_GBK" w:cs="方正仿宋_GBK"/>
          <w:kern w:val="2"/>
          <w:sz w:val="30"/>
          <w:szCs w:val="30"/>
        </w:rPr>
      </w:pPr>
      <w:r>
        <w:rPr>
          <w:rFonts w:ascii="方正仿宋_GBK" w:eastAsia="方正仿宋_GBK" w:hAnsi="方正仿宋_GBK" w:cs="方正仿宋_GBK" w:hint="eastAsia"/>
          <w:kern w:val="2"/>
          <w:sz w:val="30"/>
          <w:szCs w:val="30"/>
        </w:rPr>
        <w:t>2、供货期承诺书</w:t>
      </w:r>
    </w:p>
    <w:p w:rsidR="00306E0A" w:rsidRDefault="00306E0A">
      <w:pPr>
        <w:pStyle w:val="p0"/>
        <w:spacing w:before="0" w:beforeAutospacing="0" w:after="0" w:afterAutospacing="0" w:line="520" w:lineRule="exact"/>
        <w:ind w:firstLineChars="200" w:firstLine="600"/>
        <w:jc w:val="both"/>
        <w:rPr>
          <w:rFonts w:ascii="方正仿宋_GBK" w:eastAsia="方正仿宋_GBK" w:hAnsi="方正仿宋_GBK" w:cs="方正仿宋_GBK"/>
          <w:kern w:val="2"/>
          <w:sz w:val="30"/>
          <w:szCs w:val="30"/>
        </w:rPr>
      </w:pPr>
      <w:r>
        <w:rPr>
          <w:rFonts w:ascii="方正仿宋_GBK" w:eastAsia="方正仿宋_GBK" w:hAnsi="方正仿宋_GBK" w:cs="方正仿宋_GBK" w:hint="eastAsia"/>
          <w:kern w:val="2"/>
          <w:sz w:val="30"/>
          <w:szCs w:val="30"/>
        </w:rPr>
        <w:t>3、质保期承诺书</w:t>
      </w:r>
    </w:p>
    <w:p w:rsidR="008811CA" w:rsidRDefault="00D13CB9">
      <w:pPr>
        <w:pStyle w:val="p0"/>
        <w:spacing w:before="0" w:beforeAutospacing="0" w:after="0" w:afterAutospacing="0" w:line="520" w:lineRule="exact"/>
        <w:ind w:firstLineChars="200" w:firstLine="643"/>
        <w:jc w:val="both"/>
        <w:rPr>
          <w:rFonts w:ascii="方正黑体_GBK" w:eastAsia="方正黑体_GBK" w:hAnsi="方正黑体_GBK" w:cs="方正黑体_GBK"/>
          <w:b/>
          <w:bCs/>
          <w:kern w:val="2"/>
          <w:sz w:val="32"/>
          <w:szCs w:val="32"/>
        </w:rPr>
      </w:pPr>
      <w:r>
        <w:rPr>
          <w:rFonts w:ascii="方正黑体_GBK" w:eastAsia="方正黑体_GBK" w:hAnsi="方正黑体_GBK" w:cs="方正黑体_GBK" w:hint="eastAsia"/>
          <w:b/>
          <w:bCs/>
          <w:kern w:val="2"/>
          <w:sz w:val="32"/>
          <w:szCs w:val="32"/>
        </w:rPr>
        <w:t>七、付款方式（合同主要条款）</w:t>
      </w:r>
    </w:p>
    <w:p w:rsidR="008811CA" w:rsidRDefault="00D13CB9">
      <w:pPr>
        <w:spacing w:line="520" w:lineRule="exact"/>
        <w:ind w:firstLineChars="200" w:firstLine="600"/>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sz w:val="30"/>
          <w:szCs w:val="30"/>
        </w:rPr>
        <w:t xml:space="preserve">1、合同生效日期起 </w:t>
      </w:r>
      <w:r>
        <w:rPr>
          <w:rFonts w:ascii="方正仿宋_GBK" w:eastAsia="方正仿宋_GBK" w:hAnsi="方正仿宋_GBK" w:cs="方正仿宋_GBK" w:hint="eastAsia"/>
          <w:b/>
          <w:color w:val="000000"/>
          <w:sz w:val="30"/>
          <w:szCs w:val="30"/>
          <w:u w:val="single"/>
        </w:rPr>
        <w:t>10</w:t>
      </w:r>
      <w:r>
        <w:rPr>
          <w:rFonts w:ascii="方正仿宋_GBK" w:eastAsia="方正仿宋_GBK" w:hAnsi="方正仿宋_GBK" w:cs="方正仿宋_GBK" w:hint="eastAsia"/>
          <w:color w:val="000000"/>
          <w:sz w:val="30"/>
          <w:szCs w:val="30"/>
        </w:rPr>
        <w:t xml:space="preserve"> </w:t>
      </w:r>
      <w:proofErr w:type="gramStart"/>
      <w:r>
        <w:rPr>
          <w:rFonts w:ascii="方正仿宋_GBK" w:eastAsia="方正仿宋_GBK" w:hAnsi="方正仿宋_GBK" w:cs="方正仿宋_GBK" w:hint="eastAsia"/>
          <w:color w:val="000000"/>
          <w:sz w:val="30"/>
          <w:szCs w:val="30"/>
        </w:rPr>
        <w:t>个</w:t>
      </w:r>
      <w:proofErr w:type="gramEnd"/>
      <w:r>
        <w:rPr>
          <w:rFonts w:ascii="方正仿宋_GBK" w:eastAsia="方正仿宋_GBK" w:hAnsi="方正仿宋_GBK" w:cs="方正仿宋_GBK" w:hint="eastAsia"/>
          <w:color w:val="000000"/>
          <w:sz w:val="30"/>
          <w:szCs w:val="30"/>
        </w:rPr>
        <w:t>工作日内，供方提交金额为合同总价格25%的收款凭据，需方审核无误后在</w:t>
      </w:r>
      <w:r>
        <w:rPr>
          <w:rFonts w:ascii="方正仿宋_GBK" w:eastAsia="方正仿宋_GBK" w:hAnsi="方正仿宋_GBK" w:cs="方正仿宋_GBK" w:hint="eastAsia"/>
          <w:b/>
          <w:color w:val="000000"/>
          <w:sz w:val="30"/>
          <w:szCs w:val="30"/>
          <w:u w:val="single"/>
        </w:rPr>
        <w:t xml:space="preserve"> 5 </w:t>
      </w:r>
      <w:proofErr w:type="gramStart"/>
      <w:r>
        <w:rPr>
          <w:rFonts w:ascii="方正仿宋_GBK" w:eastAsia="方正仿宋_GBK" w:hAnsi="方正仿宋_GBK" w:cs="方正仿宋_GBK" w:hint="eastAsia"/>
          <w:color w:val="000000"/>
          <w:sz w:val="30"/>
          <w:szCs w:val="30"/>
        </w:rPr>
        <w:t>个</w:t>
      </w:r>
      <w:proofErr w:type="gramEnd"/>
      <w:r>
        <w:rPr>
          <w:rFonts w:ascii="方正仿宋_GBK" w:eastAsia="方正仿宋_GBK" w:hAnsi="方正仿宋_GBK" w:cs="方正仿宋_GBK" w:hint="eastAsia"/>
          <w:color w:val="000000"/>
          <w:sz w:val="30"/>
          <w:szCs w:val="30"/>
        </w:rPr>
        <w:t xml:space="preserve">工作日内，支付给供方合同总价格的 </w:t>
      </w:r>
      <w:r>
        <w:rPr>
          <w:rFonts w:ascii="方正仿宋_GBK" w:eastAsia="方正仿宋_GBK" w:hAnsi="方正仿宋_GBK" w:cs="方正仿宋_GBK" w:hint="eastAsia"/>
          <w:b/>
          <w:color w:val="000000"/>
          <w:sz w:val="30"/>
          <w:szCs w:val="30"/>
          <w:u w:val="single"/>
        </w:rPr>
        <w:t>25%</w:t>
      </w:r>
      <w:r>
        <w:rPr>
          <w:rFonts w:ascii="方正仿宋_GBK" w:eastAsia="方正仿宋_GBK" w:hAnsi="方正仿宋_GBK" w:cs="方正仿宋_GBK" w:hint="eastAsia"/>
          <w:color w:val="000000"/>
          <w:sz w:val="30"/>
          <w:szCs w:val="30"/>
        </w:rPr>
        <w:t>作为预付款。 供方按需方核定后的图纸，分批开具相应货物的增值税发票给需方。</w:t>
      </w:r>
      <w:r>
        <w:rPr>
          <w:rFonts w:ascii="方正仿宋_GBK" w:eastAsia="方正仿宋_GBK" w:hint="eastAsia"/>
          <w:b/>
          <w:sz w:val="28"/>
          <w:szCs w:val="28"/>
        </w:rPr>
        <w:t>供货方出具等额</w:t>
      </w:r>
      <w:r>
        <w:rPr>
          <w:rFonts w:ascii="方正仿宋_GBK" w:eastAsia="方正仿宋_GBK" w:hint="eastAsia"/>
          <w:b/>
          <w:sz w:val="28"/>
          <w:szCs w:val="28"/>
        </w:rPr>
        <w:lastRenderedPageBreak/>
        <w:t>的银行保函。</w:t>
      </w:r>
    </w:p>
    <w:p w:rsidR="008811CA" w:rsidRDefault="00D13CB9">
      <w:pPr>
        <w:spacing w:line="520" w:lineRule="exact"/>
        <w:ind w:firstLineChars="200" w:firstLine="600"/>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sz w:val="30"/>
          <w:szCs w:val="30"/>
        </w:rPr>
        <w:t>2、送货总量达到设计总量的</w:t>
      </w:r>
      <w:r>
        <w:rPr>
          <w:rFonts w:ascii="方正仿宋_GBK" w:eastAsia="方正仿宋_GBK" w:hAnsi="方正仿宋_GBK" w:cs="方正仿宋_GBK" w:hint="eastAsia"/>
          <w:b/>
          <w:color w:val="000000"/>
          <w:sz w:val="30"/>
          <w:szCs w:val="30"/>
          <w:u w:val="single"/>
        </w:rPr>
        <w:t>70%</w:t>
      </w:r>
      <w:r>
        <w:rPr>
          <w:rFonts w:ascii="方正仿宋_GBK" w:eastAsia="方正仿宋_GBK" w:hAnsi="方正仿宋_GBK" w:cs="方正仿宋_GBK" w:hint="eastAsia"/>
          <w:color w:val="000000"/>
          <w:sz w:val="30"/>
          <w:szCs w:val="30"/>
        </w:rPr>
        <w:t>左右时，需方支付合同总价的</w:t>
      </w:r>
      <w:r>
        <w:rPr>
          <w:rFonts w:ascii="方正仿宋_GBK" w:eastAsia="方正仿宋_GBK" w:hAnsi="方正仿宋_GBK" w:cs="方正仿宋_GBK" w:hint="eastAsia"/>
          <w:b/>
          <w:color w:val="000000"/>
          <w:sz w:val="30"/>
          <w:szCs w:val="30"/>
          <w:u w:val="single"/>
        </w:rPr>
        <w:t>35%</w:t>
      </w:r>
      <w:r>
        <w:rPr>
          <w:rFonts w:ascii="方正仿宋_GBK" w:eastAsia="方正仿宋_GBK" w:hAnsi="方正仿宋_GBK" w:cs="方正仿宋_GBK" w:hint="eastAsia"/>
          <w:color w:val="000000"/>
          <w:sz w:val="30"/>
          <w:szCs w:val="30"/>
        </w:rPr>
        <w:t>作为设备到货款。如有变更，则在合同基础上作相应增减。</w:t>
      </w:r>
    </w:p>
    <w:p w:rsidR="008811CA" w:rsidRDefault="00D13CB9">
      <w:pPr>
        <w:spacing w:line="520" w:lineRule="exact"/>
        <w:ind w:firstLineChars="200" w:firstLine="600"/>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sz w:val="30"/>
          <w:szCs w:val="30"/>
        </w:rPr>
        <w:t>3、供方将货物全部送至需方工地，开具相应图纸内容货物的增值税发票后</w:t>
      </w:r>
      <w:r>
        <w:rPr>
          <w:rFonts w:ascii="方正仿宋_GBK" w:eastAsia="方正仿宋_GBK" w:hAnsi="方正仿宋_GBK" w:cs="方正仿宋_GBK" w:hint="eastAsia"/>
          <w:b/>
          <w:color w:val="000000"/>
          <w:sz w:val="30"/>
          <w:szCs w:val="30"/>
          <w:u w:val="single"/>
        </w:rPr>
        <w:t>1</w:t>
      </w:r>
      <w:r>
        <w:rPr>
          <w:rFonts w:ascii="方正仿宋_GBK" w:eastAsia="方正仿宋_GBK" w:hAnsi="方正仿宋_GBK" w:cs="方正仿宋_GBK" w:hint="eastAsia"/>
          <w:color w:val="000000"/>
          <w:sz w:val="30"/>
          <w:szCs w:val="30"/>
        </w:rPr>
        <w:t>个月内，需方支付给供方合同总价的</w:t>
      </w:r>
      <w:r>
        <w:rPr>
          <w:rFonts w:ascii="方正仿宋_GBK" w:eastAsia="方正仿宋_GBK" w:hAnsi="方正仿宋_GBK" w:cs="方正仿宋_GBK" w:hint="eastAsia"/>
          <w:b/>
          <w:color w:val="000000"/>
          <w:sz w:val="30"/>
          <w:szCs w:val="30"/>
          <w:u w:val="single"/>
        </w:rPr>
        <w:t>30%</w:t>
      </w:r>
      <w:r>
        <w:rPr>
          <w:rFonts w:ascii="方正仿宋_GBK" w:eastAsia="方正仿宋_GBK" w:hAnsi="方正仿宋_GBK" w:cs="方正仿宋_GBK" w:hint="eastAsia"/>
          <w:color w:val="000000"/>
          <w:sz w:val="30"/>
          <w:szCs w:val="30"/>
        </w:rPr>
        <w:t>作为货款。如有变更，则在合同总价基础上作相应增减。</w:t>
      </w:r>
    </w:p>
    <w:p w:rsidR="008811CA" w:rsidRDefault="00D13CB9">
      <w:pPr>
        <w:spacing w:line="520" w:lineRule="exact"/>
        <w:ind w:firstLineChars="200" w:firstLine="600"/>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sz w:val="30"/>
          <w:szCs w:val="30"/>
        </w:rPr>
        <w:t>4、剩余合同总价格的</w:t>
      </w:r>
      <w:r>
        <w:rPr>
          <w:rFonts w:ascii="方正仿宋_GBK" w:eastAsia="方正仿宋_GBK" w:hAnsi="方正仿宋_GBK" w:cs="方正仿宋_GBK" w:hint="eastAsia"/>
          <w:b/>
          <w:color w:val="000000"/>
          <w:sz w:val="30"/>
          <w:szCs w:val="30"/>
          <w:u w:val="single"/>
        </w:rPr>
        <w:t xml:space="preserve"> 10 %</w:t>
      </w:r>
      <w:r>
        <w:rPr>
          <w:rFonts w:ascii="方正仿宋_GBK" w:eastAsia="方正仿宋_GBK" w:hAnsi="方正仿宋_GBK" w:cs="方正仿宋_GBK" w:hint="eastAsia"/>
          <w:color w:val="000000"/>
          <w:sz w:val="30"/>
          <w:szCs w:val="30"/>
        </w:rPr>
        <w:t>作为质量保证金，验收合格后</w:t>
      </w:r>
      <w:r w:rsidR="00306E0A">
        <w:rPr>
          <w:rFonts w:ascii="方正仿宋_GBK" w:eastAsia="方正仿宋_GBK" w:hAnsi="方正仿宋_GBK" w:cs="方正仿宋_GBK" w:hint="eastAsia"/>
          <w:color w:val="000000"/>
          <w:sz w:val="30"/>
          <w:szCs w:val="30"/>
        </w:rPr>
        <w:t>，质保期内如果</w:t>
      </w:r>
      <w:r>
        <w:rPr>
          <w:rFonts w:ascii="方正仿宋_GBK" w:eastAsia="方正仿宋_GBK" w:hAnsi="方正仿宋_GBK" w:cs="方正仿宋_GBK" w:hint="eastAsia"/>
          <w:color w:val="000000"/>
          <w:sz w:val="30"/>
          <w:szCs w:val="30"/>
        </w:rPr>
        <w:t>没有问题，</w:t>
      </w:r>
      <w:r w:rsidR="00306E0A">
        <w:rPr>
          <w:rFonts w:ascii="方正仿宋_GBK" w:eastAsia="方正仿宋_GBK" w:hAnsi="方正仿宋_GBK" w:cs="方正仿宋_GBK" w:hint="eastAsia"/>
          <w:color w:val="000000"/>
          <w:sz w:val="30"/>
          <w:szCs w:val="30"/>
        </w:rPr>
        <w:t>质保期结束，</w:t>
      </w:r>
      <w:r>
        <w:rPr>
          <w:rFonts w:ascii="方正仿宋_GBK" w:eastAsia="方正仿宋_GBK" w:hAnsi="方正仿宋_GBK" w:cs="方正仿宋_GBK" w:hint="eastAsia"/>
          <w:color w:val="000000"/>
          <w:sz w:val="30"/>
          <w:szCs w:val="30"/>
        </w:rPr>
        <w:t>需方支付给供方该套合同总价格的10%(如有问题，应扣除相应部分)：</w:t>
      </w:r>
    </w:p>
    <w:p w:rsidR="008811CA" w:rsidRDefault="00D13CB9">
      <w:pPr>
        <w:pStyle w:val="p0"/>
        <w:spacing w:before="0" w:beforeAutospacing="0" w:after="0" w:afterAutospacing="0" w:line="520" w:lineRule="exact"/>
        <w:ind w:firstLineChars="200" w:firstLine="643"/>
        <w:jc w:val="both"/>
        <w:rPr>
          <w:rFonts w:ascii="方正黑体_GBK" w:eastAsia="方正黑体_GBK" w:hAnsi="方正黑体_GBK" w:cs="方正黑体_GBK"/>
          <w:b/>
          <w:bCs/>
          <w:kern w:val="2"/>
          <w:sz w:val="32"/>
          <w:szCs w:val="32"/>
        </w:rPr>
      </w:pPr>
      <w:r>
        <w:rPr>
          <w:rFonts w:ascii="方正黑体_GBK" w:eastAsia="方正黑体_GBK" w:hAnsi="方正黑体_GBK" w:cs="方正黑体_GBK" w:hint="eastAsia"/>
          <w:b/>
          <w:bCs/>
          <w:kern w:val="2"/>
          <w:sz w:val="32"/>
          <w:szCs w:val="32"/>
        </w:rPr>
        <w:t>八、评标标准</w:t>
      </w:r>
    </w:p>
    <w:p w:rsidR="008811CA" w:rsidRDefault="00D13CB9">
      <w:pPr>
        <w:spacing w:line="500" w:lineRule="exact"/>
        <w:ind w:firstLineChars="200" w:firstLine="600"/>
        <w:rPr>
          <w:rFonts w:ascii="方正仿宋_GBK" w:eastAsia="方正仿宋_GBK" w:hAnsi="宋体"/>
          <w:sz w:val="30"/>
          <w:szCs w:val="30"/>
        </w:rPr>
      </w:pPr>
      <w:r>
        <w:rPr>
          <w:rFonts w:ascii="方正仿宋_GBK" w:eastAsia="方正仿宋_GBK" w:hAnsi="宋体" w:hint="eastAsia"/>
          <w:sz w:val="30"/>
          <w:szCs w:val="30"/>
        </w:rPr>
        <w:t>本次招标采取综合评分法进行评标，满分为100分。评标委员会从以下几方面对投标文件进行详细评审和打分，并根据总得分高低进行排名，推荐三名中标候选人。</w:t>
      </w:r>
      <w:r>
        <w:rPr>
          <w:rFonts w:ascii="方正仿宋_GBK" w:eastAsia="方正仿宋_GBK" w:cs="Arial" w:hint="eastAsia"/>
          <w:sz w:val="30"/>
          <w:szCs w:val="30"/>
        </w:rPr>
        <w:t>综合评分相等时，以投标报价低的优先；投标报价也相等时，技术得分高的优先；当技术得分也相等时，由招标人确定中标候选人顺序。</w:t>
      </w:r>
      <w:r>
        <w:rPr>
          <w:rFonts w:ascii="方正仿宋_GBK" w:eastAsia="方正仿宋_GBK" w:hAnsi="宋体" w:hint="eastAsia"/>
          <w:sz w:val="30"/>
          <w:szCs w:val="30"/>
        </w:rPr>
        <w:t xml:space="preserve">详细评标办法如下： </w:t>
      </w:r>
    </w:p>
    <w:p w:rsidR="008811CA" w:rsidRDefault="00D13CB9">
      <w:pPr>
        <w:spacing w:line="520" w:lineRule="exact"/>
        <w:ind w:firstLineChars="200" w:firstLine="600"/>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1、价格评审（满分50分）</w:t>
      </w:r>
    </w:p>
    <w:p w:rsidR="008811CA" w:rsidRDefault="00D13CB9">
      <w:pPr>
        <w:spacing w:line="520" w:lineRule="exact"/>
        <w:ind w:firstLineChars="200" w:firstLine="600"/>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将经评委会评审的投标人的最终投标价的平均值的95%作为基准价，各投标人经评审的最终投标价与基准价相比，等于基准价的得50分，每高于基准价1%扣0.4分，每低于基准价1%扣0.2分，不足1%部分按内插法计算，小数点后保留两位</w:t>
      </w:r>
      <w:r>
        <w:rPr>
          <w:rFonts w:ascii="方正仿宋_GBK" w:eastAsia="方正仿宋_GBK" w:hAnsi="方正仿宋_GBK" w:cs="方正仿宋_GBK" w:hint="eastAsia"/>
          <w:i/>
          <w:sz w:val="30"/>
          <w:szCs w:val="30"/>
        </w:rPr>
        <w:t>。</w:t>
      </w:r>
    </w:p>
    <w:p w:rsidR="008811CA" w:rsidRDefault="00D13CB9">
      <w:pPr>
        <w:spacing w:line="520" w:lineRule="exact"/>
        <w:ind w:firstLineChars="200" w:firstLine="600"/>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投标人经评审的最终投标价是指按招标文件规定的投标文件澄清和修正后的价格。</w:t>
      </w:r>
    </w:p>
    <w:p w:rsidR="008811CA" w:rsidRDefault="00D13CB9">
      <w:pPr>
        <w:spacing w:line="520" w:lineRule="exact"/>
        <w:ind w:firstLineChars="200" w:firstLine="600"/>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2、供货期评审（满分50分）</w:t>
      </w:r>
    </w:p>
    <w:p w:rsidR="008811CA" w:rsidRDefault="00D13CB9">
      <w:pPr>
        <w:spacing w:line="520" w:lineRule="exact"/>
        <w:ind w:firstLineChars="200" w:firstLine="600"/>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（1）供货期承诺1-3天（含3天）的得50分</w:t>
      </w:r>
    </w:p>
    <w:p w:rsidR="008811CA" w:rsidRDefault="00D13CB9">
      <w:pPr>
        <w:spacing w:line="520" w:lineRule="exact"/>
        <w:ind w:firstLineChars="200" w:firstLine="600"/>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（2）供货期承诺4-5天（含5天）的得40分</w:t>
      </w:r>
    </w:p>
    <w:p w:rsidR="008811CA" w:rsidRDefault="00D13CB9">
      <w:pPr>
        <w:spacing w:line="520" w:lineRule="exact"/>
        <w:ind w:firstLineChars="200" w:firstLine="600"/>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lastRenderedPageBreak/>
        <w:t>（3）供货期承诺6-8天（含8天）的得30分</w:t>
      </w:r>
    </w:p>
    <w:p w:rsidR="008811CA" w:rsidRDefault="00D13CB9">
      <w:pPr>
        <w:spacing w:line="520" w:lineRule="exact"/>
        <w:ind w:firstLineChars="200" w:firstLine="600"/>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（4）供货期承诺9-10天（含10天）的得20分</w:t>
      </w:r>
    </w:p>
    <w:p w:rsidR="008811CA" w:rsidRDefault="00D13CB9">
      <w:pPr>
        <w:spacing w:line="520" w:lineRule="exact"/>
        <w:ind w:firstLineChars="200" w:firstLine="600"/>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（5）供货期承诺11-12天（含12天）的得10分</w:t>
      </w:r>
    </w:p>
    <w:p w:rsidR="008811CA" w:rsidRDefault="00D13CB9">
      <w:pPr>
        <w:spacing w:line="520" w:lineRule="exact"/>
        <w:ind w:firstLineChars="200" w:firstLine="600"/>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（6）供货期承诺大于12天的得0分</w:t>
      </w:r>
    </w:p>
    <w:p w:rsidR="008811CA" w:rsidRDefault="00D13CB9">
      <w:pPr>
        <w:widowControl/>
        <w:spacing w:line="520" w:lineRule="exact"/>
        <w:ind w:firstLineChars="200" w:firstLine="643"/>
        <w:rPr>
          <w:rFonts w:ascii="方正仿宋_GBK" w:eastAsia="方正仿宋_GBK" w:hAnsi="方正仿宋_GBK" w:cs="方正仿宋_GBK"/>
          <w:b/>
          <w:sz w:val="32"/>
          <w:szCs w:val="32"/>
        </w:rPr>
      </w:pPr>
      <w:r>
        <w:rPr>
          <w:rFonts w:ascii="黑体" w:eastAsia="黑体" w:hAnsi="黑体" w:cs="黑体" w:hint="eastAsia"/>
          <w:b/>
          <w:bCs/>
          <w:sz w:val="32"/>
          <w:szCs w:val="32"/>
        </w:rPr>
        <w:t>九、中标条件</w:t>
      </w:r>
    </w:p>
    <w:p w:rsidR="008811CA" w:rsidRDefault="00D13CB9">
      <w:pPr>
        <w:adjustRightInd w:val="0"/>
        <w:spacing w:line="520" w:lineRule="exact"/>
        <w:ind w:firstLineChars="200" w:firstLine="600"/>
        <w:textAlignment w:val="baseline"/>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1、投标文件符合招标文件要求。</w:t>
      </w:r>
    </w:p>
    <w:p w:rsidR="008811CA" w:rsidRDefault="00D13CB9">
      <w:pPr>
        <w:adjustRightInd w:val="0"/>
        <w:spacing w:line="520" w:lineRule="exact"/>
        <w:ind w:firstLineChars="200" w:firstLine="600"/>
        <w:textAlignment w:val="baseline"/>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2、综合评比最高。</w:t>
      </w:r>
    </w:p>
    <w:p w:rsidR="008811CA" w:rsidRDefault="00D13CB9">
      <w:pPr>
        <w:adjustRightInd w:val="0"/>
        <w:spacing w:line="520" w:lineRule="exact"/>
        <w:ind w:firstLineChars="200" w:firstLine="600"/>
        <w:textAlignment w:val="baseline"/>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3、有良好的执行合同能力和售后服务承诺。</w:t>
      </w:r>
    </w:p>
    <w:p w:rsidR="008811CA" w:rsidRDefault="00D13CB9">
      <w:pPr>
        <w:spacing w:line="520" w:lineRule="exact"/>
        <w:ind w:firstLineChars="200" w:firstLine="600"/>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4、评标时将根据中标候选人排序确定中标人。</w:t>
      </w:r>
    </w:p>
    <w:p w:rsidR="008811CA" w:rsidRDefault="00D13CB9">
      <w:pPr>
        <w:spacing w:line="520" w:lineRule="exact"/>
        <w:ind w:firstLineChars="200" w:firstLine="600"/>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5、最低价不是中标的必要条件。</w:t>
      </w:r>
    </w:p>
    <w:p w:rsidR="008811CA" w:rsidRDefault="00D13CB9">
      <w:pPr>
        <w:spacing w:line="520" w:lineRule="exact"/>
        <w:ind w:firstLineChars="200" w:firstLine="600"/>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投标人需提供上述评比因素的相关证明材料。</w:t>
      </w:r>
    </w:p>
    <w:p w:rsidR="008811CA" w:rsidRDefault="00D13CB9">
      <w:pPr>
        <w:spacing w:line="520" w:lineRule="exact"/>
        <w:ind w:firstLineChars="200" w:firstLine="643"/>
        <w:rPr>
          <w:rFonts w:ascii="方正黑体_GBK" w:eastAsia="方正黑体_GBK" w:hAnsi="方正黑体_GBK" w:cs="方正黑体_GBK"/>
          <w:b/>
          <w:bCs/>
          <w:sz w:val="32"/>
          <w:szCs w:val="32"/>
        </w:rPr>
      </w:pPr>
      <w:r>
        <w:rPr>
          <w:rFonts w:ascii="方正黑体_GBK" w:eastAsia="方正黑体_GBK" w:hAnsi="方正黑体_GBK" w:cs="方正黑体_GBK" w:hint="eastAsia"/>
          <w:b/>
          <w:bCs/>
          <w:sz w:val="32"/>
          <w:szCs w:val="32"/>
        </w:rPr>
        <w:t>十、报价说明</w:t>
      </w:r>
    </w:p>
    <w:p w:rsidR="008811CA" w:rsidRDefault="00D13CB9">
      <w:pPr>
        <w:spacing w:line="520" w:lineRule="exact"/>
        <w:ind w:firstLineChars="200" w:firstLine="600"/>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1、本次招标采用固定单价的形式；</w:t>
      </w:r>
    </w:p>
    <w:p w:rsidR="008811CA" w:rsidRDefault="00D13CB9">
      <w:pPr>
        <w:spacing w:line="520" w:lineRule="exact"/>
        <w:ind w:firstLineChars="200" w:firstLine="600"/>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2、本次招标实行总价竞标，该报价为中标的最终报价，</w:t>
      </w:r>
      <w:r>
        <w:rPr>
          <w:rFonts w:ascii="方正仿宋_GBK" w:eastAsia="方正仿宋_GBK" w:hAnsi="方正仿宋_GBK" w:cs="方正仿宋_GBK" w:hint="eastAsia"/>
          <w:b/>
          <w:color w:val="FF0000"/>
          <w:sz w:val="30"/>
          <w:szCs w:val="30"/>
        </w:rPr>
        <w:t>本次招标不收取任何费用</w:t>
      </w:r>
      <w:r>
        <w:rPr>
          <w:rFonts w:ascii="方正仿宋_GBK" w:eastAsia="方正仿宋_GBK" w:hAnsi="方正仿宋_GBK" w:cs="方正仿宋_GBK" w:hint="eastAsia"/>
          <w:sz w:val="30"/>
          <w:szCs w:val="30"/>
        </w:rPr>
        <w:t>，望投标单位给出具有竞争力的优惠价。</w:t>
      </w:r>
    </w:p>
    <w:p w:rsidR="008811CA" w:rsidRDefault="00D13CB9">
      <w:pPr>
        <w:spacing w:line="520" w:lineRule="exact"/>
        <w:ind w:firstLineChars="200" w:firstLine="600"/>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3、报价包含增值税专用发票和运费。</w:t>
      </w:r>
    </w:p>
    <w:p w:rsidR="008811CA" w:rsidRDefault="00D13CB9">
      <w:pPr>
        <w:spacing w:line="520" w:lineRule="exact"/>
        <w:ind w:firstLineChars="200" w:firstLine="643"/>
        <w:rPr>
          <w:rFonts w:ascii="方正黑体_GBK" w:eastAsia="方正黑体_GBK" w:hAnsi="方正黑体_GBK" w:cs="方正黑体_GBK"/>
          <w:b/>
          <w:bCs/>
          <w:sz w:val="32"/>
          <w:szCs w:val="32"/>
        </w:rPr>
      </w:pPr>
      <w:r>
        <w:rPr>
          <w:rFonts w:ascii="方正黑体_GBK" w:eastAsia="方正黑体_GBK" w:hAnsi="方正黑体_GBK" w:cs="方正黑体_GBK" w:hint="eastAsia"/>
          <w:b/>
          <w:bCs/>
          <w:sz w:val="32"/>
          <w:szCs w:val="32"/>
        </w:rPr>
        <w:t>十一、投标文件的有效期</w:t>
      </w:r>
    </w:p>
    <w:p w:rsidR="008811CA" w:rsidRDefault="00D13CB9">
      <w:pPr>
        <w:spacing w:line="520" w:lineRule="exact"/>
        <w:ind w:firstLineChars="200" w:firstLine="600"/>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自开标日起</w:t>
      </w:r>
      <w:r>
        <w:rPr>
          <w:rFonts w:ascii="方正仿宋_GBK" w:eastAsia="方正仿宋_GBK" w:hAnsi="方正仿宋_GBK" w:cs="方正仿宋_GBK" w:hint="eastAsia"/>
          <w:sz w:val="30"/>
          <w:szCs w:val="30"/>
          <w:u w:val="single"/>
        </w:rPr>
        <w:t>60</w:t>
      </w:r>
      <w:r>
        <w:rPr>
          <w:rFonts w:ascii="方正仿宋_GBK" w:eastAsia="方正仿宋_GBK" w:hAnsi="方正仿宋_GBK" w:cs="方正仿宋_GBK" w:hint="eastAsia"/>
          <w:sz w:val="30"/>
          <w:szCs w:val="30"/>
        </w:rPr>
        <w:t>天内，投标文件应保持有效。有效期短于这个规定期限的投标，将被拒绝。</w:t>
      </w:r>
    </w:p>
    <w:p w:rsidR="008811CA" w:rsidRDefault="00D13CB9">
      <w:pPr>
        <w:spacing w:line="520" w:lineRule="exact"/>
        <w:ind w:firstLineChars="200" w:firstLine="643"/>
        <w:rPr>
          <w:rFonts w:ascii="方正黑体_GBK" w:eastAsia="方正黑体_GBK" w:hAnsi="方正黑体_GBK" w:cs="方正黑体_GBK"/>
          <w:b/>
          <w:bCs/>
          <w:sz w:val="32"/>
          <w:szCs w:val="32"/>
        </w:rPr>
      </w:pPr>
      <w:r>
        <w:rPr>
          <w:rFonts w:ascii="方正黑体_GBK" w:eastAsia="方正黑体_GBK" w:hAnsi="方正黑体_GBK" w:cs="方正黑体_GBK" w:hint="eastAsia"/>
          <w:b/>
          <w:bCs/>
          <w:sz w:val="32"/>
          <w:szCs w:val="32"/>
        </w:rPr>
        <w:t>十二、报名要求及相关文件等资料的获取</w:t>
      </w:r>
    </w:p>
    <w:p w:rsidR="008811CA" w:rsidRDefault="00D13CB9">
      <w:pPr>
        <w:widowControl/>
        <w:spacing w:line="520" w:lineRule="exact"/>
        <w:ind w:firstLineChars="200" w:firstLine="660"/>
        <w:textAlignment w:val="baseline"/>
        <w:rPr>
          <w:rFonts w:ascii="方正仿宋_GBK" w:eastAsia="方正仿宋_GBK" w:hAnsi="方正仿宋_GBK" w:cs="方正仿宋_GBK"/>
          <w:color w:val="000000"/>
          <w:spacing w:val="15"/>
          <w:kern w:val="0"/>
          <w:sz w:val="30"/>
          <w:szCs w:val="30"/>
        </w:rPr>
      </w:pPr>
      <w:r>
        <w:rPr>
          <w:rFonts w:ascii="方正仿宋_GBK" w:eastAsia="方正仿宋_GBK" w:hAnsi="方正仿宋_GBK" w:cs="方正仿宋_GBK" w:hint="eastAsia"/>
          <w:color w:val="000000"/>
          <w:spacing w:val="15"/>
          <w:kern w:val="0"/>
          <w:sz w:val="30"/>
          <w:szCs w:val="30"/>
        </w:rPr>
        <w:t>投标文件开始接收时间：2020年</w:t>
      </w:r>
      <w:r w:rsidR="00306E0A">
        <w:rPr>
          <w:rFonts w:ascii="方正仿宋_GBK" w:eastAsia="方正仿宋_GBK" w:hAnsi="方正仿宋_GBK" w:cs="方正仿宋_GBK" w:hint="eastAsia"/>
          <w:color w:val="000000"/>
          <w:spacing w:val="15"/>
          <w:kern w:val="0"/>
          <w:sz w:val="30"/>
          <w:szCs w:val="30"/>
        </w:rPr>
        <w:t>11</w:t>
      </w:r>
      <w:r>
        <w:rPr>
          <w:rFonts w:ascii="方正仿宋_GBK" w:eastAsia="方正仿宋_GBK" w:hAnsi="方正仿宋_GBK" w:cs="方正仿宋_GBK" w:hint="eastAsia"/>
          <w:color w:val="000000"/>
          <w:spacing w:val="15"/>
          <w:kern w:val="0"/>
          <w:sz w:val="30"/>
          <w:szCs w:val="30"/>
        </w:rPr>
        <w:t>月</w:t>
      </w:r>
      <w:r w:rsidR="00987083">
        <w:rPr>
          <w:rFonts w:ascii="方正仿宋_GBK" w:eastAsia="方正仿宋_GBK" w:hAnsi="方正仿宋_GBK" w:cs="方正仿宋_GBK" w:hint="eastAsia"/>
          <w:color w:val="000000"/>
          <w:spacing w:val="15"/>
          <w:kern w:val="0"/>
          <w:sz w:val="30"/>
          <w:szCs w:val="30"/>
        </w:rPr>
        <w:t>24</w:t>
      </w:r>
      <w:r>
        <w:rPr>
          <w:rFonts w:ascii="方正仿宋_GBK" w:eastAsia="方正仿宋_GBK" w:hAnsi="方正仿宋_GBK" w:cs="方正仿宋_GBK" w:hint="eastAsia"/>
          <w:color w:val="000000"/>
          <w:spacing w:val="15"/>
          <w:kern w:val="0"/>
          <w:sz w:val="30"/>
          <w:szCs w:val="30"/>
        </w:rPr>
        <w:t xml:space="preserve"> 日9:</w:t>
      </w:r>
      <w:r w:rsidR="00EB365C">
        <w:rPr>
          <w:rFonts w:ascii="方正仿宋_GBK" w:eastAsia="方正仿宋_GBK" w:hAnsi="方正仿宋_GBK" w:cs="方正仿宋_GBK" w:hint="eastAsia"/>
          <w:color w:val="000000"/>
          <w:spacing w:val="15"/>
          <w:kern w:val="0"/>
          <w:sz w:val="30"/>
          <w:szCs w:val="30"/>
        </w:rPr>
        <w:t>00</w:t>
      </w:r>
      <w:r>
        <w:rPr>
          <w:rFonts w:ascii="方正仿宋_GBK" w:eastAsia="方正仿宋_GBK" w:hAnsi="方正仿宋_GBK" w:cs="方正仿宋_GBK" w:hint="eastAsia"/>
          <w:color w:val="000000"/>
          <w:spacing w:val="15"/>
          <w:kern w:val="0"/>
          <w:sz w:val="30"/>
          <w:szCs w:val="30"/>
        </w:rPr>
        <w:t xml:space="preserve">   </w:t>
      </w:r>
    </w:p>
    <w:p w:rsidR="008811CA" w:rsidRDefault="00D13CB9">
      <w:pPr>
        <w:widowControl/>
        <w:spacing w:line="520" w:lineRule="exact"/>
        <w:ind w:firstLineChars="200" w:firstLine="660"/>
        <w:textAlignment w:val="baseline"/>
        <w:rPr>
          <w:rFonts w:ascii="方正仿宋_GBK" w:eastAsia="方正仿宋_GBK" w:hAnsi="方正仿宋_GBK" w:cs="方正仿宋_GBK"/>
          <w:color w:val="000000"/>
          <w:spacing w:val="15"/>
          <w:kern w:val="0"/>
          <w:sz w:val="30"/>
          <w:szCs w:val="30"/>
        </w:rPr>
      </w:pPr>
      <w:r>
        <w:rPr>
          <w:rFonts w:ascii="方正仿宋_GBK" w:eastAsia="方正仿宋_GBK" w:hAnsi="方正仿宋_GBK" w:cs="方正仿宋_GBK" w:hint="eastAsia"/>
          <w:color w:val="000000"/>
          <w:spacing w:val="15"/>
          <w:kern w:val="0"/>
          <w:sz w:val="30"/>
          <w:szCs w:val="30"/>
        </w:rPr>
        <w:t>投标文件接收截止时间：2020年</w:t>
      </w:r>
      <w:r w:rsidR="00306E0A">
        <w:rPr>
          <w:rFonts w:ascii="方正仿宋_GBK" w:eastAsia="方正仿宋_GBK" w:hAnsi="方正仿宋_GBK" w:cs="方正仿宋_GBK" w:hint="eastAsia"/>
          <w:color w:val="000000"/>
          <w:spacing w:val="15"/>
          <w:kern w:val="0"/>
          <w:sz w:val="30"/>
          <w:szCs w:val="30"/>
        </w:rPr>
        <w:t>11</w:t>
      </w:r>
      <w:r>
        <w:rPr>
          <w:rFonts w:ascii="方正仿宋_GBK" w:eastAsia="方正仿宋_GBK" w:hAnsi="方正仿宋_GBK" w:cs="方正仿宋_GBK" w:hint="eastAsia"/>
          <w:color w:val="000000"/>
          <w:spacing w:val="15"/>
          <w:kern w:val="0"/>
          <w:sz w:val="30"/>
          <w:szCs w:val="30"/>
        </w:rPr>
        <w:t>月</w:t>
      </w:r>
      <w:r w:rsidR="00987083">
        <w:rPr>
          <w:rFonts w:ascii="方正仿宋_GBK" w:eastAsia="方正仿宋_GBK" w:hAnsi="方正仿宋_GBK" w:cs="方正仿宋_GBK" w:hint="eastAsia"/>
          <w:color w:val="000000"/>
          <w:spacing w:val="15"/>
          <w:kern w:val="0"/>
          <w:sz w:val="30"/>
          <w:szCs w:val="30"/>
        </w:rPr>
        <w:t>30</w:t>
      </w:r>
      <w:r>
        <w:rPr>
          <w:rFonts w:ascii="方正仿宋_GBK" w:eastAsia="方正仿宋_GBK" w:hAnsi="方正仿宋_GBK" w:cs="方正仿宋_GBK" w:hint="eastAsia"/>
          <w:color w:val="000000"/>
          <w:spacing w:val="15"/>
          <w:kern w:val="0"/>
          <w:sz w:val="30"/>
          <w:szCs w:val="30"/>
        </w:rPr>
        <w:t>日</w:t>
      </w:r>
      <w:r w:rsidR="00306E0A">
        <w:rPr>
          <w:rFonts w:ascii="方正仿宋_GBK" w:eastAsia="方正仿宋_GBK" w:hAnsi="方正仿宋_GBK" w:cs="方正仿宋_GBK" w:hint="eastAsia"/>
          <w:color w:val="000000"/>
          <w:spacing w:val="15"/>
          <w:kern w:val="0"/>
          <w:sz w:val="30"/>
          <w:szCs w:val="30"/>
        </w:rPr>
        <w:t>11</w:t>
      </w:r>
      <w:r>
        <w:rPr>
          <w:rFonts w:ascii="方正仿宋_GBK" w:eastAsia="方正仿宋_GBK" w:hAnsi="方正仿宋_GBK" w:cs="方正仿宋_GBK" w:hint="eastAsia"/>
          <w:color w:val="000000"/>
          <w:spacing w:val="15"/>
          <w:kern w:val="0"/>
          <w:sz w:val="30"/>
          <w:szCs w:val="30"/>
        </w:rPr>
        <w:t>:00</w:t>
      </w:r>
    </w:p>
    <w:p w:rsidR="008811CA" w:rsidRDefault="00D13CB9">
      <w:pPr>
        <w:widowControl/>
        <w:spacing w:line="520" w:lineRule="exact"/>
        <w:ind w:firstLineChars="200" w:firstLine="660"/>
        <w:textAlignment w:val="baseline"/>
        <w:rPr>
          <w:rFonts w:ascii="方正仿宋_GBK" w:eastAsia="方正仿宋_GBK" w:hAnsi="方正仿宋_GBK" w:cs="方正仿宋_GBK"/>
          <w:color w:val="000000"/>
          <w:spacing w:val="15"/>
          <w:kern w:val="0"/>
          <w:sz w:val="30"/>
          <w:szCs w:val="30"/>
        </w:rPr>
      </w:pPr>
      <w:r>
        <w:rPr>
          <w:rFonts w:ascii="方正仿宋_GBK" w:eastAsia="方正仿宋_GBK" w:hAnsi="方正仿宋_GBK" w:cs="方正仿宋_GBK" w:hint="eastAsia"/>
          <w:color w:val="000000"/>
          <w:spacing w:val="15"/>
          <w:kern w:val="0"/>
          <w:sz w:val="30"/>
          <w:szCs w:val="30"/>
        </w:rPr>
        <w:t>开标时间初步定于：2020年</w:t>
      </w:r>
      <w:r w:rsidR="00020C96">
        <w:rPr>
          <w:rFonts w:ascii="方正仿宋_GBK" w:eastAsia="方正仿宋_GBK" w:hAnsi="方正仿宋_GBK" w:cs="方正仿宋_GBK" w:hint="eastAsia"/>
          <w:color w:val="000000"/>
          <w:spacing w:val="15"/>
          <w:kern w:val="0"/>
          <w:sz w:val="30"/>
          <w:szCs w:val="30"/>
        </w:rPr>
        <w:t>1</w:t>
      </w:r>
      <w:r w:rsidR="00306E0A">
        <w:rPr>
          <w:rFonts w:ascii="方正仿宋_GBK" w:eastAsia="方正仿宋_GBK" w:hAnsi="方正仿宋_GBK" w:cs="方正仿宋_GBK" w:hint="eastAsia"/>
          <w:color w:val="000000"/>
          <w:spacing w:val="15"/>
          <w:kern w:val="0"/>
          <w:sz w:val="30"/>
          <w:szCs w:val="30"/>
        </w:rPr>
        <w:t>1</w:t>
      </w:r>
      <w:r>
        <w:rPr>
          <w:rFonts w:ascii="方正仿宋_GBK" w:eastAsia="方正仿宋_GBK" w:hAnsi="方正仿宋_GBK" w:cs="方正仿宋_GBK" w:hint="eastAsia"/>
          <w:color w:val="000000"/>
          <w:spacing w:val="15"/>
          <w:kern w:val="0"/>
          <w:sz w:val="30"/>
          <w:szCs w:val="30"/>
        </w:rPr>
        <w:t>月</w:t>
      </w:r>
      <w:r w:rsidR="00987083">
        <w:rPr>
          <w:rFonts w:ascii="方正仿宋_GBK" w:eastAsia="方正仿宋_GBK" w:hAnsi="方正仿宋_GBK" w:cs="方正仿宋_GBK" w:hint="eastAsia"/>
          <w:color w:val="000000"/>
          <w:spacing w:val="15"/>
          <w:kern w:val="0"/>
          <w:sz w:val="30"/>
          <w:szCs w:val="30"/>
        </w:rPr>
        <w:t>30</w:t>
      </w:r>
      <w:r w:rsidR="00020C96">
        <w:rPr>
          <w:rFonts w:ascii="方正仿宋_GBK" w:eastAsia="方正仿宋_GBK" w:hAnsi="方正仿宋_GBK" w:cs="方正仿宋_GBK" w:hint="eastAsia"/>
          <w:color w:val="000000"/>
          <w:spacing w:val="15"/>
          <w:kern w:val="0"/>
          <w:sz w:val="30"/>
          <w:szCs w:val="30"/>
        </w:rPr>
        <w:t>日</w:t>
      </w:r>
      <w:r>
        <w:rPr>
          <w:rFonts w:ascii="方正仿宋_GBK" w:eastAsia="方正仿宋_GBK" w:hAnsi="方正仿宋_GBK" w:cs="方正仿宋_GBK" w:hint="eastAsia"/>
          <w:color w:val="000000"/>
          <w:spacing w:val="15"/>
          <w:kern w:val="0"/>
          <w:sz w:val="30"/>
          <w:szCs w:val="30"/>
        </w:rPr>
        <w:t xml:space="preserve">   </w:t>
      </w:r>
    </w:p>
    <w:p w:rsidR="000508CC" w:rsidRDefault="000508CC" w:rsidP="000508CC">
      <w:pPr>
        <w:widowControl/>
        <w:spacing w:line="360" w:lineRule="exact"/>
        <w:ind w:firstLineChars="200" w:firstLine="660"/>
        <w:textAlignment w:val="baseline"/>
        <w:rPr>
          <w:rFonts w:ascii="方正仿宋_GBK" w:eastAsia="方正仿宋_GBK" w:hAnsi="方正仿宋_GBK" w:cs="方正仿宋_GBK"/>
          <w:sz w:val="30"/>
          <w:szCs w:val="30"/>
        </w:rPr>
      </w:pPr>
      <w:r>
        <w:rPr>
          <w:rFonts w:ascii="方正仿宋_GBK" w:eastAsia="方正仿宋_GBK" w:hAnsi="方正仿宋_GBK" w:cs="方正仿宋_GBK" w:hint="eastAsia"/>
          <w:color w:val="000000"/>
          <w:spacing w:val="15"/>
          <w:kern w:val="0"/>
          <w:sz w:val="30"/>
          <w:szCs w:val="30"/>
        </w:rPr>
        <w:t>文件发布媒介：</w:t>
      </w:r>
      <w:r>
        <w:rPr>
          <w:rFonts w:ascii="方正仿宋_GBK" w:eastAsia="方正仿宋_GBK" w:hAnsi="方正仿宋_GBK" w:cs="方正仿宋_GBK" w:hint="eastAsia"/>
          <w:sz w:val="30"/>
          <w:szCs w:val="30"/>
        </w:rPr>
        <w:t>扬州市城</w:t>
      </w:r>
      <w:proofErr w:type="gramStart"/>
      <w:r>
        <w:rPr>
          <w:rFonts w:ascii="方正仿宋_GBK" w:eastAsia="方正仿宋_GBK" w:hAnsi="方正仿宋_GBK" w:cs="方正仿宋_GBK" w:hint="eastAsia"/>
          <w:sz w:val="30"/>
          <w:szCs w:val="30"/>
        </w:rPr>
        <w:t>控</w:t>
      </w:r>
      <w:r w:rsidRPr="00CC74C6">
        <w:rPr>
          <w:rFonts w:ascii="方正仿宋_GBK" w:eastAsia="方正仿宋_GBK" w:hAnsi="方正仿宋_GBK" w:cs="方正仿宋_GBK" w:hint="eastAsia"/>
          <w:sz w:val="30"/>
          <w:szCs w:val="30"/>
        </w:rPr>
        <w:t>集团官</w:t>
      </w:r>
      <w:proofErr w:type="gramEnd"/>
      <w:r w:rsidRPr="00CC74C6">
        <w:rPr>
          <w:rFonts w:ascii="方正仿宋_GBK" w:eastAsia="方正仿宋_GBK" w:hAnsi="方正仿宋_GBK" w:cs="方正仿宋_GBK" w:hint="eastAsia"/>
          <w:sz w:val="30"/>
          <w:szCs w:val="30"/>
        </w:rPr>
        <w:t>网</w:t>
      </w:r>
      <w:r>
        <w:rPr>
          <w:rFonts w:ascii="方正仿宋_GBK" w:eastAsia="方正仿宋_GBK" w:hAnsi="方正仿宋_GBK" w:cs="方正仿宋_GBK" w:hint="eastAsia"/>
          <w:sz w:val="30"/>
          <w:szCs w:val="30"/>
        </w:rPr>
        <w:t>、扬州供热有限公司网站</w:t>
      </w:r>
    </w:p>
    <w:p w:rsidR="000508CC" w:rsidRPr="000508CC" w:rsidRDefault="000508CC" w:rsidP="000508CC">
      <w:pPr>
        <w:widowControl/>
        <w:spacing w:line="360" w:lineRule="exact"/>
        <w:ind w:firstLineChars="200" w:firstLine="600"/>
        <w:textAlignment w:val="baseline"/>
        <w:rPr>
          <w:rFonts w:ascii="方正仿宋_GBK" w:eastAsia="方正仿宋_GBK" w:hAnsi="方正仿宋_GBK" w:cs="方正仿宋_GBK"/>
          <w:color w:val="000000"/>
          <w:spacing w:val="15"/>
          <w:kern w:val="0"/>
          <w:sz w:val="30"/>
          <w:szCs w:val="30"/>
        </w:rPr>
      </w:pPr>
      <w:r>
        <w:rPr>
          <w:rFonts w:ascii="方正仿宋_GBK" w:eastAsia="方正仿宋_GBK" w:hAnsi="方正仿宋_GBK" w:cs="方正仿宋_GBK" w:hint="eastAsia"/>
          <w:sz w:val="30"/>
          <w:szCs w:val="30"/>
        </w:rPr>
        <w:t>文件获取方式：网站自行下载</w:t>
      </w:r>
    </w:p>
    <w:p w:rsidR="008811CA" w:rsidRDefault="00D13CB9">
      <w:pPr>
        <w:widowControl/>
        <w:spacing w:line="520" w:lineRule="exact"/>
        <w:ind w:firstLineChars="200" w:firstLine="660"/>
        <w:textAlignment w:val="baseline"/>
        <w:rPr>
          <w:rFonts w:ascii="方正仿宋_GBK" w:eastAsia="方正仿宋_GBK" w:hAnsi="方正仿宋_GBK" w:cs="方正仿宋_GBK"/>
          <w:color w:val="000000"/>
          <w:spacing w:val="15"/>
          <w:kern w:val="0"/>
          <w:sz w:val="30"/>
          <w:szCs w:val="30"/>
        </w:rPr>
      </w:pPr>
      <w:r>
        <w:rPr>
          <w:rFonts w:ascii="方正仿宋_GBK" w:eastAsia="方正仿宋_GBK" w:hAnsi="方正仿宋_GBK" w:cs="方正仿宋_GBK" w:hint="eastAsia"/>
          <w:color w:val="000000"/>
          <w:spacing w:val="15"/>
          <w:kern w:val="0"/>
          <w:sz w:val="30"/>
          <w:szCs w:val="30"/>
        </w:rPr>
        <w:lastRenderedPageBreak/>
        <w:t>投标文件接收地点：扬州市文昌</w:t>
      </w:r>
      <w:proofErr w:type="gramStart"/>
      <w:r>
        <w:rPr>
          <w:rFonts w:ascii="方正仿宋_GBK" w:eastAsia="方正仿宋_GBK" w:hAnsi="方正仿宋_GBK" w:cs="方正仿宋_GBK" w:hint="eastAsia"/>
          <w:color w:val="000000"/>
          <w:spacing w:val="15"/>
          <w:kern w:val="0"/>
          <w:sz w:val="30"/>
          <w:szCs w:val="30"/>
        </w:rPr>
        <w:t>西路国</w:t>
      </w:r>
      <w:proofErr w:type="gramEnd"/>
      <w:r>
        <w:rPr>
          <w:rFonts w:ascii="方正仿宋_GBK" w:eastAsia="方正仿宋_GBK" w:hAnsi="方正仿宋_GBK" w:cs="方正仿宋_GBK" w:hint="eastAsia"/>
          <w:color w:val="000000"/>
          <w:spacing w:val="15"/>
          <w:kern w:val="0"/>
          <w:sz w:val="30"/>
          <w:szCs w:val="30"/>
        </w:rPr>
        <w:t>泰大厦2号楼21层扬州供热有限公司财务审计部</w:t>
      </w:r>
    </w:p>
    <w:p w:rsidR="008811CA" w:rsidRDefault="00D13CB9">
      <w:pPr>
        <w:widowControl/>
        <w:spacing w:line="520" w:lineRule="exact"/>
        <w:ind w:firstLineChars="200" w:firstLine="660"/>
        <w:textAlignment w:val="baseline"/>
        <w:rPr>
          <w:rFonts w:ascii="方正仿宋_GBK" w:eastAsia="方正仿宋_GBK" w:hAnsi="方正仿宋_GBK" w:cs="方正仿宋_GBK"/>
          <w:color w:val="000000"/>
          <w:spacing w:val="15"/>
          <w:kern w:val="0"/>
          <w:sz w:val="30"/>
          <w:szCs w:val="30"/>
        </w:rPr>
      </w:pPr>
      <w:r>
        <w:rPr>
          <w:rFonts w:ascii="方正仿宋_GBK" w:eastAsia="方正仿宋_GBK" w:hAnsi="方正仿宋_GBK" w:cs="方正仿宋_GBK" w:hint="eastAsia"/>
          <w:color w:val="000000"/>
          <w:spacing w:val="15"/>
          <w:kern w:val="0"/>
          <w:sz w:val="30"/>
          <w:szCs w:val="30"/>
        </w:rPr>
        <w:t>投标文件接收人：徐晨    招标咨询联系人：张越</w:t>
      </w:r>
    </w:p>
    <w:p w:rsidR="008811CA" w:rsidRDefault="00D13CB9">
      <w:pPr>
        <w:pStyle w:val="p0"/>
        <w:topLinePunct/>
        <w:spacing w:before="0" w:beforeAutospacing="0" w:after="0" w:afterAutospacing="0" w:line="520" w:lineRule="exact"/>
        <w:ind w:firstLineChars="200" w:firstLine="600"/>
        <w:jc w:val="both"/>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联系电话：</w:t>
      </w:r>
      <w:r w:rsidR="000F5006">
        <w:rPr>
          <w:rFonts w:ascii="方正仿宋_GBK" w:eastAsia="方正仿宋_GBK" w:hAnsi="方正仿宋_GBK" w:cs="方正仿宋_GBK" w:hint="eastAsia"/>
          <w:sz w:val="30"/>
          <w:szCs w:val="30"/>
        </w:rPr>
        <w:t>18505229318</w:t>
      </w:r>
      <w:r>
        <w:rPr>
          <w:rFonts w:ascii="方正仿宋_GBK" w:eastAsia="方正仿宋_GBK" w:hAnsi="方正仿宋_GBK" w:cs="方正仿宋_GBK" w:hint="eastAsia"/>
          <w:sz w:val="30"/>
          <w:szCs w:val="30"/>
        </w:rPr>
        <w:t xml:space="preserve">   联系电话：</w:t>
      </w:r>
      <w:r w:rsidR="000F5006">
        <w:rPr>
          <w:rFonts w:ascii="方正仿宋_GBK" w:eastAsia="方正仿宋_GBK" w:hAnsi="方正仿宋_GBK" w:cs="方正仿宋_GBK" w:hint="eastAsia"/>
          <w:sz w:val="30"/>
          <w:szCs w:val="30"/>
        </w:rPr>
        <w:t>13092070202</w:t>
      </w:r>
    </w:p>
    <w:p w:rsidR="000508CC" w:rsidRDefault="000508CC" w:rsidP="000508CC">
      <w:pPr>
        <w:pStyle w:val="p0"/>
        <w:topLinePunct/>
        <w:spacing w:before="0" w:beforeAutospacing="0" w:after="0" w:afterAutospacing="0" w:line="520" w:lineRule="exact"/>
        <w:jc w:val="both"/>
        <w:rPr>
          <w:rFonts w:ascii="方正仿宋_GBK" w:eastAsia="方正仿宋_GBK" w:hAnsi="方正仿宋_GBK" w:cs="方正仿宋_GBK"/>
          <w:sz w:val="30"/>
          <w:szCs w:val="30"/>
        </w:rPr>
      </w:pPr>
    </w:p>
    <w:p w:rsidR="000508CC" w:rsidRPr="00E26031" w:rsidRDefault="000508CC" w:rsidP="000508CC">
      <w:pPr>
        <w:pStyle w:val="p0"/>
        <w:topLinePunct/>
        <w:spacing w:before="0" w:beforeAutospacing="0" w:after="0" w:afterAutospacing="0" w:line="360" w:lineRule="exact"/>
        <w:ind w:firstLineChars="200" w:firstLine="602"/>
        <w:jc w:val="both"/>
        <w:rPr>
          <w:rFonts w:ascii="黑体" w:eastAsia="黑体" w:hAnsi="方正仿宋_GBK" w:cs="方正仿宋_GBK"/>
          <w:b/>
          <w:sz w:val="30"/>
          <w:szCs w:val="30"/>
        </w:rPr>
      </w:pPr>
      <w:r>
        <w:rPr>
          <w:rFonts w:ascii="黑体" w:eastAsia="黑体" w:hAnsi="方正仿宋_GBK" w:cs="方正仿宋_GBK" w:hint="eastAsia"/>
          <w:b/>
          <w:sz w:val="30"/>
          <w:szCs w:val="30"/>
        </w:rPr>
        <w:t>十三</w:t>
      </w:r>
      <w:r w:rsidRPr="00E26031">
        <w:rPr>
          <w:rFonts w:ascii="黑体" w:eastAsia="黑体" w:hAnsi="方正仿宋_GBK" w:cs="方正仿宋_GBK" w:hint="eastAsia"/>
          <w:b/>
          <w:sz w:val="30"/>
          <w:szCs w:val="30"/>
        </w:rPr>
        <w:t>、中标公示</w:t>
      </w:r>
    </w:p>
    <w:p w:rsidR="000508CC" w:rsidRPr="00C45586" w:rsidRDefault="000508CC" w:rsidP="000508CC">
      <w:pPr>
        <w:pStyle w:val="p0"/>
        <w:topLinePunct/>
        <w:spacing w:before="0" w:beforeAutospacing="0" w:after="0" w:afterAutospacing="0" w:line="360" w:lineRule="exact"/>
        <w:ind w:firstLineChars="200" w:firstLine="600"/>
        <w:jc w:val="both"/>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开评标结束后，将中标结果在扬州市城</w:t>
      </w:r>
      <w:proofErr w:type="gramStart"/>
      <w:r>
        <w:rPr>
          <w:rFonts w:ascii="方正仿宋_GBK" w:eastAsia="方正仿宋_GBK" w:hAnsi="方正仿宋_GBK" w:cs="方正仿宋_GBK" w:hint="eastAsia"/>
          <w:sz w:val="30"/>
          <w:szCs w:val="30"/>
        </w:rPr>
        <w:t>控</w:t>
      </w:r>
      <w:r w:rsidRPr="00CC74C6">
        <w:rPr>
          <w:rFonts w:ascii="方正仿宋_GBK" w:eastAsia="方正仿宋_GBK" w:hAnsi="方正仿宋_GBK" w:cs="方正仿宋_GBK" w:hint="eastAsia"/>
          <w:sz w:val="30"/>
          <w:szCs w:val="30"/>
        </w:rPr>
        <w:t>集团官网</w:t>
      </w:r>
      <w:proofErr w:type="gramEnd"/>
      <w:r>
        <w:rPr>
          <w:rFonts w:ascii="方正仿宋_GBK" w:eastAsia="方正仿宋_GBK" w:hAnsi="方正仿宋_GBK" w:cs="方正仿宋_GBK" w:hint="eastAsia"/>
          <w:sz w:val="30"/>
          <w:szCs w:val="30"/>
        </w:rPr>
        <w:t>和扬州供热有限公司网站</w:t>
      </w:r>
      <w:r>
        <w:rPr>
          <w:rFonts w:ascii="方正仿宋_GBK" w:eastAsia="方正仿宋_GBK" w:hAnsiTheme="majorEastAsia" w:cs="Arial" w:hint="eastAsia"/>
          <w:color w:val="000000"/>
          <w:sz w:val="30"/>
          <w:szCs w:val="30"/>
        </w:rPr>
        <w:t>公示3日。</w:t>
      </w:r>
    </w:p>
    <w:p w:rsidR="000508CC" w:rsidRPr="000508CC" w:rsidRDefault="000508CC">
      <w:pPr>
        <w:pStyle w:val="p0"/>
        <w:topLinePunct/>
        <w:spacing w:before="0" w:beforeAutospacing="0" w:after="0" w:afterAutospacing="0" w:line="520" w:lineRule="exact"/>
        <w:ind w:firstLineChars="200" w:firstLine="600"/>
        <w:jc w:val="both"/>
        <w:rPr>
          <w:rFonts w:ascii="方正仿宋_GBK" w:eastAsia="方正仿宋_GBK" w:hAnsi="方正仿宋_GBK" w:cs="方正仿宋_GBK"/>
          <w:sz w:val="30"/>
          <w:szCs w:val="30"/>
        </w:rPr>
        <w:sectPr w:rsidR="000508CC" w:rsidRPr="000508CC">
          <w:pgSz w:w="11906" w:h="16838"/>
          <w:pgMar w:top="1440" w:right="1803" w:bottom="1440" w:left="1803" w:header="851" w:footer="992" w:gutter="0"/>
          <w:cols w:space="0"/>
          <w:docGrid w:type="lines" w:linePitch="319"/>
        </w:sectPr>
      </w:pPr>
    </w:p>
    <w:p w:rsidR="008811CA" w:rsidRDefault="00D13CB9">
      <w:pPr>
        <w:pStyle w:val="p0"/>
        <w:topLinePunct/>
        <w:spacing w:before="0" w:beforeAutospacing="0" w:after="0" w:afterAutospacing="0" w:line="500" w:lineRule="exact"/>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lastRenderedPageBreak/>
        <w:t>附件一：</w:t>
      </w:r>
    </w:p>
    <w:p w:rsidR="00306E0A" w:rsidRDefault="00306E0A" w:rsidP="00306E0A">
      <w:pPr>
        <w:jc w:val="center"/>
        <w:rPr>
          <w:rFonts w:ascii="黑体" w:eastAsia="黑体"/>
          <w:b/>
          <w:bCs/>
          <w:sz w:val="32"/>
          <w:szCs w:val="32"/>
        </w:rPr>
      </w:pPr>
      <w:bookmarkStart w:id="1" w:name="_GoBack"/>
      <w:bookmarkEnd w:id="1"/>
      <w:r>
        <w:rPr>
          <w:rFonts w:ascii="黑体" w:eastAsia="黑体" w:hint="eastAsia"/>
          <w:b/>
          <w:bCs/>
          <w:sz w:val="32"/>
          <w:szCs w:val="32"/>
        </w:rPr>
        <w:t>2100-维扬路南延供热管道改迁工程（华夏光电段）地埋管项目报价清单</w:t>
      </w:r>
    </w:p>
    <w:tbl>
      <w:tblPr>
        <w:tblW w:w="0" w:type="auto"/>
        <w:tblLayout w:type="fixed"/>
        <w:tblCellMar>
          <w:top w:w="15" w:type="dxa"/>
          <w:left w:w="15" w:type="dxa"/>
          <w:bottom w:w="15" w:type="dxa"/>
          <w:right w:w="15" w:type="dxa"/>
        </w:tblCellMar>
        <w:tblLook w:val="0000"/>
      </w:tblPr>
      <w:tblGrid>
        <w:gridCol w:w="639"/>
        <w:gridCol w:w="1716"/>
        <w:gridCol w:w="3420"/>
        <w:gridCol w:w="900"/>
        <w:gridCol w:w="1125"/>
        <w:gridCol w:w="1260"/>
        <w:gridCol w:w="1491"/>
        <w:gridCol w:w="1704"/>
        <w:gridCol w:w="1956"/>
      </w:tblGrid>
      <w:tr w:rsidR="00306E0A" w:rsidTr="00306E0A">
        <w:trPr>
          <w:trHeight w:val="567"/>
        </w:trPr>
        <w:tc>
          <w:tcPr>
            <w:tcW w:w="639" w:type="dxa"/>
            <w:tcBorders>
              <w:top w:val="single" w:sz="12" w:space="0" w:color="000000"/>
              <w:left w:val="single" w:sz="12" w:space="0" w:color="000000"/>
              <w:bottom w:val="single" w:sz="4" w:space="0" w:color="auto"/>
              <w:right w:val="single" w:sz="4" w:space="0" w:color="auto"/>
            </w:tcBorders>
            <w:vAlign w:val="center"/>
          </w:tcPr>
          <w:p w:rsidR="00306E0A" w:rsidRPr="00B76FF9" w:rsidRDefault="00306E0A" w:rsidP="00306E0A">
            <w:pPr>
              <w:widowControl/>
              <w:jc w:val="center"/>
              <w:textAlignment w:val="top"/>
              <w:rPr>
                <w:rFonts w:ascii="宋体" w:hAnsi="宋体" w:cs="宋体"/>
                <w:color w:val="000000"/>
                <w:szCs w:val="21"/>
              </w:rPr>
            </w:pPr>
            <w:r w:rsidRPr="00B76FF9">
              <w:rPr>
                <w:rFonts w:ascii="宋体" w:hAnsi="宋体" w:cs="宋体" w:hint="eastAsia"/>
                <w:color w:val="000000"/>
                <w:szCs w:val="21"/>
              </w:rPr>
              <w:t>序号</w:t>
            </w:r>
          </w:p>
        </w:tc>
        <w:tc>
          <w:tcPr>
            <w:tcW w:w="1716" w:type="dxa"/>
            <w:tcBorders>
              <w:top w:val="single" w:sz="12" w:space="0" w:color="000000"/>
              <w:left w:val="single" w:sz="4" w:space="0" w:color="auto"/>
              <w:bottom w:val="single" w:sz="4" w:space="0" w:color="auto"/>
              <w:right w:val="single" w:sz="4" w:space="0" w:color="auto"/>
            </w:tcBorders>
            <w:vAlign w:val="center"/>
          </w:tcPr>
          <w:p w:rsidR="00306E0A" w:rsidRPr="00B76FF9" w:rsidRDefault="00306E0A" w:rsidP="00306E0A">
            <w:pPr>
              <w:widowControl/>
              <w:jc w:val="center"/>
              <w:textAlignment w:val="top"/>
              <w:rPr>
                <w:rFonts w:ascii="宋体" w:hAnsi="宋体" w:cs="宋体"/>
                <w:color w:val="000000"/>
                <w:szCs w:val="21"/>
              </w:rPr>
            </w:pPr>
            <w:r w:rsidRPr="00B76FF9">
              <w:rPr>
                <w:rFonts w:ascii="宋体" w:hAnsi="宋体" w:cs="宋体" w:hint="eastAsia"/>
                <w:color w:val="000000"/>
                <w:kern w:val="0"/>
                <w:szCs w:val="21"/>
              </w:rPr>
              <w:t>品名</w:t>
            </w:r>
          </w:p>
        </w:tc>
        <w:tc>
          <w:tcPr>
            <w:tcW w:w="3420" w:type="dxa"/>
            <w:tcBorders>
              <w:top w:val="single" w:sz="12" w:space="0" w:color="000000"/>
              <w:left w:val="single" w:sz="4" w:space="0" w:color="auto"/>
              <w:bottom w:val="single" w:sz="4" w:space="0" w:color="auto"/>
              <w:right w:val="single" w:sz="4" w:space="0" w:color="auto"/>
            </w:tcBorders>
            <w:vAlign w:val="center"/>
          </w:tcPr>
          <w:p w:rsidR="00306E0A" w:rsidRPr="00B76FF9" w:rsidRDefault="00306E0A" w:rsidP="00306E0A">
            <w:pPr>
              <w:widowControl/>
              <w:jc w:val="center"/>
              <w:textAlignment w:val="top"/>
              <w:rPr>
                <w:rFonts w:ascii="宋体" w:hAnsi="宋体" w:cs="宋体"/>
                <w:color w:val="000000"/>
                <w:szCs w:val="21"/>
              </w:rPr>
            </w:pPr>
            <w:r w:rsidRPr="00B76FF9">
              <w:rPr>
                <w:rFonts w:ascii="宋体" w:hAnsi="宋体" w:cs="宋体" w:hint="eastAsia"/>
                <w:color w:val="000000"/>
                <w:kern w:val="0"/>
                <w:szCs w:val="21"/>
              </w:rPr>
              <w:t>规格</w:t>
            </w:r>
          </w:p>
        </w:tc>
        <w:tc>
          <w:tcPr>
            <w:tcW w:w="900" w:type="dxa"/>
            <w:tcBorders>
              <w:top w:val="single" w:sz="12" w:space="0" w:color="000000"/>
              <w:left w:val="single" w:sz="4" w:space="0" w:color="auto"/>
              <w:bottom w:val="single" w:sz="4" w:space="0" w:color="auto"/>
              <w:right w:val="single" w:sz="4" w:space="0" w:color="auto"/>
            </w:tcBorders>
            <w:vAlign w:val="center"/>
          </w:tcPr>
          <w:p w:rsidR="00306E0A" w:rsidRPr="00B76FF9" w:rsidRDefault="00306E0A" w:rsidP="00306E0A">
            <w:pPr>
              <w:widowControl/>
              <w:jc w:val="center"/>
              <w:textAlignment w:val="top"/>
              <w:rPr>
                <w:rFonts w:ascii="宋体" w:hAnsi="宋体" w:cs="宋体"/>
                <w:color w:val="000000"/>
                <w:szCs w:val="21"/>
              </w:rPr>
            </w:pPr>
            <w:r w:rsidRPr="00B76FF9">
              <w:rPr>
                <w:rFonts w:ascii="宋体" w:hAnsi="宋体" w:cs="宋体" w:hint="eastAsia"/>
                <w:color w:val="000000"/>
                <w:kern w:val="0"/>
                <w:szCs w:val="21"/>
              </w:rPr>
              <w:t>单位</w:t>
            </w:r>
          </w:p>
        </w:tc>
        <w:tc>
          <w:tcPr>
            <w:tcW w:w="1125" w:type="dxa"/>
            <w:tcBorders>
              <w:top w:val="single" w:sz="12" w:space="0" w:color="000000"/>
              <w:left w:val="single" w:sz="4" w:space="0" w:color="auto"/>
              <w:bottom w:val="single" w:sz="4" w:space="0" w:color="auto"/>
              <w:right w:val="single" w:sz="4" w:space="0" w:color="auto"/>
            </w:tcBorders>
            <w:vAlign w:val="center"/>
          </w:tcPr>
          <w:p w:rsidR="00306E0A" w:rsidRPr="00B76FF9" w:rsidRDefault="00306E0A" w:rsidP="00306E0A">
            <w:pPr>
              <w:widowControl/>
              <w:jc w:val="center"/>
              <w:textAlignment w:val="top"/>
              <w:rPr>
                <w:rFonts w:ascii="宋体" w:hAnsi="宋体" w:cs="宋体"/>
                <w:color w:val="000000"/>
                <w:szCs w:val="21"/>
              </w:rPr>
            </w:pPr>
            <w:r w:rsidRPr="00B76FF9">
              <w:rPr>
                <w:rFonts w:ascii="宋体" w:hAnsi="宋体" w:cs="宋体" w:hint="eastAsia"/>
                <w:color w:val="000000"/>
                <w:kern w:val="0"/>
                <w:szCs w:val="21"/>
              </w:rPr>
              <w:t>数量</w:t>
            </w:r>
          </w:p>
        </w:tc>
        <w:tc>
          <w:tcPr>
            <w:tcW w:w="1260" w:type="dxa"/>
            <w:tcBorders>
              <w:top w:val="single" w:sz="12" w:space="0" w:color="000000"/>
              <w:left w:val="single" w:sz="4" w:space="0" w:color="auto"/>
              <w:bottom w:val="single" w:sz="4" w:space="0" w:color="auto"/>
              <w:right w:val="single" w:sz="4" w:space="0" w:color="auto"/>
            </w:tcBorders>
            <w:vAlign w:val="center"/>
          </w:tcPr>
          <w:p w:rsidR="00306E0A" w:rsidRPr="00B76FF9" w:rsidRDefault="00306E0A" w:rsidP="00306E0A">
            <w:pPr>
              <w:widowControl/>
              <w:jc w:val="center"/>
              <w:textAlignment w:val="top"/>
              <w:rPr>
                <w:rFonts w:ascii="宋体" w:hAnsi="宋体" w:cs="宋体"/>
                <w:color w:val="000000"/>
                <w:szCs w:val="21"/>
              </w:rPr>
            </w:pPr>
            <w:r w:rsidRPr="00B76FF9">
              <w:rPr>
                <w:rFonts w:ascii="宋体" w:hAnsi="宋体" w:cs="宋体" w:hint="eastAsia"/>
                <w:color w:val="000000"/>
                <w:kern w:val="0"/>
                <w:szCs w:val="21"/>
              </w:rPr>
              <w:t>单价</w:t>
            </w:r>
            <w:r w:rsidRPr="00B76FF9">
              <w:rPr>
                <w:rFonts w:ascii="宋体" w:hAnsi="宋体" w:cs="宋体" w:hint="eastAsia"/>
                <w:color w:val="000000"/>
                <w:kern w:val="0"/>
                <w:szCs w:val="21"/>
              </w:rPr>
              <w:br/>
              <w:t>（元）</w:t>
            </w:r>
          </w:p>
        </w:tc>
        <w:tc>
          <w:tcPr>
            <w:tcW w:w="1491" w:type="dxa"/>
            <w:tcBorders>
              <w:top w:val="single" w:sz="12" w:space="0" w:color="000000"/>
              <w:left w:val="single" w:sz="4" w:space="0" w:color="auto"/>
              <w:bottom w:val="single" w:sz="4" w:space="0" w:color="auto"/>
              <w:right w:val="single" w:sz="4" w:space="0" w:color="auto"/>
            </w:tcBorders>
            <w:vAlign w:val="center"/>
          </w:tcPr>
          <w:p w:rsidR="00306E0A" w:rsidRPr="00B76FF9" w:rsidRDefault="00306E0A" w:rsidP="00306E0A">
            <w:pPr>
              <w:widowControl/>
              <w:jc w:val="center"/>
              <w:textAlignment w:val="top"/>
              <w:rPr>
                <w:rFonts w:ascii="宋体" w:hAnsi="宋体" w:cs="宋体"/>
                <w:color w:val="000000"/>
                <w:szCs w:val="21"/>
              </w:rPr>
            </w:pPr>
            <w:r w:rsidRPr="00B76FF9">
              <w:rPr>
                <w:rFonts w:ascii="宋体" w:hAnsi="宋体" w:cs="宋体" w:hint="eastAsia"/>
                <w:color w:val="000000"/>
                <w:kern w:val="0"/>
                <w:szCs w:val="21"/>
              </w:rPr>
              <w:t>总价</w:t>
            </w:r>
            <w:r w:rsidRPr="00B76FF9">
              <w:rPr>
                <w:rFonts w:ascii="宋体" w:hAnsi="宋体" w:cs="宋体" w:hint="eastAsia"/>
                <w:color w:val="000000"/>
                <w:kern w:val="0"/>
                <w:szCs w:val="21"/>
              </w:rPr>
              <w:br/>
              <w:t>（元）</w:t>
            </w:r>
          </w:p>
        </w:tc>
        <w:tc>
          <w:tcPr>
            <w:tcW w:w="1704" w:type="dxa"/>
            <w:tcBorders>
              <w:top w:val="single" w:sz="12" w:space="0" w:color="000000"/>
              <w:left w:val="single" w:sz="4" w:space="0" w:color="auto"/>
              <w:bottom w:val="single" w:sz="4" w:space="0" w:color="auto"/>
              <w:right w:val="single" w:sz="4" w:space="0" w:color="auto"/>
            </w:tcBorders>
            <w:vAlign w:val="center"/>
          </w:tcPr>
          <w:p w:rsidR="00306E0A" w:rsidRPr="00B76FF9" w:rsidRDefault="00306E0A" w:rsidP="00306E0A">
            <w:pPr>
              <w:widowControl/>
              <w:jc w:val="center"/>
              <w:textAlignment w:val="top"/>
              <w:rPr>
                <w:rFonts w:ascii="宋体" w:hAnsi="宋体" w:cs="宋体"/>
                <w:color w:val="000000"/>
                <w:szCs w:val="21"/>
              </w:rPr>
            </w:pPr>
            <w:r w:rsidRPr="00B76FF9">
              <w:rPr>
                <w:rFonts w:ascii="宋体" w:hAnsi="宋体" w:cs="宋体" w:hint="eastAsia"/>
                <w:color w:val="000000"/>
                <w:kern w:val="0"/>
                <w:szCs w:val="21"/>
              </w:rPr>
              <w:t>交货时间</w:t>
            </w:r>
          </w:p>
        </w:tc>
        <w:tc>
          <w:tcPr>
            <w:tcW w:w="1956" w:type="dxa"/>
            <w:tcBorders>
              <w:top w:val="single" w:sz="12" w:space="0" w:color="000000"/>
              <w:left w:val="single" w:sz="4" w:space="0" w:color="auto"/>
              <w:bottom w:val="single" w:sz="4" w:space="0" w:color="auto"/>
              <w:right w:val="single" w:sz="12" w:space="0" w:color="000000"/>
            </w:tcBorders>
            <w:vAlign w:val="center"/>
          </w:tcPr>
          <w:p w:rsidR="00306E0A" w:rsidRPr="00B76FF9" w:rsidRDefault="00306E0A" w:rsidP="00306E0A">
            <w:pPr>
              <w:widowControl/>
              <w:jc w:val="center"/>
              <w:textAlignment w:val="top"/>
              <w:rPr>
                <w:rFonts w:ascii="宋体" w:hAnsi="宋体" w:cs="宋体"/>
                <w:color w:val="000000"/>
                <w:szCs w:val="21"/>
              </w:rPr>
            </w:pPr>
            <w:r w:rsidRPr="00B76FF9">
              <w:rPr>
                <w:rFonts w:ascii="宋体" w:hAnsi="宋体" w:cs="宋体" w:hint="eastAsia"/>
                <w:color w:val="000000"/>
                <w:kern w:val="0"/>
                <w:szCs w:val="21"/>
              </w:rPr>
              <w:t>备注</w:t>
            </w:r>
          </w:p>
        </w:tc>
      </w:tr>
      <w:tr w:rsidR="00306E0A" w:rsidRPr="00B76FF9" w:rsidTr="00306E0A">
        <w:trPr>
          <w:trHeight w:val="567"/>
        </w:trPr>
        <w:tc>
          <w:tcPr>
            <w:tcW w:w="639" w:type="dxa"/>
            <w:tcBorders>
              <w:top w:val="single" w:sz="4" w:space="0" w:color="auto"/>
              <w:left w:val="single" w:sz="12" w:space="0" w:color="000000"/>
              <w:bottom w:val="single" w:sz="4" w:space="0" w:color="auto"/>
              <w:right w:val="single" w:sz="4" w:space="0" w:color="auto"/>
            </w:tcBorders>
            <w:vAlign w:val="center"/>
          </w:tcPr>
          <w:p w:rsidR="00306E0A" w:rsidRPr="00EB2C09" w:rsidRDefault="00306E0A" w:rsidP="00306E0A">
            <w:pPr>
              <w:jc w:val="center"/>
              <w:rPr>
                <w:szCs w:val="21"/>
              </w:rPr>
            </w:pPr>
            <w:r>
              <w:rPr>
                <w:rFonts w:hint="eastAsia"/>
                <w:szCs w:val="21"/>
              </w:rPr>
              <w:t>1</w:t>
            </w:r>
          </w:p>
        </w:tc>
        <w:tc>
          <w:tcPr>
            <w:tcW w:w="1716" w:type="dxa"/>
            <w:vMerge w:val="restart"/>
            <w:tcBorders>
              <w:top w:val="single" w:sz="4" w:space="0" w:color="auto"/>
              <w:left w:val="single" w:sz="4" w:space="0" w:color="auto"/>
              <w:right w:val="single" w:sz="4" w:space="0" w:color="auto"/>
            </w:tcBorders>
            <w:vAlign w:val="center"/>
          </w:tcPr>
          <w:p w:rsidR="00306E0A" w:rsidRPr="004E7CAA" w:rsidRDefault="00306E0A" w:rsidP="00306E0A">
            <w:pPr>
              <w:jc w:val="center"/>
              <w:rPr>
                <w:szCs w:val="21"/>
              </w:rPr>
            </w:pPr>
            <w:r w:rsidRPr="004E7CAA">
              <w:rPr>
                <w:rFonts w:hint="eastAsia"/>
                <w:szCs w:val="21"/>
              </w:rPr>
              <w:t>直管</w:t>
            </w:r>
          </w:p>
        </w:tc>
        <w:tc>
          <w:tcPr>
            <w:tcW w:w="3420" w:type="dxa"/>
            <w:tcBorders>
              <w:top w:val="single" w:sz="4" w:space="0" w:color="auto"/>
              <w:left w:val="single" w:sz="4" w:space="0" w:color="auto"/>
              <w:bottom w:val="single" w:sz="4" w:space="0" w:color="auto"/>
              <w:right w:val="single" w:sz="4" w:space="0" w:color="auto"/>
            </w:tcBorders>
            <w:vAlign w:val="center"/>
          </w:tcPr>
          <w:p w:rsidR="00306E0A" w:rsidRPr="004E7CAA" w:rsidRDefault="00306E0A" w:rsidP="00306E0A">
            <w:pPr>
              <w:jc w:val="center"/>
              <w:rPr>
                <w:szCs w:val="21"/>
              </w:rPr>
            </w:pPr>
            <w:r w:rsidRPr="004E7CAA">
              <w:rPr>
                <w:rFonts w:hint="eastAsia"/>
                <w:szCs w:val="21"/>
              </w:rPr>
              <w:t>Φ</w:t>
            </w:r>
            <w:r>
              <w:rPr>
                <w:rFonts w:hint="eastAsia"/>
                <w:szCs w:val="21"/>
              </w:rPr>
              <w:t>219</w:t>
            </w:r>
            <w:r w:rsidRPr="004E7CAA">
              <w:rPr>
                <w:rFonts w:hint="eastAsia"/>
                <w:szCs w:val="21"/>
              </w:rPr>
              <w:t>×</w:t>
            </w:r>
            <w:r>
              <w:rPr>
                <w:rFonts w:hint="eastAsia"/>
                <w:szCs w:val="21"/>
              </w:rPr>
              <w:t>6</w:t>
            </w:r>
            <w:r w:rsidRPr="004E7CAA">
              <w:rPr>
                <w:rFonts w:hint="eastAsia"/>
                <w:szCs w:val="21"/>
              </w:rPr>
              <w:t>—φ</w:t>
            </w:r>
            <w:r>
              <w:rPr>
                <w:rFonts w:hint="eastAsia"/>
                <w:szCs w:val="21"/>
              </w:rPr>
              <w:t>530</w:t>
            </w:r>
            <w:r w:rsidRPr="004E7CAA">
              <w:rPr>
                <w:rFonts w:hint="eastAsia"/>
                <w:szCs w:val="21"/>
              </w:rPr>
              <w:t>×</w:t>
            </w:r>
            <w:r>
              <w:rPr>
                <w:rFonts w:hint="eastAsia"/>
                <w:szCs w:val="21"/>
              </w:rPr>
              <w:t>8</w:t>
            </w:r>
          </w:p>
        </w:tc>
        <w:tc>
          <w:tcPr>
            <w:tcW w:w="900" w:type="dxa"/>
            <w:tcBorders>
              <w:top w:val="single" w:sz="4" w:space="0" w:color="auto"/>
              <w:left w:val="single" w:sz="4" w:space="0" w:color="auto"/>
              <w:bottom w:val="single" w:sz="4" w:space="0" w:color="auto"/>
              <w:right w:val="single" w:sz="4" w:space="0" w:color="auto"/>
            </w:tcBorders>
            <w:vAlign w:val="center"/>
          </w:tcPr>
          <w:p w:rsidR="00306E0A" w:rsidRPr="004E7CAA" w:rsidRDefault="00306E0A" w:rsidP="00306E0A">
            <w:pPr>
              <w:jc w:val="center"/>
              <w:rPr>
                <w:szCs w:val="21"/>
              </w:rPr>
            </w:pPr>
            <w:r w:rsidRPr="004E7CAA">
              <w:rPr>
                <w:rFonts w:hint="eastAsia"/>
                <w:szCs w:val="21"/>
              </w:rPr>
              <w:t>米</w:t>
            </w:r>
          </w:p>
        </w:tc>
        <w:tc>
          <w:tcPr>
            <w:tcW w:w="1125" w:type="dxa"/>
            <w:tcBorders>
              <w:top w:val="single" w:sz="4" w:space="0" w:color="auto"/>
              <w:left w:val="single" w:sz="4" w:space="0" w:color="auto"/>
              <w:bottom w:val="single" w:sz="4" w:space="0" w:color="auto"/>
              <w:right w:val="single" w:sz="4" w:space="0" w:color="auto"/>
            </w:tcBorders>
            <w:vAlign w:val="center"/>
          </w:tcPr>
          <w:p w:rsidR="00306E0A" w:rsidRPr="004E7CAA" w:rsidRDefault="00306E0A" w:rsidP="00306E0A">
            <w:pPr>
              <w:jc w:val="center"/>
              <w:rPr>
                <w:szCs w:val="21"/>
              </w:rPr>
            </w:pPr>
            <w:r>
              <w:rPr>
                <w:rFonts w:hint="eastAsia"/>
                <w:szCs w:val="21"/>
              </w:rPr>
              <w:t>271</w:t>
            </w:r>
          </w:p>
        </w:tc>
        <w:tc>
          <w:tcPr>
            <w:tcW w:w="1260" w:type="dxa"/>
            <w:tcBorders>
              <w:top w:val="single" w:sz="4" w:space="0" w:color="auto"/>
              <w:left w:val="single" w:sz="4" w:space="0" w:color="auto"/>
              <w:bottom w:val="single" w:sz="4" w:space="0" w:color="auto"/>
              <w:right w:val="single" w:sz="4" w:space="0" w:color="auto"/>
            </w:tcBorders>
            <w:vAlign w:val="center"/>
          </w:tcPr>
          <w:p w:rsidR="00306E0A" w:rsidRPr="00A3017F" w:rsidRDefault="00306E0A" w:rsidP="00306E0A">
            <w:pPr>
              <w:jc w:val="center"/>
              <w:rPr>
                <w:szCs w:val="21"/>
              </w:rPr>
            </w:pPr>
          </w:p>
        </w:tc>
        <w:tc>
          <w:tcPr>
            <w:tcW w:w="1491" w:type="dxa"/>
            <w:tcBorders>
              <w:top w:val="single" w:sz="4" w:space="0" w:color="auto"/>
              <w:left w:val="single" w:sz="4" w:space="0" w:color="auto"/>
              <w:bottom w:val="single" w:sz="4" w:space="0" w:color="auto"/>
              <w:right w:val="single" w:sz="4" w:space="0" w:color="auto"/>
            </w:tcBorders>
            <w:vAlign w:val="center"/>
          </w:tcPr>
          <w:p w:rsidR="00306E0A" w:rsidRPr="009A0734" w:rsidRDefault="00306E0A" w:rsidP="00306E0A">
            <w:pPr>
              <w:jc w:val="center"/>
              <w:rPr>
                <w:szCs w:val="21"/>
              </w:rPr>
            </w:pPr>
          </w:p>
        </w:tc>
        <w:tc>
          <w:tcPr>
            <w:tcW w:w="1704" w:type="dxa"/>
            <w:vMerge w:val="restart"/>
            <w:tcBorders>
              <w:top w:val="single" w:sz="4" w:space="0" w:color="auto"/>
              <w:left w:val="single" w:sz="4" w:space="0" w:color="auto"/>
              <w:right w:val="single" w:sz="4" w:space="0" w:color="auto"/>
            </w:tcBorders>
            <w:vAlign w:val="center"/>
          </w:tcPr>
          <w:p w:rsidR="00306E0A" w:rsidRPr="00B02E37" w:rsidRDefault="00306E0A" w:rsidP="00306E0A">
            <w:pPr>
              <w:jc w:val="center"/>
              <w:rPr>
                <w:sz w:val="18"/>
                <w:szCs w:val="18"/>
              </w:rPr>
            </w:pPr>
          </w:p>
        </w:tc>
        <w:tc>
          <w:tcPr>
            <w:tcW w:w="1956" w:type="dxa"/>
            <w:vMerge w:val="restart"/>
            <w:tcBorders>
              <w:top w:val="single" w:sz="4" w:space="0" w:color="auto"/>
              <w:left w:val="single" w:sz="4" w:space="0" w:color="auto"/>
              <w:right w:val="single" w:sz="12" w:space="0" w:color="000000"/>
            </w:tcBorders>
            <w:vAlign w:val="center"/>
          </w:tcPr>
          <w:p w:rsidR="00306E0A" w:rsidRPr="00B02E37" w:rsidRDefault="00306E0A" w:rsidP="00306E0A">
            <w:pPr>
              <w:jc w:val="center"/>
              <w:rPr>
                <w:sz w:val="18"/>
                <w:szCs w:val="18"/>
              </w:rPr>
            </w:pPr>
            <w:r w:rsidRPr="00B02E37">
              <w:rPr>
                <w:rFonts w:hint="eastAsia"/>
                <w:sz w:val="18"/>
                <w:szCs w:val="18"/>
              </w:rPr>
              <w:t>保温厚度</w:t>
            </w:r>
            <w:r>
              <w:rPr>
                <w:rFonts w:hint="eastAsia"/>
                <w:sz w:val="18"/>
                <w:szCs w:val="18"/>
              </w:rPr>
              <w:t>120mm</w:t>
            </w:r>
            <w:r>
              <w:rPr>
                <w:rFonts w:hint="eastAsia"/>
                <w:sz w:val="18"/>
                <w:szCs w:val="18"/>
              </w:rPr>
              <w:t>（三层）</w:t>
            </w:r>
          </w:p>
        </w:tc>
      </w:tr>
      <w:tr w:rsidR="00306E0A" w:rsidRPr="00B76FF9" w:rsidTr="00306E0A">
        <w:trPr>
          <w:trHeight w:val="567"/>
        </w:trPr>
        <w:tc>
          <w:tcPr>
            <w:tcW w:w="639" w:type="dxa"/>
            <w:tcBorders>
              <w:top w:val="single" w:sz="4" w:space="0" w:color="auto"/>
              <w:left w:val="single" w:sz="12" w:space="0" w:color="000000"/>
              <w:bottom w:val="single" w:sz="4" w:space="0" w:color="auto"/>
              <w:right w:val="single" w:sz="4" w:space="0" w:color="auto"/>
            </w:tcBorders>
            <w:vAlign w:val="center"/>
          </w:tcPr>
          <w:p w:rsidR="00306E0A" w:rsidRDefault="00306E0A" w:rsidP="00306E0A">
            <w:pPr>
              <w:jc w:val="center"/>
              <w:rPr>
                <w:szCs w:val="21"/>
              </w:rPr>
            </w:pPr>
            <w:r>
              <w:rPr>
                <w:rFonts w:hint="eastAsia"/>
                <w:szCs w:val="21"/>
              </w:rPr>
              <w:t>2</w:t>
            </w:r>
          </w:p>
        </w:tc>
        <w:tc>
          <w:tcPr>
            <w:tcW w:w="1716" w:type="dxa"/>
            <w:vMerge/>
            <w:tcBorders>
              <w:left w:val="single" w:sz="4" w:space="0" w:color="auto"/>
              <w:bottom w:val="single" w:sz="4" w:space="0" w:color="auto"/>
              <w:right w:val="single" w:sz="4" w:space="0" w:color="auto"/>
            </w:tcBorders>
            <w:vAlign w:val="center"/>
          </w:tcPr>
          <w:p w:rsidR="00306E0A" w:rsidRPr="004E7CAA" w:rsidRDefault="00306E0A" w:rsidP="00306E0A">
            <w:pPr>
              <w:jc w:val="center"/>
              <w:rPr>
                <w:szCs w:val="21"/>
              </w:rPr>
            </w:pPr>
          </w:p>
        </w:tc>
        <w:tc>
          <w:tcPr>
            <w:tcW w:w="3420" w:type="dxa"/>
            <w:tcBorders>
              <w:top w:val="single" w:sz="4" w:space="0" w:color="auto"/>
              <w:left w:val="single" w:sz="4" w:space="0" w:color="auto"/>
              <w:bottom w:val="single" w:sz="4" w:space="0" w:color="auto"/>
              <w:right w:val="single" w:sz="4" w:space="0" w:color="auto"/>
            </w:tcBorders>
            <w:vAlign w:val="center"/>
          </w:tcPr>
          <w:p w:rsidR="00306E0A" w:rsidRPr="004E7CAA" w:rsidRDefault="00306E0A" w:rsidP="00306E0A">
            <w:pPr>
              <w:jc w:val="center"/>
              <w:rPr>
                <w:szCs w:val="21"/>
              </w:rPr>
            </w:pPr>
            <w:r w:rsidRPr="004E7CAA">
              <w:rPr>
                <w:rFonts w:hint="eastAsia"/>
                <w:szCs w:val="21"/>
              </w:rPr>
              <w:t>Φ</w:t>
            </w:r>
            <w:r>
              <w:rPr>
                <w:rFonts w:hint="eastAsia"/>
                <w:szCs w:val="21"/>
              </w:rPr>
              <w:t>219</w:t>
            </w:r>
            <w:r w:rsidRPr="004E7CAA">
              <w:rPr>
                <w:rFonts w:hint="eastAsia"/>
                <w:szCs w:val="21"/>
              </w:rPr>
              <w:t>×</w:t>
            </w:r>
            <w:r>
              <w:rPr>
                <w:rFonts w:hint="eastAsia"/>
                <w:szCs w:val="21"/>
              </w:rPr>
              <w:t>6</w:t>
            </w:r>
            <w:r w:rsidRPr="004E7CAA">
              <w:rPr>
                <w:rFonts w:hint="eastAsia"/>
                <w:szCs w:val="21"/>
              </w:rPr>
              <w:t>—φ</w:t>
            </w:r>
            <w:r>
              <w:rPr>
                <w:rFonts w:hint="eastAsia"/>
                <w:szCs w:val="21"/>
              </w:rPr>
              <w:t>720</w:t>
            </w:r>
            <w:r w:rsidRPr="004E7CAA">
              <w:rPr>
                <w:rFonts w:hint="eastAsia"/>
                <w:szCs w:val="21"/>
              </w:rPr>
              <w:t>×</w:t>
            </w:r>
            <w:r>
              <w:rPr>
                <w:rFonts w:hint="eastAsia"/>
                <w:szCs w:val="21"/>
              </w:rPr>
              <w:t>10</w:t>
            </w:r>
          </w:p>
        </w:tc>
        <w:tc>
          <w:tcPr>
            <w:tcW w:w="900" w:type="dxa"/>
            <w:tcBorders>
              <w:top w:val="single" w:sz="4" w:space="0" w:color="auto"/>
              <w:left w:val="single" w:sz="4" w:space="0" w:color="auto"/>
              <w:bottom w:val="single" w:sz="4" w:space="0" w:color="auto"/>
              <w:right w:val="single" w:sz="4" w:space="0" w:color="auto"/>
            </w:tcBorders>
            <w:vAlign w:val="center"/>
          </w:tcPr>
          <w:p w:rsidR="00306E0A" w:rsidRPr="004E7CAA" w:rsidRDefault="00306E0A" w:rsidP="00306E0A">
            <w:pPr>
              <w:jc w:val="center"/>
              <w:rPr>
                <w:szCs w:val="21"/>
              </w:rPr>
            </w:pPr>
            <w:r w:rsidRPr="004E7CAA">
              <w:rPr>
                <w:rFonts w:hint="eastAsia"/>
                <w:szCs w:val="21"/>
              </w:rPr>
              <w:t>米</w:t>
            </w:r>
          </w:p>
        </w:tc>
        <w:tc>
          <w:tcPr>
            <w:tcW w:w="1125" w:type="dxa"/>
            <w:tcBorders>
              <w:top w:val="single" w:sz="4" w:space="0" w:color="auto"/>
              <w:left w:val="single" w:sz="4" w:space="0" w:color="auto"/>
              <w:bottom w:val="single" w:sz="4" w:space="0" w:color="auto"/>
              <w:right w:val="single" w:sz="4" w:space="0" w:color="auto"/>
            </w:tcBorders>
            <w:vAlign w:val="center"/>
          </w:tcPr>
          <w:p w:rsidR="00306E0A" w:rsidRDefault="00306E0A" w:rsidP="00306E0A">
            <w:pPr>
              <w:jc w:val="center"/>
              <w:rPr>
                <w:szCs w:val="21"/>
              </w:rPr>
            </w:pPr>
            <w:r>
              <w:rPr>
                <w:rFonts w:hint="eastAsia"/>
                <w:szCs w:val="21"/>
              </w:rPr>
              <w:t>8</w:t>
            </w:r>
          </w:p>
        </w:tc>
        <w:tc>
          <w:tcPr>
            <w:tcW w:w="1260" w:type="dxa"/>
            <w:tcBorders>
              <w:top w:val="single" w:sz="4" w:space="0" w:color="auto"/>
              <w:left w:val="single" w:sz="4" w:space="0" w:color="auto"/>
              <w:bottom w:val="single" w:sz="4" w:space="0" w:color="auto"/>
              <w:right w:val="single" w:sz="4" w:space="0" w:color="auto"/>
            </w:tcBorders>
            <w:vAlign w:val="center"/>
          </w:tcPr>
          <w:p w:rsidR="00306E0A" w:rsidRDefault="00306E0A" w:rsidP="00306E0A">
            <w:pPr>
              <w:jc w:val="center"/>
              <w:rPr>
                <w:szCs w:val="21"/>
              </w:rPr>
            </w:pPr>
          </w:p>
        </w:tc>
        <w:tc>
          <w:tcPr>
            <w:tcW w:w="1491" w:type="dxa"/>
            <w:tcBorders>
              <w:top w:val="single" w:sz="4" w:space="0" w:color="auto"/>
              <w:left w:val="single" w:sz="4" w:space="0" w:color="auto"/>
              <w:bottom w:val="single" w:sz="4" w:space="0" w:color="auto"/>
              <w:right w:val="single" w:sz="4" w:space="0" w:color="auto"/>
            </w:tcBorders>
            <w:vAlign w:val="center"/>
          </w:tcPr>
          <w:p w:rsidR="00306E0A" w:rsidRPr="009A0734" w:rsidRDefault="00306E0A" w:rsidP="00306E0A">
            <w:pPr>
              <w:jc w:val="center"/>
              <w:rPr>
                <w:szCs w:val="21"/>
              </w:rPr>
            </w:pPr>
          </w:p>
        </w:tc>
        <w:tc>
          <w:tcPr>
            <w:tcW w:w="1704" w:type="dxa"/>
            <w:vMerge/>
            <w:tcBorders>
              <w:left w:val="single" w:sz="4" w:space="0" w:color="auto"/>
              <w:right w:val="single" w:sz="4" w:space="0" w:color="auto"/>
            </w:tcBorders>
            <w:vAlign w:val="center"/>
          </w:tcPr>
          <w:p w:rsidR="00306E0A" w:rsidRPr="00B02E37" w:rsidRDefault="00306E0A" w:rsidP="00306E0A">
            <w:pPr>
              <w:jc w:val="center"/>
              <w:rPr>
                <w:sz w:val="18"/>
                <w:szCs w:val="18"/>
              </w:rPr>
            </w:pPr>
          </w:p>
        </w:tc>
        <w:tc>
          <w:tcPr>
            <w:tcW w:w="1956" w:type="dxa"/>
            <w:vMerge/>
            <w:tcBorders>
              <w:left w:val="single" w:sz="4" w:space="0" w:color="auto"/>
              <w:bottom w:val="single" w:sz="4" w:space="0" w:color="auto"/>
              <w:right w:val="single" w:sz="12" w:space="0" w:color="000000"/>
            </w:tcBorders>
            <w:vAlign w:val="center"/>
          </w:tcPr>
          <w:p w:rsidR="00306E0A" w:rsidRPr="00B02E37" w:rsidRDefault="00306E0A" w:rsidP="00306E0A">
            <w:pPr>
              <w:jc w:val="center"/>
              <w:rPr>
                <w:sz w:val="18"/>
                <w:szCs w:val="18"/>
              </w:rPr>
            </w:pPr>
          </w:p>
        </w:tc>
      </w:tr>
      <w:tr w:rsidR="00306E0A" w:rsidTr="00306E0A">
        <w:trPr>
          <w:trHeight w:val="567"/>
        </w:trPr>
        <w:tc>
          <w:tcPr>
            <w:tcW w:w="639" w:type="dxa"/>
            <w:tcBorders>
              <w:top w:val="single" w:sz="4" w:space="0" w:color="auto"/>
              <w:left w:val="single" w:sz="12" w:space="0" w:color="000000"/>
              <w:bottom w:val="single" w:sz="4" w:space="0" w:color="auto"/>
              <w:right w:val="single" w:sz="4" w:space="0" w:color="auto"/>
            </w:tcBorders>
            <w:vAlign w:val="center"/>
          </w:tcPr>
          <w:p w:rsidR="00306E0A" w:rsidRPr="00EB2C09" w:rsidRDefault="00306E0A" w:rsidP="00306E0A">
            <w:pPr>
              <w:jc w:val="center"/>
              <w:rPr>
                <w:szCs w:val="21"/>
              </w:rPr>
            </w:pPr>
            <w:r>
              <w:rPr>
                <w:rFonts w:hint="eastAsia"/>
                <w:szCs w:val="21"/>
              </w:rPr>
              <w:t>3</w:t>
            </w:r>
          </w:p>
        </w:tc>
        <w:tc>
          <w:tcPr>
            <w:tcW w:w="1716" w:type="dxa"/>
            <w:vMerge w:val="restart"/>
            <w:tcBorders>
              <w:top w:val="single" w:sz="4" w:space="0" w:color="auto"/>
              <w:left w:val="single" w:sz="4" w:space="0" w:color="auto"/>
              <w:right w:val="single" w:sz="4" w:space="0" w:color="auto"/>
            </w:tcBorders>
            <w:vAlign w:val="center"/>
          </w:tcPr>
          <w:p w:rsidR="00306E0A" w:rsidRPr="004E7CAA" w:rsidRDefault="00306E0A" w:rsidP="00306E0A">
            <w:pPr>
              <w:jc w:val="center"/>
              <w:rPr>
                <w:szCs w:val="21"/>
              </w:rPr>
            </w:pPr>
            <w:r>
              <w:rPr>
                <w:rFonts w:hint="eastAsia"/>
                <w:szCs w:val="21"/>
              </w:rPr>
              <w:t>出地弯头</w:t>
            </w:r>
          </w:p>
        </w:tc>
        <w:tc>
          <w:tcPr>
            <w:tcW w:w="3420" w:type="dxa"/>
            <w:tcBorders>
              <w:top w:val="single" w:sz="4" w:space="0" w:color="auto"/>
              <w:left w:val="single" w:sz="4" w:space="0" w:color="auto"/>
              <w:bottom w:val="single" w:sz="4" w:space="0" w:color="auto"/>
              <w:right w:val="single" w:sz="4" w:space="0" w:color="auto"/>
            </w:tcBorders>
            <w:vAlign w:val="center"/>
          </w:tcPr>
          <w:p w:rsidR="00306E0A" w:rsidRPr="004E7CAA" w:rsidRDefault="00306E0A" w:rsidP="00306E0A">
            <w:pPr>
              <w:jc w:val="center"/>
              <w:rPr>
                <w:szCs w:val="21"/>
              </w:rPr>
            </w:pPr>
            <w:r w:rsidRPr="004E7CAA">
              <w:rPr>
                <w:rFonts w:hint="eastAsia"/>
                <w:szCs w:val="21"/>
              </w:rPr>
              <w:t>Φ</w:t>
            </w:r>
            <w:r>
              <w:rPr>
                <w:rFonts w:hint="eastAsia"/>
                <w:szCs w:val="21"/>
              </w:rPr>
              <w:t>219</w:t>
            </w:r>
            <w:r w:rsidRPr="004E7CAA">
              <w:rPr>
                <w:rFonts w:hint="eastAsia"/>
                <w:szCs w:val="21"/>
              </w:rPr>
              <w:t>×</w:t>
            </w:r>
            <w:r>
              <w:rPr>
                <w:rFonts w:hint="eastAsia"/>
                <w:szCs w:val="21"/>
              </w:rPr>
              <w:t>6</w:t>
            </w:r>
            <w:r w:rsidRPr="004E7CAA">
              <w:rPr>
                <w:rFonts w:hint="eastAsia"/>
                <w:szCs w:val="21"/>
              </w:rPr>
              <w:t>—φ</w:t>
            </w:r>
            <w:r>
              <w:rPr>
                <w:rFonts w:hint="eastAsia"/>
                <w:szCs w:val="21"/>
              </w:rPr>
              <w:t>720</w:t>
            </w:r>
            <w:r w:rsidRPr="004E7CAA">
              <w:rPr>
                <w:rFonts w:hint="eastAsia"/>
                <w:szCs w:val="21"/>
              </w:rPr>
              <w:t>×</w:t>
            </w:r>
            <w:r>
              <w:rPr>
                <w:rFonts w:hint="eastAsia"/>
                <w:szCs w:val="21"/>
              </w:rPr>
              <w:t>10</w:t>
            </w:r>
          </w:p>
        </w:tc>
        <w:tc>
          <w:tcPr>
            <w:tcW w:w="900" w:type="dxa"/>
            <w:tcBorders>
              <w:top w:val="single" w:sz="4" w:space="0" w:color="auto"/>
              <w:left w:val="single" w:sz="4" w:space="0" w:color="auto"/>
              <w:bottom w:val="single" w:sz="4" w:space="0" w:color="auto"/>
              <w:right w:val="single" w:sz="4" w:space="0" w:color="auto"/>
            </w:tcBorders>
            <w:vAlign w:val="center"/>
          </w:tcPr>
          <w:p w:rsidR="00306E0A" w:rsidRPr="004E7CAA" w:rsidRDefault="00306E0A" w:rsidP="00306E0A">
            <w:pPr>
              <w:jc w:val="center"/>
              <w:rPr>
                <w:szCs w:val="21"/>
              </w:rPr>
            </w:pPr>
            <w:r>
              <w:rPr>
                <w:rFonts w:hint="eastAsia"/>
                <w:szCs w:val="21"/>
              </w:rPr>
              <w:t>只</w:t>
            </w:r>
          </w:p>
        </w:tc>
        <w:tc>
          <w:tcPr>
            <w:tcW w:w="1125" w:type="dxa"/>
            <w:tcBorders>
              <w:top w:val="single" w:sz="4" w:space="0" w:color="auto"/>
              <w:left w:val="single" w:sz="4" w:space="0" w:color="auto"/>
              <w:bottom w:val="single" w:sz="4" w:space="0" w:color="auto"/>
              <w:right w:val="single" w:sz="4" w:space="0" w:color="auto"/>
            </w:tcBorders>
            <w:vAlign w:val="center"/>
          </w:tcPr>
          <w:p w:rsidR="00306E0A" w:rsidRDefault="00306E0A" w:rsidP="00306E0A">
            <w:pPr>
              <w:jc w:val="center"/>
              <w:rPr>
                <w:szCs w:val="21"/>
              </w:rPr>
            </w:pPr>
            <w:r>
              <w:rPr>
                <w:rFonts w:hint="eastAsia"/>
                <w:szCs w:val="21"/>
              </w:rPr>
              <w:t>1</w:t>
            </w:r>
          </w:p>
        </w:tc>
        <w:tc>
          <w:tcPr>
            <w:tcW w:w="1260" w:type="dxa"/>
            <w:tcBorders>
              <w:top w:val="single" w:sz="4" w:space="0" w:color="auto"/>
              <w:left w:val="single" w:sz="4" w:space="0" w:color="auto"/>
              <w:bottom w:val="single" w:sz="4" w:space="0" w:color="auto"/>
              <w:right w:val="single" w:sz="4" w:space="0" w:color="auto"/>
            </w:tcBorders>
            <w:vAlign w:val="center"/>
          </w:tcPr>
          <w:p w:rsidR="00306E0A" w:rsidRPr="00A3017F" w:rsidRDefault="00306E0A" w:rsidP="00306E0A">
            <w:pPr>
              <w:jc w:val="center"/>
              <w:rPr>
                <w:szCs w:val="21"/>
              </w:rPr>
            </w:pPr>
          </w:p>
        </w:tc>
        <w:tc>
          <w:tcPr>
            <w:tcW w:w="1491" w:type="dxa"/>
            <w:tcBorders>
              <w:top w:val="single" w:sz="4" w:space="0" w:color="auto"/>
              <w:left w:val="single" w:sz="4" w:space="0" w:color="auto"/>
              <w:bottom w:val="single" w:sz="4" w:space="0" w:color="auto"/>
              <w:right w:val="single" w:sz="4" w:space="0" w:color="auto"/>
            </w:tcBorders>
            <w:vAlign w:val="center"/>
          </w:tcPr>
          <w:p w:rsidR="00306E0A" w:rsidRPr="009A0734" w:rsidRDefault="00306E0A" w:rsidP="00306E0A">
            <w:pPr>
              <w:jc w:val="center"/>
              <w:rPr>
                <w:szCs w:val="21"/>
              </w:rPr>
            </w:pPr>
          </w:p>
        </w:tc>
        <w:tc>
          <w:tcPr>
            <w:tcW w:w="1704" w:type="dxa"/>
            <w:vMerge/>
            <w:tcBorders>
              <w:left w:val="single" w:sz="4" w:space="0" w:color="auto"/>
              <w:right w:val="single" w:sz="4" w:space="0" w:color="auto"/>
            </w:tcBorders>
            <w:vAlign w:val="center"/>
          </w:tcPr>
          <w:p w:rsidR="00306E0A" w:rsidRPr="00B02E37" w:rsidRDefault="00306E0A" w:rsidP="00306E0A">
            <w:pPr>
              <w:jc w:val="center"/>
              <w:rPr>
                <w:sz w:val="18"/>
                <w:szCs w:val="18"/>
              </w:rPr>
            </w:pPr>
          </w:p>
        </w:tc>
        <w:tc>
          <w:tcPr>
            <w:tcW w:w="1956" w:type="dxa"/>
            <w:tcBorders>
              <w:top w:val="single" w:sz="4" w:space="0" w:color="auto"/>
              <w:left w:val="single" w:sz="4" w:space="0" w:color="auto"/>
              <w:bottom w:val="single" w:sz="2" w:space="0" w:color="auto"/>
              <w:right w:val="single" w:sz="12" w:space="0" w:color="000000"/>
            </w:tcBorders>
            <w:vAlign w:val="center"/>
          </w:tcPr>
          <w:p w:rsidR="00306E0A" w:rsidRPr="00B02E37" w:rsidRDefault="00306E0A" w:rsidP="00306E0A">
            <w:pPr>
              <w:jc w:val="center"/>
              <w:rPr>
                <w:sz w:val="18"/>
                <w:szCs w:val="18"/>
              </w:rPr>
            </w:pPr>
            <w:r>
              <w:rPr>
                <w:rFonts w:hint="eastAsia"/>
                <w:sz w:val="18"/>
                <w:szCs w:val="18"/>
              </w:rPr>
              <w:t>L=2.0m</w:t>
            </w:r>
          </w:p>
        </w:tc>
      </w:tr>
      <w:tr w:rsidR="00306E0A" w:rsidTr="0009658B">
        <w:trPr>
          <w:trHeight w:val="424"/>
        </w:trPr>
        <w:tc>
          <w:tcPr>
            <w:tcW w:w="639" w:type="dxa"/>
            <w:tcBorders>
              <w:top w:val="single" w:sz="4" w:space="0" w:color="auto"/>
              <w:left w:val="single" w:sz="12" w:space="0" w:color="000000"/>
              <w:bottom w:val="single" w:sz="4" w:space="0" w:color="auto"/>
              <w:right w:val="single" w:sz="4" w:space="0" w:color="auto"/>
            </w:tcBorders>
            <w:vAlign w:val="center"/>
          </w:tcPr>
          <w:p w:rsidR="00306E0A" w:rsidRDefault="00306E0A" w:rsidP="00306E0A">
            <w:pPr>
              <w:jc w:val="center"/>
              <w:rPr>
                <w:szCs w:val="21"/>
              </w:rPr>
            </w:pPr>
            <w:r>
              <w:rPr>
                <w:rFonts w:hint="eastAsia"/>
                <w:szCs w:val="21"/>
              </w:rPr>
              <w:t>4</w:t>
            </w:r>
          </w:p>
        </w:tc>
        <w:tc>
          <w:tcPr>
            <w:tcW w:w="1716" w:type="dxa"/>
            <w:vMerge/>
            <w:tcBorders>
              <w:left w:val="single" w:sz="4" w:space="0" w:color="auto"/>
              <w:bottom w:val="single" w:sz="4" w:space="0" w:color="auto"/>
              <w:right w:val="single" w:sz="4" w:space="0" w:color="auto"/>
            </w:tcBorders>
            <w:vAlign w:val="center"/>
          </w:tcPr>
          <w:p w:rsidR="00306E0A" w:rsidRDefault="00306E0A" w:rsidP="00306E0A">
            <w:pPr>
              <w:jc w:val="center"/>
              <w:rPr>
                <w:szCs w:val="21"/>
              </w:rPr>
            </w:pPr>
          </w:p>
        </w:tc>
        <w:tc>
          <w:tcPr>
            <w:tcW w:w="3420" w:type="dxa"/>
            <w:tcBorders>
              <w:top w:val="single" w:sz="4" w:space="0" w:color="auto"/>
              <w:left w:val="single" w:sz="4" w:space="0" w:color="auto"/>
              <w:bottom w:val="single" w:sz="4" w:space="0" w:color="auto"/>
              <w:right w:val="single" w:sz="4" w:space="0" w:color="auto"/>
            </w:tcBorders>
            <w:vAlign w:val="center"/>
          </w:tcPr>
          <w:p w:rsidR="00306E0A" w:rsidRPr="004E7CAA" w:rsidRDefault="00306E0A" w:rsidP="00306E0A">
            <w:pPr>
              <w:jc w:val="center"/>
              <w:rPr>
                <w:szCs w:val="21"/>
              </w:rPr>
            </w:pPr>
            <w:r w:rsidRPr="004E7CAA">
              <w:rPr>
                <w:rFonts w:hint="eastAsia"/>
                <w:szCs w:val="21"/>
              </w:rPr>
              <w:t>Φ</w:t>
            </w:r>
            <w:r>
              <w:rPr>
                <w:rFonts w:hint="eastAsia"/>
                <w:szCs w:val="21"/>
              </w:rPr>
              <w:t>219</w:t>
            </w:r>
            <w:r w:rsidRPr="004E7CAA">
              <w:rPr>
                <w:rFonts w:hint="eastAsia"/>
                <w:szCs w:val="21"/>
              </w:rPr>
              <w:t>×</w:t>
            </w:r>
            <w:r>
              <w:rPr>
                <w:rFonts w:hint="eastAsia"/>
                <w:szCs w:val="21"/>
              </w:rPr>
              <w:t>6</w:t>
            </w:r>
            <w:r w:rsidRPr="004E7CAA">
              <w:rPr>
                <w:rFonts w:hint="eastAsia"/>
                <w:szCs w:val="21"/>
              </w:rPr>
              <w:t>—φ</w:t>
            </w:r>
            <w:r>
              <w:rPr>
                <w:rFonts w:hint="eastAsia"/>
                <w:szCs w:val="21"/>
              </w:rPr>
              <w:t>820</w:t>
            </w:r>
            <w:r w:rsidRPr="004E7CAA">
              <w:rPr>
                <w:rFonts w:hint="eastAsia"/>
                <w:szCs w:val="21"/>
              </w:rPr>
              <w:t>×</w:t>
            </w:r>
            <w:r>
              <w:rPr>
                <w:rFonts w:hint="eastAsia"/>
                <w:szCs w:val="21"/>
              </w:rPr>
              <w:t>10</w:t>
            </w:r>
          </w:p>
        </w:tc>
        <w:tc>
          <w:tcPr>
            <w:tcW w:w="900" w:type="dxa"/>
            <w:tcBorders>
              <w:top w:val="single" w:sz="4" w:space="0" w:color="auto"/>
              <w:left w:val="single" w:sz="4" w:space="0" w:color="auto"/>
              <w:bottom w:val="single" w:sz="4" w:space="0" w:color="auto"/>
              <w:right w:val="single" w:sz="4" w:space="0" w:color="auto"/>
            </w:tcBorders>
            <w:vAlign w:val="center"/>
          </w:tcPr>
          <w:p w:rsidR="00306E0A" w:rsidRDefault="00306E0A" w:rsidP="00306E0A">
            <w:pPr>
              <w:jc w:val="center"/>
              <w:rPr>
                <w:szCs w:val="21"/>
              </w:rPr>
            </w:pPr>
            <w:r>
              <w:rPr>
                <w:rFonts w:hint="eastAsia"/>
                <w:szCs w:val="21"/>
              </w:rPr>
              <w:t>只</w:t>
            </w:r>
          </w:p>
        </w:tc>
        <w:tc>
          <w:tcPr>
            <w:tcW w:w="1125" w:type="dxa"/>
            <w:tcBorders>
              <w:top w:val="single" w:sz="4" w:space="0" w:color="auto"/>
              <w:left w:val="single" w:sz="4" w:space="0" w:color="auto"/>
              <w:bottom w:val="single" w:sz="4" w:space="0" w:color="auto"/>
              <w:right w:val="single" w:sz="4" w:space="0" w:color="auto"/>
            </w:tcBorders>
            <w:vAlign w:val="center"/>
          </w:tcPr>
          <w:p w:rsidR="00306E0A" w:rsidRDefault="00306E0A" w:rsidP="00306E0A">
            <w:pPr>
              <w:jc w:val="center"/>
              <w:rPr>
                <w:szCs w:val="21"/>
              </w:rPr>
            </w:pPr>
            <w:r>
              <w:rPr>
                <w:rFonts w:hint="eastAsia"/>
                <w:szCs w:val="21"/>
              </w:rPr>
              <w:t>1</w:t>
            </w:r>
          </w:p>
        </w:tc>
        <w:tc>
          <w:tcPr>
            <w:tcW w:w="1260" w:type="dxa"/>
            <w:tcBorders>
              <w:top w:val="single" w:sz="4" w:space="0" w:color="auto"/>
              <w:left w:val="single" w:sz="4" w:space="0" w:color="auto"/>
              <w:bottom w:val="single" w:sz="4" w:space="0" w:color="auto"/>
              <w:right w:val="single" w:sz="4" w:space="0" w:color="auto"/>
            </w:tcBorders>
            <w:vAlign w:val="center"/>
          </w:tcPr>
          <w:p w:rsidR="00306E0A" w:rsidRPr="00A3017F" w:rsidRDefault="00306E0A" w:rsidP="00306E0A">
            <w:pPr>
              <w:jc w:val="center"/>
              <w:rPr>
                <w:szCs w:val="21"/>
              </w:rPr>
            </w:pPr>
          </w:p>
        </w:tc>
        <w:tc>
          <w:tcPr>
            <w:tcW w:w="1491" w:type="dxa"/>
            <w:tcBorders>
              <w:top w:val="single" w:sz="4" w:space="0" w:color="auto"/>
              <w:left w:val="single" w:sz="4" w:space="0" w:color="auto"/>
              <w:bottom w:val="single" w:sz="4" w:space="0" w:color="auto"/>
              <w:right w:val="single" w:sz="4" w:space="0" w:color="auto"/>
            </w:tcBorders>
            <w:vAlign w:val="center"/>
          </w:tcPr>
          <w:p w:rsidR="00306E0A" w:rsidRPr="009A0734" w:rsidRDefault="00306E0A" w:rsidP="00306E0A">
            <w:pPr>
              <w:jc w:val="center"/>
              <w:rPr>
                <w:szCs w:val="21"/>
              </w:rPr>
            </w:pPr>
          </w:p>
        </w:tc>
        <w:tc>
          <w:tcPr>
            <w:tcW w:w="1704" w:type="dxa"/>
            <w:vMerge/>
            <w:tcBorders>
              <w:left w:val="single" w:sz="4" w:space="0" w:color="auto"/>
              <w:right w:val="single" w:sz="4" w:space="0" w:color="auto"/>
            </w:tcBorders>
            <w:vAlign w:val="center"/>
          </w:tcPr>
          <w:p w:rsidR="00306E0A" w:rsidRPr="00B02E37" w:rsidRDefault="00306E0A" w:rsidP="00306E0A">
            <w:pPr>
              <w:jc w:val="center"/>
              <w:rPr>
                <w:sz w:val="18"/>
                <w:szCs w:val="18"/>
              </w:rPr>
            </w:pPr>
          </w:p>
        </w:tc>
        <w:tc>
          <w:tcPr>
            <w:tcW w:w="1956" w:type="dxa"/>
            <w:tcBorders>
              <w:top w:val="single" w:sz="4" w:space="0" w:color="auto"/>
              <w:left w:val="single" w:sz="4" w:space="0" w:color="auto"/>
              <w:bottom w:val="single" w:sz="2" w:space="0" w:color="auto"/>
              <w:right w:val="single" w:sz="12" w:space="0" w:color="000000"/>
            </w:tcBorders>
            <w:vAlign w:val="center"/>
          </w:tcPr>
          <w:p w:rsidR="00306E0A" w:rsidRDefault="00306E0A" w:rsidP="00306E0A">
            <w:pPr>
              <w:jc w:val="center"/>
              <w:rPr>
                <w:sz w:val="18"/>
                <w:szCs w:val="18"/>
              </w:rPr>
            </w:pPr>
          </w:p>
        </w:tc>
      </w:tr>
      <w:tr w:rsidR="00306E0A" w:rsidTr="0009658B">
        <w:trPr>
          <w:trHeight w:val="390"/>
        </w:trPr>
        <w:tc>
          <w:tcPr>
            <w:tcW w:w="639" w:type="dxa"/>
            <w:tcBorders>
              <w:top w:val="single" w:sz="4" w:space="0" w:color="auto"/>
              <w:left w:val="single" w:sz="12" w:space="0" w:color="000000"/>
              <w:bottom w:val="single" w:sz="4" w:space="0" w:color="auto"/>
              <w:right w:val="single" w:sz="4" w:space="0" w:color="auto"/>
            </w:tcBorders>
            <w:vAlign w:val="center"/>
          </w:tcPr>
          <w:p w:rsidR="00306E0A" w:rsidRDefault="00306E0A" w:rsidP="00306E0A">
            <w:pPr>
              <w:jc w:val="center"/>
              <w:rPr>
                <w:szCs w:val="21"/>
              </w:rPr>
            </w:pPr>
            <w:r>
              <w:rPr>
                <w:rFonts w:hint="eastAsia"/>
                <w:szCs w:val="21"/>
              </w:rPr>
              <w:t>5</w:t>
            </w:r>
          </w:p>
        </w:tc>
        <w:tc>
          <w:tcPr>
            <w:tcW w:w="1716" w:type="dxa"/>
            <w:tcBorders>
              <w:top w:val="single" w:sz="4" w:space="0" w:color="auto"/>
              <w:left w:val="single" w:sz="4" w:space="0" w:color="auto"/>
              <w:bottom w:val="single" w:sz="4" w:space="0" w:color="auto"/>
              <w:right w:val="single" w:sz="4" w:space="0" w:color="auto"/>
            </w:tcBorders>
            <w:vAlign w:val="center"/>
          </w:tcPr>
          <w:p w:rsidR="00306E0A" w:rsidRDefault="00306E0A" w:rsidP="00306E0A">
            <w:pPr>
              <w:jc w:val="center"/>
              <w:rPr>
                <w:szCs w:val="21"/>
              </w:rPr>
            </w:pPr>
            <w:r>
              <w:rPr>
                <w:rFonts w:hint="eastAsia"/>
                <w:szCs w:val="21"/>
              </w:rPr>
              <w:t>平面弯头</w:t>
            </w:r>
          </w:p>
        </w:tc>
        <w:tc>
          <w:tcPr>
            <w:tcW w:w="3420" w:type="dxa"/>
            <w:tcBorders>
              <w:top w:val="single" w:sz="4" w:space="0" w:color="auto"/>
              <w:left w:val="single" w:sz="4" w:space="0" w:color="auto"/>
              <w:bottom w:val="single" w:sz="4" w:space="0" w:color="auto"/>
              <w:right w:val="single" w:sz="4" w:space="0" w:color="auto"/>
            </w:tcBorders>
            <w:vAlign w:val="center"/>
          </w:tcPr>
          <w:p w:rsidR="00306E0A" w:rsidRPr="004E7CAA" w:rsidRDefault="00306E0A" w:rsidP="00306E0A">
            <w:pPr>
              <w:jc w:val="center"/>
              <w:rPr>
                <w:szCs w:val="21"/>
              </w:rPr>
            </w:pPr>
            <w:r w:rsidRPr="004E7CAA">
              <w:rPr>
                <w:rFonts w:hint="eastAsia"/>
                <w:szCs w:val="21"/>
              </w:rPr>
              <w:t>Φ</w:t>
            </w:r>
            <w:r>
              <w:rPr>
                <w:rFonts w:hint="eastAsia"/>
                <w:szCs w:val="21"/>
              </w:rPr>
              <w:t>159</w:t>
            </w:r>
            <w:r w:rsidRPr="004E7CAA">
              <w:rPr>
                <w:rFonts w:hint="eastAsia"/>
                <w:szCs w:val="21"/>
              </w:rPr>
              <w:t>×</w:t>
            </w:r>
            <w:r>
              <w:rPr>
                <w:rFonts w:hint="eastAsia"/>
                <w:szCs w:val="21"/>
              </w:rPr>
              <w:t>4.5</w:t>
            </w:r>
            <w:r w:rsidRPr="004E7CAA">
              <w:rPr>
                <w:rFonts w:hint="eastAsia"/>
                <w:szCs w:val="21"/>
              </w:rPr>
              <w:t>—φ</w:t>
            </w:r>
            <w:r>
              <w:rPr>
                <w:rFonts w:hint="eastAsia"/>
                <w:szCs w:val="21"/>
              </w:rPr>
              <w:t>630</w:t>
            </w:r>
            <w:r w:rsidRPr="004E7CAA">
              <w:rPr>
                <w:rFonts w:hint="eastAsia"/>
                <w:szCs w:val="21"/>
              </w:rPr>
              <w:t>×</w:t>
            </w:r>
            <w:r>
              <w:rPr>
                <w:rFonts w:hint="eastAsia"/>
                <w:szCs w:val="21"/>
              </w:rPr>
              <w:t>10</w:t>
            </w:r>
          </w:p>
        </w:tc>
        <w:tc>
          <w:tcPr>
            <w:tcW w:w="900" w:type="dxa"/>
            <w:tcBorders>
              <w:top w:val="single" w:sz="4" w:space="0" w:color="auto"/>
              <w:left w:val="single" w:sz="4" w:space="0" w:color="auto"/>
              <w:bottom w:val="single" w:sz="4" w:space="0" w:color="auto"/>
              <w:right w:val="single" w:sz="4" w:space="0" w:color="auto"/>
            </w:tcBorders>
            <w:vAlign w:val="center"/>
          </w:tcPr>
          <w:p w:rsidR="00306E0A" w:rsidRDefault="00306E0A" w:rsidP="00306E0A">
            <w:pPr>
              <w:jc w:val="center"/>
              <w:rPr>
                <w:szCs w:val="21"/>
              </w:rPr>
            </w:pPr>
            <w:r>
              <w:rPr>
                <w:rFonts w:hint="eastAsia"/>
                <w:szCs w:val="21"/>
              </w:rPr>
              <w:t>只</w:t>
            </w:r>
          </w:p>
        </w:tc>
        <w:tc>
          <w:tcPr>
            <w:tcW w:w="1125" w:type="dxa"/>
            <w:tcBorders>
              <w:top w:val="single" w:sz="4" w:space="0" w:color="auto"/>
              <w:left w:val="single" w:sz="4" w:space="0" w:color="auto"/>
              <w:bottom w:val="single" w:sz="4" w:space="0" w:color="auto"/>
              <w:right w:val="single" w:sz="4" w:space="0" w:color="auto"/>
            </w:tcBorders>
            <w:vAlign w:val="center"/>
          </w:tcPr>
          <w:p w:rsidR="00306E0A" w:rsidRDefault="00306E0A" w:rsidP="00306E0A">
            <w:pPr>
              <w:jc w:val="center"/>
              <w:rPr>
                <w:szCs w:val="21"/>
              </w:rPr>
            </w:pPr>
            <w:r>
              <w:rPr>
                <w:rFonts w:hint="eastAsia"/>
                <w:szCs w:val="21"/>
              </w:rPr>
              <w:t>2</w:t>
            </w:r>
          </w:p>
        </w:tc>
        <w:tc>
          <w:tcPr>
            <w:tcW w:w="1260" w:type="dxa"/>
            <w:tcBorders>
              <w:top w:val="single" w:sz="4" w:space="0" w:color="auto"/>
              <w:left w:val="single" w:sz="4" w:space="0" w:color="auto"/>
              <w:bottom w:val="single" w:sz="4" w:space="0" w:color="auto"/>
              <w:right w:val="single" w:sz="4" w:space="0" w:color="auto"/>
            </w:tcBorders>
            <w:vAlign w:val="center"/>
          </w:tcPr>
          <w:p w:rsidR="00306E0A" w:rsidRPr="00A3017F" w:rsidRDefault="00306E0A" w:rsidP="00306E0A">
            <w:pPr>
              <w:jc w:val="center"/>
              <w:rPr>
                <w:szCs w:val="21"/>
              </w:rPr>
            </w:pPr>
          </w:p>
        </w:tc>
        <w:tc>
          <w:tcPr>
            <w:tcW w:w="1491" w:type="dxa"/>
            <w:tcBorders>
              <w:top w:val="single" w:sz="4" w:space="0" w:color="auto"/>
              <w:left w:val="single" w:sz="4" w:space="0" w:color="auto"/>
              <w:bottom w:val="single" w:sz="4" w:space="0" w:color="auto"/>
              <w:right w:val="single" w:sz="4" w:space="0" w:color="auto"/>
            </w:tcBorders>
            <w:vAlign w:val="center"/>
          </w:tcPr>
          <w:p w:rsidR="00306E0A" w:rsidRPr="009A0734" w:rsidRDefault="00306E0A" w:rsidP="00306E0A">
            <w:pPr>
              <w:jc w:val="center"/>
              <w:rPr>
                <w:szCs w:val="21"/>
              </w:rPr>
            </w:pPr>
          </w:p>
        </w:tc>
        <w:tc>
          <w:tcPr>
            <w:tcW w:w="1704" w:type="dxa"/>
            <w:vMerge/>
            <w:tcBorders>
              <w:left w:val="single" w:sz="4" w:space="0" w:color="auto"/>
              <w:right w:val="single" w:sz="4" w:space="0" w:color="auto"/>
            </w:tcBorders>
            <w:vAlign w:val="center"/>
          </w:tcPr>
          <w:p w:rsidR="00306E0A" w:rsidRPr="00B02E37" w:rsidRDefault="00306E0A" w:rsidP="00306E0A">
            <w:pPr>
              <w:jc w:val="center"/>
              <w:rPr>
                <w:sz w:val="18"/>
                <w:szCs w:val="18"/>
              </w:rPr>
            </w:pPr>
          </w:p>
        </w:tc>
        <w:tc>
          <w:tcPr>
            <w:tcW w:w="1956" w:type="dxa"/>
            <w:tcBorders>
              <w:top w:val="single" w:sz="4" w:space="0" w:color="auto"/>
              <w:left w:val="single" w:sz="4" w:space="0" w:color="auto"/>
              <w:bottom w:val="single" w:sz="2" w:space="0" w:color="auto"/>
              <w:right w:val="single" w:sz="12" w:space="0" w:color="000000"/>
            </w:tcBorders>
            <w:vAlign w:val="center"/>
          </w:tcPr>
          <w:p w:rsidR="00306E0A" w:rsidRDefault="00306E0A" w:rsidP="00306E0A">
            <w:pPr>
              <w:jc w:val="center"/>
              <w:rPr>
                <w:sz w:val="18"/>
                <w:szCs w:val="18"/>
              </w:rPr>
            </w:pPr>
            <w:r>
              <w:rPr>
                <w:rFonts w:hint="eastAsia"/>
                <w:sz w:val="18"/>
                <w:szCs w:val="18"/>
              </w:rPr>
              <w:t>L=1.5*1.5m</w:t>
            </w:r>
          </w:p>
        </w:tc>
      </w:tr>
      <w:tr w:rsidR="00306E0A" w:rsidTr="00306E0A">
        <w:trPr>
          <w:trHeight w:val="567"/>
        </w:trPr>
        <w:tc>
          <w:tcPr>
            <w:tcW w:w="639" w:type="dxa"/>
            <w:tcBorders>
              <w:top w:val="single" w:sz="4" w:space="0" w:color="auto"/>
              <w:left w:val="single" w:sz="12" w:space="0" w:color="000000"/>
              <w:bottom w:val="single" w:sz="4" w:space="0" w:color="auto"/>
              <w:right w:val="single" w:sz="4" w:space="0" w:color="auto"/>
            </w:tcBorders>
            <w:vAlign w:val="center"/>
          </w:tcPr>
          <w:p w:rsidR="00306E0A" w:rsidRDefault="00306E0A" w:rsidP="00306E0A">
            <w:pPr>
              <w:jc w:val="center"/>
              <w:rPr>
                <w:szCs w:val="21"/>
              </w:rPr>
            </w:pPr>
            <w:r>
              <w:rPr>
                <w:rFonts w:hint="eastAsia"/>
                <w:szCs w:val="21"/>
              </w:rPr>
              <w:t>6</w:t>
            </w:r>
          </w:p>
        </w:tc>
        <w:tc>
          <w:tcPr>
            <w:tcW w:w="1716" w:type="dxa"/>
            <w:tcBorders>
              <w:top w:val="single" w:sz="4" w:space="0" w:color="auto"/>
              <w:left w:val="single" w:sz="4" w:space="0" w:color="auto"/>
              <w:bottom w:val="single" w:sz="4" w:space="0" w:color="auto"/>
              <w:right w:val="single" w:sz="4" w:space="0" w:color="auto"/>
            </w:tcBorders>
            <w:vAlign w:val="center"/>
          </w:tcPr>
          <w:p w:rsidR="00306E0A" w:rsidRDefault="00306E0A" w:rsidP="00306E0A">
            <w:pPr>
              <w:jc w:val="center"/>
              <w:rPr>
                <w:szCs w:val="21"/>
              </w:rPr>
            </w:pPr>
            <w:r>
              <w:rPr>
                <w:rFonts w:hint="eastAsia"/>
                <w:szCs w:val="21"/>
              </w:rPr>
              <w:t>内固定</w:t>
            </w:r>
          </w:p>
        </w:tc>
        <w:tc>
          <w:tcPr>
            <w:tcW w:w="3420" w:type="dxa"/>
            <w:tcBorders>
              <w:top w:val="single" w:sz="4" w:space="0" w:color="auto"/>
              <w:left w:val="single" w:sz="4" w:space="0" w:color="auto"/>
              <w:bottom w:val="single" w:sz="4" w:space="0" w:color="auto"/>
              <w:right w:val="single" w:sz="4" w:space="0" w:color="auto"/>
            </w:tcBorders>
            <w:vAlign w:val="center"/>
          </w:tcPr>
          <w:p w:rsidR="00306E0A" w:rsidRPr="004E7CAA" w:rsidRDefault="00306E0A" w:rsidP="00306E0A">
            <w:pPr>
              <w:jc w:val="center"/>
              <w:rPr>
                <w:szCs w:val="21"/>
              </w:rPr>
            </w:pPr>
            <w:r w:rsidRPr="004E7CAA">
              <w:rPr>
                <w:rFonts w:hint="eastAsia"/>
                <w:szCs w:val="21"/>
              </w:rPr>
              <w:t>Φ</w:t>
            </w:r>
            <w:r>
              <w:rPr>
                <w:rFonts w:hint="eastAsia"/>
                <w:szCs w:val="21"/>
              </w:rPr>
              <w:t>219</w:t>
            </w:r>
            <w:r w:rsidRPr="004E7CAA">
              <w:rPr>
                <w:rFonts w:hint="eastAsia"/>
                <w:szCs w:val="21"/>
              </w:rPr>
              <w:t>×</w:t>
            </w:r>
            <w:r>
              <w:rPr>
                <w:rFonts w:hint="eastAsia"/>
                <w:szCs w:val="21"/>
              </w:rPr>
              <w:t>6</w:t>
            </w:r>
            <w:r w:rsidRPr="004E7CAA">
              <w:rPr>
                <w:rFonts w:hint="eastAsia"/>
                <w:szCs w:val="21"/>
              </w:rPr>
              <w:t>—φ</w:t>
            </w:r>
            <w:r>
              <w:rPr>
                <w:rFonts w:hint="eastAsia"/>
                <w:szCs w:val="21"/>
              </w:rPr>
              <w:t>530</w:t>
            </w:r>
            <w:r w:rsidRPr="004E7CAA">
              <w:rPr>
                <w:rFonts w:hint="eastAsia"/>
                <w:szCs w:val="21"/>
              </w:rPr>
              <w:t>×</w:t>
            </w:r>
            <w:r>
              <w:rPr>
                <w:rFonts w:hint="eastAsia"/>
                <w:szCs w:val="21"/>
              </w:rPr>
              <w:t>8</w:t>
            </w:r>
          </w:p>
        </w:tc>
        <w:tc>
          <w:tcPr>
            <w:tcW w:w="900" w:type="dxa"/>
            <w:tcBorders>
              <w:top w:val="single" w:sz="4" w:space="0" w:color="auto"/>
              <w:left w:val="single" w:sz="4" w:space="0" w:color="auto"/>
              <w:bottom w:val="single" w:sz="4" w:space="0" w:color="auto"/>
              <w:right w:val="single" w:sz="4" w:space="0" w:color="auto"/>
            </w:tcBorders>
            <w:vAlign w:val="center"/>
          </w:tcPr>
          <w:p w:rsidR="00306E0A" w:rsidRDefault="00306E0A" w:rsidP="00306E0A">
            <w:pPr>
              <w:jc w:val="center"/>
              <w:rPr>
                <w:szCs w:val="21"/>
              </w:rPr>
            </w:pPr>
            <w:r>
              <w:rPr>
                <w:rFonts w:hint="eastAsia"/>
                <w:szCs w:val="21"/>
              </w:rPr>
              <w:t>套</w:t>
            </w:r>
          </w:p>
        </w:tc>
        <w:tc>
          <w:tcPr>
            <w:tcW w:w="1125" w:type="dxa"/>
            <w:tcBorders>
              <w:top w:val="single" w:sz="4" w:space="0" w:color="auto"/>
              <w:left w:val="single" w:sz="4" w:space="0" w:color="auto"/>
              <w:bottom w:val="single" w:sz="4" w:space="0" w:color="auto"/>
              <w:right w:val="single" w:sz="4" w:space="0" w:color="auto"/>
            </w:tcBorders>
            <w:vAlign w:val="center"/>
          </w:tcPr>
          <w:p w:rsidR="00306E0A" w:rsidRDefault="00306E0A" w:rsidP="00306E0A">
            <w:pPr>
              <w:jc w:val="center"/>
              <w:rPr>
                <w:szCs w:val="21"/>
              </w:rPr>
            </w:pPr>
            <w:r>
              <w:rPr>
                <w:rFonts w:hint="eastAsia"/>
                <w:szCs w:val="21"/>
              </w:rPr>
              <w:t>6</w:t>
            </w:r>
          </w:p>
        </w:tc>
        <w:tc>
          <w:tcPr>
            <w:tcW w:w="1260" w:type="dxa"/>
            <w:tcBorders>
              <w:top w:val="single" w:sz="4" w:space="0" w:color="auto"/>
              <w:left w:val="single" w:sz="4" w:space="0" w:color="auto"/>
              <w:bottom w:val="single" w:sz="4" w:space="0" w:color="auto"/>
              <w:right w:val="single" w:sz="4" w:space="0" w:color="auto"/>
            </w:tcBorders>
            <w:vAlign w:val="center"/>
          </w:tcPr>
          <w:p w:rsidR="00306E0A" w:rsidRDefault="00306E0A" w:rsidP="00306E0A">
            <w:pPr>
              <w:jc w:val="center"/>
              <w:rPr>
                <w:szCs w:val="21"/>
              </w:rPr>
            </w:pPr>
          </w:p>
        </w:tc>
        <w:tc>
          <w:tcPr>
            <w:tcW w:w="1491" w:type="dxa"/>
            <w:tcBorders>
              <w:top w:val="single" w:sz="4" w:space="0" w:color="auto"/>
              <w:left w:val="single" w:sz="4" w:space="0" w:color="auto"/>
              <w:bottom w:val="single" w:sz="4" w:space="0" w:color="auto"/>
              <w:right w:val="single" w:sz="4" w:space="0" w:color="auto"/>
            </w:tcBorders>
            <w:vAlign w:val="center"/>
          </w:tcPr>
          <w:p w:rsidR="00306E0A" w:rsidRPr="009A0734" w:rsidRDefault="00306E0A" w:rsidP="00306E0A">
            <w:pPr>
              <w:jc w:val="center"/>
              <w:rPr>
                <w:szCs w:val="21"/>
              </w:rPr>
            </w:pPr>
          </w:p>
        </w:tc>
        <w:tc>
          <w:tcPr>
            <w:tcW w:w="1704" w:type="dxa"/>
            <w:vMerge/>
            <w:tcBorders>
              <w:left w:val="single" w:sz="4" w:space="0" w:color="auto"/>
              <w:right w:val="single" w:sz="4" w:space="0" w:color="auto"/>
            </w:tcBorders>
            <w:vAlign w:val="center"/>
          </w:tcPr>
          <w:p w:rsidR="00306E0A" w:rsidRPr="00B02E37" w:rsidRDefault="00306E0A" w:rsidP="00306E0A">
            <w:pPr>
              <w:jc w:val="center"/>
              <w:rPr>
                <w:sz w:val="18"/>
                <w:szCs w:val="18"/>
              </w:rPr>
            </w:pPr>
          </w:p>
        </w:tc>
        <w:tc>
          <w:tcPr>
            <w:tcW w:w="1956" w:type="dxa"/>
            <w:tcBorders>
              <w:top w:val="single" w:sz="4" w:space="0" w:color="auto"/>
              <w:left w:val="single" w:sz="4" w:space="0" w:color="auto"/>
              <w:bottom w:val="single" w:sz="4" w:space="0" w:color="auto"/>
              <w:right w:val="single" w:sz="12" w:space="0" w:color="000000"/>
            </w:tcBorders>
            <w:vAlign w:val="center"/>
          </w:tcPr>
          <w:p w:rsidR="00306E0A" w:rsidRDefault="00306E0A" w:rsidP="00306E0A">
            <w:pPr>
              <w:jc w:val="center"/>
              <w:rPr>
                <w:sz w:val="18"/>
                <w:szCs w:val="18"/>
              </w:rPr>
            </w:pPr>
            <w:r>
              <w:rPr>
                <w:rFonts w:hint="eastAsia"/>
                <w:sz w:val="18"/>
                <w:szCs w:val="18"/>
              </w:rPr>
              <w:t>隔断排潮</w:t>
            </w:r>
          </w:p>
        </w:tc>
      </w:tr>
      <w:tr w:rsidR="00306E0A" w:rsidTr="0009658B">
        <w:trPr>
          <w:trHeight w:val="450"/>
        </w:trPr>
        <w:tc>
          <w:tcPr>
            <w:tcW w:w="639" w:type="dxa"/>
            <w:tcBorders>
              <w:top w:val="single" w:sz="4" w:space="0" w:color="auto"/>
              <w:left w:val="single" w:sz="12" w:space="0" w:color="000000"/>
              <w:bottom w:val="single" w:sz="4" w:space="0" w:color="auto"/>
              <w:right w:val="single" w:sz="4" w:space="0" w:color="auto"/>
            </w:tcBorders>
            <w:vAlign w:val="center"/>
          </w:tcPr>
          <w:p w:rsidR="00306E0A" w:rsidRDefault="00306E0A" w:rsidP="00306E0A">
            <w:pPr>
              <w:jc w:val="center"/>
              <w:rPr>
                <w:szCs w:val="21"/>
              </w:rPr>
            </w:pPr>
            <w:r>
              <w:rPr>
                <w:rFonts w:hint="eastAsia"/>
                <w:szCs w:val="21"/>
              </w:rPr>
              <w:t>7</w:t>
            </w:r>
          </w:p>
        </w:tc>
        <w:tc>
          <w:tcPr>
            <w:tcW w:w="1716" w:type="dxa"/>
            <w:tcBorders>
              <w:top w:val="single" w:sz="4" w:space="0" w:color="auto"/>
              <w:left w:val="single" w:sz="4" w:space="0" w:color="auto"/>
              <w:bottom w:val="single" w:sz="4" w:space="0" w:color="auto"/>
              <w:right w:val="single" w:sz="4" w:space="0" w:color="auto"/>
            </w:tcBorders>
            <w:vAlign w:val="center"/>
          </w:tcPr>
          <w:p w:rsidR="00306E0A" w:rsidRDefault="00306E0A" w:rsidP="00306E0A">
            <w:pPr>
              <w:jc w:val="center"/>
              <w:rPr>
                <w:szCs w:val="21"/>
              </w:rPr>
            </w:pPr>
            <w:r>
              <w:rPr>
                <w:rFonts w:hint="eastAsia"/>
                <w:szCs w:val="21"/>
              </w:rPr>
              <w:t>补偿组件</w:t>
            </w:r>
          </w:p>
        </w:tc>
        <w:tc>
          <w:tcPr>
            <w:tcW w:w="3420" w:type="dxa"/>
            <w:tcBorders>
              <w:top w:val="single" w:sz="4" w:space="0" w:color="auto"/>
              <w:left w:val="single" w:sz="4" w:space="0" w:color="auto"/>
              <w:bottom w:val="single" w:sz="4" w:space="0" w:color="auto"/>
              <w:right w:val="single" w:sz="4" w:space="0" w:color="auto"/>
            </w:tcBorders>
            <w:vAlign w:val="center"/>
          </w:tcPr>
          <w:p w:rsidR="00306E0A" w:rsidRPr="004E7CAA" w:rsidRDefault="00306E0A" w:rsidP="00306E0A">
            <w:pPr>
              <w:jc w:val="center"/>
              <w:rPr>
                <w:szCs w:val="21"/>
              </w:rPr>
            </w:pPr>
            <w:r w:rsidRPr="004E7CAA">
              <w:rPr>
                <w:rFonts w:hint="eastAsia"/>
                <w:szCs w:val="21"/>
              </w:rPr>
              <w:t>Φ</w:t>
            </w:r>
            <w:r>
              <w:rPr>
                <w:rFonts w:hint="eastAsia"/>
                <w:szCs w:val="21"/>
              </w:rPr>
              <w:t>219</w:t>
            </w:r>
            <w:r w:rsidRPr="004E7CAA">
              <w:rPr>
                <w:rFonts w:hint="eastAsia"/>
                <w:szCs w:val="21"/>
              </w:rPr>
              <w:t>×</w:t>
            </w:r>
            <w:r>
              <w:rPr>
                <w:rFonts w:hint="eastAsia"/>
                <w:szCs w:val="21"/>
              </w:rPr>
              <w:t>6</w:t>
            </w:r>
            <w:r w:rsidRPr="004E7CAA">
              <w:rPr>
                <w:rFonts w:hint="eastAsia"/>
                <w:szCs w:val="21"/>
              </w:rPr>
              <w:t>—φ</w:t>
            </w:r>
            <w:r>
              <w:rPr>
                <w:rFonts w:hint="eastAsia"/>
                <w:szCs w:val="21"/>
              </w:rPr>
              <w:t>630</w:t>
            </w:r>
            <w:r w:rsidRPr="004E7CAA">
              <w:rPr>
                <w:rFonts w:hint="eastAsia"/>
                <w:szCs w:val="21"/>
              </w:rPr>
              <w:t>×</w:t>
            </w:r>
            <w:r>
              <w:rPr>
                <w:rFonts w:hint="eastAsia"/>
                <w:szCs w:val="21"/>
              </w:rPr>
              <w:t>10</w:t>
            </w:r>
          </w:p>
        </w:tc>
        <w:tc>
          <w:tcPr>
            <w:tcW w:w="900" w:type="dxa"/>
            <w:tcBorders>
              <w:top w:val="single" w:sz="4" w:space="0" w:color="auto"/>
              <w:left w:val="single" w:sz="4" w:space="0" w:color="auto"/>
              <w:bottom w:val="single" w:sz="4" w:space="0" w:color="auto"/>
              <w:right w:val="single" w:sz="4" w:space="0" w:color="auto"/>
            </w:tcBorders>
            <w:vAlign w:val="center"/>
          </w:tcPr>
          <w:p w:rsidR="00306E0A" w:rsidRDefault="00306E0A" w:rsidP="00306E0A">
            <w:pPr>
              <w:jc w:val="center"/>
              <w:rPr>
                <w:szCs w:val="21"/>
              </w:rPr>
            </w:pPr>
            <w:r>
              <w:rPr>
                <w:rFonts w:hint="eastAsia"/>
                <w:szCs w:val="21"/>
              </w:rPr>
              <w:t>套</w:t>
            </w:r>
          </w:p>
        </w:tc>
        <w:tc>
          <w:tcPr>
            <w:tcW w:w="1125" w:type="dxa"/>
            <w:tcBorders>
              <w:top w:val="single" w:sz="4" w:space="0" w:color="auto"/>
              <w:left w:val="single" w:sz="4" w:space="0" w:color="auto"/>
              <w:bottom w:val="single" w:sz="4" w:space="0" w:color="auto"/>
              <w:right w:val="single" w:sz="4" w:space="0" w:color="auto"/>
            </w:tcBorders>
            <w:vAlign w:val="center"/>
          </w:tcPr>
          <w:p w:rsidR="00306E0A" w:rsidRDefault="00306E0A" w:rsidP="00306E0A">
            <w:pPr>
              <w:jc w:val="center"/>
              <w:rPr>
                <w:szCs w:val="21"/>
              </w:rPr>
            </w:pPr>
            <w:r>
              <w:rPr>
                <w:rFonts w:hint="eastAsia"/>
                <w:szCs w:val="21"/>
              </w:rPr>
              <w:t>4</w:t>
            </w:r>
          </w:p>
        </w:tc>
        <w:tc>
          <w:tcPr>
            <w:tcW w:w="1260" w:type="dxa"/>
            <w:tcBorders>
              <w:top w:val="single" w:sz="4" w:space="0" w:color="auto"/>
              <w:left w:val="single" w:sz="4" w:space="0" w:color="auto"/>
              <w:bottom w:val="single" w:sz="4" w:space="0" w:color="auto"/>
              <w:right w:val="single" w:sz="4" w:space="0" w:color="auto"/>
            </w:tcBorders>
            <w:vAlign w:val="center"/>
          </w:tcPr>
          <w:p w:rsidR="00306E0A" w:rsidRDefault="00306E0A" w:rsidP="00306E0A">
            <w:pPr>
              <w:jc w:val="center"/>
              <w:rPr>
                <w:szCs w:val="21"/>
              </w:rPr>
            </w:pPr>
          </w:p>
        </w:tc>
        <w:tc>
          <w:tcPr>
            <w:tcW w:w="1491" w:type="dxa"/>
            <w:tcBorders>
              <w:top w:val="single" w:sz="4" w:space="0" w:color="auto"/>
              <w:left w:val="single" w:sz="4" w:space="0" w:color="auto"/>
              <w:bottom w:val="single" w:sz="4" w:space="0" w:color="auto"/>
              <w:right w:val="single" w:sz="4" w:space="0" w:color="auto"/>
            </w:tcBorders>
            <w:vAlign w:val="center"/>
          </w:tcPr>
          <w:p w:rsidR="00306E0A" w:rsidRPr="009A0734" w:rsidRDefault="00306E0A" w:rsidP="00306E0A">
            <w:pPr>
              <w:jc w:val="center"/>
              <w:rPr>
                <w:szCs w:val="21"/>
              </w:rPr>
            </w:pPr>
          </w:p>
        </w:tc>
        <w:tc>
          <w:tcPr>
            <w:tcW w:w="1704" w:type="dxa"/>
            <w:vMerge/>
            <w:tcBorders>
              <w:left w:val="single" w:sz="4" w:space="0" w:color="auto"/>
              <w:right w:val="single" w:sz="4" w:space="0" w:color="auto"/>
            </w:tcBorders>
            <w:vAlign w:val="center"/>
          </w:tcPr>
          <w:p w:rsidR="00306E0A" w:rsidRPr="00B02E37" w:rsidRDefault="00306E0A" w:rsidP="00306E0A">
            <w:pPr>
              <w:jc w:val="center"/>
              <w:rPr>
                <w:sz w:val="18"/>
                <w:szCs w:val="18"/>
              </w:rPr>
            </w:pPr>
          </w:p>
        </w:tc>
        <w:tc>
          <w:tcPr>
            <w:tcW w:w="1956" w:type="dxa"/>
            <w:tcBorders>
              <w:top w:val="single" w:sz="4" w:space="0" w:color="auto"/>
              <w:left w:val="single" w:sz="4" w:space="0" w:color="auto"/>
              <w:bottom w:val="single" w:sz="4" w:space="0" w:color="auto"/>
              <w:right w:val="single" w:sz="12" w:space="0" w:color="000000"/>
            </w:tcBorders>
            <w:vAlign w:val="center"/>
          </w:tcPr>
          <w:p w:rsidR="00306E0A" w:rsidRDefault="00306E0A" w:rsidP="00306E0A">
            <w:pPr>
              <w:jc w:val="center"/>
              <w:rPr>
                <w:sz w:val="18"/>
                <w:szCs w:val="18"/>
              </w:rPr>
            </w:pPr>
            <w:r>
              <w:rPr>
                <w:rFonts w:hint="eastAsia"/>
                <w:sz w:val="18"/>
                <w:szCs w:val="18"/>
              </w:rPr>
              <w:t>L=2.0m</w:t>
            </w:r>
          </w:p>
        </w:tc>
      </w:tr>
      <w:tr w:rsidR="00306E0A" w:rsidTr="0009658B">
        <w:trPr>
          <w:trHeight w:val="402"/>
        </w:trPr>
        <w:tc>
          <w:tcPr>
            <w:tcW w:w="639" w:type="dxa"/>
            <w:tcBorders>
              <w:top w:val="single" w:sz="4" w:space="0" w:color="auto"/>
              <w:left w:val="single" w:sz="12" w:space="0" w:color="000000"/>
              <w:bottom w:val="single" w:sz="4" w:space="0" w:color="auto"/>
              <w:right w:val="single" w:sz="4" w:space="0" w:color="auto"/>
            </w:tcBorders>
            <w:vAlign w:val="center"/>
          </w:tcPr>
          <w:p w:rsidR="00306E0A" w:rsidRDefault="00306E0A" w:rsidP="00306E0A">
            <w:pPr>
              <w:jc w:val="center"/>
              <w:rPr>
                <w:szCs w:val="21"/>
              </w:rPr>
            </w:pPr>
            <w:r>
              <w:rPr>
                <w:rFonts w:hint="eastAsia"/>
                <w:szCs w:val="21"/>
              </w:rPr>
              <w:t>8</w:t>
            </w:r>
          </w:p>
        </w:tc>
        <w:tc>
          <w:tcPr>
            <w:tcW w:w="1716" w:type="dxa"/>
            <w:tcBorders>
              <w:left w:val="single" w:sz="4" w:space="0" w:color="auto"/>
              <w:bottom w:val="single" w:sz="4" w:space="0" w:color="auto"/>
              <w:right w:val="single" w:sz="4" w:space="0" w:color="auto"/>
            </w:tcBorders>
            <w:vAlign w:val="center"/>
          </w:tcPr>
          <w:p w:rsidR="00306E0A" w:rsidRDefault="00306E0A" w:rsidP="00306E0A">
            <w:pPr>
              <w:jc w:val="center"/>
              <w:rPr>
                <w:szCs w:val="21"/>
              </w:rPr>
            </w:pPr>
            <w:r>
              <w:rPr>
                <w:rFonts w:hint="eastAsia"/>
                <w:szCs w:val="21"/>
              </w:rPr>
              <w:t>疏水装置</w:t>
            </w:r>
          </w:p>
        </w:tc>
        <w:tc>
          <w:tcPr>
            <w:tcW w:w="3420" w:type="dxa"/>
            <w:tcBorders>
              <w:top w:val="single" w:sz="4" w:space="0" w:color="auto"/>
              <w:left w:val="single" w:sz="4" w:space="0" w:color="auto"/>
              <w:bottom w:val="single" w:sz="4" w:space="0" w:color="auto"/>
              <w:right w:val="single" w:sz="4" w:space="0" w:color="auto"/>
            </w:tcBorders>
            <w:vAlign w:val="center"/>
          </w:tcPr>
          <w:p w:rsidR="00306E0A" w:rsidRPr="004E7CAA" w:rsidRDefault="00306E0A" w:rsidP="00306E0A">
            <w:pPr>
              <w:jc w:val="center"/>
              <w:rPr>
                <w:szCs w:val="21"/>
              </w:rPr>
            </w:pPr>
            <w:r>
              <w:rPr>
                <w:rFonts w:hint="eastAsia"/>
                <w:szCs w:val="21"/>
              </w:rPr>
              <w:t>DN200/</w:t>
            </w:r>
            <w:r w:rsidRPr="004E7CAA">
              <w:rPr>
                <w:rFonts w:hint="eastAsia"/>
                <w:szCs w:val="21"/>
              </w:rPr>
              <w:t>φ</w:t>
            </w:r>
            <w:r>
              <w:rPr>
                <w:rFonts w:hint="eastAsia"/>
                <w:szCs w:val="21"/>
              </w:rPr>
              <w:t>57</w:t>
            </w:r>
            <w:r w:rsidRPr="004E7CAA">
              <w:rPr>
                <w:rFonts w:hint="eastAsia"/>
                <w:szCs w:val="21"/>
              </w:rPr>
              <w:t>×</w:t>
            </w:r>
            <w:r>
              <w:rPr>
                <w:rFonts w:hint="eastAsia"/>
                <w:szCs w:val="21"/>
              </w:rPr>
              <w:t>4</w:t>
            </w:r>
          </w:p>
        </w:tc>
        <w:tc>
          <w:tcPr>
            <w:tcW w:w="900" w:type="dxa"/>
            <w:tcBorders>
              <w:top w:val="single" w:sz="4" w:space="0" w:color="auto"/>
              <w:left w:val="single" w:sz="4" w:space="0" w:color="auto"/>
              <w:bottom w:val="single" w:sz="4" w:space="0" w:color="auto"/>
              <w:right w:val="single" w:sz="4" w:space="0" w:color="auto"/>
            </w:tcBorders>
            <w:vAlign w:val="center"/>
          </w:tcPr>
          <w:p w:rsidR="00306E0A" w:rsidRPr="001D5BD5" w:rsidRDefault="00306E0A" w:rsidP="00306E0A">
            <w:pPr>
              <w:jc w:val="center"/>
              <w:rPr>
                <w:szCs w:val="21"/>
              </w:rPr>
            </w:pPr>
            <w:r>
              <w:rPr>
                <w:rFonts w:hint="eastAsia"/>
                <w:szCs w:val="21"/>
              </w:rPr>
              <w:t>套</w:t>
            </w:r>
          </w:p>
        </w:tc>
        <w:tc>
          <w:tcPr>
            <w:tcW w:w="1125" w:type="dxa"/>
            <w:tcBorders>
              <w:top w:val="single" w:sz="4" w:space="0" w:color="auto"/>
              <w:left w:val="single" w:sz="4" w:space="0" w:color="auto"/>
              <w:bottom w:val="single" w:sz="4" w:space="0" w:color="auto"/>
              <w:right w:val="single" w:sz="4" w:space="0" w:color="auto"/>
            </w:tcBorders>
            <w:vAlign w:val="center"/>
          </w:tcPr>
          <w:p w:rsidR="00306E0A" w:rsidRPr="001D5BD5" w:rsidRDefault="00306E0A" w:rsidP="00306E0A">
            <w:pPr>
              <w:jc w:val="center"/>
              <w:rPr>
                <w:szCs w:val="21"/>
              </w:rPr>
            </w:pPr>
            <w:r>
              <w:rPr>
                <w:rFonts w:hint="eastAsia"/>
                <w:szCs w:val="21"/>
              </w:rPr>
              <w:t>1</w:t>
            </w:r>
          </w:p>
        </w:tc>
        <w:tc>
          <w:tcPr>
            <w:tcW w:w="1260" w:type="dxa"/>
            <w:tcBorders>
              <w:top w:val="single" w:sz="4" w:space="0" w:color="auto"/>
              <w:left w:val="single" w:sz="4" w:space="0" w:color="auto"/>
              <w:bottom w:val="single" w:sz="4" w:space="0" w:color="auto"/>
              <w:right w:val="single" w:sz="4" w:space="0" w:color="auto"/>
            </w:tcBorders>
            <w:vAlign w:val="center"/>
          </w:tcPr>
          <w:p w:rsidR="00306E0A" w:rsidRPr="00A3017F" w:rsidRDefault="00306E0A" w:rsidP="00306E0A">
            <w:pPr>
              <w:jc w:val="center"/>
              <w:rPr>
                <w:szCs w:val="21"/>
              </w:rPr>
            </w:pPr>
          </w:p>
        </w:tc>
        <w:tc>
          <w:tcPr>
            <w:tcW w:w="1491" w:type="dxa"/>
            <w:tcBorders>
              <w:top w:val="single" w:sz="4" w:space="0" w:color="auto"/>
              <w:left w:val="single" w:sz="4" w:space="0" w:color="auto"/>
              <w:bottom w:val="single" w:sz="4" w:space="0" w:color="auto"/>
              <w:right w:val="single" w:sz="4" w:space="0" w:color="auto"/>
            </w:tcBorders>
            <w:vAlign w:val="center"/>
          </w:tcPr>
          <w:p w:rsidR="00306E0A" w:rsidRPr="009A0734" w:rsidRDefault="00306E0A" w:rsidP="00306E0A">
            <w:pPr>
              <w:jc w:val="center"/>
              <w:rPr>
                <w:szCs w:val="21"/>
              </w:rPr>
            </w:pPr>
          </w:p>
        </w:tc>
        <w:tc>
          <w:tcPr>
            <w:tcW w:w="1704" w:type="dxa"/>
            <w:vMerge/>
            <w:tcBorders>
              <w:left w:val="single" w:sz="4" w:space="0" w:color="auto"/>
              <w:bottom w:val="single" w:sz="4" w:space="0" w:color="auto"/>
              <w:right w:val="single" w:sz="4" w:space="0" w:color="auto"/>
            </w:tcBorders>
            <w:vAlign w:val="center"/>
          </w:tcPr>
          <w:p w:rsidR="00306E0A" w:rsidRPr="00B02E37" w:rsidRDefault="00306E0A" w:rsidP="00306E0A">
            <w:pPr>
              <w:jc w:val="center"/>
              <w:rPr>
                <w:sz w:val="18"/>
                <w:szCs w:val="18"/>
              </w:rPr>
            </w:pPr>
          </w:p>
        </w:tc>
        <w:tc>
          <w:tcPr>
            <w:tcW w:w="1956" w:type="dxa"/>
            <w:tcBorders>
              <w:top w:val="single" w:sz="4" w:space="0" w:color="auto"/>
              <w:left w:val="single" w:sz="4" w:space="0" w:color="auto"/>
              <w:bottom w:val="single" w:sz="2" w:space="0" w:color="auto"/>
              <w:right w:val="single" w:sz="12" w:space="0" w:color="000000"/>
            </w:tcBorders>
            <w:vAlign w:val="center"/>
          </w:tcPr>
          <w:p w:rsidR="00306E0A" w:rsidRDefault="00306E0A" w:rsidP="00306E0A">
            <w:pPr>
              <w:jc w:val="center"/>
              <w:rPr>
                <w:sz w:val="18"/>
                <w:szCs w:val="18"/>
              </w:rPr>
            </w:pPr>
            <w:r w:rsidRPr="003D44FA">
              <w:rPr>
                <w:rFonts w:hint="eastAsia"/>
                <w:sz w:val="18"/>
                <w:szCs w:val="18"/>
              </w:rPr>
              <w:t>不含疏水器及阀门</w:t>
            </w:r>
          </w:p>
        </w:tc>
      </w:tr>
      <w:tr w:rsidR="00306E0A" w:rsidTr="00306E0A">
        <w:trPr>
          <w:trHeight w:val="567"/>
        </w:trPr>
        <w:tc>
          <w:tcPr>
            <w:tcW w:w="639" w:type="dxa"/>
            <w:tcBorders>
              <w:top w:val="single" w:sz="4" w:space="0" w:color="auto"/>
              <w:left w:val="single" w:sz="12" w:space="0" w:color="000000"/>
              <w:bottom w:val="single" w:sz="12" w:space="0" w:color="auto"/>
              <w:right w:val="single" w:sz="4" w:space="0" w:color="auto"/>
            </w:tcBorders>
            <w:vAlign w:val="center"/>
          </w:tcPr>
          <w:p w:rsidR="00306E0A" w:rsidRPr="0036745A" w:rsidRDefault="00306E0A" w:rsidP="00306E0A">
            <w:pPr>
              <w:widowControl/>
              <w:jc w:val="center"/>
              <w:textAlignment w:val="top"/>
              <w:rPr>
                <w:rFonts w:ascii="宋体" w:hAnsi="宋体" w:cs="宋体"/>
                <w:color w:val="000000"/>
                <w:szCs w:val="21"/>
              </w:rPr>
            </w:pPr>
            <w:r w:rsidRPr="0036745A">
              <w:rPr>
                <w:rFonts w:ascii="宋体" w:hAnsi="宋体" w:cs="宋体" w:hint="eastAsia"/>
                <w:color w:val="000000"/>
                <w:kern w:val="0"/>
                <w:szCs w:val="21"/>
              </w:rPr>
              <w:t>合计</w:t>
            </w:r>
          </w:p>
        </w:tc>
        <w:tc>
          <w:tcPr>
            <w:tcW w:w="7161" w:type="dxa"/>
            <w:gridSpan w:val="4"/>
            <w:tcBorders>
              <w:top w:val="single" w:sz="4" w:space="0" w:color="auto"/>
              <w:left w:val="single" w:sz="4" w:space="0" w:color="auto"/>
              <w:bottom w:val="single" w:sz="12" w:space="0" w:color="auto"/>
              <w:right w:val="single" w:sz="4" w:space="0" w:color="auto"/>
            </w:tcBorders>
            <w:vAlign w:val="center"/>
          </w:tcPr>
          <w:p w:rsidR="00306E0A" w:rsidRPr="0036745A" w:rsidRDefault="00306E0A" w:rsidP="00306E0A">
            <w:pPr>
              <w:jc w:val="left"/>
              <w:rPr>
                <w:rFonts w:ascii="宋体" w:hAnsi="宋体" w:cs="宋体"/>
                <w:b/>
                <w:color w:val="000000"/>
                <w:szCs w:val="21"/>
              </w:rPr>
            </w:pPr>
            <w:r>
              <w:rPr>
                <w:rFonts w:ascii="宋体" w:hAnsi="宋体" w:cs="宋体" w:hint="eastAsia"/>
                <w:b/>
                <w:color w:val="000000"/>
                <w:szCs w:val="21"/>
              </w:rPr>
              <w:t>大写：</w:t>
            </w:r>
            <w:r w:rsidRPr="0036745A">
              <w:rPr>
                <w:rFonts w:ascii="宋体" w:hAnsi="宋体" w:cs="宋体" w:hint="eastAsia"/>
                <w:b/>
                <w:color w:val="000000"/>
                <w:szCs w:val="21"/>
              </w:rPr>
              <w:t xml:space="preserve"> </w:t>
            </w:r>
          </w:p>
        </w:tc>
        <w:tc>
          <w:tcPr>
            <w:tcW w:w="1260" w:type="dxa"/>
            <w:tcBorders>
              <w:top w:val="single" w:sz="4" w:space="0" w:color="auto"/>
              <w:left w:val="single" w:sz="4" w:space="0" w:color="auto"/>
              <w:bottom w:val="single" w:sz="12" w:space="0" w:color="auto"/>
              <w:right w:val="single" w:sz="4" w:space="0" w:color="auto"/>
            </w:tcBorders>
            <w:vAlign w:val="center"/>
          </w:tcPr>
          <w:p w:rsidR="00306E0A" w:rsidRPr="0036745A" w:rsidRDefault="00306E0A" w:rsidP="00306E0A">
            <w:pPr>
              <w:widowControl/>
              <w:jc w:val="center"/>
              <w:textAlignment w:val="top"/>
              <w:rPr>
                <w:rFonts w:ascii="宋体" w:hAnsi="宋体" w:cs="宋体"/>
                <w:color w:val="000000"/>
                <w:kern w:val="0"/>
                <w:szCs w:val="21"/>
              </w:rPr>
            </w:pPr>
            <w:r w:rsidRPr="0036745A">
              <w:rPr>
                <w:rFonts w:ascii="宋体" w:hAnsi="宋体" w:cs="宋体" w:hint="eastAsia"/>
                <w:color w:val="000000"/>
                <w:kern w:val="0"/>
                <w:szCs w:val="21"/>
              </w:rPr>
              <w:t>小写</w:t>
            </w:r>
          </w:p>
        </w:tc>
        <w:tc>
          <w:tcPr>
            <w:tcW w:w="5151" w:type="dxa"/>
            <w:gridSpan w:val="3"/>
            <w:tcBorders>
              <w:top w:val="single" w:sz="4" w:space="0" w:color="auto"/>
              <w:left w:val="single" w:sz="4" w:space="0" w:color="auto"/>
              <w:bottom w:val="single" w:sz="12" w:space="0" w:color="auto"/>
              <w:right w:val="single" w:sz="12" w:space="0" w:color="000000"/>
            </w:tcBorders>
            <w:vAlign w:val="center"/>
          </w:tcPr>
          <w:p w:rsidR="00306E0A" w:rsidRPr="0036745A" w:rsidRDefault="00306E0A" w:rsidP="00306E0A">
            <w:pPr>
              <w:jc w:val="center"/>
              <w:rPr>
                <w:rFonts w:ascii="宋体" w:hAnsi="宋体" w:cs="宋体"/>
                <w:color w:val="000000"/>
                <w:szCs w:val="21"/>
              </w:rPr>
            </w:pPr>
          </w:p>
        </w:tc>
      </w:tr>
    </w:tbl>
    <w:p w:rsidR="00306E0A" w:rsidRPr="0009658B" w:rsidRDefault="00306E0A" w:rsidP="00EB365C">
      <w:pPr>
        <w:spacing w:beforeLines="50" w:line="240" w:lineRule="atLeast"/>
        <w:ind w:leftChars="-171" w:left="841" w:hangingChars="500" w:hanging="1200"/>
        <w:rPr>
          <w:rFonts w:ascii="宋体" w:hAnsi="宋体"/>
          <w:b/>
          <w:color w:val="FF0000"/>
          <w:szCs w:val="21"/>
        </w:rPr>
      </w:pPr>
      <w:r w:rsidRPr="004D4E89">
        <w:rPr>
          <w:rFonts w:ascii="宋体" w:hAnsi="宋体" w:hint="eastAsia"/>
          <w:sz w:val="24"/>
        </w:rPr>
        <w:t xml:space="preserve">   </w:t>
      </w:r>
      <w:r w:rsidRPr="0036745A">
        <w:rPr>
          <w:rFonts w:ascii="宋体" w:hAnsi="宋体" w:hint="eastAsia"/>
          <w:szCs w:val="21"/>
        </w:rPr>
        <w:t xml:space="preserve"> 备注：1、</w:t>
      </w:r>
      <w:proofErr w:type="gramStart"/>
      <w:r w:rsidRPr="0036745A">
        <w:rPr>
          <w:rFonts w:ascii="宋体" w:hAnsi="宋体" w:hint="eastAsia"/>
          <w:szCs w:val="21"/>
        </w:rPr>
        <w:t>工作芯管为</w:t>
      </w:r>
      <w:proofErr w:type="gramEnd"/>
      <w:r w:rsidRPr="0036745A">
        <w:rPr>
          <w:rFonts w:ascii="宋体" w:hAnsi="宋体" w:hint="eastAsia"/>
          <w:szCs w:val="21"/>
        </w:rPr>
        <w:t>GB/T8163-20</w:t>
      </w:r>
      <w:r>
        <w:rPr>
          <w:rFonts w:ascii="宋体" w:hAnsi="宋体" w:hint="eastAsia"/>
          <w:szCs w:val="21"/>
        </w:rPr>
        <w:t>1</w:t>
      </w:r>
      <w:r w:rsidRPr="0036745A">
        <w:rPr>
          <w:rFonts w:ascii="宋体" w:hAnsi="宋体" w:hint="eastAsia"/>
          <w:szCs w:val="21"/>
        </w:rPr>
        <w:t>8无缝管（20#）</w:t>
      </w:r>
      <w:r>
        <w:rPr>
          <w:rFonts w:ascii="宋体" w:hAnsi="宋体" w:hint="eastAsia"/>
          <w:szCs w:val="21"/>
        </w:rPr>
        <w:t>正公差</w:t>
      </w:r>
      <w:r w:rsidRPr="0036745A">
        <w:rPr>
          <w:rFonts w:ascii="宋体" w:hAnsi="宋体" w:hint="eastAsia"/>
          <w:szCs w:val="21"/>
        </w:rPr>
        <w:t>；外套管为</w:t>
      </w:r>
      <w:r>
        <w:rPr>
          <w:rFonts w:ascii="宋体" w:hAnsi="宋体" w:hint="eastAsia"/>
          <w:szCs w:val="21"/>
        </w:rPr>
        <w:t>GB</w:t>
      </w:r>
      <w:r w:rsidRPr="0036745A">
        <w:rPr>
          <w:rFonts w:ascii="宋体" w:hAnsi="宋体" w:hint="eastAsia"/>
          <w:szCs w:val="21"/>
        </w:rPr>
        <w:t>/T</w:t>
      </w:r>
      <w:r>
        <w:rPr>
          <w:rFonts w:ascii="宋体" w:hAnsi="宋体" w:hint="eastAsia"/>
          <w:szCs w:val="21"/>
        </w:rPr>
        <w:t>9711</w:t>
      </w:r>
      <w:r w:rsidRPr="0036745A">
        <w:rPr>
          <w:rFonts w:ascii="宋体" w:hAnsi="宋体" w:hint="eastAsia"/>
          <w:szCs w:val="21"/>
        </w:rPr>
        <w:t>-20</w:t>
      </w:r>
      <w:r>
        <w:rPr>
          <w:rFonts w:ascii="宋体" w:hAnsi="宋体" w:hint="eastAsia"/>
          <w:szCs w:val="21"/>
        </w:rPr>
        <w:t>17螺旋焊管(Q235B）正公差，保温材料为欧文斯高温离心玻璃棉</w:t>
      </w:r>
      <w:r w:rsidRPr="0036745A">
        <w:rPr>
          <w:rFonts w:ascii="宋体" w:hAnsi="宋体" w:hint="eastAsia"/>
          <w:szCs w:val="21"/>
        </w:rPr>
        <w:t>；外防腐为</w:t>
      </w:r>
      <w:proofErr w:type="gramStart"/>
      <w:r w:rsidRPr="0036745A">
        <w:rPr>
          <w:rFonts w:ascii="宋体" w:hAnsi="宋体" w:hint="eastAsia"/>
          <w:szCs w:val="21"/>
        </w:rPr>
        <w:t>三布五油特加强级</w:t>
      </w:r>
      <w:proofErr w:type="gramEnd"/>
      <w:r w:rsidRPr="0036745A">
        <w:rPr>
          <w:rFonts w:ascii="宋体" w:hAnsi="宋体" w:hint="eastAsia"/>
          <w:szCs w:val="21"/>
        </w:rPr>
        <w:t>防腐</w:t>
      </w:r>
      <w:r>
        <w:rPr>
          <w:rFonts w:ascii="宋体" w:hAnsi="宋体" w:hint="eastAsia"/>
          <w:szCs w:val="21"/>
        </w:rPr>
        <w:t>（抗静电10000V）</w:t>
      </w:r>
      <w:r w:rsidRPr="0036745A">
        <w:rPr>
          <w:rFonts w:ascii="宋体" w:hAnsi="宋体" w:hint="eastAsia"/>
          <w:szCs w:val="21"/>
        </w:rPr>
        <w:t>；</w:t>
      </w:r>
      <w:r w:rsidR="0009658B">
        <w:rPr>
          <w:rFonts w:ascii="宋体" w:hAnsi="宋体" w:hint="eastAsia"/>
          <w:b/>
          <w:color w:val="FF0000"/>
          <w:szCs w:val="21"/>
        </w:rPr>
        <w:t>（投标方需在报价单中注明无缝管、螺旋焊管、高温玻璃棉产地及品牌</w:t>
      </w:r>
    </w:p>
    <w:p w:rsidR="00306E0A" w:rsidRPr="0036745A" w:rsidRDefault="00306E0A" w:rsidP="0009658B">
      <w:pPr>
        <w:spacing w:line="240" w:lineRule="atLeast"/>
        <w:rPr>
          <w:rFonts w:ascii="宋体" w:hAnsi="宋体"/>
          <w:szCs w:val="21"/>
        </w:rPr>
      </w:pPr>
      <w:r w:rsidRPr="0036745A">
        <w:rPr>
          <w:rFonts w:ascii="宋体" w:hAnsi="宋体" w:hint="eastAsia"/>
          <w:szCs w:val="21"/>
        </w:rPr>
        <w:t xml:space="preserve">       2、报价含增值税发票</w:t>
      </w:r>
      <w:r>
        <w:rPr>
          <w:rFonts w:ascii="宋体" w:hAnsi="宋体" w:hint="eastAsia"/>
          <w:szCs w:val="21"/>
        </w:rPr>
        <w:t>（13%）</w:t>
      </w:r>
      <w:r w:rsidRPr="0036745A">
        <w:rPr>
          <w:rFonts w:ascii="宋体" w:hAnsi="宋体" w:hint="eastAsia"/>
          <w:szCs w:val="21"/>
        </w:rPr>
        <w:t>、</w:t>
      </w:r>
      <w:proofErr w:type="gramStart"/>
      <w:r>
        <w:rPr>
          <w:rFonts w:ascii="宋体" w:hAnsi="宋体" w:hint="eastAsia"/>
          <w:szCs w:val="21"/>
        </w:rPr>
        <w:t>含至扬州</w:t>
      </w:r>
      <w:proofErr w:type="gramEnd"/>
      <w:r w:rsidRPr="0036745A">
        <w:rPr>
          <w:rFonts w:ascii="宋体" w:hAnsi="宋体" w:hint="eastAsia"/>
          <w:szCs w:val="21"/>
        </w:rPr>
        <w:t>运费，货到现场需方负责卸货、堆放、保管。</w:t>
      </w:r>
    </w:p>
    <w:p w:rsidR="008811CA" w:rsidRPr="00306E0A" w:rsidRDefault="00306E0A" w:rsidP="0009658B">
      <w:pPr>
        <w:spacing w:line="240" w:lineRule="atLeast"/>
        <w:rPr>
          <w:rFonts w:ascii="宋体" w:hAnsi="宋体"/>
          <w:szCs w:val="21"/>
        </w:rPr>
        <w:sectPr w:rsidR="008811CA" w:rsidRPr="00306E0A">
          <w:pgSz w:w="16838" w:h="11906" w:orient="landscape"/>
          <w:pgMar w:top="1803" w:right="1440" w:bottom="1803" w:left="1440" w:header="851" w:footer="992" w:gutter="0"/>
          <w:cols w:space="0"/>
          <w:docGrid w:type="lines" w:linePitch="319"/>
        </w:sectPr>
      </w:pPr>
      <w:r w:rsidRPr="0036745A">
        <w:rPr>
          <w:rFonts w:ascii="宋体" w:hAnsi="宋体" w:hint="eastAsia"/>
          <w:szCs w:val="21"/>
        </w:rPr>
        <w:t xml:space="preserve">       </w:t>
      </w:r>
      <w:r w:rsidR="0009658B">
        <w:rPr>
          <w:rFonts w:ascii="宋体" w:hAnsi="宋体" w:hint="eastAsia"/>
          <w:szCs w:val="21"/>
        </w:rPr>
        <w:t xml:space="preserve"> </w:t>
      </w:r>
    </w:p>
    <w:p w:rsidR="008811CA" w:rsidRPr="0009658B" w:rsidRDefault="008811CA" w:rsidP="0009658B">
      <w:pPr>
        <w:spacing w:line="400" w:lineRule="exact"/>
        <w:rPr>
          <w:rFonts w:ascii="宋体" w:hAnsi="宋体"/>
          <w:szCs w:val="21"/>
        </w:rPr>
      </w:pPr>
    </w:p>
    <w:p w:rsidR="008811CA" w:rsidRDefault="00D13CB9">
      <w:pPr>
        <w:pStyle w:val="p0"/>
        <w:topLinePunct/>
        <w:spacing w:before="0" w:beforeAutospacing="0" w:after="0" w:afterAutospacing="0" w:line="500" w:lineRule="exact"/>
        <w:rPr>
          <w:rFonts w:ascii="方正仿宋_GBK" w:eastAsia="方正仿宋_GBK" w:hAnsi="方正仿宋_GBK" w:cs="方正仿宋_GBK"/>
          <w:b/>
          <w:sz w:val="30"/>
          <w:szCs w:val="30"/>
        </w:rPr>
      </w:pPr>
      <w:r>
        <w:rPr>
          <w:rFonts w:ascii="方正仿宋_GBK" w:eastAsia="方正仿宋_GBK" w:hAnsi="方正仿宋_GBK" w:cs="方正仿宋_GBK" w:hint="eastAsia"/>
          <w:b/>
          <w:sz w:val="30"/>
          <w:szCs w:val="30"/>
        </w:rPr>
        <w:t>附件二</w:t>
      </w:r>
    </w:p>
    <w:p w:rsidR="008811CA" w:rsidRDefault="00D13CB9">
      <w:pPr>
        <w:snapToGrid w:val="0"/>
        <w:spacing w:line="400" w:lineRule="atLeast"/>
        <w:rPr>
          <w:rFonts w:hAnsi="宋体"/>
          <w:b/>
        </w:rPr>
      </w:pPr>
      <w:r>
        <w:rPr>
          <w:rFonts w:hAnsi="宋体" w:hint="eastAsia"/>
          <w:b/>
          <w:bCs/>
          <w:iCs/>
          <w:sz w:val="28"/>
        </w:rPr>
        <w:t>技术规范书</w:t>
      </w:r>
    </w:p>
    <w:p w:rsidR="008811CA" w:rsidRDefault="00D13CB9">
      <w:pPr>
        <w:snapToGrid w:val="0"/>
        <w:spacing w:line="360" w:lineRule="auto"/>
        <w:rPr>
          <w:rFonts w:hAnsi="宋体"/>
          <w:bCs/>
        </w:rPr>
      </w:pPr>
      <w:bookmarkStart w:id="2" w:name="_Toc222120656"/>
      <w:r>
        <w:rPr>
          <w:rFonts w:hAnsi="宋体"/>
          <w:b/>
        </w:rPr>
        <w:t xml:space="preserve">1 </w:t>
      </w:r>
      <w:r>
        <w:rPr>
          <w:rFonts w:hAnsi="宋体" w:hint="eastAsia"/>
          <w:b/>
        </w:rPr>
        <w:t>总则</w:t>
      </w:r>
      <w:bookmarkEnd w:id="2"/>
    </w:p>
    <w:p w:rsidR="008811CA" w:rsidRDefault="00D13CB9">
      <w:pPr>
        <w:widowControl/>
        <w:autoSpaceDE w:val="0"/>
        <w:autoSpaceDN w:val="0"/>
        <w:spacing w:line="360" w:lineRule="auto"/>
        <w:textAlignment w:val="bottom"/>
        <w:rPr>
          <w:rFonts w:hAnsi="宋体"/>
          <w:bCs/>
        </w:rPr>
      </w:pPr>
      <w:r>
        <w:rPr>
          <w:rFonts w:hAnsi="宋体" w:hint="eastAsia"/>
          <w:bCs/>
        </w:rPr>
        <w:t xml:space="preserve">1.1 </w:t>
      </w:r>
      <w:r>
        <w:rPr>
          <w:rFonts w:hAnsi="宋体" w:hint="eastAsia"/>
          <w:bCs/>
        </w:rPr>
        <w:t>本技术规范书适用于</w:t>
      </w:r>
      <w:r>
        <w:rPr>
          <w:rFonts w:hAnsi="宋体" w:hint="eastAsia"/>
          <w:b/>
          <w:szCs w:val="22"/>
        </w:rPr>
        <w:t>扬州供热有限公司</w:t>
      </w:r>
      <w:r>
        <w:rPr>
          <w:rFonts w:hAnsi="宋体" w:hint="eastAsia"/>
          <w:bCs/>
        </w:rPr>
        <w:t>的直埋预制钢管制造（</w:t>
      </w:r>
      <w:r>
        <w:rPr>
          <w:rFonts w:hAnsi="宋体" w:hint="eastAsia"/>
          <w:b/>
          <w:bCs/>
        </w:rPr>
        <w:t>包括直埋预制钢管的中</w:t>
      </w:r>
      <w:proofErr w:type="gramStart"/>
      <w:r>
        <w:rPr>
          <w:rFonts w:hAnsi="宋体" w:hint="eastAsia"/>
          <w:b/>
          <w:bCs/>
        </w:rPr>
        <w:t>的芯管与</w:t>
      </w:r>
      <w:proofErr w:type="gramEnd"/>
      <w:r>
        <w:rPr>
          <w:rFonts w:hAnsi="宋体" w:hint="eastAsia"/>
          <w:b/>
          <w:bCs/>
        </w:rPr>
        <w:t>外套管的管材和管件、零星钢板的采购、直埋预制钢管外套管的防腐（含补口段）、直埋预制钢管中的管托，直埋预制钢管内的保温及保温施工（含补口段保温施工所需辅材）、埋地管道的排</w:t>
      </w:r>
      <w:proofErr w:type="gramStart"/>
      <w:r>
        <w:rPr>
          <w:rFonts w:hAnsi="宋体" w:hint="eastAsia"/>
          <w:b/>
          <w:bCs/>
        </w:rPr>
        <w:t>潮管及埋</w:t>
      </w:r>
      <w:proofErr w:type="gramEnd"/>
      <w:r>
        <w:rPr>
          <w:rFonts w:hAnsi="宋体" w:hint="eastAsia"/>
          <w:b/>
          <w:bCs/>
        </w:rPr>
        <w:t>地管道疏水管的引出管、埋地管道的防雨帽制作等等</w:t>
      </w:r>
      <w:r>
        <w:rPr>
          <w:rFonts w:hAnsi="宋体" w:hint="eastAsia"/>
          <w:bCs/>
        </w:rPr>
        <w:t>）。它包括设计、加工、配制、焊接、热处理和检验等方面的技术要求。</w:t>
      </w:r>
      <w:r>
        <w:rPr>
          <w:rFonts w:hAnsi="宋体" w:hint="eastAsia"/>
        </w:rPr>
        <w:t>它提出了该设备的功能设计、制造、结构、安装和试验等方面最基本的技术要求</w:t>
      </w:r>
      <w:r>
        <w:rPr>
          <w:rFonts w:hAnsi="宋体" w:hint="eastAsia"/>
          <w:bCs/>
        </w:rPr>
        <w:t>。</w:t>
      </w:r>
    </w:p>
    <w:p w:rsidR="008811CA" w:rsidRDefault="00D13CB9">
      <w:pPr>
        <w:widowControl/>
        <w:autoSpaceDE w:val="0"/>
        <w:autoSpaceDN w:val="0"/>
        <w:spacing w:line="360" w:lineRule="auto"/>
        <w:textAlignment w:val="bottom"/>
        <w:rPr>
          <w:rFonts w:hAnsi="宋体"/>
          <w:bCs/>
        </w:rPr>
      </w:pPr>
      <w:r>
        <w:rPr>
          <w:rFonts w:hAnsi="宋体" w:hint="eastAsia"/>
          <w:bCs/>
        </w:rPr>
        <w:t xml:space="preserve">1.2 </w:t>
      </w:r>
      <w:r>
        <w:rPr>
          <w:rFonts w:hAnsi="宋体" w:hint="eastAsia"/>
          <w:bCs/>
        </w:rPr>
        <w:t>本规范书提出的是最低限度的技术要求，并未对一切技术要求</w:t>
      </w:r>
      <w:proofErr w:type="gramStart"/>
      <w:r>
        <w:rPr>
          <w:rFonts w:hAnsi="宋体" w:hint="eastAsia"/>
          <w:bCs/>
        </w:rPr>
        <w:t>作出</w:t>
      </w:r>
      <w:proofErr w:type="gramEnd"/>
      <w:r>
        <w:rPr>
          <w:rFonts w:hAnsi="宋体" w:hint="eastAsia"/>
          <w:bCs/>
        </w:rPr>
        <w:t>详细规定，也未充分引述有关标准和规范的条文，卖方应保证提供符合本规范书和相关的国际国内工业标准的优质产品。</w:t>
      </w:r>
    </w:p>
    <w:p w:rsidR="008811CA" w:rsidRDefault="00D13CB9">
      <w:pPr>
        <w:widowControl/>
        <w:autoSpaceDE w:val="0"/>
        <w:autoSpaceDN w:val="0"/>
        <w:spacing w:line="360" w:lineRule="auto"/>
        <w:textAlignment w:val="bottom"/>
        <w:rPr>
          <w:rFonts w:hAnsi="宋体"/>
          <w:bCs/>
        </w:rPr>
      </w:pPr>
      <w:r>
        <w:rPr>
          <w:rFonts w:hAnsi="宋体" w:hint="eastAsia"/>
          <w:bCs/>
        </w:rPr>
        <w:t xml:space="preserve">1.3 </w:t>
      </w:r>
      <w:r>
        <w:rPr>
          <w:rFonts w:hAnsi="宋体" w:hint="eastAsia"/>
          <w:bCs/>
        </w:rPr>
        <w:t>如卖方有除本规范以外的其他要求，应以书面形式提出，经买卖双方讨论后载于本规范书。</w:t>
      </w:r>
    </w:p>
    <w:p w:rsidR="008811CA" w:rsidRDefault="00D13CB9">
      <w:pPr>
        <w:widowControl/>
        <w:autoSpaceDE w:val="0"/>
        <w:autoSpaceDN w:val="0"/>
        <w:spacing w:line="360" w:lineRule="auto"/>
        <w:textAlignment w:val="bottom"/>
        <w:rPr>
          <w:rFonts w:hAnsi="宋体" w:cs="Arial"/>
        </w:rPr>
      </w:pPr>
      <w:r>
        <w:rPr>
          <w:rFonts w:hAnsi="宋体" w:cs="Arial"/>
        </w:rPr>
        <w:t>1.4</w:t>
      </w:r>
      <w:r>
        <w:rPr>
          <w:rFonts w:hAnsi="宋体" w:cs="Arial" w:hint="eastAsia"/>
        </w:rPr>
        <w:t xml:space="preserve"> </w:t>
      </w:r>
      <w:r>
        <w:rPr>
          <w:rFonts w:hAnsi="宋体" w:hint="eastAsia"/>
          <w:color w:val="000000"/>
        </w:rPr>
        <w:t>卖方应对直埋预制钢管负有全责，</w:t>
      </w:r>
      <w:r>
        <w:rPr>
          <w:rFonts w:hAnsi="宋体" w:hint="eastAsia"/>
        </w:rPr>
        <w:t>所有内部管件都是投标方提供，但关键部件安装前需得到招标方确认。</w:t>
      </w:r>
    </w:p>
    <w:p w:rsidR="008811CA" w:rsidRDefault="00D13CB9">
      <w:pPr>
        <w:widowControl/>
        <w:autoSpaceDE w:val="0"/>
        <w:autoSpaceDN w:val="0"/>
        <w:spacing w:line="360" w:lineRule="auto"/>
        <w:textAlignment w:val="bottom"/>
        <w:rPr>
          <w:rFonts w:hAnsi="宋体"/>
          <w:bCs/>
        </w:rPr>
      </w:pPr>
      <w:r>
        <w:rPr>
          <w:rFonts w:hAnsi="宋体" w:hint="eastAsia"/>
          <w:bCs/>
        </w:rPr>
        <w:t xml:space="preserve">1.5 </w:t>
      </w:r>
      <w:r>
        <w:rPr>
          <w:rFonts w:hAnsi="宋体" w:hint="eastAsia"/>
          <w:bCs/>
        </w:rPr>
        <w:t>本规范书所使用的标准若与卖方执行的标准发生矛盾时，按较严格的标准执行。</w:t>
      </w:r>
    </w:p>
    <w:p w:rsidR="008811CA" w:rsidRDefault="00D13CB9">
      <w:pPr>
        <w:widowControl/>
        <w:autoSpaceDE w:val="0"/>
        <w:autoSpaceDN w:val="0"/>
        <w:spacing w:line="360" w:lineRule="auto"/>
        <w:textAlignment w:val="bottom"/>
        <w:rPr>
          <w:rFonts w:hAnsi="宋体"/>
          <w:bCs/>
        </w:rPr>
      </w:pPr>
      <w:r>
        <w:rPr>
          <w:rFonts w:hAnsi="宋体" w:hint="eastAsia"/>
          <w:bCs/>
        </w:rPr>
        <w:t xml:space="preserve">1.6 </w:t>
      </w:r>
      <w:r>
        <w:rPr>
          <w:rFonts w:hAnsi="宋体" w:hint="eastAsia"/>
          <w:bCs/>
        </w:rPr>
        <w:t>如卖方没有对本规范书提出书面异议，买方则可认为卖方提供的产品完全满足本规范书的要求。卖方如对本招标文件有偏差（无论多少或微小）都必须清楚地表示在本规范书的附件“差异表”中。</w:t>
      </w:r>
    </w:p>
    <w:p w:rsidR="008811CA" w:rsidRDefault="00D13CB9">
      <w:pPr>
        <w:widowControl/>
        <w:autoSpaceDE w:val="0"/>
        <w:autoSpaceDN w:val="0"/>
        <w:spacing w:line="360" w:lineRule="auto"/>
        <w:textAlignment w:val="bottom"/>
        <w:rPr>
          <w:rFonts w:hAnsi="宋体"/>
          <w:bCs/>
        </w:rPr>
      </w:pPr>
      <w:r>
        <w:rPr>
          <w:rFonts w:hAnsi="宋体" w:hint="eastAsia"/>
          <w:bCs/>
        </w:rPr>
        <w:t xml:space="preserve">1.7 </w:t>
      </w:r>
      <w:r>
        <w:rPr>
          <w:rFonts w:hAnsi="宋体" w:hint="eastAsia"/>
          <w:bCs/>
        </w:rPr>
        <w:t>本规范书经买卖双方共同确认和签字后作为订货合同的附件，与订货合同正文具有同等效力。未尽事宜由双方协商解决。</w:t>
      </w:r>
    </w:p>
    <w:p w:rsidR="008811CA" w:rsidRDefault="00D13CB9">
      <w:pPr>
        <w:widowControl/>
        <w:autoSpaceDE w:val="0"/>
        <w:autoSpaceDN w:val="0"/>
        <w:spacing w:line="360" w:lineRule="auto"/>
        <w:textAlignment w:val="bottom"/>
        <w:rPr>
          <w:rFonts w:hAnsi="宋体"/>
          <w:bCs/>
        </w:rPr>
      </w:pPr>
      <w:r>
        <w:rPr>
          <w:rFonts w:hAnsi="宋体" w:hint="eastAsia"/>
          <w:bCs/>
        </w:rPr>
        <w:t xml:space="preserve">1.8 </w:t>
      </w:r>
      <w:r>
        <w:rPr>
          <w:rFonts w:hAnsi="宋体" w:hint="eastAsia"/>
          <w:bCs/>
        </w:rPr>
        <w:t>在合同签订后，买方有权因规范、标准、规程发生变化而提出一些补充要求，具体内容双方共同商定。</w:t>
      </w:r>
    </w:p>
    <w:p w:rsidR="008811CA" w:rsidRDefault="008811CA">
      <w:pPr>
        <w:widowControl/>
        <w:autoSpaceDE w:val="0"/>
        <w:autoSpaceDN w:val="0"/>
        <w:spacing w:line="360" w:lineRule="auto"/>
        <w:textAlignment w:val="bottom"/>
        <w:rPr>
          <w:rFonts w:hAnsi="宋体" w:cs="Arial"/>
          <w:bCs/>
        </w:rPr>
      </w:pPr>
    </w:p>
    <w:p w:rsidR="008811CA" w:rsidRDefault="00D13CB9">
      <w:pPr>
        <w:widowControl/>
        <w:autoSpaceDE w:val="0"/>
        <w:autoSpaceDN w:val="0"/>
        <w:spacing w:line="360" w:lineRule="auto"/>
        <w:textAlignment w:val="bottom"/>
        <w:rPr>
          <w:rFonts w:hAnsi="宋体" w:cs="Arial"/>
        </w:rPr>
      </w:pPr>
      <w:bookmarkStart w:id="3" w:name="_Toc513179282"/>
      <w:r>
        <w:rPr>
          <w:rFonts w:hAnsi="宋体" w:cs="Arial" w:hint="eastAsia"/>
          <w:b/>
          <w:bCs/>
        </w:rPr>
        <w:t>2</w:t>
      </w:r>
      <w:r>
        <w:rPr>
          <w:rFonts w:hAnsi="宋体" w:cs="Arial"/>
          <w:b/>
          <w:bCs/>
        </w:rPr>
        <w:t xml:space="preserve"> </w:t>
      </w:r>
      <w:r>
        <w:rPr>
          <w:rFonts w:hAnsi="宋体" w:cs="Arial" w:hint="eastAsia"/>
          <w:b/>
          <w:bCs/>
        </w:rPr>
        <w:t>工程概况</w:t>
      </w:r>
      <w:bookmarkEnd w:id="3"/>
    </w:p>
    <w:p w:rsidR="008811CA" w:rsidRDefault="00D13CB9">
      <w:pPr>
        <w:spacing w:line="360" w:lineRule="auto"/>
        <w:rPr>
          <w:rFonts w:hAnsi="宋体" w:cs="Arial"/>
        </w:rPr>
      </w:pPr>
      <w:r>
        <w:rPr>
          <w:rFonts w:hAnsi="宋体" w:cs="Arial"/>
        </w:rPr>
        <w:t>2.1</w:t>
      </w:r>
      <w:r>
        <w:rPr>
          <w:rFonts w:hAnsi="宋体" w:cs="Arial" w:hint="eastAsia"/>
        </w:rPr>
        <w:t>本</w:t>
      </w:r>
      <w:proofErr w:type="gramStart"/>
      <w:r>
        <w:rPr>
          <w:rFonts w:hAnsi="宋体" w:cs="Arial" w:hint="eastAsia"/>
        </w:rPr>
        <w:t>次设备</w:t>
      </w:r>
      <w:proofErr w:type="gramEnd"/>
      <w:r>
        <w:rPr>
          <w:rFonts w:hAnsi="宋体" w:cs="Arial" w:hint="eastAsia"/>
        </w:rPr>
        <w:t>招标范围：</w:t>
      </w:r>
    </w:p>
    <w:p w:rsidR="008811CA" w:rsidRDefault="00D13CB9">
      <w:pPr>
        <w:spacing w:line="360" w:lineRule="auto"/>
        <w:ind w:firstLineChars="200" w:firstLine="420"/>
        <w:rPr>
          <w:rFonts w:hAnsi="宋体"/>
        </w:rPr>
      </w:pPr>
      <w:r>
        <w:rPr>
          <w:rFonts w:hAnsi="宋体" w:cs="Arial" w:hint="eastAsia"/>
        </w:rPr>
        <w:t>扬州供热有限公司热网工程</w:t>
      </w:r>
      <w:r>
        <w:rPr>
          <w:rFonts w:hAnsi="宋体" w:hint="eastAsia"/>
        </w:rPr>
        <w:t>中包含的所有埋地管道的直埋预制钢管的制</w:t>
      </w:r>
      <w:r>
        <w:rPr>
          <w:rFonts w:hAnsi="宋体" w:hint="eastAsia"/>
          <w:bCs/>
        </w:rPr>
        <w:t>造（</w:t>
      </w:r>
      <w:r>
        <w:rPr>
          <w:rFonts w:hAnsi="宋体" w:hint="eastAsia"/>
          <w:b/>
          <w:bCs/>
        </w:rPr>
        <w:t>包括直埋预</w:t>
      </w:r>
      <w:r>
        <w:rPr>
          <w:rFonts w:hAnsi="宋体" w:hint="eastAsia"/>
          <w:b/>
          <w:bCs/>
        </w:rPr>
        <w:lastRenderedPageBreak/>
        <w:t>制钢管的中</w:t>
      </w:r>
      <w:proofErr w:type="gramStart"/>
      <w:r>
        <w:rPr>
          <w:rFonts w:hAnsi="宋体" w:hint="eastAsia"/>
          <w:b/>
          <w:bCs/>
        </w:rPr>
        <w:t>的芯管与</w:t>
      </w:r>
      <w:proofErr w:type="gramEnd"/>
      <w:r>
        <w:rPr>
          <w:rFonts w:hAnsi="宋体" w:hint="eastAsia"/>
          <w:b/>
          <w:bCs/>
        </w:rPr>
        <w:t>外套管的管材和管件、零星钢板的采购、直埋预制钢管外套管的防腐（含补口段）、直埋预制钢管中的管托，直埋预制钢管内的保温及保温施工（含补口段保温施工所需辅材）、埋地管道的排</w:t>
      </w:r>
      <w:proofErr w:type="gramStart"/>
      <w:r>
        <w:rPr>
          <w:rFonts w:hAnsi="宋体" w:hint="eastAsia"/>
          <w:b/>
          <w:bCs/>
        </w:rPr>
        <w:t>潮管及埋</w:t>
      </w:r>
      <w:proofErr w:type="gramEnd"/>
      <w:r>
        <w:rPr>
          <w:rFonts w:hAnsi="宋体" w:hint="eastAsia"/>
          <w:b/>
          <w:bCs/>
        </w:rPr>
        <w:t>地管道疏水管的引出管、埋地管道的防雨帽制作等等</w:t>
      </w:r>
      <w:r>
        <w:rPr>
          <w:rFonts w:hAnsi="宋体" w:hint="eastAsia"/>
          <w:bCs/>
        </w:rPr>
        <w:t>）</w:t>
      </w:r>
      <w:r>
        <w:rPr>
          <w:rFonts w:hAnsi="宋体" w:hint="eastAsia"/>
        </w:rPr>
        <w:t>。</w:t>
      </w:r>
    </w:p>
    <w:p w:rsidR="008811CA" w:rsidRDefault="00D13CB9">
      <w:pPr>
        <w:spacing w:line="360" w:lineRule="auto"/>
        <w:rPr>
          <w:rFonts w:hAnsi="宋体" w:cs="宋体"/>
        </w:rPr>
      </w:pPr>
      <w:r>
        <w:rPr>
          <w:rFonts w:hAnsi="宋体" w:cs="宋体" w:hint="eastAsia"/>
        </w:rPr>
        <w:t xml:space="preserve">2.2 </w:t>
      </w:r>
      <w:r>
        <w:rPr>
          <w:rFonts w:hAnsi="宋体" w:cs="宋体" w:hint="eastAsia"/>
        </w:rPr>
        <w:t>气象条件</w:t>
      </w:r>
    </w:p>
    <w:p w:rsidR="008811CA" w:rsidRDefault="00D13CB9">
      <w:pPr>
        <w:pStyle w:val="14"/>
        <w:ind w:right="-91" w:firstLineChars="200" w:firstLine="480"/>
        <w:jc w:val="left"/>
        <w:rPr>
          <w:rFonts w:hAnsi="宋体" w:cs="宋体"/>
          <w:szCs w:val="24"/>
        </w:rPr>
      </w:pPr>
      <w:r>
        <w:rPr>
          <w:rFonts w:hAnsi="宋体" w:cs="宋体" w:hint="eastAsia"/>
          <w:szCs w:val="24"/>
        </w:rPr>
        <w:t>极端最高温度</w:t>
      </w:r>
      <w:r>
        <w:rPr>
          <w:rFonts w:hAnsi="宋体" w:cs="宋体" w:hint="eastAsia"/>
          <w:szCs w:val="24"/>
        </w:rPr>
        <w:t xml:space="preserve">                                39.7 </w:t>
      </w:r>
      <w:r>
        <w:rPr>
          <w:rFonts w:hAnsi="宋体" w:cs="宋体" w:hint="eastAsia"/>
          <w:szCs w:val="24"/>
        </w:rPr>
        <w:t>℃</w:t>
      </w:r>
      <w:r>
        <w:rPr>
          <w:rFonts w:hAnsi="宋体" w:cs="宋体" w:hint="eastAsia"/>
          <w:szCs w:val="24"/>
        </w:rPr>
        <w:t xml:space="preserve"> </w:t>
      </w:r>
    </w:p>
    <w:p w:rsidR="008811CA" w:rsidRDefault="00D13CB9">
      <w:pPr>
        <w:pStyle w:val="14"/>
        <w:ind w:right="-91"/>
        <w:jc w:val="left"/>
        <w:rPr>
          <w:rFonts w:hAnsi="宋体" w:cs="宋体"/>
          <w:szCs w:val="24"/>
        </w:rPr>
      </w:pPr>
      <w:r>
        <w:rPr>
          <w:rFonts w:hAnsi="宋体" w:cs="宋体" w:hint="eastAsia"/>
          <w:szCs w:val="24"/>
        </w:rPr>
        <w:t xml:space="preserve">    </w:t>
      </w:r>
      <w:r>
        <w:rPr>
          <w:rFonts w:hAnsi="宋体" w:cs="宋体" w:hint="eastAsia"/>
          <w:szCs w:val="24"/>
        </w:rPr>
        <w:t>极端最低温度</w:t>
      </w:r>
      <w:r>
        <w:rPr>
          <w:rFonts w:hAnsi="宋体" w:cs="宋体" w:hint="eastAsia"/>
          <w:szCs w:val="24"/>
        </w:rPr>
        <w:t xml:space="preserve">                                -11.5 </w:t>
      </w:r>
      <w:r>
        <w:rPr>
          <w:rFonts w:hAnsi="宋体" w:cs="宋体" w:hint="eastAsia"/>
          <w:szCs w:val="24"/>
        </w:rPr>
        <w:t>℃</w:t>
      </w:r>
      <w:r>
        <w:rPr>
          <w:rFonts w:hAnsi="宋体" w:cs="宋体" w:hint="eastAsia"/>
          <w:szCs w:val="24"/>
        </w:rPr>
        <w:t xml:space="preserve"> </w:t>
      </w:r>
    </w:p>
    <w:p w:rsidR="008811CA" w:rsidRDefault="00D13CB9">
      <w:pPr>
        <w:pStyle w:val="14"/>
        <w:ind w:right="-91"/>
        <w:jc w:val="left"/>
        <w:rPr>
          <w:rFonts w:hAnsi="宋体" w:cs="宋体"/>
          <w:szCs w:val="24"/>
        </w:rPr>
      </w:pPr>
      <w:r>
        <w:rPr>
          <w:rFonts w:hAnsi="宋体" w:cs="宋体" w:hint="eastAsia"/>
          <w:szCs w:val="24"/>
        </w:rPr>
        <w:t xml:space="preserve">    </w:t>
      </w:r>
      <w:r>
        <w:rPr>
          <w:rFonts w:hAnsi="宋体" w:cs="宋体" w:hint="eastAsia"/>
          <w:szCs w:val="24"/>
        </w:rPr>
        <w:t>年平均温度</w:t>
      </w:r>
      <w:r>
        <w:rPr>
          <w:rFonts w:hAnsi="宋体" w:cs="宋体" w:hint="eastAsia"/>
          <w:szCs w:val="24"/>
        </w:rPr>
        <w:t xml:space="preserve">                                  14.8</w:t>
      </w:r>
      <w:r>
        <w:rPr>
          <w:rFonts w:hAnsi="宋体" w:cs="宋体" w:hint="eastAsia"/>
          <w:szCs w:val="24"/>
        </w:rPr>
        <w:t>℃</w:t>
      </w:r>
      <w:r>
        <w:rPr>
          <w:rFonts w:hAnsi="宋体" w:cs="宋体" w:hint="eastAsia"/>
          <w:szCs w:val="24"/>
        </w:rPr>
        <w:t xml:space="preserve"> </w:t>
      </w:r>
    </w:p>
    <w:p w:rsidR="008811CA" w:rsidRDefault="00D13CB9">
      <w:pPr>
        <w:pStyle w:val="14"/>
        <w:ind w:right="-91"/>
        <w:jc w:val="left"/>
        <w:rPr>
          <w:rFonts w:hAnsi="宋体" w:cs="宋体"/>
          <w:szCs w:val="24"/>
        </w:rPr>
      </w:pPr>
      <w:r>
        <w:rPr>
          <w:rFonts w:hAnsi="宋体" w:cs="宋体" w:hint="eastAsia"/>
          <w:szCs w:val="24"/>
        </w:rPr>
        <w:t xml:space="preserve">    </w:t>
      </w:r>
      <w:r>
        <w:rPr>
          <w:rFonts w:hAnsi="宋体" w:cs="宋体" w:hint="eastAsia"/>
          <w:szCs w:val="24"/>
        </w:rPr>
        <w:t>最热月（</w:t>
      </w:r>
      <w:r>
        <w:rPr>
          <w:rFonts w:hAnsi="宋体" w:cs="宋体" w:hint="eastAsia"/>
          <w:szCs w:val="24"/>
        </w:rPr>
        <w:t>7</w:t>
      </w:r>
      <w:r>
        <w:rPr>
          <w:rFonts w:hAnsi="宋体" w:cs="宋体" w:hint="eastAsia"/>
          <w:szCs w:val="24"/>
        </w:rPr>
        <w:t>月）平均温度</w:t>
      </w:r>
      <w:r>
        <w:rPr>
          <w:rFonts w:hAnsi="宋体" w:cs="宋体" w:hint="eastAsia"/>
          <w:szCs w:val="24"/>
        </w:rPr>
        <w:t xml:space="preserve">                       27.5 </w:t>
      </w:r>
      <w:r>
        <w:rPr>
          <w:rFonts w:hAnsi="宋体" w:cs="宋体" w:hint="eastAsia"/>
          <w:szCs w:val="24"/>
        </w:rPr>
        <w:t>℃</w:t>
      </w:r>
      <w:r>
        <w:rPr>
          <w:rFonts w:hAnsi="宋体" w:cs="宋体" w:hint="eastAsia"/>
          <w:szCs w:val="24"/>
        </w:rPr>
        <w:t xml:space="preserve"> </w:t>
      </w:r>
    </w:p>
    <w:p w:rsidR="008811CA" w:rsidRDefault="00D13CB9">
      <w:pPr>
        <w:pStyle w:val="14"/>
        <w:ind w:right="-91"/>
        <w:jc w:val="left"/>
        <w:rPr>
          <w:rFonts w:hAnsi="宋体" w:cs="宋体"/>
          <w:szCs w:val="24"/>
        </w:rPr>
      </w:pPr>
      <w:r>
        <w:rPr>
          <w:rFonts w:hAnsi="宋体" w:cs="宋体" w:hint="eastAsia"/>
          <w:szCs w:val="24"/>
        </w:rPr>
        <w:t xml:space="preserve">    </w:t>
      </w:r>
      <w:r>
        <w:rPr>
          <w:rFonts w:hAnsi="宋体" w:cs="宋体" w:hint="eastAsia"/>
          <w:szCs w:val="24"/>
        </w:rPr>
        <w:t>最冷月（</w:t>
      </w:r>
      <w:r>
        <w:rPr>
          <w:rFonts w:hAnsi="宋体" w:cs="宋体" w:hint="eastAsia"/>
          <w:szCs w:val="24"/>
        </w:rPr>
        <w:t>1</w:t>
      </w:r>
      <w:r>
        <w:rPr>
          <w:rFonts w:hAnsi="宋体" w:cs="宋体" w:hint="eastAsia"/>
          <w:szCs w:val="24"/>
        </w:rPr>
        <w:t>月）平均温度</w:t>
      </w:r>
      <w:r>
        <w:rPr>
          <w:rFonts w:hAnsi="宋体" w:cs="宋体" w:hint="eastAsia"/>
          <w:szCs w:val="24"/>
        </w:rPr>
        <w:t xml:space="preserve">                       1.8</w:t>
      </w:r>
      <w:r>
        <w:rPr>
          <w:rFonts w:hAnsi="宋体" w:cs="宋体" w:hint="eastAsia"/>
          <w:szCs w:val="24"/>
        </w:rPr>
        <w:t>℃</w:t>
      </w:r>
      <w:r>
        <w:rPr>
          <w:rFonts w:hAnsi="宋体" w:cs="宋体" w:hint="eastAsia"/>
          <w:szCs w:val="24"/>
        </w:rPr>
        <w:t xml:space="preserve"> </w:t>
      </w:r>
    </w:p>
    <w:p w:rsidR="008811CA" w:rsidRDefault="00D13CB9">
      <w:pPr>
        <w:pStyle w:val="14"/>
        <w:ind w:right="-91"/>
        <w:jc w:val="left"/>
        <w:rPr>
          <w:rFonts w:hAnsi="宋体" w:cs="宋体"/>
          <w:szCs w:val="24"/>
        </w:rPr>
      </w:pPr>
      <w:r>
        <w:rPr>
          <w:rFonts w:hAnsi="宋体" w:cs="宋体" w:hint="eastAsia"/>
          <w:szCs w:val="24"/>
        </w:rPr>
        <w:t xml:space="preserve">    </w:t>
      </w:r>
      <w:r>
        <w:rPr>
          <w:rFonts w:hAnsi="宋体" w:cs="宋体" w:hint="eastAsia"/>
          <w:szCs w:val="24"/>
        </w:rPr>
        <w:t>采暖室外计算温度</w:t>
      </w:r>
      <w:r>
        <w:rPr>
          <w:rFonts w:hAnsi="宋体" w:cs="宋体" w:hint="eastAsia"/>
          <w:szCs w:val="24"/>
        </w:rPr>
        <w:t xml:space="preserve">                            -5 </w:t>
      </w:r>
      <w:r>
        <w:rPr>
          <w:rFonts w:hAnsi="宋体" w:cs="宋体" w:hint="eastAsia"/>
          <w:szCs w:val="24"/>
        </w:rPr>
        <w:t>℃</w:t>
      </w:r>
      <w:r>
        <w:rPr>
          <w:rFonts w:hAnsi="宋体" w:cs="宋体" w:hint="eastAsia"/>
          <w:szCs w:val="24"/>
        </w:rPr>
        <w:t xml:space="preserve"> </w:t>
      </w:r>
    </w:p>
    <w:p w:rsidR="008811CA" w:rsidRDefault="00D13CB9">
      <w:pPr>
        <w:pStyle w:val="14"/>
        <w:ind w:right="-91"/>
        <w:jc w:val="left"/>
        <w:rPr>
          <w:rFonts w:hAnsi="宋体" w:cs="宋体"/>
          <w:szCs w:val="24"/>
        </w:rPr>
      </w:pPr>
      <w:r>
        <w:rPr>
          <w:rFonts w:hAnsi="宋体" w:cs="宋体" w:hint="eastAsia"/>
          <w:szCs w:val="24"/>
        </w:rPr>
        <w:t xml:space="preserve">    </w:t>
      </w:r>
      <w:r>
        <w:rPr>
          <w:rFonts w:hAnsi="宋体" w:cs="宋体" w:hint="eastAsia"/>
          <w:szCs w:val="24"/>
        </w:rPr>
        <w:t>采暖期室外平均温度</w:t>
      </w:r>
      <w:r>
        <w:rPr>
          <w:rFonts w:hAnsi="宋体" w:cs="宋体" w:hint="eastAsia"/>
          <w:szCs w:val="24"/>
        </w:rPr>
        <w:t xml:space="preserve">                          1.4 </w:t>
      </w:r>
      <w:r>
        <w:rPr>
          <w:rFonts w:hAnsi="宋体" w:cs="宋体" w:hint="eastAsia"/>
          <w:szCs w:val="24"/>
        </w:rPr>
        <w:t>℃</w:t>
      </w:r>
      <w:r>
        <w:rPr>
          <w:rFonts w:hAnsi="宋体" w:cs="宋体" w:hint="eastAsia"/>
          <w:szCs w:val="24"/>
        </w:rPr>
        <w:t xml:space="preserve"> </w:t>
      </w:r>
    </w:p>
    <w:p w:rsidR="008811CA" w:rsidRDefault="00D13CB9">
      <w:pPr>
        <w:pStyle w:val="14"/>
        <w:ind w:right="-91"/>
        <w:jc w:val="left"/>
        <w:rPr>
          <w:rFonts w:hAnsi="宋体" w:cs="宋体"/>
          <w:szCs w:val="24"/>
        </w:rPr>
      </w:pPr>
      <w:r>
        <w:rPr>
          <w:rFonts w:hAnsi="宋体" w:cs="宋体" w:hint="eastAsia"/>
          <w:szCs w:val="24"/>
        </w:rPr>
        <w:t xml:space="preserve">    </w:t>
      </w:r>
      <w:r>
        <w:rPr>
          <w:rFonts w:hAnsi="宋体" w:cs="宋体" w:hint="eastAsia"/>
          <w:szCs w:val="24"/>
        </w:rPr>
        <w:t>年平均大气压力</w:t>
      </w:r>
      <w:r>
        <w:rPr>
          <w:rFonts w:hAnsi="宋体" w:cs="宋体" w:hint="eastAsia"/>
          <w:szCs w:val="24"/>
        </w:rPr>
        <w:t xml:space="preserve">                              101.5 </w:t>
      </w:r>
      <w:proofErr w:type="spellStart"/>
      <w:r>
        <w:rPr>
          <w:rFonts w:hAnsi="宋体" w:cs="宋体" w:hint="eastAsia"/>
          <w:szCs w:val="24"/>
        </w:rPr>
        <w:t>kPa</w:t>
      </w:r>
      <w:proofErr w:type="spellEnd"/>
      <w:r>
        <w:rPr>
          <w:rFonts w:hAnsi="宋体" w:cs="宋体" w:hint="eastAsia"/>
          <w:szCs w:val="24"/>
        </w:rPr>
        <w:t xml:space="preserve"> </w:t>
      </w:r>
    </w:p>
    <w:p w:rsidR="008811CA" w:rsidRDefault="00D13CB9">
      <w:pPr>
        <w:pStyle w:val="14"/>
        <w:ind w:right="-91"/>
        <w:jc w:val="left"/>
        <w:rPr>
          <w:rFonts w:hAnsi="宋体" w:cs="宋体"/>
          <w:szCs w:val="24"/>
        </w:rPr>
      </w:pPr>
      <w:r>
        <w:rPr>
          <w:rFonts w:hAnsi="宋体" w:cs="宋体" w:hint="eastAsia"/>
          <w:szCs w:val="24"/>
        </w:rPr>
        <w:t xml:space="preserve">    </w:t>
      </w:r>
      <w:r>
        <w:rPr>
          <w:rFonts w:hAnsi="宋体" w:cs="宋体" w:hint="eastAsia"/>
          <w:szCs w:val="24"/>
        </w:rPr>
        <w:t>冬季室外平均风速</w:t>
      </w:r>
      <w:r>
        <w:rPr>
          <w:rFonts w:hAnsi="宋体" w:cs="宋体" w:hint="eastAsia"/>
          <w:szCs w:val="24"/>
        </w:rPr>
        <w:t xml:space="preserve">                            3.3 m/s </w:t>
      </w:r>
    </w:p>
    <w:p w:rsidR="008811CA" w:rsidRDefault="00D13CB9">
      <w:pPr>
        <w:pStyle w:val="14"/>
        <w:ind w:right="-91"/>
        <w:jc w:val="left"/>
        <w:rPr>
          <w:rFonts w:hAnsi="宋体" w:cs="宋体"/>
          <w:szCs w:val="24"/>
        </w:rPr>
      </w:pPr>
      <w:r>
        <w:rPr>
          <w:rFonts w:hAnsi="宋体" w:cs="宋体" w:hint="eastAsia"/>
          <w:szCs w:val="24"/>
        </w:rPr>
        <w:t xml:space="preserve">    </w:t>
      </w:r>
      <w:r>
        <w:rPr>
          <w:rFonts w:hAnsi="宋体" w:cs="宋体" w:hint="eastAsia"/>
          <w:szCs w:val="24"/>
        </w:rPr>
        <w:t>夏季室外平均风速</w:t>
      </w:r>
      <w:r>
        <w:rPr>
          <w:rFonts w:hAnsi="宋体" w:cs="宋体" w:hint="eastAsia"/>
          <w:szCs w:val="24"/>
        </w:rPr>
        <w:t xml:space="preserve">                            3.1 m/s </w:t>
      </w:r>
    </w:p>
    <w:p w:rsidR="008811CA" w:rsidRDefault="00D13CB9">
      <w:pPr>
        <w:pStyle w:val="14"/>
        <w:tabs>
          <w:tab w:val="left" w:pos="420"/>
          <w:tab w:val="left" w:pos="8295"/>
        </w:tabs>
        <w:ind w:right="-88"/>
        <w:rPr>
          <w:rFonts w:hAnsi="宋体" w:cs="宋体"/>
          <w:szCs w:val="24"/>
        </w:rPr>
      </w:pPr>
      <w:r>
        <w:rPr>
          <w:rFonts w:hAnsi="宋体" w:cs="宋体" w:hint="eastAsia"/>
          <w:szCs w:val="24"/>
        </w:rPr>
        <w:t xml:space="preserve">    </w:t>
      </w:r>
      <w:r>
        <w:rPr>
          <w:rFonts w:hAnsi="宋体" w:cs="宋体" w:hint="eastAsia"/>
          <w:szCs w:val="24"/>
        </w:rPr>
        <w:t>年平均降雨量</w:t>
      </w:r>
      <w:r>
        <w:rPr>
          <w:rFonts w:hAnsi="宋体" w:cs="宋体" w:hint="eastAsia"/>
          <w:szCs w:val="24"/>
        </w:rPr>
        <w:t xml:space="preserve">                                1020 mm </w:t>
      </w:r>
    </w:p>
    <w:p w:rsidR="008811CA" w:rsidRDefault="008811CA">
      <w:pPr>
        <w:pStyle w:val="14"/>
        <w:tabs>
          <w:tab w:val="left" w:pos="420"/>
          <w:tab w:val="left" w:pos="8295"/>
        </w:tabs>
        <w:ind w:right="-88" w:firstLineChars="200" w:firstLine="480"/>
        <w:rPr>
          <w:rFonts w:hAnsi="宋体" w:cs="宋体"/>
          <w:szCs w:val="24"/>
        </w:rPr>
      </w:pPr>
    </w:p>
    <w:p w:rsidR="008811CA" w:rsidRDefault="008811CA">
      <w:pPr>
        <w:spacing w:line="360" w:lineRule="auto"/>
        <w:ind w:firstLineChars="200" w:firstLine="422"/>
        <w:rPr>
          <w:rFonts w:hAnsi="宋体"/>
          <w:b/>
        </w:rPr>
      </w:pPr>
    </w:p>
    <w:p w:rsidR="008811CA" w:rsidRDefault="00D13CB9">
      <w:pPr>
        <w:spacing w:line="360" w:lineRule="auto"/>
        <w:rPr>
          <w:rFonts w:hAnsi="宋体"/>
          <w:b/>
        </w:rPr>
      </w:pPr>
      <w:r>
        <w:rPr>
          <w:rFonts w:hAnsi="宋体" w:hint="eastAsia"/>
          <w:b/>
        </w:rPr>
        <w:t>4.</w:t>
      </w:r>
      <w:r>
        <w:rPr>
          <w:rFonts w:hAnsi="宋体"/>
          <w:b/>
        </w:rPr>
        <w:t xml:space="preserve"> </w:t>
      </w:r>
      <w:r>
        <w:rPr>
          <w:rFonts w:hAnsi="宋体"/>
          <w:b/>
        </w:rPr>
        <w:t>技术要求</w:t>
      </w:r>
      <w:r>
        <w:rPr>
          <w:rFonts w:hAnsi="宋体" w:hint="eastAsia"/>
          <w:b/>
        </w:rPr>
        <w:t>和性能要求（包括以下内容但不仅限于此）</w:t>
      </w:r>
    </w:p>
    <w:p w:rsidR="008811CA" w:rsidRDefault="00D13CB9">
      <w:pPr>
        <w:spacing w:line="360" w:lineRule="auto"/>
        <w:ind w:firstLine="480"/>
        <w:rPr>
          <w:rFonts w:hAnsi="宋体"/>
          <w:bCs/>
        </w:rPr>
      </w:pPr>
      <w:r>
        <w:rPr>
          <w:rFonts w:hAnsi="宋体" w:hint="eastAsia"/>
          <w:bCs/>
        </w:rPr>
        <w:t>直埋预制钢管包括埋地的管材和管件、埋地管托、埋地管道的保温、反射层、埋地管道疏水管的引出管及直埋预制钢管现场连接补口段防腐、保温。详细技术要求如下：</w:t>
      </w:r>
    </w:p>
    <w:p w:rsidR="008811CA" w:rsidRDefault="00D13CB9">
      <w:pPr>
        <w:spacing w:line="430" w:lineRule="exact"/>
        <w:ind w:firstLine="480"/>
        <w:rPr>
          <w:rFonts w:ascii="宋体" w:hAnsi="宋体" w:cs="Arial"/>
          <w:b/>
          <w:color w:val="FF0000"/>
          <w:kern w:val="0"/>
          <w:sz w:val="24"/>
        </w:rPr>
      </w:pPr>
      <w:r>
        <w:rPr>
          <w:rFonts w:hAnsi="宋体" w:hint="eastAsia"/>
          <w:szCs w:val="22"/>
        </w:rPr>
        <w:t>本设计热网工程</w:t>
      </w:r>
      <w:r>
        <w:rPr>
          <w:rFonts w:hAnsi="宋体" w:hint="eastAsia"/>
          <w:szCs w:val="22"/>
        </w:rPr>
        <w:t>DN400</w:t>
      </w:r>
      <w:r>
        <w:rPr>
          <w:rFonts w:hAnsi="宋体" w:hint="eastAsia"/>
          <w:szCs w:val="22"/>
        </w:rPr>
        <w:t>、</w:t>
      </w:r>
      <w:r>
        <w:rPr>
          <w:rFonts w:hAnsi="宋体" w:hint="eastAsia"/>
          <w:szCs w:val="22"/>
        </w:rPr>
        <w:t>DN800</w:t>
      </w:r>
      <w:r>
        <w:rPr>
          <w:rFonts w:hAnsi="宋体" w:hint="eastAsia"/>
          <w:szCs w:val="22"/>
        </w:rPr>
        <w:t>地埋蒸汽管道</w:t>
      </w:r>
      <w:proofErr w:type="gramStart"/>
      <w:r>
        <w:rPr>
          <w:rFonts w:hAnsi="宋体" w:hint="eastAsia"/>
          <w:szCs w:val="22"/>
        </w:rPr>
        <w:t>芯管均</w:t>
      </w:r>
      <w:proofErr w:type="gramEnd"/>
      <w:r>
        <w:rPr>
          <w:rFonts w:hAnsi="宋体" w:hint="eastAsia"/>
          <w:szCs w:val="22"/>
        </w:rPr>
        <w:t>采用</w:t>
      </w:r>
      <w:r>
        <w:rPr>
          <w:rFonts w:hAnsi="宋体" w:hint="eastAsia"/>
          <w:szCs w:val="22"/>
        </w:rPr>
        <w:t>20</w:t>
      </w:r>
      <w:r>
        <w:rPr>
          <w:rFonts w:hAnsi="宋体" w:hint="eastAsia"/>
          <w:szCs w:val="22"/>
        </w:rPr>
        <w:t>双面螺旋缝焊接钢管（材质</w:t>
      </w:r>
      <w:r>
        <w:rPr>
          <w:rFonts w:hAnsi="宋体" w:hint="eastAsia"/>
          <w:szCs w:val="22"/>
        </w:rPr>
        <w:t>20</w:t>
      </w:r>
      <w:r>
        <w:rPr>
          <w:rFonts w:hAnsi="宋体" w:hint="eastAsia"/>
          <w:szCs w:val="22"/>
        </w:rPr>
        <w:t>，制造标准</w:t>
      </w:r>
      <w:r>
        <w:rPr>
          <w:rFonts w:hAnsi="宋体" w:hint="eastAsia"/>
          <w:szCs w:val="22"/>
        </w:rPr>
        <w:t>GB/T9711</w:t>
      </w:r>
      <w:r>
        <w:rPr>
          <w:rFonts w:hAnsi="宋体" w:hint="eastAsia"/>
          <w:szCs w:val="22"/>
        </w:rPr>
        <w:t>－</w:t>
      </w:r>
      <w:r>
        <w:rPr>
          <w:rFonts w:hAnsi="宋体" w:hint="eastAsia"/>
          <w:szCs w:val="22"/>
        </w:rPr>
        <w:t>2017</w:t>
      </w:r>
      <w:r>
        <w:rPr>
          <w:rFonts w:hAnsi="宋体" w:hint="eastAsia"/>
          <w:szCs w:val="22"/>
        </w:rPr>
        <w:t>）；</w:t>
      </w:r>
      <w:r>
        <w:rPr>
          <w:rFonts w:hAnsi="宋体" w:hint="eastAsia"/>
          <w:szCs w:val="22"/>
        </w:rPr>
        <w:t>DN300</w:t>
      </w:r>
      <w:r>
        <w:rPr>
          <w:rFonts w:hAnsi="宋体" w:hint="eastAsia"/>
          <w:szCs w:val="22"/>
        </w:rPr>
        <w:t>地埋蒸汽管道</w:t>
      </w:r>
      <w:proofErr w:type="gramStart"/>
      <w:r>
        <w:rPr>
          <w:rFonts w:hAnsi="宋体" w:hint="eastAsia"/>
          <w:szCs w:val="22"/>
        </w:rPr>
        <w:t>芯管均</w:t>
      </w:r>
      <w:proofErr w:type="gramEnd"/>
      <w:r>
        <w:rPr>
          <w:rFonts w:hAnsi="宋体" w:hint="eastAsia"/>
          <w:szCs w:val="22"/>
        </w:rPr>
        <w:t>采用</w:t>
      </w:r>
      <w:r>
        <w:rPr>
          <w:rFonts w:hAnsi="宋体" w:hint="eastAsia"/>
          <w:szCs w:val="22"/>
        </w:rPr>
        <w:t>20</w:t>
      </w:r>
      <w:r>
        <w:rPr>
          <w:rFonts w:hAnsi="宋体" w:hint="eastAsia"/>
          <w:szCs w:val="22"/>
        </w:rPr>
        <w:t>优质无缝钢管（</w:t>
      </w:r>
      <w:r>
        <w:rPr>
          <w:rFonts w:hAnsi="宋体" w:hint="eastAsia"/>
          <w:szCs w:val="22"/>
        </w:rPr>
        <w:t>GB/T8163-2018</w:t>
      </w:r>
      <w:r>
        <w:rPr>
          <w:rFonts w:hAnsi="宋体" w:hint="eastAsia"/>
          <w:szCs w:val="22"/>
        </w:rPr>
        <w:t>）；</w:t>
      </w:r>
      <w:r>
        <w:rPr>
          <w:rFonts w:hint="eastAsia"/>
        </w:rPr>
        <w:t>埋地外套管采用</w:t>
      </w:r>
      <w:r>
        <w:rPr>
          <w:rFonts w:hint="eastAsia"/>
        </w:rPr>
        <w:t>Q235B</w:t>
      </w:r>
      <w:r>
        <w:rPr>
          <w:rFonts w:hint="eastAsia"/>
        </w:rPr>
        <w:t>螺旋缝钢管（制造标准</w:t>
      </w:r>
      <w:r>
        <w:rPr>
          <w:rFonts w:hint="eastAsia"/>
        </w:rPr>
        <w:t>SY/T5037-2018,</w:t>
      </w:r>
      <w:r>
        <w:rPr>
          <w:rFonts w:hint="eastAsia"/>
        </w:rPr>
        <w:t>检验标准</w:t>
      </w:r>
      <w:r>
        <w:rPr>
          <w:rFonts w:hAnsi="宋体" w:hint="eastAsia"/>
        </w:rPr>
        <w:t>GB/T9711</w:t>
      </w:r>
      <w:r>
        <w:rPr>
          <w:rFonts w:hAnsi="宋体" w:hint="eastAsia"/>
        </w:rPr>
        <w:t>－</w:t>
      </w:r>
      <w:r>
        <w:rPr>
          <w:rFonts w:hAnsi="宋体" w:hint="eastAsia"/>
        </w:rPr>
        <w:t>2017</w:t>
      </w:r>
      <w:r>
        <w:rPr>
          <w:rFonts w:hint="eastAsia"/>
        </w:rPr>
        <w:t>）；</w:t>
      </w:r>
      <w:r>
        <w:rPr>
          <w:rFonts w:hAnsi="宋体" w:hint="eastAsia"/>
          <w:szCs w:val="22"/>
        </w:rPr>
        <w:t>疏放水管道采用</w:t>
      </w:r>
      <w:r>
        <w:rPr>
          <w:rFonts w:hAnsi="宋体" w:hint="eastAsia"/>
          <w:szCs w:val="22"/>
        </w:rPr>
        <w:t>20</w:t>
      </w:r>
      <w:r>
        <w:rPr>
          <w:rFonts w:hAnsi="宋体" w:hint="eastAsia"/>
          <w:szCs w:val="22"/>
        </w:rPr>
        <w:t>优质无缝钢管（</w:t>
      </w:r>
      <w:r>
        <w:rPr>
          <w:rFonts w:hAnsi="宋体" w:hint="eastAsia"/>
          <w:szCs w:val="22"/>
        </w:rPr>
        <w:t>GB/T8163-2018</w:t>
      </w:r>
      <w:r>
        <w:rPr>
          <w:rFonts w:hAnsi="宋体" w:hint="eastAsia"/>
          <w:szCs w:val="22"/>
        </w:rPr>
        <w:t>）</w:t>
      </w:r>
      <w:r>
        <w:rPr>
          <w:rFonts w:hAnsi="宋体" w:cs="Arial" w:hint="eastAsia"/>
        </w:rPr>
        <w:t>。</w:t>
      </w:r>
      <w:r>
        <w:rPr>
          <w:rFonts w:ascii="宋体" w:hAnsi="宋体" w:hint="eastAsia"/>
          <w:b/>
          <w:color w:val="FF0000"/>
          <w:szCs w:val="21"/>
        </w:rPr>
        <w:t>螺旋焊管需采用扬州通宇、浙江金洲、无锡玉龙或与三家同等质量的产品，无缝管需采用天津大无缝、宝钢集团、包钢集团或与三家同等质量的产品。</w:t>
      </w:r>
      <w:r>
        <w:rPr>
          <w:rFonts w:ascii="宋体" w:hAnsi="宋体" w:cs="Arial" w:hint="eastAsia"/>
          <w:b/>
          <w:color w:val="FF0000"/>
          <w:kern w:val="0"/>
          <w:szCs w:val="21"/>
        </w:rPr>
        <w:t>如证明材料无法证明所采用品牌为同等档次的品牌，为确保产品的质量及运营稳定性，业主有权要求中标人按参考品牌供货，中标人需无条件响应。</w:t>
      </w:r>
    </w:p>
    <w:p w:rsidR="008811CA" w:rsidRDefault="008811CA">
      <w:pPr>
        <w:spacing w:line="360" w:lineRule="auto"/>
        <w:ind w:firstLine="480"/>
        <w:rPr>
          <w:rFonts w:hAnsi="宋体" w:cs="Arial"/>
          <w:b/>
        </w:rPr>
      </w:pPr>
    </w:p>
    <w:p w:rsidR="008811CA" w:rsidRDefault="00D13CB9">
      <w:pPr>
        <w:spacing w:line="360" w:lineRule="auto"/>
        <w:ind w:firstLine="480"/>
        <w:rPr>
          <w:rFonts w:hAnsi="宋体" w:cs="Arial"/>
        </w:rPr>
      </w:pPr>
      <w:r>
        <w:rPr>
          <w:rFonts w:hAnsi="宋体" w:cs="Arial" w:hint="eastAsia"/>
        </w:rPr>
        <w:lastRenderedPageBreak/>
        <w:t>埋地管件</w:t>
      </w:r>
      <w:r>
        <w:rPr>
          <w:rFonts w:hint="eastAsia"/>
        </w:rPr>
        <w:t>采用</w:t>
      </w:r>
      <w:r>
        <w:rPr>
          <w:rFonts w:hint="eastAsia"/>
        </w:rPr>
        <w:t>20</w:t>
      </w:r>
      <w:r>
        <w:rPr>
          <w:rFonts w:hint="eastAsia"/>
        </w:rPr>
        <w:t>无缝管件（</w:t>
      </w:r>
      <w:r>
        <w:rPr>
          <w:rFonts w:hAnsi="宋体" w:hint="eastAsia"/>
        </w:rPr>
        <w:t>GB/T12459-2017</w:t>
      </w:r>
      <w:r>
        <w:rPr>
          <w:rFonts w:hAnsi="宋体" w:hint="eastAsia"/>
        </w:rPr>
        <w:t>、</w:t>
      </w:r>
      <w:r>
        <w:rPr>
          <w:rFonts w:hAnsi="宋体" w:hint="eastAsia"/>
        </w:rPr>
        <w:t>GB/T13401-2017</w:t>
      </w:r>
      <w:r>
        <w:rPr>
          <w:rFonts w:hint="eastAsia"/>
        </w:rPr>
        <w:t>）</w:t>
      </w:r>
      <w:r>
        <w:rPr>
          <w:rFonts w:hAnsi="宋体" w:cs="Arial" w:hint="eastAsia"/>
        </w:rPr>
        <w:t>。本设计管道</w:t>
      </w:r>
      <w:proofErr w:type="gramStart"/>
      <w:r>
        <w:rPr>
          <w:rFonts w:hAnsi="宋体" w:cs="Arial" w:hint="eastAsia"/>
        </w:rPr>
        <w:t>弯头均</w:t>
      </w:r>
      <w:proofErr w:type="gramEnd"/>
      <w:r>
        <w:rPr>
          <w:rFonts w:hAnsi="宋体" w:cs="Arial" w:hint="eastAsia"/>
        </w:rPr>
        <w:t>选用</w:t>
      </w:r>
      <w:r>
        <w:rPr>
          <w:rFonts w:hAnsi="宋体" w:cs="Arial" w:hint="eastAsia"/>
        </w:rPr>
        <w:t>R</w:t>
      </w:r>
      <w:r>
        <w:rPr>
          <w:rFonts w:hAnsi="宋体" w:cs="Arial" w:hint="eastAsia"/>
        </w:rPr>
        <w:t>＝</w:t>
      </w:r>
      <w:r>
        <w:rPr>
          <w:rFonts w:hAnsi="宋体" w:cs="Arial" w:hint="eastAsia"/>
        </w:rPr>
        <w:t>1.5DN</w:t>
      </w:r>
      <w:r>
        <w:rPr>
          <w:rFonts w:hAnsi="宋体" w:cs="Arial" w:hint="eastAsia"/>
        </w:rPr>
        <w:t>无缝热压弯头。</w:t>
      </w:r>
    </w:p>
    <w:p w:rsidR="008811CA" w:rsidRDefault="00D13CB9">
      <w:pPr>
        <w:spacing w:line="360" w:lineRule="auto"/>
        <w:ind w:firstLine="480"/>
        <w:rPr>
          <w:rFonts w:hAnsi="宋体"/>
          <w:bCs/>
        </w:rPr>
      </w:pPr>
      <w:r>
        <w:rPr>
          <w:rFonts w:hAnsi="宋体" w:hint="eastAsia"/>
          <w:bCs/>
        </w:rPr>
        <w:t>工厂配制必须按照以下标准和规范中有关条文的要求设计制作。</w:t>
      </w:r>
    </w:p>
    <w:p w:rsidR="008811CA" w:rsidRDefault="00D13CB9">
      <w:pPr>
        <w:spacing w:line="360" w:lineRule="auto"/>
        <w:ind w:firstLine="480"/>
        <w:rPr>
          <w:rFonts w:ascii="Arial" w:hAnsi="Arial" w:cs="Arial"/>
          <w:b/>
          <w:color w:val="FF0000"/>
        </w:rPr>
      </w:pPr>
      <w:r>
        <w:rPr>
          <w:rFonts w:ascii="Arial" w:hAnsi="Arial" w:cs="Arial" w:hint="eastAsia"/>
          <w:b/>
          <w:color w:val="FF0000"/>
        </w:rPr>
        <w:t>埋地管件采用</w:t>
      </w:r>
      <w:r>
        <w:rPr>
          <w:rFonts w:ascii="Arial" w:hAnsi="Arial" w:cs="Arial" w:hint="eastAsia"/>
          <w:b/>
          <w:color w:val="FF0000"/>
        </w:rPr>
        <w:t>20</w:t>
      </w:r>
      <w:r>
        <w:rPr>
          <w:rFonts w:ascii="Arial" w:hAnsi="Arial" w:cs="Arial" w:hint="eastAsia"/>
          <w:b/>
          <w:color w:val="FF0000"/>
        </w:rPr>
        <w:t>无缝管件（</w:t>
      </w:r>
      <w:r>
        <w:rPr>
          <w:rFonts w:ascii="Arial" w:hAnsi="Arial" w:cs="Arial" w:hint="eastAsia"/>
          <w:b/>
          <w:color w:val="FF0000"/>
        </w:rPr>
        <w:t>GB/T12459</w:t>
      </w:r>
      <w:r>
        <w:rPr>
          <w:rFonts w:ascii="Arial" w:hAnsi="Arial" w:cs="Arial" w:hint="eastAsia"/>
          <w:b/>
          <w:color w:val="FF0000"/>
        </w:rPr>
        <w:t>－</w:t>
      </w:r>
      <w:r>
        <w:rPr>
          <w:rFonts w:ascii="Arial" w:hAnsi="Arial" w:cs="Arial" w:hint="eastAsia"/>
          <w:b/>
          <w:color w:val="FF0000"/>
        </w:rPr>
        <w:t>2017</w:t>
      </w:r>
      <w:r>
        <w:rPr>
          <w:rFonts w:ascii="Arial" w:hAnsi="Arial" w:cs="Arial" w:hint="eastAsia"/>
          <w:b/>
          <w:color w:val="FF0000"/>
        </w:rPr>
        <w:t>）。本设计管道</w:t>
      </w:r>
      <w:proofErr w:type="gramStart"/>
      <w:r>
        <w:rPr>
          <w:rFonts w:ascii="Arial" w:hAnsi="Arial" w:cs="Arial" w:hint="eastAsia"/>
          <w:b/>
          <w:color w:val="FF0000"/>
        </w:rPr>
        <w:t>弯头均</w:t>
      </w:r>
      <w:proofErr w:type="gramEnd"/>
      <w:r>
        <w:rPr>
          <w:rFonts w:ascii="Arial" w:hAnsi="Arial" w:cs="Arial" w:hint="eastAsia"/>
          <w:b/>
          <w:color w:val="FF0000"/>
        </w:rPr>
        <w:t>选用</w:t>
      </w:r>
      <w:r>
        <w:rPr>
          <w:rFonts w:ascii="Arial" w:hAnsi="Arial" w:cs="Arial" w:hint="eastAsia"/>
          <w:b/>
          <w:color w:val="FF0000"/>
        </w:rPr>
        <w:t>R</w:t>
      </w:r>
      <w:r>
        <w:rPr>
          <w:rFonts w:ascii="Arial" w:hAnsi="Arial" w:cs="Arial" w:hint="eastAsia"/>
          <w:b/>
          <w:color w:val="FF0000"/>
        </w:rPr>
        <w:t>＝</w:t>
      </w:r>
      <w:r>
        <w:rPr>
          <w:rFonts w:ascii="Arial" w:hAnsi="Arial" w:cs="Arial" w:hint="eastAsia"/>
          <w:b/>
          <w:color w:val="FF0000"/>
        </w:rPr>
        <w:t>1.5DN</w:t>
      </w:r>
      <w:r>
        <w:rPr>
          <w:rFonts w:ascii="Arial" w:hAnsi="Arial" w:cs="Arial" w:hint="eastAsia"/>
          <w:b/>
          <w:color w:val="FF0000"/>
        </w:rPr>
        <w:t>无缝热压弯头，本设计管道的管件订货时，壁厚必须</w:t>
      </w:r>
      <w:proofErr w:type="gramStart"/>
      <w:r>
        <w:rPr>
          <w:rFonts w:ascii="Arial" w:hAnsi="Arial" w:cs="Arial" w:hint="eastAsia"/>
          <w:b/>
          <w:color w:val="FF0000"/>
        </w:rPr>
        <w:t>保持正</w:t>
      </w:r>
      <w:proofErr w:type="gramEnd"/>
      <w:r>
        <w:rPr>
          <w:rFonts w:ascii="Arial" w:hAnsi="Arial" w:cs="Arial" w:hint="eastAsia"/>
          <w:b/>
          <w:color w:val="FF0000"/>
        </w:rPr>
        <w:t>公差，其壁厚必须大于管道壁厚</w:t>
      </w:r>
      <w:r>
        <w:rPr>
          <w:rFonts w:ascii="Arial" w:hAnsi="Arial" w:cs="Arial" w:hint="eastAsia"/>
          <w:b/>
          <w:color w:val="FF0000"/>
        </w:rPr>
        <w:t>1mm</w:t>
      </w:r>
      <w:r>
        <w:rPr>
          <w:rFonts w:ascii="Arial" w:hAnsi="Arial" w:cs="Arial" w:hint="eastAsia"/>
          <w:b/>
          <w:color w:val="FF0000"/>
        </w:rPr>
        <w:t>。</w:t>
      </w:r>
    </w:p>
    <w:p w:rsidR="008811CA" w:rsidRDefault="00D13CB9">
      <w:pPr>
        <w:spacing w:line="430" w:lineRule="exact"/>
        <w:ind w:firstLine="480"/>
        <w:rPr>
          <w:rFonts w:ascii="宋体" w:hAnsi="宋体" w:cs="Arial"/>
          <w:b/>
          <w:color w:val="FF0000"/>
          <w:kern w:val="0"/>
          <w:sz w:val="24"/>
        </w:rPr>
      </w:pPr>
      <w:r>
        <w:rPr>
          <w:rFonts w:ascii="宋体" w:hAnsi="宋体" w:hint="eastAsia"/>
          <w:b/>
          <w:color w:val="FF0000"/>
          <w:szCs w:val="21"/>
        </w:rPr>
        <w:t>无缝管件需采用江苏</w:t>
      </w:r>
      <w:proofErr w:type="gramStart"/>
      <w:r>
        <w:rPr>
          <w:rFonts w:ascii="宋体" w:hAnsi="宋体" w:hint="eastAsia"/>
          <w:b/>
          <w:color w:val="FF0000"/>
          <w:szCs w:val="21"/>
        </w:rPr>
        <w:t>兴洋管业</w:t>
      </w:r>
      <w:proofErr w:type="gramEnd"/>
      <w:r>
        <w:rPr>
          <w:rFonts w:ascii="宋体" w:hAnsi="宋体" w:hint="eastAsia"/>
          <w:b/>
          <w:color w:val="FF0000"/>
          <w:szCs w:val="21"/>
        </w:rPr>
        <w:t>、常州武进电力管件、</w:t>
      </w:r>
      <w:proofErr w:type="gramStart"/>
      <w:r>
        <w:rPr>
          <w:rFonts w:ascii="宋体" w:hAnsi="宋体" w:hint="eastAsia"/>
          <w:b/>
          <w:color w:val="FF0000"/>
          <w:szCs w:val="21"/>
        </w:rPr>
        <w:t>江阴龙</w:t>
      </w:r>
      <w:proofErr w:type="gramEnd"/>
      <w:r>
        <w:rPr>
          <w:rFonts w:ascii="宋体" w:hAnsi="宋体" w:hint="eastAsia"/>
          <w:b/>
          <w:color w:val="FF0000"/>
          <w:szCs w:val="21"/>
        </w:rPr>
        <w:t>腾管件或与三家同等质量的产品。</w:t>
      </w:r>
      <w:r>
        <w:rPr>
          <w:rFonts w:ascii="宋体" w:hAnsi="宋体" w:cs="Arial" w:hint="eastAsia"/>
          <w:b/>
          <w:color w:val="FF0000"/>
          <w:kern w:val="0"/>
          <w:szCs w:val="21"/>
        </w:rPr>
        <w:t>如证明材料无法证明所采用品牌为同等档次的品牌，为确保产品的质量及运营稳定性，业主有权要求中标人按参考品牌供货，中标人需无条件响应。</w:t>
      </w:r>
    </w:p>
    <w:p w:rsidR="008811CA" w:rsidRDefault="008811CA">
      <w:pPr>
        <w:spacing w:line="360" w:lineRule="auto"/>
        <w:ind w:firstLine="480"/>
        <w:rPr>
          <w:rFonts w:ascii="Arial" w:hAnsi="Arial" w:cs="Arial"/>
          <w:b/>
          <w:color w:val="FF0000"/>
        </w:rPr>
      </w:pPr>
    </w:p>
    <w:p w:rsidR="008811CA" w:rsidRDefault="00D13CB9">
      <w:pPr>
        <w:spacing w:line="360" w:lineRule="auto"/>
        <w:ind w:firstLine="480"/>
        <w:rPr>
          <w:rFonts w:ascii="Arial" w:hAnsi="Arial" w:cs="Arial"/>
          <w:b/>
          <w:color w:val="FF0000"/>
        </w:rPr>
      </w:pPr>
      <w:r>
        <w:rPr>
          <w:rFonts w:ascii="Arial" w:hAnsi="Arial" w:cs="Arial" w:hint="eastAsia"/>
          <w:b/>
          <w:color w:val="FF0000"/>
        </w:rPr>
        <w:t>地埋管芯管及外套管壁厚都必须正公差</w:t>
      </w:r>
    </w:p>
    <w:p w:rsidR="008811CA" w:rsidRDefault="00D13CB9">
      <w:pPr>
        <w:spacing w:line="360" w:lineRule="auto"/>
        <w:rPr>
          <w:rFonts w:hAnsi="宋体"/>
          <w:bCs/>
        </w:rPr>
      </w:pPr>
      <w:r>
        <w:rPr>
          <w:rFonts w:hAnsi="宋体" w:hint="eastAsia"/>
          <w:bCs/>
        </w:rPr>
        <w:t xml:space="preserve">4.1  </w:t>
      </w:r>
      <w:r>
        <w:rPr>
          <w:rFonts w:hAnsi="宋体" w:hint="eastAsia"/>
          <w:bCs/>
        </w:rPr>
        <w:t>国内部分</w:t>
      </w:r>
      <w:r>
        <w:rPr>
          <w:rFonts w:hAnsi="宋体" w:hint="eastAsia"/>
          <w:bCs/>
        </w:rPr>
        <w:t>:</w:t>
      </w:r>
      <w:r>
        <w:rPr>
          <w:rFonts w:hAnsi="宋体" w:hint="eastAsia"/>
          <w:bCs/>
          <w:szCs w:val="22"/>
        </w:rPr>
        <w:t>2</w:t>
      </w:r>
    </w:p>
    <w:p w:rsidR="008811CA" w:rsidRDefault="00D13CB9">
      <w:pPr>
        <w:spacing w:line="360" w:lineRule="auto"/>
        <w:ind w:firstLineChars="200" w:firstLine="420"/>
        <w:rPr>
          <w:rFonts w:hAnsi="宋体"/>
          <w:bCs/>
        </w:rPr>
      </w:pPr>
      <w:r>
        <w:rPr>
          <w:rFonts w:hAnsi="宋体" w:hint="eastAsia"/>
          <w:bCs/>
        </w:rPr>
        <w:t xml:space="preserve">(1) CJJ34-2010         </w:t>
      </w:r>
      <w:r>
        <w:rPr>
          <w:rFonts w:hAnsi="宋体" w:hint="eastAsia"/>
          <w:bCs/>
        </w:rPr>
        <w:t>城镇供热管网设计规范</w:t>
      </w:r>
    </w:p>
    <w:p w:rsidR="008811CA" w:rsidRDefault="00D13CB9">
      <w:pPr>
        <w:spacing w:line="360" w:lineRule="auto"/>
        <w:ind w:firstLineChars="200" w:firstLine="420"/>
        <w:rPr>
          <w:rFonts w:hAnsi="宋体"/>
          <w:bCs/>
        </w:rPr>
      </w:pPr>
      <w:r>
        <w:rPr>
          <w:rFonts w:hAnsi="宋体" w:hint="eastAsia"/>
          <w:bCs/>
        </w:rPr>
        <w:t xml:space="preserve">(2) CJJ/T104-2014      </w:t>
      </w:r>
      <w:r>
        <w:rPr>
          <w:rFonts w:hAnsi="宋体" w:hint="eastAsia"/>
          <w:bCs/>
        </w:rPr>
        <w:t>城镇供热直埋蒸汽管道技术规程</w:t>
      </w:r>
      <w:r>
        <w:rPr>
          <w:rFonts w:hAnsi="宋体" w:hint="eastAsia"/>
          <w:bCs/>
        </w:rPr>
        <w:t xml:space="preserve">      </w:t>
      </w:r>
    </w:p>
    <w:p w:rsidR="008811CA" w:rsidRDefault="00D13CB9">
      <w:pPr>
        <w:spacing w:line="360" w:lineRule="auto"/>
        <w:ind w:firstLineChars="200" w:firstLine="420"/>
        <w:rPr>
          <w:rFonts w:hAnsi="宋体"/>
          <w:bCs/>
        </w:rPr>
      </w:pPr>
      <w:r>
        <w:rPr>
          <w:rFonts w:hAnsi="宋体" w:hint="eastAsia"/>
          <w:bCs/>
          <w:szCs w:val="22"/>
        </w:rPr>
        <w:t xml:space="preserve">(3)CJ/T 246-2018       </w:t>
      </w:r>
      <w:r>
        <w:rPr>
          <w:rFonts w:hAnsi="宋体" w:hint="eastAsia"/>
          <w:bCs/>
          <w:szCs w:val="22"/>
        </w:rPr>
        <w:t>城镇供热预制直埋蒸汽保温管及管路附件</w:t>
      </w:r>
    </w:p>
    <w:p w:rsidR="008811CA" w:rsidRDefault="00D13CB9">
      <w:pPr>
        <w:spacing w:line="360" w:lineRule="auto"/>
        <w:ind w:firstLineChars="150" w:firstLine="315"/>
        <w:rPr>
          <w:rFonts w:hAnsi="宋体"/>
          <w:bCs/>
        </w:rPr>
      </w:pPr>
      <w:r>
        <w:rPr>
          <w:rFonts w:hAnsi="宋体" w:hint="eastAsia"/>
          <w:bCs/>
        </w:rPr>
        <w:t xml:space="preserve"> (4) GB 50235-2010      </w:t>
      </w:r>
      <w:r>
        <w:rPr>
          <w:rFonts w:hAnsi="宋体" w:hint="eastAsia"/>
          <w:bCs/>
        </w:rPr>
        <w:t>工业金属管道工程施工规范</w:t>
      </w:r>
    </w:p>
    <w:p w:rsidR="008811CA" w:rsidRDefault="00D13CB9">
      <w:pPr>
        <w:spacing w:line="360" w:lineRule="auto"/>
        <w:ind w:firstLineChars="200" w:firstLine="420"/>
        <w:rPr>
          <w:rFonts w:hAnsi="宋体"/>
          <w:bCs/>
        </w:rPr>
      </w:pPr>
      <w:r>
        <w:rPr>
          <w:rFonts w:hAnsi="宋体" w:hint="eastAsia"/>
          <w:bCs/>
        </w:rPr>
        <w:t xml:space="preserve">(5) GB 50236-2011      </w:t>
      </w:r>
      <w:r>
        <w:rPr>
          <w:rFonts w:hAnsi="宋体" w:hint="eastAsia"/>
          <w:bCs/>
        </w:rPr>
        <w:t>现场设备、工业管道焊接工程施工规范</w:t>
      </w:r>
    </w:p>
    <w:p w:rsidR="008811CA" w:rsidRDefault="00D13CB9">
      <w:pPr>
        <w:spacing w:line="360" w:lineRule="auto"/>
        <w:ind w:firstLineChars="200" w:firstLine="420"/>
        <w:rPr>
          <w:rFonts w:hAnsi="宋体"/>
          <w:bCs/>
        </w:rPr>
      </w:pPr>
      <w:r>
        <w:rPr>
          <w:rFonts w:hAnsi="宋体" w:hint="eastAsia"/>
          <w:bCs/>
        </w:rPr>
        <w:t xml:space="preserve">(6) CJJ28-2014         </w:t>
      </w:r>
      <w:r>
        <w:rPr>
          <w:rFonts w:hAnsi="宋体" w:hint="eastAsia"/>
          <w:bCs/>
        </w:rPr>
        <w:t>城镇供热管网工程施工及验收规范</w:t>
      </w:r>
    </w:p>
    <w:p w:rsidR="008811CA" w:rsidRDefault="00D13CB9">
      <w:pPr>
        <w:spacing w:line="360" w:lineRule="auto"/>
        <w:ind w:firstLineChars="200" w:firstLine="420"/>
        <w:rPr>
          <w:rFonts w:hAnsi="宋体"/>
          <w:bCs/>
        </w:rPr>
      </w:pPr>
      <w:r>
        <w:rPr>
          <w:rFonts w:hAnsi="宋体" w:hint="eastAsia"/>
          <w:bCs/>
        </w:rPr>
        <w:t xml:space="preserve">(7) GB50185-2010       </w:t>
      </w:r>
      <w:r>
        <w:rPr>
          <w:rFonts w:hAnsi="宋体" w:hint="eastAsia"/>
          <w:bCs/>
        </w:rPr>
        <w:t>工业设备及管道绝热工程施工质量验收规范</w:t>
      </w:r>
    </w:p>
    <w:p w:rsidR="008811CA" w:rsidRDefault="00D13CB9">
      <w:pPr>
        <w:spacing w:line="360" w:lineRule="auto"/>
        <w:ind w:firstLineChars="200" w:firstLine="420"/>
        <w:rPr>
          <w:rFonts w:hAnsi="宋体"/>
          <w:bCs/>
        </w:rPr>
      </w:pPr>
      <w:r>
        <w:rPr>
          <w:rFonts w:hAnsi="宋体" w:hint="eastAsia"/>
          <w:bCs/>
        </w:rPr>
        <w:t xml:space="preserve">(8) GB50126-2008       </w:t>
      </w:r>
      <w:r>
        <w:rPr>
          <w:rFonts w:hAnsi="宋体" w:hint="eastAsia"/>
          <w:bCs/>
        </w:rPr>
        <w:t>工业设备及管道绝热工程施工规范</w:t>
      </w:r>
      <w:r>
        <w:rPr>
          <w:rFonts w:hAnsi="宋体" w:hint="eastAsia"/>
          <w:bCs/>
        </w:rPr>
        <w:t xml:space="preserve"> </w:t>
      </w:r>
    </w:p>
    <w:p w:rsidR="008811CA" w:rsidRDefault="00D13CB9">
      <w:pPr>
        <w:spacing w:line="360" w:lineRule="auto"/>
        <w:ind w:firstLineChars="200" w:firstLine="420"/>
        <w:rPr>
          <w:rFonts w:hAnsi="宋体"/>
          <w:bCs/>
        </w:rPr>
      </w:pPr>
      <w:r>
        <w:rPr>
          <w:rFonts w:hAnsi="宋体" w:hint="eastAsia"/>
          <w:bCs/>
        </w:rPr>
        <w:t>(9) GB222-2006</w:t>
      </w:r>
      <w:r>
        <w:rPr>
          <w:rFonts w:hAnsi="宋体" w:hint="eastAsia"/>
          <w:bCs/>
        </w:rPr>
        <w:tab/>
        <w:t xml:space="preserve">      </w:t>
      </w:r>
      <w:r>
        <w:rPr>
          <w:rFonts w:hAnsi="宋体" w:hint="eastAsia"/>
          <w:bCs/>
        </w:rPr>
        <w:t>钢的成品化学成份允许偏差</w:t>
      </w:r>
    </w:p>
    <w:p w:rsidR="008811CA" w:rsidRDefault="00D13CB9">
      <w:pPr>
        <w:spacing w:line="360" w:lineRule="auto"/>
        <w:ind w:firstLineChars="200" w:firstLine="420"/>
        <w:rPr>
          <w:rFonts w:hAnsi="宋体"/>
          <w:bCs/>
        </w:rPr>
      </w:pPr>
      <w:r>
        <w:rPr>
          <w:rFonts w:hAnsi="宋体" w:hint="eastAsia"/>
          <w:bCs/>
        </w:rPr>
        <w:t>(10) GB713-2008</w:t>
      </w:r>
      <w:r>
        <w:rPr>
          <w:rFonts w:hAnsi="宋体" w:hint="eastAsia"/>
          <w:bCs/>
        </w:rPr>
        <w:tab/>
        <w:t xml:space="preserve">      </w:t>
      </w:r>
      <w:r>
        <w:rPr>
          <w:rFonts w:hAnsi="宋体" w:hint="eastAsia"/>
          <w:bCs/>
        </w:rPr>
        <w:t>锅炉用碳素钢和低合金钢钢板</w:t>
      </w:r>
    </w:p>
    <w:p w:rsidR="008811CA" w:rsidRDefault="00D13CB9">
      <w:pPr>
        <w:spacing w:line="360" w:lineRule="auto"/>
        <w:ind w:firstLineChars="200" w:firstLine="420"/>
        <w:rPr>
          <w:rFonts w:hAnsi="宋体"/>
          <w:bCs/>
        </w:rPr>
      </w:pPr>
      <w:r>
        <w:rPr>
          <w:rFonts w:hAnsi="宋体" w:hint="eastAsia"/>
          <w:bCs/>
        </w:rPr>
        <w:t>(11) GB5777-2008</w:t>
      </w:r>
      <w:r>
        <w:rPr>
          <w:rFonts w:hAnsi="宋体" w:hint="eastAsia"/>
          <w:bCs/>
        </w:rPr>
        <w:tab/>
        <w:t xml:space="preserve">      </w:t>
      </w:r>
      <w:r>
        <w:rPr>
          <w:rFonts w:hAnsi="宋体" w:hint="eastAsia"/>
          <w:bCs/>
        </w:rPr>
        <w:t>无缝钢管超声波探伤方法</w:t>
      </w:r>
    </w:p>
    <w:p w:rsidR="008811CA" w:rsidRDefault="00D13CB9">
      <w:pPr>
        <w:spacing w:line="360" w:lineRule="auto"/>
        <w:ind w:firstLineChars="200" w:firstLine="420"/>
        <w:rPr>
          <w:rFonts w:hAnsi="宋体"/>
          <w:bCs/>
        </w:rPr>
      </w:pPr>
      <w:r>
        <w:rPr>
          <w:rFonts w:hAnsi="宋体" w:hint="eastAsia"/>
          <w:bCs/>
        </w:rPr>
        <w:t>(12) GB3323-2005</w:t>
      </w:r>
      <w:r>
        <w:rPr>
          <w:rFonts w:hAnsi="宋体" w:hint="eastAsia"/>
          <w:bCs/>
        </w:rPr>
        <w:tab/>
        <w:t xml:space="preserve">      </w:t>
      </w:r>
      <w:r>
        <w:rPr>
          <w:rFonts w:hAnsi="宋体" w:hint="eastAsia"/>
          <w:bCs/>
        </w:rPr>
        <w:t>钢熔化焊对接接头射线照相和质量分级</w:t>
      </w:r>
    </w:p>
    <w:p w:rsidR="008811CA" w:rsidRDefault="00D13CB9">
      <w:pPr>
        <w:spacing w:line="360" w:lineRule="auto"/>
        <w:ind w:firstLineChars="200" w:firstLine="420"/>
        <w:rPr>
          <w:rFonts w:hAnsi="宋体"/>
          <w:bCs/>
        </w:rPr>
      </w:pPr>
      <w:r>
        <w:rPr>
          <w:rFonts w:hAnsi="宋体" w:hint="eastAsia"/>
          <w:bCs/>
        </w:rPr>
        <w:t>(13) GB10561-2005</w:t>
      </w:r>
      <w:r>
        <w:rPr>
          <w:rFonts w:hAnsi="宋体" w:hint="eastAsia"/>
          <w:bCs/>
        </w:rPr>
        <w:tab/>
      </w:r>
      <w:r>
        <w:rPr>
          <w:rFonts w:hAnsi="宋体" w:hint="eastAsia"/>
          <w:bCs/>
        </w:rPr>
        <w:t>钢中非金属夹杂</w:t>
      </w:r>
      <w:proofErr w:type="gramStart"/>
      <w:r>
        <w:rPr>
          <w:rFonts w:hAnsi="宋体" w:hint="eastAsia"/>
          <w:bCs/>
        </w:rPr>
        <w:t>物含号的</w:t>
      </w:r>
      <w:proofErr w:type="gramEnd"/>
      <w:r>
        <w:rPr>
          <w:rFonts w:hAnsi="宋体" w:hint="eastAsia"/>
          <w:bCs/>
        </w:rPr>
        <w:t>测定</w:t>
      </w:r>
      <w:proofErr w:type="gramStart"/>
      <w:r>
        <w:rPr>
          <w:rFonts w:hAnsi="宋体" w:hint="eastAsia"/>
          <w:bCs/>
        </w:rPr>
        <w:t>一</w:t>
      </w:r>
      <w:proofErr w:type="gramEnd"/>
      <w:r>
        <w:rPr>
          <w:rFonts w:hAnsi="宋体" w:hint="eastAsia"/>
          <w:bCs/>
        </w:rPr>
        <w:t>标准评级图显微检验法</w:t>
      </w:r>
    </w:p>
    <w:p w:rsidR="008811CA" w:rsidRDefault="00D13CB9">
      <w:pPr>
        <w:spacing w:line="360" w:lineRule="auto"/>
        <w:ind w:firstLineChars="200" w:firstLine="420"/>
        <w:rPr>
          <w:rFonts w:hAnsi="宋体"/>
          <w:bCs/>
        </w:rPr>
      </w:pPr>
      <w:r>
        <w:rPr>
          <w:rFonts w:hAnsi="宋体" w:hint="eastAsia"/>
          <w:bCs/>
        </w:rPr>
        <w:t>(14) GB150-2011</w:t>
      </w:r>
      <w:r>
        <w:rPr>
          <w:rFonts w:hAnsi="宋体" w:hint="eastAsia"/>
          <w:bCs/>
        </w:rPr>
        <w:tab/>
        <w:t xml:space="preserve">      </w:t>
      </w:r>
      <w:r>
        <w:rPr>
          <w:rFonts w:hAnsi="宋体" w:hint="eastAsia"/>
          <w:bCs/>
        </w:rPr>
        <w:t>钢制压力容器及标准释义</w:t>
      </w:r>
    </w:p>
    <w:p w:rsidR="008811CA" w:rsidRDefault="00D13CB9">
      <w:pPr>
        <w:spacing w:line="360" w:lineRule="auto"/>
        <w:ind w:firstLineChars="200" w:firstLine="420"/>
        <w:rPr>
          <w:rFonts w:hAnsi="宋体"/>
          <w:bCs/>
        </w:rPr>
      </w:pPr>
      <w:r>
        <w:rPr>
          <w:rFonts w:hAnsi="宋体" w:hint="eastAsia"/>
          <w:bCs/>
        </w:rPr>
        <w:t>(15) GB/T 13298-2015</w:t>
      </w:r>
      <w:r>
        <w:rPr>
          <w:rFonts w:hAnsi="宋体" w:hint="eastAsia"/>
          <w:bCs/>
        </w:rPr>
        <w:tab/>
        <w:t xml:space="preserve">   </w:t>
      </w:r>
      <w:r>
        <w:rPr>
          <w:rFonts w:hAnsi="宋体" w:hint="eastAsia"/>
          <w:bCs/>
        </w:rPr>
        <w:t>金属显微组织检验方法</w:t>
      </w:r>
    </w:p>
    <w:p w:rsidR="008811CA" w:rsidRDefault="00D13CB9">
      <w:pPr>
        <w:spacing w:line="360" w:lineRule="auto"/>
        <w:ind w:firstLineChars="200" w:firstLine="420"/>
        <w:rPr>
          <w:rFonts w:hAnsi="宋体"/>
          <w:bCs/>
        </w:rPr>
      </w:pPr>
      <w:r>
        <w:rPr>
          <w:rFonts w:hAnsi="宋体" w:hint="eastAsia"/>
          <w:bCs/>
        </w:rPr>
        <w:t>(16) GB/T 13793-2008</w:t>
      </w:r>
      <w:r>
        <w:rPr>
          <w:rFonts w:hAnsi="宋体" w:hint="eastAsia"/>
          <w:bCs/>
        </w:rPr>
        <w:tab/>
        <w:t xml:space="preserve">   </w:t>
      </w:r>
      <w:r>
        <w:rPr>
          <w:rFonts w:hAnsi="宋体" w:hint="eastAsia"/>
          <w:bCs/>
        </w:rPr>
        <w:t>直缝电焊钢管</w:t>
      </w:r>
    </w:p>
    <w:p w:rsidR="008811CA" w:rsidRDefault="00D13CB9">
      <w:pPr>
        <w:spacing w:line="360" w:lineRule="auto"/>
        <w:ind w:firstLineChars="200" w:firstLine="420"/>
        <w:rPr>
          <w:rFonts w:hAnsi="宋体"/>
          <w:bCs/>
        </w:rPr>
      </w:pPr>
      <w:r>
        <w:rPr>
          <w:rFonts w:hAnsi="宋体" w:hint="eastAsia"/>
          <w:bCs/>
        </w:rPr>
        <w:t>(17) GB 12778-2008</w:t>
      </w:r>
      <w:r>
        <w:rPr>
          <w:rFonts w:hAnsi="宋体" w:hint="eastAsia"/>
          <w:bCs/>
        </w:rPr>
        <w:tab/>
        <w:t xml:space="preserve">   </w:t>
      </w:r>
      <w:r>
        <w:rPr>
          <w:rFonts w:hAnsi="宋体" w:hint="eastAsia"/>
          <w:bCs/>
        </w:rPr>
        <w:t>金属</w:t>
      </w:r>
      <w:proofErr w:type="gramStart"/>
      <w:r>
        <w:rPr>
          <w:rFonts w:hAnsi="宋体" w:hint="eastAsia"/>
          <w:bCs/>
        </w:rPr>
        <w:t>夏比冲击</w:t>
      </w:r>
      <w:proofErr w:type="gramEnd"/>
      <w:r>
        <w:rPr>
          <w:rFonts w:hAnsi="宋体" w:hint="eastAsia"/>
          <w:bCs/>
        </w:rPr>
        <w:t>断口测定方法</w:t>
      </w:r>
    </w:p>
    <w:p w:rsidR="008811CA" w:rsidRDefault="00D13CB9">
      <w:pPr>
        <w:spacing w:line="360" w:lineRule="auto"/>
        <w:ind w:firstLineChars="200" w:firstLine="420"/>
        <w:rPr>
          <w:rFonts w:hAnsi="宋体"/>
          <w:bCs/>
        </w:rPr>
      </w:pPr>
      <w:r>
        <w:rPr>
          <w:rFonts w:hAnsi="宋体" w:hint="eastAsia"/>
          <w:bCs/>
        </w:rPr>
        <w:lastRenderedPageBreak/>
        <w:t xml:space="preserve">(18) GB/T 15822-2005   </w:t>
      </w:r>
      <w:r>
        <w:rPr>
          <w:rFonts w:hAnsi="宋体" w:hint="eastAsia"/>
          <w:bCs/>
        </w:rPr>
        <w:t>无损检测磁粉检测（系列标准）</w:t>
      </w:r>
    </w:p>
    <w:p w:rsidR="008811CA" w:rsidRDefault="00D13CB9">
      <w:pPr>
        <w:spacing w:line="360" w:lineRule="auto"/>
        <w:ind w:firstLineChars="200" w:firstLine="420"/>
        <w:rPr>
          <w:rFonts w:hAnsi="宋体"/>
          <w:bCs/>
        </w:rPr>
      </w:pPr>
      <w:r>
        <w:rPr>
          <w:rFonts w:hAnsi="宋体" w:hint="eastAsia"/>
          <w:bCs/>
        </w:rPr>
        <w:t>(19) GB/T 223</w:t>
      </w:r>
      <w:r>
        <w:rPr>
          <w:rFonts w:hAnsi="宋体" w:hint="eastAsia"/>
          <w:bCs/>
        </w:rPr>
        <w:tab/>
        <w:t xml:space="preserve">           </w:t>
      </w:r>
      <w:r>
        <w:rPr>
          <w:rFonts w:hAnsi="宋体" w:hint="eastAsia"/>
          <w:bCs/>
        </w:rPr>
        <w:t>钢铁及合金化学分析方法（系列标准）</w:t>
      </w:r>
    </w:p>
    <w:p w:rsidR="008811CA" w:rsidRDefault="00D13CB9">
      <w:pPr>
        <w:spacing w:line="360" w:lineRule="auto"/>
        <w:ind w:firstLineChars="200" w:firstLine="420"/>
        <w:rPr>
          <w:rFonts w:hAnsi="宋体"/>
          <w:bCs/>
        </w:rPr>
      </w:pPr>
      <w:r>
        <w:rPr>
          <w:rFonts w:hAnsi="宋体" w:hint="eastAsia"/>
          <w:bCs/>
        </w:rPr>
        <w:t>(20) DL 441-2004</w:t>
      </w:r>
      <w:r>
        <w:rPr>
          <w:rFonts w:hAnsi="宋体" w:hint="eastAsia"/>
          <w:bCs/>
        </w:rPr>
        <w:tab/>
        <w:t xml:space="preserve">     </w:t>
      </w:r>
      <w:r>
        <w:rPr>
          <w:rFonts w:hAnsi="宋体" w:hint="eastAsia"/>
          <w:bCs/>
        </w:rPr>
        <w:t>火力发电厂高温高压蒸汽管道蠕变监督导则</w:t>
      </w:r>
    </w:p>
    <w:p w:rsidR="008811CA" w:rsidRDefault="00D13CB9">
      <w:pPr>
        <w:spacing w:line="360" w:lineRule="auto"/>
        <w:ind w:firstLineChars="200" w:firstLine="420"/>
        <w:rPr>
          <w:rFonts w:hAnsi="宋体"/>
          <w:bCs/>
        </w:rPr>
      </w:pPr>
      <w:r>
        <w:rPr>
          <w:rFonts w:hAnsi="宋体" w:hint="eastAsia"/>
          <w:bCs/>
        </w:rPr>
        <w:t>(21) DL/T 438-2016</w:t>
      </w:r>
      <w:r>
        <w:rPr>
          <w:rFonts w:hAnsi="宋体" w:hint="eastAsia"/>
          <w:bCs/>
        </w:rPr>
        <w:tab/>
        <w:t xml:space="preserve">    </w:t>
      </w:r>
      <w:r>
        <w:rPr>
          <w:rFonts w:hAnsi="宋体" w:hint="eastAsia"/>
          <w:bCs/>
        </w:rPr>
        <w:t>火力发电厂金属技术监督规程</w:t>
      </w:r>
    </w:p>
    <w:p w:rsidR="008811CA" w:rsidRDefault="00D13CB9">
      <w:pPr>
        <w:spacing w:line="360" w:lineRule="auto"/>
        <w:ind w:firstLineChars="200" w:firstLine="420"/>
        <w:rPr>
          <w:rFonts w:hAnsi="宋体"/>
          <w:bCs/>
        </w:rPr>
      </w:pPr>
      <w:r>
        <w:rPr>
          <w:rFonts w:hAnsi="宋体" w:hint="eastAsia"/>
          <w:bCs/>
        </w:rPr>
        <w:t>(23) DL/T 869-2012</w:t>
      </w:r>
      <w:r>
        <w:rPr>
          <w:rFonts w:hAnsi="宋体" w:hint="eastAsia"/>
          <w:bCs/>
        </w:rPr>
        <w:tab/>
        <w:t xml:space="preserve">    </w:t>
      </w:r>
      <w:r>
        <w:rPr>
          <w:rFonts w:hAnsi="宋体" w:hint="eastAsia"/>
          <w:bCs/>
        </w:rPr>
        <w:t>火力发电厂焊接技术规程</w:t>
      </w:r>
    </w:p>
    <w:p w:rsidR="008811CA" w:rsidRDefault="00D13CB9">
      <w:pPr>
        <w:spacing w:line="360" w:lineRule="auto"/>
        <w:ind w:firstLineChars="200" w:firstLine="420"/>
        <w:rPr>
          <w:rFonts w:hAnsi="宋体"/>
          <w:bCs/>
        </w:rPr>
      </w:pPr>
      <w:r>
        <w:rPr>
          <w:rFonts w:hAnsi="宋体" w:hint="eastAsia"/>
          <w:bCs/>
        </w:rPr>
        <w:t>(24) DL 5028-2015</w:t>
      </w:r>
      <w:r>
        <w:rPr>
          <w:rFonts w:hAnsi="宋体" w:hint="eastAsia"/>
          <w:bCs/>
        </w:rPr>
        <w:tab/>
        <w:t xml:space="preserve">       </w:t>
      </w:r>
      <w:r>
        <w:rPr>
          <w:rFonts w:hAnsi="宋体" w:hint="eastAsia"/>
          <w:bCs/>
        </w:rPr>
        <w:t>电力工程制图标准</w:t>
      </w:r>
    </w:p>
    <w:p w:rsidR="008811CA" w:rsidRDefault="00D13CB9">
      <w:pPr>
        <w:spacing w:line="360" w:lineRule="auto"/>
        <w:ind w:firstLineChars="200" w:firstLine="420"/>
        <w:rPr>
          <w:rFonts w:hAnsi="宋体"/>
          <w:bCs/>
        </w:rPr>
      </w:pPr>
      <w:r>
        <w:rPr>
          <w:rFonts w:hAnsi="宋体" w:hint="eastAsia"/>
          <w:bCs/>
        </w:rPr>
        <w:t>(25) DL/T 5026-93</w:t>
      </w:r>
      <w:r>
        <w:rPr>
          <w:rFonts w:hAnsi="宋体" w:hint="eastAsia"/>
          <w:bCs/>
        </w:rPr>
        <w:tab/>
        <w:t xml:space="preserve">   </w:t>
      </w:r>
      <w:r>
        <w:rPr>
          <w:rFonts w:hAnsi="宋体" w:hint="eastAsia"/>
          <w:bCs/>
        </w:rPr>
        <w:t>电力工程计算机辅助设计技术规定</w:t>
      </w:r>
    </w:p>
    <w:p w:rsidR="008811CA" w:rsidRDefault="00D13CB9">
      <w:pPr>
        <w:spacing w:line="360" w:lineRule="auto"/>
        <w:ind w:firstLineChars="200" w:firstLine="420"/>
        <w:rPr>
          <w:rFonts w:hAnsi="宋体"/>
          <w:bCs/>
        </w:rPr>
      </w:pPr>
      <w:r>
        <w:rPr>
          <w:rFonts w:hAnsi="宋体" w:hint="eastAsia"/>
          <w:bCs/>
        </w:rPr>
        <w:t>(26) DL/T 5054-2016</w:t>
      </w:r>
      <w:r>
        <w:rPr>
          <w:rFonts w:hAnsi="宋体" w:hint="eastAsia"/>
          <w:bCs/>
        </w:rPr>
        <w:tab/>
        <w:t xml:space="preserve">   </w:t>
      </w:r>
      <w:r>
        <w:rPr>
          <w:rFonts w:hAnsi="宋体" w:hint="eastAsia"/>
          <w:bCs/>
        </w:rPr>
        <w:t>火力发电厂汽水管道设计规范</w:t>
      </w:r>
    </w:p>
    <w:p w:rsidR="008811CA" w:rsidRDefault="00D13CB9">
      <w:pPr>
        <w:spacing w:line="360" w:lineRule="auto"/>
        <w:ind w:firstLineChars="200" w:firstLine="420"/>
        <w:rPr>
          <w:rFonts w:hAnsi="宋体"/>
          <w:bCs/>
        </w:rPr>
      </w:pPr>
      <w:r>
        <w:rPr>
          <w:rFonts w:hAnsi="宋体" w:hint="eastAsia"/>
          <w:bCs/>
        </w:rPr>
        <w:t>(27) DL/T 5366-2006</w:t>
      </w:r>
      <w:r>
        <w:rPr>
          <w:rFonts w:hAnsi="宋体" w:hint="eastAsia"/>
          <w:bCs/>
        </w:rPr>
        <w:tab/>
        <w:t xml:space="preserve">   </w:t>
      </w:r>
      <w:r>
        <w:rPr>
          <w:rFonts w:hAnsi="宋体" w:hint="eastAsia"/>
          <w:bCs/>
        </w:rPr>
        <w:t>火力发电厂汽水管道应力计算技术规程</w:t>
      </w:r>
    </w:p>
    <w:p w:rsidR="008811CA" w:rsidRDefault="00D13CB9">
      <w:pPr>
        <w:spacing w:line="360" w:lineRule="auto"/>
        <w:ind w:firstLineChars="200" w:firstLine="420"/>
        <w:rPr>
          <w:rFonts w:hAnsi="宋体"/>
          <w:bCs/>
        </w:rPr>
      </w:pPr>
      <w:r>
        <w:rPr>
          <w:rFonts w:hAnsi="宋体" w:hint="eastAsia"/>
          <w:bCs/>
        </w:rPr>
        <w:t>(28</w:t>
      </w:r>
      <w:r>
        <w:rPr>
          <w:rFonts w:hAnsi="宋体" w:hint="eastAsia"/>
          <w:bCs/>
        </w:rPr>
        <w:t>）</w:t>
      </w:r>
      <w:r>
        <w:rPr>
          <w:rFonts w:hAnsi="宋体" w:hint="eastAsia"/>
          <w:bCs/>
        </w:rPr>
        <w:t>GB/T8163-20</w:t>
      </w:r>
      <w:r>
        <w:rPr>
          <w:rFonts w:hAnsi="宋体"/>
          <w:bCs/>
        </w:rPr>
        <w:t>1</w:t>
      </w:r>
      <w:r>
        <w:rPr>
          <w:rFonts w:hAnsi="宋体" w:hint="eastAsia"/>
          <w:bCs/>
        </w:rPr>
        <w:t xml:space="preserve">8     </w:t>
      </w:r>
      <w:r>
        <w:rPr>
          <w:rFonts w:hAnsi="宋体" w:hint="eastAsia"/>
          <w:bCs/>
        </w:rPr>
        <w:t>输送流体用无缝钢管</w:t>
      </w:r>
      <w:r>
        <w:rPr>
          <w:rFonts w:hAnsi="宋体" w:hint="eastAsia"/>
          <w:bCs/>
        </w:rPr>
        <w:t xml:space="preserve">   </w:t>
      </w:r>
    </w:p>
    <w:p w:rsidR="008811CA" w:rsidRDefault="00D13CB9">
      <w:pPr>
        <w:spacing w:line="360" w:lineRule="auto"/>
        <w:ind w:firstLineChars="200" w:firstLine="420"/>
        <w:rPr>
          <w:rFonts w:hAnsi="宋体"/>
        </w:rPr>
      </w:pPr>
      <w:r>
        <w:rPr>
          <w:rFonts w:hAnsi="宋体" w:hint="eastAsia"/>
          <w:bCs/>
        </w:rPr>
        <w:t>(29</w:t>
      </w:r>
      <w:r>
        <w:rPr>
          <w:rFonts w:hAnsi="宋体" w:hint="eastAsia"/>
          <w:bCs/>
        </w:rPr>
        <w:t>）</w:t>
      </w:r>
      <w:r>
        <w:rPr>
          <w:rFonts w:hAnsi="宋体"/>
        </w:rPr>
        <w:t>GB/T9711-</w:t>
      </w:r>
      <w:r>
        <w:rPr>
          <w:rFonts w:hAnsi="宋体" w:hint="eastAsia"/>
        </w:rPr>
        <w:t>2017</w:t>
      </w:r>
      <w:r>
        <w:rPr>
          <w:rFonts w:hAnsi="宋体" w:hint="eastAsia"/>
          <w:bCs/>
          <w:color w:val="FF0000"/>
        </w:rPr>
        <w:t xml:space="preserve">     </w:t>
      </w:r>
      <w:r>
        <w:rPr>
          <w:rFonts w:hAnsi="宋体"/>
        </w:rPr>
        <w:t>石油天然气工业</w:t>
      </w:r>
      <w:r>
        <w:rPr>
          <w:rFonts w:hAnsi="宋体" w:hint="eastAsia"/>
        </w:rPr>
        <w:t>管线输送系统用钢管</w:t>
      </w:r>
    </w:p>
    <w:p w:rsidR="008811CA" w:rsidRDefault="00D13CB9">
      <w:pPr>
        <w:spacing w:line="360" w:lineRule="auto"/>
        <w:ind w:firstLineChars="200" w:firstLine="420"/>
        <w:rPr>
          <w:rFonts w:hAnsi="宋体"/>
        </w:rPr>
      </w:pPr>
      <w:r>
        <w:rPr>
          <w:rFonts w:hAnsi="宋体" w:hint="eastAsia"/>
          <w:bCs/>
        </w:rPr>
        <w:t>(30</w:t>
      </w:r>
      <w:r>
        <w:rPr>
          <w:rFonts w:hAnsi="宋体" w:hint="eastAsia"/>
          <w:bCs/>
        </w:rPr>
        <w:t>）</w:t>
      </w:r>
      <w:r>
        <w:rPr>
          <w:rFonts w:hAnsi="宋体" w:cs="宋体" w:hint="eastAsia"/>
        </w:rPr>
        <w:t xml:space="preserve">GB/T 12459-2017    </w:t>
      </w:r>
      <w:r>
        <w:rPr>
          <w:rFonts w:hAnsi="宋体" w:cs="宋体" w:hint="eastAsia"/>
        </w:rPr>
        <w:tab/>
      </w:r>
      <w:r>
        <w:rPr>
          <w:rFonts w:hAnsi="宋体" w:cs="宋体" w:hint="eastAsia"/>
        </w:rPr>
        <w:t>钢制对焊管件</w:t>
      </w:r>
      <w:r>
        <w:rPr>
          <w:rFonts w:hAnsi="宋体" w:cs="宋体" w:hint="eastAsia"/>
        </w:rPr>
        <w:t xml:space="preserve"> </w:t>
      </w:r>
      <w:r>
        <w:rPr>
          <w:rFonts w:hAnsi="宋体" w:cs="宋体" w:hint="eastAsia"/>
        </w:rPr>
        <w:t>类型与参数</w:t>
      </w:r>
      <w:r>
        <w:rPr>
          <w:rFonts w:hAnsi="宋体" w:cs="宋体" w:hint="eastAsia"/>
        </w:rPr>
        <w:t xml:space="preserve"> </w:t>
      </w:r>
    </w:p>
    <w:p w:rsidR="008811CA" w:rsidRDefault="00D13CB9">
      <w:pPr>
        <w:spacing w:line="360" w:lineRule="auto"/>
        <w:ind w:firstLineChars="200" w:firstLine="420"/>
        <w:rPr>
          <w:color w:val="000000"/>
        </w:rPr>
      </w:pPr>
      <w:r>
        <w:rPr>
          <w:rFonts w:hAnsi="宋体" w:hint="eastAsia"/>
          <w:bCs/>
        </w:rPr>
        <w:t>(31</w:t>
      </w:r>
      <w:r>
        <w:rPr>
          <w:rFonts w:hAnsi="宋体" w:hint="eastAsia"/>
          <w:bCs/>
        </w:rPr>
        <w:t>）</w:t>
      </w:r>
      <w:r>
        <w:rPr>
          <w:rFonts w:hint="eastAsia"/>
          <w:color w:val="000000"/>
        </w:rPr>
        <w:t xml:space="preserve">GB/T13401-2017        </w:t>
      </w:r>
      <w:r>
        <w:rPr>
          <w:rFonts w:hint="eastAsia"/>
          <w:color w:val="000000"/>
        </w:rPr>
        <w:t>钢制对焊管件技术规范</w:t>
      </w:r>
      <w:r>
        <w:rPr>
          <w:rFonts w:hint="eastAsia"/>
          <w:color w:val="000000"/>
        </w:rPr>
        <w:t xml:space="preserve">    </w:t>
      </w:r>
    </w:p>
    <w:p w:rsidR="008811CA" w:rsidRDefault="00D13CB9">
      <w:pPr>
        <w:tabs>
          <w:tab w:val="left" w:pos="0"/>
        </w:tabs>
        <w:spacing w:line="360" w:lineRule="auto"/>
        <w:ind w:rightChars="100" w:right="210" w:firstLineChars="200" w:firstLine="420"/>
      </w:pPr>
      <w:r>
        <w:rPr>
          <w:rFonts w:hAnsi="宋体" w:hint="eastAsia"/>
          <w:bCs/>
        </w:rPr>
        <w:t>(32</w:t>
      </w:r>
      <w:r>
        <w:rPr>
          <w:rFonts w:hAnsi="宋体" w:hint="eastAsia"/>
          <w:bCs/>
        </w:rPr>
        <w:t>）</w:t>
      </w:r>
      <w:r>
        <w:rPr>
          <w:rFonts w:hAnsi="宋体" w:hint="eastAsia"/>
        </w:rPr>
        <w:t xml:space="preserve">SY/T0063-1999         </w:t>
      </w:r>
      <w:r>
        <w:rPr>
          <w:rFonts w:hAnsi="宋体" w:hint="eastAsia"/>
        </w:rPr>
        <w:t>管道防腐层检漏试验方法</w:t>
      </w:r>
      <w:r>
        <w:rPr>
          <w:rFonts w:hAnsi="宋体" w:hint="eastAsia"/>
        </w:rPr>
        <w:t xml:space="preserve">                          </w:t>
      </w:r>
      <w:r>
        <w:rPr>
          <w:rFonts w:hint="eastAsia"/>
          <w:color w:val="000000"/>
        </w:rPr>
        <w:t xml:space="preserve">                       </w:t>
      </w:r>
    </w:p>
    <w:p w:rsidR="008811CA" w:rsidRDefault="00D13CB9">
      <w:pPr>
        <w:tabs>
          <w:tab w:val="left" w:pos="0"/>
        </w:tabs>
        <w:spacing w:line="360" w:lineRule="auto"/>
        <w:ind w:right="100"/>
      </w:pPr>
      <w:r>
        <w:rPr>
          <w:rFonts w:hAnsi="宋体" w:hint="eastAsia"/>
          <w:bCs/>
        </w:rPr>
        <w:t>4.2</w:t>
      </w:r>
      <w:r>
        <w:rPr>
          <w:rFonts w:hAnsi="宋体" w:hint="eastAsia"/>
        </w:rPr>
        <w:t>地埋蒸汽管道外套管防腐采用环氧煤沥青防腐层，</w:t>
      </w:r>
      <w:proofErr w:type="gramStart"/>
      <w:r>
        <w:rPr>
          <w:rFonts w:hAnsi="宋体" w:hint="eastAsia"/>
        </w:rPr>
        <w:t>特加强级总</w:t>
      </w:r>
      <w:proofErr w:type="gramEnd"/>
      <w:r>
        <w:rPr>
          <w:rFonts w:hAnsi="宋体" w:hint="eastAsia"/>
        </w:rPr>
        <w:t>厚度不小于</w:t>
      </w:r>
      <w:r>
        <w:rPr>
          <w:rFonts w:hAnsi="宋体"/>
        </w:rPr>
        <w:t>1.</w:t>
      </w:r>
      <w:r>
        <w:rPr>
          <w:rFonts w:hAnsi="宋体" w:hint="eastAsia"/>
        </w:rPr>
        <w:t>2</w:t>
      </w:r>
      <w:r>
        <w:rPr>
          <w:rFonts w:hAnsi="宋体"/>
        </w:rPr>
        <w:t>mm</w:t>
      </w:r>
      <w:r>
        <w:rPr>
          <w:rFonts w:hAnsi="宋体" w:hint="eastAsia"/>
        </w:rPr>
        <w:t>，防腐结构为</w:t>
      </w:r>
      <w:proofErr w:type="gramStart"/>
      <w:r>
        <w:rPr>
          <w:rFonts w:hAnsi="宋体" w:hint="eastAsia"/>
        </w:rPr>
        <w:t>一底三布</w:t>
      </w:r>
      <w:proofErr w:type="gramEnd"/>
      <w:r>
        <w:rPr>
          <w:rFonts w:hAnsi="宋体" w:hint="eastAsia"/>
        </w:rPr>
        <w:t>五油（底漆</w:t>
      </w:r>
      <w:r>
        <w:rPr>
          <w:rFonts w:hAnsi="宋体"/>
        </w:rPr>
        <w:t>-</w:t>
      </w:r>
      <w:r>
        <w:rPr>
          <w:rFonts w:hAnsi="宋体" w:hint="eastAsia"/>
        </w:rPr>
        <w:t>面漆</w:t>
      </w:r>
      <w:r>
        <w:rPr>
          <w:rFonts w:hAnsi="宋体"/>
        </w:rPr>
        <w:t>-</w:t>
      </w:r>
      <w:r>
        <w:rPr>
          <w:rFonts w:hAnsi="宋体" w:hint="eastAsia"/>
        </w:rPr>
        <w:t>玻璃布</w:t>
      </w:r>
      <w:r>
        <w:rPr>
          <w:rFonts w:hAnsi="宋体"/>
        </w:rPr>
        <w:t>-</w:t>
      </w:r>
      <w:r>
        <w:rPr>
          <w:rFonts w:hAnsi="宋体" w:hint="eastAsia"/>
        </w:rPr>
        <w:t>面漆</w:t>
      </w:r>
      <w:r>
        <w:rPr>
          <w:rFonts w:hAnsi="宋体"/>
        </w:rPr>
        <w:t>-</w:t>
      </w:r>
      <w:r>
        <w:rPr>
          <w:rFonts w:hAnsi="宋体" w:hint="eastAsia"/>
        </w:rPr>
        <w:t>玻璃布</w:t>
      </w:r>
      <w:r>
        <w:rPr>
          <w:rFonts w:hAnsi="宋体"/>
        </w:rPr>
        <w:t>-</w:t>
      </w:r>
      <w:r>
        <w:rPr>
          <w:rFonts w:hAnsi="宋体" w:hint="eastAsia"/>
        </w:rPr>
        <w:t>面漆</w:t>
      </w:r>
      <w:r>
        <w:rPr>
          <w:rFonts w:hAnsi="宋体"/>
        </w:rPr>
        <w:t>-</w:t>
      </w:r>
      <w:r>
        <w:rPr>
          <w:rFonts w:hAnsi="宋体" w:hint="eastAsia"/>
        </w:rPr>
        <w:t>玻璃布</w:t>
      </w:r>
      <w:r>
        <w:rPr>
          <w:rFonts w:hAnsi="宋体"/>
        </w:rPr>
        <w:t>-</w:t>
      </w:r>
      <w:r>
        <w:rPr>
          <w:rFonts w:hAnsi="宋体" w:hint="eastAsia"/>
        </w:rPr>
        <w:t>两层面漆）。防腐层应进行电火花检漏，</w:t>
      </w:r>
      <w:r>
        <w:rPr>
          <w:rFonts w:hAnsi="宋体" w:hint="eastAsia"/>
          <w:b/>
          <w:color w:val="000000"/>
        </w:rPr>
        <w:t>8000V</w:t>
      </w:r>
      <w:r>
        <w:rPr>
          <w:rFonts w:hAnsi="宋体" w:hint="eastAsia"/>
          <w:b/>
          <w:color w:val="000000"/>
        </w:rPr>
        <w:t>电火花检测，</w:t>
      </w:r>
      <w:r>
        <w:rPr>
          <w:rFonts w:hAnsi="宋体" w:hint="eastAsia"/>
        </w:rPr>
        <w:t>并应符合</w:t>
      </w:r>
      <w:proofErr w:type="gramStart"/>
      <w:r>
        <w:rPr>
          <w:rFonts w:hAnsi="宋体" w:hint="eastAsia"/>
        </w:rPr>
        <w:t>现行行业</w:t>
      </w:r>
      <w:proofErr w:type="gramEnd"/>
      <w:r>
        <w:rPr>
          <w:rFonts w:hAnsi="宋体" w:hint="eastAsia"/>
        </w:rPr>
        <w:t>标准《管道试验防腐层检漏试验方法》</w:t>
      </w:r>
      <w:r>
        <w:rPr>
          <w:rFonts w:hAnsi="宋体" w:hint="eastAsia"/>
        </w:rPr>
        <w:t>SY/T0063</w:t>
      </w:r>
      <w:r>
        <w:rPr>
          <w:rFonts w:hAnsi="宋体" w:hint="eastAsia"/>
        </w:rPr>
        <w:t>的</w:t>
      </w:r>
      <w:r>
        <w:rPr>
          <w:rFonts w:hAnsi="宋体" w:hint="eastAsia"/>
        </w:rPr>
        <w:t>7.1</w:t>
      </w:r>
      <w:r>
        <w:rPr>
          <w:rFonts w:hAnsi="宋体" w:hint="eastAsia"/>
        </w:rPr>
        <w:t>条相关规定。</w:t>
      </w:r>
    </w:p>
    <w:p w:rsidR="008811CA" w:rsidRDefault="00D13CB9">
      <w:pPr>
        <w:tabs>
          <w:tab w:val="left" w:pos="180"/>
        </w:tabs>
        <w:spacing w:line="360" w:lineRule="auto"/>
      </w:pPr>
      <w:r>
        <w:rPr>
          <w:rFonts w:hint="eastAsia"/>
        </w:rPr>
        <w:t>1</w:t>
      </w:r>
      <w:r>
        <w:rPr>
          <w:rFonts w:hint="eastAsia"/>
        </w:rPr>
        <w:t>、</w:t>
      </w:r>
      <w:r>
        <w:rPr>
          <w:rFonts w:hAnsi="宋体" w:cs="Arial" w:hint="eastAsia"/>
        </w:rPr>
        <w:t>环氧煤沥青</w:t>
      </w:r>
    </w:p>
    <w:p w:rsidR="008811CA" w:rsidRDefault="00D13CB9">
      <w:pPr>
        <w:tabs>
          <w:tab w:val="left" w:pos="0"/>
        </w:tabs>
        <w:spacing w:line="360" w:lineRule="auto"/>
        <w:ind w:firstLineChars="200" w:firstLine="420"/>
      </w:pPr>
      <w:r>
        <w:rPr>
          <w:rFonts w:hAnsi="宋体" w:cs="Arial" w:hint="eastAsia"/>
        </w:rPr>
        <w:t>环氧煤沥青要求如下：</w:t>
      </w:r>
    </w:p>
    <w:tbl>
      <w:tblPr>
        <w:tblW w:w="0" w:type="auto"/>
        <w:tblInd w:w="877"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713"/>
        <w:gridCol w:w="1629"/>
        <w:gridCol w:w="332"/>
        <w:gridCol w:w="1427"/>
        <w:gridCol w:w="4138"/>
      </w:tblGrid>
      <w:tr w:rsidR="008811CA">
        <w:trPr>
          <w:trHeight w:val="234"/>
        </w:trPr>
        <w:tc>
          <w:tcPr>
            <w:tcW w:w="713" w:type="dxa"/>
            <w:vMerge w:val="restart"/>
            <w:vAlign w:val="center"/>
          </w:tcPr>
          <w:p w:rsidR="008811CA" w:rsidRDefault="00D13CB9">
            <w:pPr>
              <w:jc w:val="center"/>
              <w:rPr>
                <w:rFonts w:hAnsi="宋体"/>
                <w:szCs w:val="21"/>
              </w:rPr>
            </w:pPr>
            <w:r>
              <w:rPr>
                <w:rFonts w:hAnsi="宋体" w:hint="eastAsia"/>
                <w:szCs w:val="21"/>
              </w:rPr>
              <w:t>序号</w:t>
            </w:r>
          </w:p>
        </w:tc>
        <w:tc>
          <w:tcPr>
            <w:tcW w:w="3388" w:type="dxa"/>
            <w:gridSpan w:val="3"/>
            <w:vMerge w:val="restart"/>
            <w:vAlign w:val="center"/>
          </w:tcPr>
          <w:p w:rsidR="008811CA" w:rsidRDefault="00D13CB9">
            <w:pPr>
              <w:jc w:val="center"/>
              <w:rPr>
                <w:rFonts w:hAnsi="宋体"/>
                <w:szCs w:val="21"/>
              </w:rPr>
            </w:pPr>
            <w:r>
              <w:rPr>
                <w:rFonts w:hAnsi="宋体" w:hint="eastAsia"/>
                <w:szCs w:val="21"/>
              </w:rPr>
              <w:t>项目</w:t>
            </w:r>
          </w:p>
        </w:tc>
        <w:tc>
          <w:tcPr>
            <w:tcW w:w="4138" w:type="dxa"/>
            <w:vAlign w:val="center"/>
          </w:tcPr>
          <w:p w:rsidR="008811CA" w:rsidRDefault="00D13CB9">
            <w:pPr>
              <w:jc w:val="center"/>
              <w:rPr>
                <w:rFonts w:hAnsi="宋体"/>
                <w:szCs w:val="21"/>
              </w:rPr>
            </w:pPr>
            <w:r>
              <w:rPr>
                <w:rFonts w:hAnsi="宋体" w:hint="eastAsia"/>
                <w:szCs w:val="21"/>
              </w:rPr>
              <w:t>指标</w:t>
            </w:r>
          </w:p>
        </w:tc>
      </w:tr>
      <w:tr w:rsidR="008811CA">
        <w:trPr>
          <w:trHeight w:val="203"/>
        </w:trPr>
        <w:tc>
          <w:tcPr>
            <w:tcW w:w="713" w:type="dxa"/>
            <w:vMerge/>
            <w:vAlign w:val="center"/>
          </w:tcPr>
          <w:p w:rsidR="008811CA" w:rsidRDefault="008811CA">
            <w:pPr>
              <w:jc w:val="center"/>
              <w:rPr>
                <w:rFonts w:hAnsi="宋体"/>
                <w:szCs w:val="21"/>
              </w:rPr>
            </w:pPr>
          </w:p>
        </w:tc>
        <w:tc>
          <w:tcPr>
            <w:tcW w:w="3388" w:type="dxa"/>
            <w:gridSpan w:val="3"/>
            <w:vMerge/>
            <w:vAlign w:val="center"/>
          </w:tcPr>
          <w:p w:rsidR="008811CA" w:rsidRDefault="008811CA">
            <w:pPr>
              <w:jc w:val="center"/>
              <w:rPr>
                <w:rFonts w:hAnsi="宋体"/>
                <w:szCs w:val="21"/>
              </w:rPr>
            </w:pPr>
          </w:p>
        </w:tc>
        <w:tc>
          <w:tcPr>
            <w:tcW w:w="4138" w:type="dxa"/>
            <w:vAlign w:val="center"/>
          </w:tcPr>
          <w:p w:rsidR="008811CA" w:rsidRDefault="00D13CB9">
            <w:pPr>
              <w:jc w:val="center"/>
              <w:rPr>
                <w:rFonts w:hAnsi="宋体"/>
                <w:szCs w:val="21"/>
              </w:rPr>
            </w:pPr>
            <w:r>
              <w:rPr>
                <w:rFonts w:hAnsi="宋体" w:hint="eastAsia"/>
                <w:szCs w:val="21"/>
              </w:rPr>
              <w:t>面漆</w:t>
            </w:r>
          </w:p>
        </w:tc>
      </w:tr>
      <w:tr w:rsidR="008811CA">
        <w:trPr>
          <w:trHeight w:val="241"/>
        </w:trPr>
        <w:tc>
          <w:tcPr>
            <w:tcW w:w="713" w:type="dxa"/>
            <w:vAlign w:val="center"/>
          </w:tcPr>
          <w:p w:rsidR="008811CA" w:rsidRDefault="00D13CB9">
            <w:pPr>
              <w:jc w:val="center"/>
              <w:rPr>
                <w:rFonts w:hAnsi="宋体"/>
                <w:szCs w:val="21"/>
              </w:rPr>
            </w:pPr>
            <w:r>
              <w:rPr>
                <w:rFonts w:hAnsi="宋体"/>
                <w:szCs w:val="21"/>
              </w:rPr>
              <w:t>1</w:t>
            </w:r>
          </w:p>
        </w:tc>
        <w:tc>
          <w:tcPr>
            <w:tcW w:w="3388" w:type="dxa"/>
            <w:gridSpan w:val="3"/>
            <w:vAlign w:val="center"/>
          </w:tcPr>
          <w:p w:rsidR="008811CA" w:rsidRDefault="00D13CB9">
            <w:pPr>
              <w:jc w:val="center"/>
              <w:rPr>
                <w:rFonts w:hAnsi="宋体"/>
                <w:szCs w:val="21"/>
              </w:rPr>
            </w:pPr>
            <w:r>
              <w:rPr>
                <w:rFonts w:hAnsi="宋体" w:hint="eastAsia"/>
                <w:szCs w:val="21"/>
              </w:rPr>
              <w:t>外观</w:t>
            </w:r>
          </w:p>
        </w:tc>
        <w:tc>
          <w:tcPr>
            <w:tcW w:w="4138" w:type="dxa"/>
            <w:vAlign w:val="center"/>
          </w:tcPr>
          <w:p w:rsidR="008811CA" w:rsidRDefault="00D13CB9">
            <w:pPr>
              <w:jc w:val="center"/>
              <w:rPr>
                <w:rFonts w:hAnsi="宋体"/>
                <w:szCs w:val="21"/>
              </w:rPr>
            </w:pPr>
            <w:r>
              <w:rPr>
                <w:rFonts w:hAnsi="宋体" w:hint="eastAsia"/>
                <w:szCs w:val="21"/>
              </w:rPr>
              <w:t>黑色有光</w:t>
            </w:r>
          </w:p>
        </w:tc>
      </w:tr>
      <w:tr w:rsidR="008811CA">
        <w:trPr>
          <w:trHeight w:val="232"/>
        </w:trPr>
        <w:tc>
          <w:tcPr>
            <w:tcW w:w="713" w:type="dxa"/>
            <w:vAlign w:val="center"/>
          </w:tcPr>
          <w:p w:rsidR="008811CA" w:rsidRDefault="00D13CB9">
            <w:pPr>
              <w:jc w:val="center"/>
              <w:rPr>
                <w:rFonts w:hAnsi="宋体"/>
                <w:szCs w:val="21"/>
              </w:rPr>
            </w:pPr>
            <w:r>
              <w:rPr>
                <w:rFonts w:hAnsi="宋体"/>
                <w:szCs w:val="21"/>
              </w:rPr>
              <w:t>2</w:t>
            </w:r>
          </w:p>
        </w:tc>
        <w:tc>
          <w:tcPr>
            <w:tcW w:w="3388" w:type="dxa"/>
            <w:gridSpan w:val="3"/>
            <w:vAlign w:val="center"/>
          </w:tcPr>
          <w:p w:rsidR="008811CA" w:rsidRDefault="00D13CB9">
            <w:pPr>
              <w:ind w:right="420"/>
              <w:jc w:val="center"/>
              <w:rPr>
                <w:rFonts w:hAnsi="宋体"/>
                <w:szCs w:val="21"/>
              </w:rPr>
            </w:pPr>
            <w:r>
              <w:rPr>
                <w:rFonts w:hAnsi="宋体" w:hint="eastAsia"/>
                <w:szCs w:val="21"/>
              </w:rPr>
              <w:t>粘度（涂</w:t>
            </w:r>
            <w:r>
              <w:rPr>
                <w:rFonts w:hAnsi="宋体"/>
                <w:szCs w:val="21"/>
              </w:rPr>
              <w:t>-4</w:t>
            </w:r>
            <w:r>
              <w:rPr>
                <w:rFonts w:hAnsi="宋体" w:hint="eastAsia"/>
                <w:szCs w:val="21"/>
              </w:rPr>
              <w:t>杯</w:t>
            </w:r>
            <w:r>
              <w:rPr>
                <w:rFonts w:hAnsi="宋体"/>
                <w:szCs w:val="21"/>
              </w:rPr>
              <w:t>.S</w:t>
            </w:r>
            <w:r>
              <w:rPr>
                <w:rFonts w:hAnsi="宋体" w:hint="eastAsia"/>
                <w:szCs w:val="21"/>
              </w:rPr>
              <w:t>）</w:t>
            </w:r>
            <w:r>
              <w:rPr>
                <w:rFonts w:hAnsi="宋体"/>
                <w:szCs w:val="21"/>
              </w:rPr>
              <w:t xml:space="preserve">       </w:t>
            </w:r>
            <w:r>
              <w:rPr>
                <w:rFonts w:hAnsi="宋体" w:hint="eastAsia"/>
                <w:szCs w:val="21"/>
              </w:rPr>
              <w:t>≥</w:t>
            </w:r>
          </w:p>
        </w:tc>
        <w:tc>
          <w:tcPr>
            <w:tcW w:w="4138" w:type="dxa"/>
            <w:vAlign w:val="center"/>
          </w:tcPr>
          <w:p w:rsidR="008811CA" w:rsidRDefault="00D13CB9">
            <w:pPr>
              <w:ind w:right="420"/>
              <w:jc w:val="center"/>
              <w:rPr>
                <w:rFonts w:hAnsi="宋体"/>
                <w:szCs w:val="21"/>
              </w:rPr>
            </w:pPr>
            <w:r>
              <w:rPr>
                <w:rFonts w:hAnsi="宋体"/>
                <w:szCs w:val="21"/>
              </w:rPr>
              <w:t>60</w:t>
            </w:r>
          </w:p>
        </w:tc>
      </w:tr>
      <w:tr w:rsidR="008811CA">
        <w:trPr>
          <w:trHeight w:val="236"/>
        </w:trPr>
        <w:tc>
          <w:tcPr>
            <w:tcW w:w="713" w:type="dxa"/>
            <w:vMerge w:val="restart"/>
            <w:vAlign w:val="center"/>
          </w:tcPr>
          <w:p w:rsidR="008811CA" w:rsidRDefault="00D13CB9">
            <w:pPr>
              <w:jc w:val="center"/>
              <w:rPr>
                <w:rFonts w:hAnsi="宋体"/>
                <w:szCs w:val="21"/>
              </w:rPr>
            </w:pPr>
            <w:r>
              <w:rPr>
                <w:rFonts w:hAnsi="宋体"/>
                <w:szCs w:val="21"/>
              </w:rPr>
              <w:t>3</w:t>
            </w:r>
          </w:p>
        </w:tc>
        <w:tc>
          <w:tcPr>
            <w:tcW w:w="1961" w:type="dxa"/>
            <w:gridSpan w:val="2"/>
            <w:vMerge w:val="restart"/>
            <w:vAlign w:val="center"/>
          </w:tcPr>
          <w:p w:rsidR="008811CA" w:rsidRDefault="00D13CB9">
            <w:pPr>
              <w:jc w:val="center"/>
              <w:rPr>
                <w:rFonts w:hAnsi="宋体"/>
                <w:szCs w:val="21"/>
              </w:rPr>
            </w:pPr>
            <w:r>
              <w:rPr>
                <w:rFonts w:hAnsi="宋体" w:hint="eastAsia"/>
                <w:szCs w:val="21"/>
              </w:rPr>
              <w:t>干燥时间</w:t>
            </w:r>
          </w:p>
          <w:p w:rsidR="008811CA" w:rsidRDefault="00D13CB9">
            <w:pPr>
              <w:jc w:val="center"/>
              <w:rPr>
                <w:rFonts w:hAnsi="宋体"/>
                <w:szCs w:val="21"/>
              </w:rPr>
            </w:pPr>
            <w:r>
              <w:rPr>
                <w:rFonts w:hAnsi="宋体" w:hint="eastAsia"/>
                <w:szCs w:val="21"/>
              </w:rPr>
              <w:t>（</w:t>
            </w:r>
            <w:r>
              <w:rPr>
                <w:rFonts w:hAnsi="宋体"/>
                <w:szCs w:val="21"/>
              </w:rPr>
              <w:t>25+-1</w:t>
            </w:r>
            <w:r>
              <w:rPr>
                <w:rFonts w:hAnsi="宋体" w:hint="eastAsia"/>
                <w:szCs w:val="21"/>
              </w:rPr>
              <w:t>℃）</w:t>
            </w:r>
            <w:r>
              <w:rPr>
                <w:rFonts w:hAnsi="宋体"/>
                <w:szCs w:val="21"/>
              </w:rPr>
              <w:t>h</w:t>
            </w:r>
          </w:p>
        </w:tc>
        <w:tc>
          <w:tcPr>
            <w:tcW w:w="1427" w:type="dxa"/>
            <w:vAlign w:val="center"/>
          </w:tcPr>
          <w:p w:rsidR="008811CA" w:rsidRDefault="00D13CB9">
            <w:pPr>
              <w:jc w:val="center"/>
              <w:rPr>
                <w:rFonts w:hAnsi="宋体"/>
                <w:szCs w:val="21"/>
              </w:rPr>
            </w:pPr>
            <w:proofErr w:type="gramStart"/>
            <w:r>
              <w:rPr>
                <w:rFonts w:hAnsi="宋体" w:hint="eastAsia"/>
                <w:szCs w:val="21"/>
              </w:rPr>
              <w:t>表干</w:t>
            </w:r>
            <w:proofErr w:type="gramEnd"/>
            <w:r>
              <w:rPr>
                <w:rFonts w:hAnsi="宋体" w:hint="eastAsia"/>
                <w:szCs w:val="21"/>
              </w:rPr>
              <w:t>≤</w:t>
            </w:r>
          </w:p>
        </w:tc>
        <w:tc>
          <w:tcPr>
            <w:tcW w:w="4138" w:type="dxa"/>
            <w:vAlign w:val="center"/>
          </w:tcPr>
          <w:p w:rsidR="008811CA" w:rsidRDefault="00D13CB9">
            <w:pPr>
              <w:ind w:firstLineChars="850" w:firstLine="1785"/>
              <w:rPr>
                <w:rFonts w:hAnsi="宋体"/>
                <w:szCs w:val="21"/>
              </w:rPr>
            </w:pPr>
            <w:r>
              <w:rPr>
                <w:rFonts w:hAnsi="宋体"/>
                <w:szCs w:val="21"/>
              </w:rPr>
              <w:t>4</w:t>
            </w:r>
          </w:p>
        </w:tc>
      </w:tr>
      <w:tr w:rsidR="008811CA">
        <w:trPr>
          <w:trHeight w:val="226"/>
        </w:trPr>
        <w:tc>
          <w:tcPr>
            <w:tcW w:w="713" w:type="dxa"/>
            <w:vMerge/>
            <w:vAlign w:val="center"/>
          </w:tcPr>
          <w:p w:rsidR="008811CA" w:rsidRDefault="008811CA">
            <w:pPr>
              <w:jc w:val="center"/>
              <w:rPr>
                <w:rFonts w:hAnsi="宋体"/>
                <w:szCs w:val="21"/>
              </w:rPr>
            </w:pPr>
          </w:p>
        </w:tc>
        <w:tc>
          <w:tcPr>
            <w:tcW w:w="1961" w:type="dxa"/>
            <w:gridSpan w:val="2"/>
            <w:vMerge/>
            <w:vAlign w:val="center"/>
          </w:tcPr>
          <w:p w:rsidR="008811CA" w:rsidRDefault="008811CA">
            <w:pPr>
              <w:jc w:val="center"/>
              <w:rPr>
                <w:rFonts w:hAnsi="宋体"/>
                <w:szCs w:val="21"/>
              </w:rPr>
            </w:pPr>
          </w:p>
        </w:tc>
        <w:tc>
          <w:tcPr>
            <w:tcW w:w="1427" w:type="dxa"/>
            <w:vAlign w:val="center"/>
          </w:tcPr>
          <w:p w:rsidR="008811CA" w:rsidRDefault="00D13CB9">
            <w:pPr>
              <w:jc w:val="center"/>
              <w:rPr>
                <w:rFonts w:hAnsi="宋体"/>
                <w:szCs w:val="21"/>
              </w:rPr>
            </w:pPr>
            <w:r>
              <w:rPr>
                <w:rFonts w:hAnsi="宋体" w:hint="eastAsia"/>
                <w:szCs w:val="21"/>
              </w:rPr>
              <w:t>实干≤</w:t>
            </w:r>
          </w:p>
        </w:tc>
        <w:tc>
          <w:tcPr>
            <w:tcW w:w="4138" w:type="dxa"/>
            <w:vAlign w:val="center"/>
          </w:tcPr>
          <w:p w:rsidR="008811CA" w:rsidRDefault="00D13CB9">
            <w:pPr>
              <w:ind w:right="840"/>
              <w:jc w:val="center"/>
              <w:rPr>
                <w:rFonts w:hAnsi="宋体"/>
                <w:szCs w:val="21"/>
              </w:rPr>
            </w:pPr>
            <w:r>
              <w:rPr>
                <w:rFonts w:hAnsi="宋体" w:hint="eastAsia"/>
                <w:szCs w:val="21"/>
              </w:rPr>
              <w:t xml:space="preserve">    </w:t>
            </w:r>
            <w:r>
              <w:rPr>
                <w:rFonts w:hAnsi="宋体"/>
                <w:szCs w:val="21"/>
              </w:rPr>
              <w:t>24</w:t>
            </w:r>
          </w:p>
        </w:tc>
      </w:tr>
      <w:tr w:rsidR="008811CA">
        <w:trPr>
          <w:trHeight w:val="231"/>
        </w:trPr>
        <w:tc>
          <w:tcPr>
            <w:tcW w:w="713" w:type="dxa"/>
            <w:vAlign w:val="center"/>
          </w:tcPr>
          <w:p w:rsidR="008811CA" w:rsidRDefault="00D13CB9">
            <w:pPr>
              <w:jc w:val="center"/>
              <w:rPr>
                <w:rFonts w:hAnsi="宋体"/>
                <w:szCs w:val="21"/>
              </w:rPr>
            </w:pPr>
            <w:r>
              <w:rPr>
                <w:rFonts w:hAnsi="宋体"/>
                <w:szCs w:val="21"/>
              </w:rPr>
              <w:t>4</w:t>
            </w:r>
          </w:p>
        </w:tc>
        <w:tc>
          <w:tcPr>
            <w:tcW w:w="3388" w:type="dxa"/>
            <w:gridSpan w:val="3"/>
            <w:vAlign w:val="center"/>
          </w:tcPr>
          <w:p w:rsidR="008811CA" w:rsidRDefault="00D13CB9">
            <w:pPr>
              <w:jc w:val="center"/>
              <w:rPr>
                <w:rFonts w:hAnsi="宋体"/>
                <w:szCs w:val="21"/>
              </w:rPr>
            </w:pPr>
            <w:r>
              <w:rPr>
                <w:rFonts w:hAnsi="宋体" w:hint="eastAsia"/>
                <w:szCs w:val="21"/>
              </w:rPr>
              <w:t>附着力</w:t>
            </w:r>
            <w:r>
              <w:rPr>
                <w:rFonts w:hAnsi="宋体"/>
                <w:szCs w:val="21"/>
              </w:rPr>
              <w:t xml:space="preserve">  </w:t>
            </w:r>
            <w:r>
              <w:rPr>
                <w:rFonts w:hAnsi="宋体" w:hint="eastAsia"/>
                <w:szCs w:val="21"/>
              </w:rPr>
              <w:t>级</w:t>
            </w:r>
            <w:r>
              <w:rPr>
                <w:rFonts w:hAnsi="宋体"/>
                <w:szCs w:val="21"/>
              </w:rPr>
              <w:t xml:space="preserve">     </w:t>
            </w:r>
            <w:r>
              <w:rPr>
                <w:rFonts w:hAnsi="宋体" w:hint="eastAsia"/>
                <w:szCs w:val="21"/>
              </w:rPr>
              <w:t>≤</w:t>
            </w:r>
          </w:p>
        </w:tc>
        <w:tc>
          <w:tcPr>
            <w:tcW w:w="4138" w:type="dxa"/>
            <w:vAlign w:val="center"/>
          </w:tcPr>
          <w:p w:rsidR="008811CA" w:rsidRDefault="00D13CB9">
            <w:pPr>
              <w:ind w:firstLineChars="850" w:firstLine="1785"/>
              <w:rPr>
                <w:rFonts w:hAnsi="宋体"/>
                <w:szCs w:val="21"/>
              </w:rPr>
            </w:pPr>
            <w:r>
              <w:rPr>
                <w:rFonts w:hAnsi="宋体"/>
                <w:szCs w:val="21"/>
              </w:rPr>
              <w:t>2</w:t>
            </w:r>
          </w:p>
        </w:tc>
      </w:tr>
      <w:tr w:rsidR="008811CA">
        <w:trPr>
          <w:trHeight w:val="245"/>
        </w:trPr>
        <w:tc>
          <w:tcPr>
            <w:tcW w:w="713" w:type="dxa"/>
            <w:vAlign w:val="center"/>
          </w:tcPr>
          <w:p w:rsidR="008811CA" w:rsidRDefault="00D13CB9">
            <w:pPr>
              <w:jc w:val="center"/>
              <w:rPr>
                <w:rFonts w:hAnsi="宋体"/>
                <w:szCs w:val="21"/>
              </w:rPr>
            </w:pPr>
            <w:r>
              <w:rPr>
                <w:rFonts w:hAnsi="宋体"/>
                <w:szCs w:val="21"/>
              </w:rPr>
              <w:t>5</w:t>
            </w:r>
          </w:p>
        </w:tc>
        <w:tc>
          <w:tcPr>
            <w:tcW w:w="3388" w:type="dxa"/>
            <w:gridSpan w:val="3"/>
            <w:vAlign w:val="center"/>
          </w:tcPr>
          <w:p w:rsidR="008811CA" w:rsidRDefault="00D13CB9">
            <w:pPr>
              <w:jc w:val="center"/>
              <w:rPr>
                <w:rFonts w:hAnsi="宋体"/>
                <w:szCs w:val="21"/>
              </w:rPr>
            </w:pPr>
            <w:r>
              <w:rPr>
                <w:rFonts w:hAnsi="宋体" w:hint="eastAsia"/>
                <w:szCs w:val="21"/>
              </w:rPr>
              <w:t>冲击强度</w:t>
            </w:r>
            <w:r>
              <w:rPr>
                <w:rFonts w:hAnsi="宋体"/>
                <w:szCs w:val="21"/>
              </w:rPr>
              <w:t xml:space="preserve">   kg. cm</w:t>
            </w:r>
          </w:p>
        </w:tc>
        <w:tc>
          <w:tcPr>
            <w:tcW w:w="4138" w:type="dxa"/>
            <w:vAlign w:val="center"/>
          </w:tcPr>
          <w:p w:rsidR="008811CA" w:rsidRDefault="00D13CB9">
            <w:pPr>
              <w:ind w:firstLineChars="800" w:firstLine="1680"/>
              <w:rPr>
                <w:rFonts w:hAnsi="宋体"/>
                <w:szCs w:val="21"/>
              </w:rPr>
            </w:pPr>
            <w:r>
              <w:rPr>
                <w:rFonts w:hAnsi="宋体"/>
                <w:szCs w:val="21"/>
              </w:rPr>
              <w:t>50</w:t>
            </w:r>
          </w:p>
        </w:tc>
      </w:tr>
      <w:tr w:rsidR="008811CA">
        <w:trPr>
          <w:trHeight w:val="225"/>
        </w:trPr>
        <w:tc>
          <w:tcPr>
            <w:tcW w:w="713" w:type="dxa"/>
            <w:vAlign w:val="center"/>
          </w:tcPr>
          <w:p w:rsidR="008811CA" w:rsidRDefault="00D13CB9">
            <w:pPr>
              <w:jc w:val="center"/>
              <w:rPr>
                <w:rFonts w:hAnsi="宋体"/>
                <w:szCs w:val="21"/>
              </w:rPr>
            </w:pPr>
            <w:r>
              <w:rPr>
                <w:rFonts w:hAnsi="宋体"/>
                <w:szCs w:val="21"/>
              </w:rPr>
              <w:t>6</w:t>
            </w:r>
          </w:p>
        </w:tc>
        <w:tc>
          <w:tcPr>
            <w:tcW w:w="3388" w:type="dxa"/>
            <w:gridSpan w:val="3"/>
            <w:vAlign w:val="center"/>
          </w:tcPr>
          <w:p w:rsidR="008811CA" w:rsidRDefault="00D13CB9">
            <w:pPr>
              <w:jc w:val="center"/>
              <w:rPr>
                <w:rFonts w:hAnsi="宋体"/>
                <w:szCs w:val="21"/>
              </w:rPr>
            </w:pPr>
            <w:r>
              <w:rPr>
                <w:rFonts w:hAnsi="宋体" w:hint="eastAsia"/>
                <w:szCs w:val="21"/>
              </w:rPr>
              <w:t>柔韧性</w:t>
            </w:r>
            <w:r>
              <w:rPr>
                <w:rFonts w:hAnsi="宋体"/>
                <w:szCs w:val="21"/>
              </w:rPr>
              <w:t xml:space="preserve">mm       </w:t>
            </w:r>
            <w:r>
              <w:rPr>
                <w:rFonts w:hAnsi="宋体" w:hint="eastAsia"/>
                <w:szCs w:val="21"/>
              </w:rPr>
              <w:t>≤</w:t>
            </w:r>
          </w:p>
        </w:tc>
        <w:tc>
          <w:tcPr>
            <w:tcW w:w="4138" w:type="dxa"/>
            <w:vAlign w:val="center"/>
          </w:tcPr>
          <w:p w:rsidR="008811CA" w:rsidRDefault="00D13CB9">
            <w:pPr>
              <w:ind w:firstLineChars="850" w:firstLine="1785"/>
              <w:rPr>
                <w:rFonts w:hAnsi="宋体"/>
                <w:szCs w:val="21"/>
              </w:rPr>
            </w:pPr>
            <w:r>
              <w:rPr>
                <w:rFonts w:hAnsi="宋体"/>
                <w:szCs w:val="21"/>
              </w:rPr>
              <w:t>2</w:t>
            </w:r>
          </w:p>
        </w:tc>
      </w:tr>
      <w:tr w:rsidR="008811CA">
        <w:trPr>
          <w:trHeight w:val="228"/>
        </w:trPr>
        <w:tc>
          <w:tcPr>
            <w:tcW w:w="713" w:type="dxa"/>
            <w:vAlign w:val="center"/>
          </w:tcPr>
          <w:p w:rsidR="008811CA" w:rsidRDefault="00D13CB9">
            <w:pPr>
              <w:jc w:val="center"/>
              <w:rPr>
                <w:rFonts w:hAnsi="宋体"/>
                <w:szCs w:val="21"/>
              </w:rPr>
            </w:pPr>
            <w:r>
              <w:rPr>
                <w:rFonts w:hAnsi="宋体"/>
                <w:szCs w:val="21"/>
              </w:rPr>
              <w:t>7</w:t>
            </w:r>
          </w:p>
        </w:tc>
        <w:tc>
          <w:tcPr>
            <w:tcW w:w="3388" w:type="dxa"/>
            <w:gridSpan w:val="3"/>
            <w:vAlign w:val="center"/>
          </w:tcPr>
          <w:p w:rsidR="008811CA" w:rsidRDefault="00D13CB9">
            <w:pPr>
              <w:jc w:val="center"/>
              <w:rPr>
                <w:rFonts w:hAnsi="宋体"/>
                <w:szCs w:val="21"/>
              </w:rPr>
            </w:pPr>
            <w:r>
              <w:rPr>
                <w:rFonts w:hAnsi="宋体" w:hint="eastAsia"/>
                <w:szCs w:val="21"/>
              </w:rPr>
              <w:t>硬度</w:t>
            </w:r>
            <w:r>
              <w:rPr>
                <w:rFonts w:hAnsi="宋体" w:hint="eastAsia"/>
                <w:szCs w:val="21"/>
              </w:rPr>
              <w:t xml:space="preserve"> </w:t>
            </w:r>
            <w:r>
              <w:rPr>
                <w:rFonts w:hAnsi="宋体"/>
                <w:szCs w:val="21"/>
              </w:rPr>
              <w:t xml:space="preserve">          </w:t>
            </w:r>
            <w:r>
              <w:rPr>
                <w:rFonts w:hAnsi="宋体" w:hint="eastAsia"/>
                <w:szCs w:val="21"/>
              </w:rPr>
              <w:t>≥</w:t>
            </w:r>
          </w:p>
        </w:tc>
        <w:tc>
          <w:tcPr>
            <w:tcW w:w="4138" w:type="dxa"/>
            <w:vAlign w:val="center"/>
          </w:tcPr>
          <w:p w:rsidR="008811CA" w:rsidRDefault="00D13CB9">
            <w:pPr>
              <w:ind w:firstLineChars="800" w:firstLine="1680"/>
              <w:rPr>
                <w:rFonts w:hAnsi="宋体"/>
                <w:szCs w:val="21"/>
              </w:rPr>
            </w:pPr>
            <w:r>
              <w:rPr>
                <w:rFonts w:hAnsi="宋体"/>
                <w:szCs w:val="21"/>
              </w:rPr>
              <w:t>0.5</w:t>
            </w:r>
          </w:p>
        </w:tc>
      </w:tr>
      <w:tr w:rsidR="008811CA">
        <w:trPr>
          <w:trHeight w:val="220"/>
        </w:trPr>
        <w:tc>
          <w:tcPr>
            <w:tcW w:w="713" w:type="dxa"/>
            <w:vAlign w:val="center"/>
          </w:tcPr>
          <w:p w:rsidR="008811CA" w:rsidRDefault="00D13CB9">
            <w:pPr>
              <w:jc w:val="center"/>
              <w:rPr>
                <w:rFonts w:hAnsi="宋体"/>
                <w:szCs w:val="21"/>
              </w:rPr>
            </w:pPr>
            <w:r>
              <w:rPr>
                <w:rFonts w:hAnsi="宋体"/>
                <w:szCs w:val="21"/>
              </w:rPr>
              <w:t>8</w:t>
            </w:r>
          </w:p>
        </w:tc>
        <w:tc>
          <w:tcPr>
            <w:tcW w:w="3388" w:type="dxa"/>
            <w:gridSpan w:val="3"/>
            <w:vAlign w:val="center"/>
          </w:tcPr>
          <w:p w:rsidR="008811CA" w:rsidRDefault="00D13CB9">
            <w:pPr>
              <w:jc w:val="center"/>
              <w:rPr>
                <w:rFonts w:hAnsi="宋体"/>
                <w:szCs w:val="21"/>
              </w:rPr>
            </w:pPr>
            <w:r>
              <w:rPr>
                <w:rFonts w:hAnsi="宋体" w:hint="eastAsia"/>
                <w:szCs w:val="21"/>
              </w:rPr>
              <w:t>固体含量</w:t>
            </w:r>
            <w:r>
              <w:rPr>
                <w:rFonts w:hAnsi="宋体"/>
                <w:szCs w:val="21"/>
              </w:rPr>
              <w:t xml:space="preserve"> %     </w:t>
            </w:r>
            <w:r>
              <w:rPr>
                <w:rFonts w:hAnsi="宋体" w:hint="eastAsia"/>
                <w:szCs w:val="21"/>
              </w:rPr>
              <w:t>≥</w:t>
            </w:r>
          </w:p>
        </w:tc>
        <w:tc>
          <w:tcPr>
            <w:tcW w:w="4138" w:type="dxa"/>
            <w:vAlign w:val="center"/>
          </w:tcPr>
          <w:p w:rsidR="008811CA" w:rsidRDefault="00D13CB9">
            <w:pPr>
              <w:ind w:firstLineChars="800" w:firstLine="1680"/>
              <w:rPr>
                <w:rFonts w:hAnsi="宋体"/>
                <w:szCs w:val="21"/>
              </w:rPr>
            </w:pPr>
            <w:r>
              <w:rPr>
                <w:rFonts w:hAnsi="宋体"/>
                <w:szCs w:val="21"/>
              </w:rPr>
              <w:t>70</w:t>
            </w:r>
          </w:p>
        </w:tc>
      </w:tr>
      <w:tr w:rsidR="008811CA">
        <w:trPr>
          <w:trHeight w:val="482"/>
        </w:trPr>
        <w:tc>
          <w:tcPr>
            <w:tcW w:w="713" w:type="dxa"/>
            <w:vAlign w:val="center"/>
          </w:tcPr>
          <w:p w:rsidR="008811CA" w:rsidRDefault="00D13CB9">
            <w:pPr>
              <w:jc w:val="center"/>
              <w:rPr>
                <w:rFonts w:hAnsi="宋体"/>
                <w:szCs w:val="21"/>
              </w:rPr>
            </w:pPr>
            <w:r>
              <w:rPr>
                <w:rFonts w:hAnsi="宋体"/>
                <w:szCs w:val="21"/>
              </w:rPr>
              <w:t>9</w:t>
            </w:r>
          </w:p>
        </w:tc>
        <w:tc>
          <w:tcPr>
            <w:tcW w:w="1629" w:type="dxa"/>
            <w:vAlign w:val="center"/>
          </w:tcPr>
          <w:p w:rsidR="008811CA" w:rsidRDefault="00D13CB9">
            <w:pPr>
              <w:jc w:val="center"/>
              <w:rPr>
                <w:rFonts w:hAnsi="宋体"/>
                <w:szCs w:val="21"/>
              </w:rPr>
            </w:pPr>
            <w:r>
              <w:rPr>
                <w:rFonts w:hAnsi="宋体" w:hint="eastAsia"/>
                <w:szCs w:val="21"/>
              </w:rPr>
              <w:t>化学、介质</w:t>
            </w:r>
          </w:p>
          <w:p w:rsidR="008811CA" w:rsidRDefault="00D13CB9">
            <w:pPr>
              <w:jc w:val="center"/>
              <w:rPr>
                <w:rFonts w:hAnsi="宋体"/>
                <w:szCs w:val="21"/>
              </w:rPr>
            </w:pPr>
            <w:r>
              <w:rPr>
                <w:rFonts w:hAnsi="宋体" w:hint="eastAsia"/>
                <w:szCs w:val="21"/>
              </w:rPr>
              <w:lastRenderedPageBreak/>
              <w:t>浸泡</w:t>
            </w:r>
          </w:p>
        </w:tc>
        <w:tc>
          <w:tcPr>
            <w:tcW w:w="1759" w:type="dxa"/>
            <w:gridSpan w:val="2"/>
            <w:vAlign w:val="center"/>
          </w:tcPr>
          <w:p w:rsidR="008811CA" w:rsidRDefault="00D13CB9">
            <w:pPr>
              <w:jc w:val="center"/>
              <w:rPr>
                <w:rFonts w:hAnsi="宋体"/>
                <w:szCs w:val="21"/>
              </w:rPr>
            </w:pPr>
            <w:r>
              <w:rPr>
                <w:rFonts w:hAnsi="宋体"/>
                <w:szCs w:val="21"/>
              </w:rPr>
              <w:lastRenderedPageBreak/>
              <w:t>5%NaOH 72h</w:t>
            </w:r>
          </w:p>
        </w:tc>
        <w:tc>
          <w:tcPr>
            <w:tcW w:w="4138" w:type="dxa"/>
            <w:vAlign w:val="center"/>
          </w:tcPr>
          <w:p w:rsidR="008811CA" w:rsidRDefault="00D13CB9">
            <w:pPr>
              <w:jc w:val="center"/>
              <w:rPr>
                <w:rFonts w:hAnsi="宋体"/>
                <w:szCs w:val="21"/>
              </w:rPr>
            </w:pPr>
            <w:r>
              <w:rPr>
                <w:rFonts w:hAnsi="宋体" w:hint="eastAsia"/>
                <w:szCs w:val="21"/>
              </w:rPr>
              <w:t>漆膜</w:t>
            </w:r>
            <w:proofErr w:type="gramStart"/>
            <w:r>
              <w:rPr>
                <w:rFonts w:hAnsi="宋体" w:hint="eastAsia"/>
                <w:szCs w:val="21"/>
              </w:rPr>
              <w:t>完整不</w:t>
            </w:r>
            <w:proofErr w:type="gramEnd"/>
            <w:r>
              <w:rPr>
                <w:rFonts w:hAnsi="宋体" w:hint="eastAsia"/>
                <w:szCs w:val="21"/>
              </w:rPr>
              <w:t>脱落</w:t>
            </w:r>
          </w:p>
        </w:tc>
      </w:tr>
    </w:tbl>
    <w:p w:rsidR="008811CA" w:rsidRDefault="00D13CB9">
      <w:pPr>
        <w:tabs>
          <w:tab w:val="left" w:pos="567"/>
          <w:tab w:val="left" w:pos="3969"/>
        </w:tabs>
        <w:snapToGrid w:val="0"/>
        <w:spacing w:line="360" w:lineRule="auto"/>
        <w:ind w:firstLineChars="196" w:firstLine="413"/>
        <w:rPr>
          <w:rFonts w:hAnsi="宋体"/>
          <w:b/>
        </w:rPr>
      </w:pPr>
      <w:r>
        <w:rPr>
          <w:rFonts w:hAnsi="宋体" w:hint="eastAsia"/>
          <w:b/>
        </w:rPr>
        <w:lastRenderedPageBreak/>
        <w:t>卖方提供的直埋预制钢管外环氧</w:t>
      </w:r>
      <w:proofErr w:type="gramStart"/>
      <w:r>
        <w:rPr>
          <w:rFonts w:hAnsi="宋体" w:hint="eastAsia"/>
          <w:b/>
        </w:rPr>
        <w:t>煤沥青漆应为</w:t>
      </w:r>
      <w:proofErr w:type="gramEnd"/>
      <w:r>
        <w:rPr>
          <w:rFonts w:hAnsi="宋体" w:hint="eastAsia"/>
          <w:b/>
        </w:rPr>
        <w:t>耐</w:t>
      </w:r>
      <w:proofErr w:type="gramStart"/>
      <w:r>
        <w:rPr>
          <w:rFonts w:hAnsi="宋体" w:hint="eastAsia"/>
          <w:b/>
        </w:rPr>
        <w:t>高温环</w:t>
      </w:r>
      <w:proofErr w:type="gramEnd"/>
      <w:r>
        <w:rPr>
          <w:rFonts w:hAnsi="宋体" w:hint="eastAsia"/>
          <w:b/>
        </w:rPr>
        <w:t>氧煤沥青漆，其耐高温性应≥</w:t>
      </w:r>
      <w:r>
        <w:rPr>
          <w:rFonts w:hAnsi="宋体" w:hint="eastAsia"/>
          <w:b/>
        </w:rPr>
        <w:t>120</w:t>
      </w:r>
      <w:r>
        <w:rPr>
          <w:rFonts w:hAnsi="宋体" w:hint="eastAsia"/>
          <w:b/>
        </w:rPr>
        <w:t>℃；</w:t>
      </w:r>
    </w:p>
    <w:p w:rsidR="008811CA" w:rsidRDefault="00D13CB9">
      <w:pPr>
        <w:tabs>
          <w:tab w:val="left" w:pos="567"/>
          <w:tab w:val="left" w:pos="3969"/>
        </w:tabs>
        <w:snapToGrid w:val="0"/>
        <w:spacing w:line="360" w:lineRule="auto"/>
        <w:ind w:firstLineChars="200" w:firstLine="420"/>
        <w:rPr>
          <w:rFonts w:hAnsi="宋体"/>
        </w:rPr>
      </w:pPr>
      <w:r>
        <w:rPr>
          <w:rFonts w:hAnsi="宋体" w:hint="eastAsia"/>
        </w:rPr>
        <w:t>为了保证环氧煤沥青的涂</w:t>
      </w:r>
      <w:proofErr w:type="gramStart"/>
      <w:r>
        <w:rPr>
          <w:rFonts w:hAnsi="宋体" w:hint="eastAsia"/>
        </w:rPr>
        <w:t>装施工</w:t>
      </w:r>
      <w:proofErr w:type="gramEnd"/>
      <w:r>
        <w:rPr>
          <w:rFonts w:hAnsi="宋体" w:hint="eastAsia"/>
        </w:rPr>
        <w:t>质量，在施工中应注意下列各点：</w:t>
      </w:r>
    </w:p>
    <w:p w:rsidR="008811CA" w:rsidRDefault="00D13CB9">
      <w:pPr>
        <w:tabs>
          <w:tab w:val="left" w:pos="567"/>
          <w:tab w:val="left" w:pos="3969"/>
        </w:tabs>
        <w:snapToGrid w:val="0"/>
        <w:spacing w:line="360" w:lineRule="auto"/>
        <w:rPr>
          <w:rFonts w:hAnsi="宋体"/>
        </w:rPr>
      </w:pPr>
      <w:r>
        <w:rPr>
          <w:rFonts w:hAnsi="宋体" w:hint="eastAsia"/>
        </w:rPr>
        <w:t>（</w:t>
      </w:r>
      <w:r>
        <w:rPr>
          <w:rFonts w:hAnsi="宋体" w:hint="eastAsia"/>
        </w:rPr>
        <w:t>1</w:t>
      </w:r>
      <w:r>
        <w:rPr>
          <w:rFonts w:hAnsi="宋体" w:hint="eastAsia"/>
        </w:rPr>
        <w:t>）施工时需对被涂表面必须严格进行处理，做到表面无锈蚀、油污、对钢材表面最好进行喷砂处理，达到我国《涂装前钢材表面锈蚀等级和除锈等级表》</w:t>
      </w:r>
      <w:r>
        <w:rPr>
          <w:rFonts w:hAnsi="宋体" w:hint="eastAsia"/>
        </w:rPr>
        <w:t>Sa2.5</w:t>
      </w:r>
      <w:r>
        <w:rPr>
          <w:rFonts w:hAnsi="宋体" w:hint="eastAsia"/>
        </w:rPr>
        <w:t>级，钢铁表面形成的粗糙度，一般应控制在</w:t>
      </w:r>
      <w:r>
        <w:rPr>
          <w:rFonts w:hAnsi="宋体" w:hint="eastAsia"/>
        </w:rPr>
        <w:t>40</w:t>
      </w:r>
      <w:r>
        <w:rPr>
          <w:rFonts w:hAnsi="宋体" w:hint="eastAsia"/>
        </w:rPr>
        <w:t>微米以上。</w:t>
      </w:r>
    </w:p>
    <w:p w:rsidR="008811CA" w:rsidRDefault="00D13CB9">
      <w:pPr>
        <w:tabs>
          <w:tab w:val="left" w:pos="567"/>
          <w:tab w:val="left" w:pos="3969"/>
        </w:tabs>
        <w:snapToGrid w:val="0"/>
        <w:spacing w:line="360" w:lineRule="auto"/>
        <w:rPr>
          <w:rFonts w:hAnsi="宋体"/>
        </w:rPr>
      </w:pPr>
      <w:r>
        <w:rPr>
          <w:rFonts w:hAnsi="宋体" w:hint="eastAsia"/>
        </w:rPr>
        <w:t>（</w:t>
      </w:r>
      <w:r>
        <w:rPr>
          <w:rFonts w:hAnsi="宋体" w:hint="eastAsia"/>
        </w:rPr>
        <w:t>2</w:t>
      </w:r>
      <w:r>
        <w:rPr>
          <w:rFonts w:hAnsi="宋体" w:hint="eastAsia"/>
        </w:rPr>
        <w:t>）钢材表面的焊缝应无焊瘤、无棱角、光滑、无毛刺。如焊缝高于</w:t>
      </w:r>
      <w:r>
        <w:rPr>
          <w:rFonts w:hAnsi="宋体" w:hint="eastAsia"/>
        </w:rPr>
        <w:t>2mm</w:t>
      </w:r>
      <w:r>
        <w:rPr>
          <w:rFonts w:hAnsi="宋体" w:hint="eastAsia"/>
        </w:rPr>
        <w:t>，用底漆和滑石粉调成稠度适宜的腻子，在</w:t>
      </w:r>
      <w:proofErr w:type="gramStart"/>
      <w:r>
        <w:rPr>
          <w:rFonts w:hAnsi="宋体" w:hint="eastAsia"/>
        </w:rPr>
        <w:t>底漆表干</w:t>
      </w:r>
      <w:proofErr w:type="gramEnd"/>
      <w:r>
        <w:rPr>
          <w:rFonts w:hAnsi="宋体" w:hint="eastAsia"/>
        </w:rPr>
        <w:t>后抹在焊缝两侧，并刮平成为过度曲面，避免</w:t>
      </w:r>
      <w:proofErr w:type="gramStart"/>
      <w:r>
        <w:rPr>
          <w:rFonts w:hAnsi="宋体" w:hint="eastAsia"/>
        </w:rPr>
        <w:t>缠</w:t>
      </w:r>
      <w:proofErr w:type="gramEnd"/>
      <w:r>
        <w:rPr>
          <w:rFonts w:hAnsi="宋体" w:hint="eastAsia"/>
        </w:rPr>
        <w:t>玻璃布时出现空鼓。</w:t>
      </w:r>
    </w:p>
    <w:p w:rsidR="008811CA" w:rsidRDefault="00D13CB9">
      <w:pPr>
        <w:tabs>
          <w:tab w:val="left" w:pos="567"/>
          <w:tab w:val="left" w:pos="3969"/>
        </w:tabs>
        <w:snapToGrid w:val="0"/>
        <w:spacing w:line="360" w:lineRule="auto"/>
        <w:rPr>
          <w:rFonts w:hAnsi="宋体"/>
        </w:rPr>
      </w:pPr>
      <w:r>
        <w:rPr>
          <w:rFonts w:hAnsi="宋体" w:hint="eastAsia"/>
        </w:rPr>
        <w:t>（</w:t>
      </w:r>
      <w:r>
        <w:rPr>
          <w:rFonts w:hAnsi="宋体" w:hint="eastAsia"/>
        </w:rPr>
        <w:t>3</w:t>
      </w:r>
      <w:r>
        <w:rPr>
          <w:rFonts w:hAnsi="宋体" w:hint="eastAsia"/>
        </w:rPr>
        <w:t>）除锈后的钢材表面应在</w:t>
      </w:r>
      <w:r>
        <w:rPr>
          <w:rFonts w:hAnsi="宋体" w:hint="eastAsia"/>
        </w:rPr>
        <w:t>24</w:t>
      </w:r>
      <w:r>
        <w:rPr>
          <w:rFonts w:hAnsi="宋体" w:hint="eastAsia"/>
        </w:rPr>
        <w:t>小时内涂装底漆，以免发生二次生锈。</w:t>
      </w:r>
    </w:p>
    <w:p w:rsidR="008811CA" w:rsidRDefault="00D13CB9">
      <w:pPr>
        <w:tabs>
          <w:tab w:val="left" w:pos="567"/>
          <w:tab w:val="left" w:pos="3969"/>
        </w:tabs>
        <w:snapToGrid w:val="0"/>
        <w:spacing w:line="360" w:lineRule="auto"/>
        <w:rPr>
          <w:rFonts w:hAnsi="宋体"/>
        </w:rPr>
      </w:pPr>
      <w:r>
        <w:rPr>
          <w:rFonts w:hAnsi="宋体" w:hint="eastAsia"/>
        </w:rPr>
        <w:t>（</w:t>
      </w:r>
      <w:r>
        <w:rPr>
          <w:rFonts w:hAnsi="宋体" w:hint="eastAsia"/>
        </w:rPr>
        <w:t>4</w:t>
      </w:r>
      <w:r>
        <w:rPr>
          <w:rFonts w:hAnsi="宋体" w:hint="eastAsia"/>
        </w:rPr>
        <w:t>）环氧煤沥青防腐涂料与</w:t>
      </w:r>
      <w:proofErr w:type="gramStart"/>
      <w:r>
        <w:rPr>
          <w:rFonts w:hAnsi="宋体" w:hint="eastAsia"/>
        </w:rPr>
        <w:t>聚酯环</w:t>
      </w:r>
      <w:proofErr w:type="gramEnd"/>
      <w:r>
        <w:rPr>
          <w:rFonts w:hAnsi="宋体" w:hint="eastAsia"/>
        </w:rPr>
        <w:t>氧煤沥青防腐涂料为双组份包装，甲组份为漆料，乙组份为固化剂，使用时按重量比配制，比例为</w:t>
      </w:r>
      <w:r>
        <w:rPr>
          <w:rFonts w:hAnsi="宋体" w:hint="eastAsia"/>
        </w:rPr>
        <w:t>1</w:t>
      </w:r>
      <w:r>
        <w:rPr>
          <w:rFonts w:hAnsi="宋体" w:hint="eastAsia"/>
        </w:rPr>
        <w:t>：</w:t>
      </w:r>
      <w:r>
        <w:rPr>
          <w:rFonts w:hAnsi="宋体" w:hint="eastAsia"/>
        </w:rPr>
        <w:t>1</w:t>
      </w:r>
      <w:r>
        <w:rPr>
          <w:rFonts w:hAnsi="宋体" w:hint="eastAsia"/>
        </w:rPr>
        <w:t>；两种组分混合搅匀后熟化时</w:t>
      </w:r>
      <w:r>
        <w:rPr>
          <w:rFonts w:hAnsi="宋体" w:hint="eastAsia"/>
        </w:rPr>
        <w:t>10</w:t>
      </w:r>
      <w:r>
        <w:rPr>
          <w:rFonts w:hAnsi="宋体" w:hint="eastAsia"/>
        </w:rPr>
        <w:t>～</w:t>
      </w:r>
      <w:r>
        <w:rPr>
          <w:rFonts w:hAnsi="宋体" w:hint="eastAsia"/>
        </w:rPr>
        <w:t>30</w:t>
      </w:r>
      <w:r>
        <w:rPr>
          <w:rFonts w:hAnsi="宋体" w:hint="eastAsia"/>
        </w:rPr>
        <w:t>分钟。</w:t>
      </w:r>
    </w:p>
    <w:p w:rsidR="008811CA" w:rsidRDefault="00D13CB9">
      <w:pPr>
        <w:tabs>
          <w:tab w:val="left" w:pos="567"/>
          <w:tab w:val="left" w:pos="3969"/>
        </w:tabs>
        <w:snapToGrid w:val="0"/>
        <w:spacing w:line="360" w:lineRule="auto"/>
        <w:rPr>
          <w:rFonts w:hAnsi="宋体"/>
        </w:rPr>
      </w:pPr>
      <w:r>
        <w:rPr>
          <w:rFonts w:hAnsi="宋体" w:hint="eastAsia"/>
        </w:rPr>
        <w:t>（</w:t>
      </w:r>
      <w:r>
        <w:rPr>
          <w:rFonts w:hAnsi="宋体" w:hint="eastAsia"/>
        </w:rPr>
        <w:t>5</w:t>
      </w:r>
      <w:r>
        <w:rPr>
          <w:rFonts w:hAnsi="宋体" w:hint="eastAsia"/>
        </w:rPr>
        <w:t>）环氧煤沥青防腐涂料与</w:t>
      </w:r>
      <w:proofErr w:type="gramStart"/>
      <w:r>
        <w:rPr>
          <w:rFonts w:hAnsi="宋体" w:hint="eastAsia"/>
        </w:rPr>
        <w:t>聚酯环</w:t>
      </w:r>
      <w:proofErr w:type="gramEnd"/>
      <w:r>
        <w:rPr>
          <w:rFonts w:hAnsi="宋体" w:hint="eastAsia"/>
        </w:rPr>
        <w:t>氧煤沥青防腐涂料，为化学反应性涂料，所以使用前两种组分必须按规定的重量比例称量配比，混合搅匀按规定时间进行熟化后才能施工，经熟化后的涂料应在</w:t>
      </w:r>
      <w:r>
        <w:rPr>
          <w:rFonts w:hAnsi="宋体" w:hint="eastAsia"/>
        </w:rPr>
        <w:t>8</w:t>
      </w:r>
      <w:r>
        <w:rPr>
          <w:rFonts w:hAnsi="宋体" w:hint="eastAsia"/>
        </w:rPr>
        <w:t>小时内用完。</w:t>
      </w:r>
    </w:p>
    <w:p w:rsidR="008811CA" w:rsidRDefault="00D13CB9">
      <w:pPr>
        <w:tabs>
          <w:tab w:val="left" w:pos="567"/>
          <w:tab w:val="left" w:pos="3969"/>
        </w:tabs>
        <w:snapToGrid w:val="0"/>
        <w:spacing w:line="360" w:lineRule="auto"/>
        <w:rPr>
          <w:rFonts w:hAnsi="宋体"/>
        </w:rPr>
      </w:pPr>
      <w:r>
        <w:rPr>
          <w:rFonts w:hAnsi="宋体" w:hint="eastAsia"/>
        </w:rPr>
        <w:t>（</w:t>
      </w:r>
      <w:r>
        <w:rPr>
          <w:rFonts w:hAnsi="宋体" w:hint="eastAsia"/>
        </w:rPr>
        <w:t>6</w:t>
      </w:r>
      <w:r>
        <w:rPr>
          <w:rFonts w:hAnsi="宋体" w:hint="eastAsia"/>
        </w:rPr>
        <w:t>）环氧煤沥青防腐涂料与环氧聚酯煤沥青防腐涂料中溶剂含量低，可厚涂施工，以不流淌为宜，配制时一般不必加入稀释剂，施工中若环境温度偏低，涂料粘度较大时，可适当加入稀释剂，但一般不超过涂料量</w:t>
      </w:r>
      <w:r>
        <w:rPr>
          <w:rFonts w:hAnsi="宋体" w:hint="eastAsia"/>
        </w:rPr>
        <w:t>5%</w:t>
      </w:r>
      <w:r>
        <w:rPr>
          <w:rFonts w:hAnsi="宋体" w:hint="eastAsia"/>
        </w:rPr>
        <w:t>，并适当增加固化剂用量，以免影响涂层质量。</w:t>
      </w:r>
    </w:p>
    <w:p w:rsidR="008811CA" w:rsidRDefault="00D13CB9">
      <w:pPr>
        <w:tabs>
          <w:tab w:val="left" w:pos="567"/>
          <w:tab w:val="left" w:pos="3969"/>
        </w:tabs>
        <w:snapToGrid w:val="0"/>
        <w:spacing w:line="360" w:lineRule="auto"/>
        <w:rPr>
          <w:rFonts w:hAnsi="宋体"/>
        </w:rPr>
      </w:pPr>
      <w:r>
        <w:rPr>
          <w:rFonts w:hAnsi="宋体" w:hint="eastAsia"/>
        </w:rPr>
        <w:t>（</w:t>
      </w:r>
      <w:r>
        <w:rPr>
          <w:rFonts w:hAnsi="宋体" w:hint="eastAsia"/>
        </w:rPr>
        <w:t>7</w:t>
      </w:r>
      <w:r>
        <w:rPr>
          <w:rFonts w:hAnsi="宋体" w:hint="eastAsia"/>
        </w:rPr>
        <w:t>）环氧煤沥青防腐涂料与</w:t>
      </w:r>
      <w:proofErr w:type="gramStart"/>
      <w:r>
        <w:rPr>
          <w:rFonts w:hAnsi="宋体" w:hint="eastAsia"/>
        </w:rPr>
        <w:t>聚酯环</w:t>
      </w:r>
      <w:proofErr w:type="gramEnd"/>
      <w:r>
        <w:rPr>
          <w:rFonts w:hAnsi="宋体" w:hint="eastAsia"/>
        </w:rPr>
        <w:t>氧煤沥青防腐涂料施工，气温应在</w:t>
      </w:r>
      <w:r>
        <w:rPr>
          <w:rFonts w:hAnsi="宋体" w:hint="eastAsia"/>
        </w:rPr>
        <w:t>5</w:t>
      </w:r>
      <w:r>
        <w:rPr>
          <w:rFonts w:hAnsi="宋体" w:hint="eastAsia"/>
        </w:rPr>
        <w:t>℃</w:t>
      </w:r>
      <w:r>
        <w:rPr>
          <w:rFonts w:hAnsi="宋体" w:hint="eastAsia"/>
        </w:rPr>
        <w:t>~38</w:t>
      </w:r>
      <w:r>
        <w:rPr>
          <w:rFonts w:hAnsi="宋体" w:hint="eastAsia"/>
        </w:rPr>
        <w:t>℃之间，施工前，应注意天气和温度的变化，雨、雾、雪天或相对湿度大于</w:t>
      </w:r>
      <w:r>
        <w:rPr>
          <w:rFonts w:hAnsi="宋体" w:hint="eastAsia"/>
        </w:rPr>
        <w:t>85%</w:t>
      </w:r>
      <w:r>
        <w:rPr>
          <w:rFonts w:hAnsi="宋体" w:hint="eastAsia"/>
        </w:rPr>
        <w:t>不可施工。</w:t>
      </w:r>
    </w:p>
    <w:p w:rsidR="008811CA" w:rsidRDefault="00D13CB9">
      <w:pPr>
        <w:tabs>
          <w:tab w:val="left" w:pos="567"/>
          <w:tab w:val="left" w:pos="3969"/>
        </w:tabs>
        <w:snapToGrid w:val="0"/>
        <w:spacing w:line="360" w:lineRule="auto"/>
        <w:rPr>
          <w:rFonts w:hAnsi="宋体"/>
        </w:rPr>
      </w:pPr>
      <w:r>
        <w:rPr>
          <w:rFonts w:hAnsi="宋体" w:hint="eastAsia"/>
        </w:rPr>
        <w:t>（</w:t>
      </w:r>
      <w:r>
        <w:rPr>
          <w:rFonts w:hAnsi="宋体" w:hint="eastAsia"/>
        </w:rPr>
        <w:t>8</w:t>
      </w:r>
      <w:r>
        <w:rPr>
          <w:rFonts w:hAnsi="宋体" w:hint="eastAsia"/>
        </w:rPr>
        <w:t>）管道施工表面处理后的钢管先涂刷底漆，</w:t>
      </w:r>
      <w:proofErr w:type="gramStart"/>
      <w:r>
        <w:rPr>
          <w:rFonts w:hAnsi="宋体" w:hint="eastAsia"/>
        </w:rPr>
        <w:t>表干或</w:t>
      </w:r>
      <w:proofErr w:type="gramEnd"/>
      <w:r>
        <w:rPr>
          <w:rFonts w:hAnsi="宋体" w:hint="eastAsia"/>
        </w:rPr>
        <w:t>打腻子后涂面漆。涂刷要均匀，不得漏涂。</w:t>
      </w:r>
      <w:proofErr w:type="gramStart"/>
      <w:r>
        <w:rPr>
          <w:rFonts w:hAnsi="宋体" w:hint="eastAsia"/>
        </w:rPr>
        <w:t>涂第一道</w:t>
      </w:r>
      <w:proofErr w:type="gramEnd"/>
      <w:r>
        <w:rPr>
          <w:rFonts w:hAnsi="宋体" w:hint="eastAsia"/>
        </w:rPr>
        <w:t>漆后即可缠绕玻璃布。玻璃布在拉紧，表面平整，无皱褶和鼓泡，压边宽度为</w:t>
      </w:r>
      <w:r>
        <w:rPr>
          <w:rFonts w:hAnsi="宋体" w:hint="eastAsia"/>
        </w:rPr>
        <w:t>20</w:t>
      </w:r>
      <w:r>
        <w:rPr>
          <w:rFonts w:hAnsi="宋体" w:hint="eastAsia"/>
        </w:rPr>
        <w:t>～</w:t>
      </w:r>
      <w:r>
        <w:rPr>
          <w:rFonts w:hAnsi="宋体" w:hint="eastAsia"/>
        </w:rPr>
        <w:t>25mm</w:t>
      </w:r>
      <w:r>
        <w:rPr>
          <w:rFonts w:hAnsi="宋体" w:hint="eastAsia"/>
        </w:rPr>
        <w:t>，布头搭接长度为</w:t>
      </w:r>
      <w:r>
        <w:rPr>
          <w:rFonts w:hAnsi="宋体" w:hint="eastAsia"/>
        </w:rPr>
        <w:t>100</w:t>
      </w:r>
      <w:r>
        <w:rPr>
          <w:rFonts w:hAnsi="宋体" w:hint="eastAsia"/>
        </w:rPr>
        <w:t>～</w:t>
      </w:r>
      <w:r>
        <w:rPr>
          <w:rFonts w:hAnsi="宋体" w:hint="eastAsia"/>
        </w:rPr>
        <w:t>150mm</w:t>
      </w:r>
      <w:r>
        <w:rPr>
          <w:rFonts w:hAnsi="宋体" w:hint="eastAsia"/>
        </w:rPr>
        <w:t>，玻璃布缠绕后就涂下道面漆，</w:t>
      </w:r>
      <w:proofErr w:type="gramStart"/>
      <w:r>
        <w:rPr>
          <w:rFonts w:hAnsi="宋体" w:hint="eastAsia"/>
        </w:rPr>
        <w:t>要求漆量饱满</w:t>
      </w:r>
      <w:proofErr w:type="gramEnd"/>
      <w:r>
        <w:rPr>
          <w:rFonts w:hAnsi="宋体" w:hint="eastAsia"/>
        </w:rPr>
        <w:t>，玻璃布所有网眼灌满涂料。根据管道不同</w:t>
      </w:r>
      <w:proofErr w:type="gramStart"/>
      <w:r>
        <w:rPr>
          <w:rFonts w:hAnsi="宋体" w:hint="eastAsia"/>
        </w:rPr>
        <w:t>的图层结构</w:t>
      </w:r>
      <w:proofErr w:type="gramEnd"/>
      <w:r>
        <w:rPr>
          <w:rFonts w:hAnsi="宋体" w:hint="eastAsia"/>
        </w:rPr>
        <w:t>，依上述一道面漆一层玻璃布的顺序要求进行，有两层玻璃布时，布的缠绕方式应相反。</w:t>
      </w:r>
    </w:p>
    <w:p w:rsidR="008811CA" w:rsidRDefault="00D13CB9">
      <w:pPr>
        <w:tabs>
          <w:tab w:val="left" w:pos="567"/>
          <w:tab w:val="left" w:pos="3969"/>
        </w:tabs>
        <w:snapToGrid w:val="0"/>
        <w:spacing w:line="360" w:lineRule="auto"/>
        <w:rPr>
          <w:rFonts w:hAnsi="宋体"/>
        </w:rPr>
      </w:pPr>
      <w:r>
        <w:rPr>
          <w:rFonts w:hAnsi="宋体" w:hint="eastAsia"/>
        </w:rPr>
        <w:t>（</w:t>
      </w:r>
      <w:r>
        <w:rPr>
          <w:rFonts w:hAnsi="宋体" w:hint="eastAsia"/>
        </w:rPr>
        <w:t>9</w:t>
      </w:r>
      <w:r>
        <w:rPr>
          <w:rFonts w:hAnsi="宋体" w:hint="eastAsia"/>
        </w:rPr>
        <w:t>）补口：补口部分的表面处理应达到</w:t>
      </w:r>
      <w:r>
        <w:rPr>
          <w:rFonts w:hAnsi="宋体" w:hint="eastAsia"/>
        </w:rPr>
        <w:t>St3</w:t>
      </w:r>
      <w:r>
        <w:rPr>
          <w:rFonts w:hAnsi="宋体" w:hint="eastAsia"/>
        </w:rPr>
        <w:t>级。</w:t>
      </w:r>
      <w:proofErr w:type="gramStart"/>
      <w:r>
        <w:rPr>
          <w:rFonts w:hAnsi="宋体" w:hint="eastAsia"/>
        </w:rPr>
        <w:t>管面有水份</w:t>
      </w:r>
      <w:proofErr w:type="gramEnd"/>
      <w:r>
        <w:rPr>
          <w:rFonts w:hAnsi="宋体" w:hint="eastAsia"/>
        </w:rPr>
        <w:t>应烘干。补口按管体防腐层结构要求的顺序进行。补口防腐层和管体防腐层的搭接应不少于</w:t>
      </w:r>
      <w:r>
        <w:rPr>
          <w:rFonts w:hAnsi="宋体" w:hint="eastAsia"/>
        </w:rPr>
        <w:t>100mm</w:t>
      </w:r>
      <w:r>
        <w:rPr>
          <w:rFonts w:hAnsi="宋体" w:hint="eastAsia"/>
        </w:rPr>
        <w:t>，搭接处应打毛、擦净、无污物。现场补口所有材料由投标方提供。</w:t>
      </w:r>
    </w:p>
    <w:p w:rsidR="008811CA" w:rsidRDefault="00D13CB9">
      <w:pPr>
        <w:tabs>
          <w:tab w:val="left" w:pos="567"/>
          <w:tab w:val="left" w:pos="3969"/>
        </w:tabs>
        <w:snapToGrid w:val="0"/>
        <w:spacing w:line="360" w:lineRule="auto"/>
        <w:rPr>
          <w:rFonts w:hAnsi="宋体"/>
        </w:rPr>
      </w:pPr>
      <w:r>
        <w:rPr>
          <w:rFonts w:hAnsi="宋体" w:hint="eastAsia"/>
        </w:rPr>
        <w:t>（</w:t>
      </w:r>
      <w:r>
        <w:rPr>
          <w:rFonts w:hAnsi="宋体" w:hint="eastAsia"/>
        </w:rPr>
        <w:t>10</w:t>
      </w:r>
      <w:r>
        <w:rPr>
          <w:rFonts w:hAnsi="宋体" w:hint="eastAsia"/>
        </w:rPr>
        <w:t>）补伤首先铲除已损伤的防腐层：如未露铁，只需补涂面漆和贴玻璃布，如</w:t>
      </w:r>
      <w:proofErr w:type="gramStart"/>
      <w:r>
        <w:rPr>
          <w:rFonts w:hAnsi="宋体" w:hint="eastAsia"/>
        </w:rPr>
        <w:t>已露铁按补口</w:t>
      </w:r>
      <w:proofErr w:type="gramEnd"/>
      <w:r>
        <w:rPr>
          <w:rFonts w:hAnsi="宋体" w:hint="eastAsia"/>
        </w:rPr>
        <w:t>的要求进行表面处理，再按管体防腐要求的顺序进行补伤。</w:t>
      </w:r>
    </w:p>
    <w:p w:rsidR="008811CA" w:rsidRDefault="00D13CB9">
      <w:pPr>
        <w:tabs>
          <w:tab w:val="left" w:pos="567"/>
          <w:tab w:val="left" w:pos="3969"/>
        </w:tabs>
        <w:snapToGrid w:val="0"/>
        <w:spacing w:line="360" w:lineRule="auto"/>
        <w:rPr>
          <w:rFonts w:hAnsi="宋体"/>
        </w:rPr>
      </w:pPr>
      <w:r>
        <w:rPr>
          <w:rFonts w:hAnsi="宋体" w:hint="eastAsia"/>
        </w:rPr>
        <w:t>（</w:t>
      </w:r>
      <w:r>
        <w:rPr>
          <w:rFonts w:hAnsi="宋体" w:hint="eastAsia"/>
        </w:rPr>
        <w:t>11</w:t>
      </w:r>
      <w:r>
        <w:rPr>
          <w:rFonts w:hAnsi="宋体" w:hint="eastAsia"/>
        </w:rPr>
        <w:t>）环氧煤沥青，聚酯煤沥青管道防腐涂层的检查：</w:t>
      </w:r>
    </w:p>
    <w:p w:rsidR="008811CA" w:rsidRDefault="00D13CB9">
      <w:pPr>
        <w:tabs>
          <w:tab w:val="left" w:pos="567"/>
          <w:tab w:val="left" w:pos="3969"/>
        </w:tabs>
        <w:snapToGrid w:val="0"/>
        <w:spacing w:line="360" w:lineRule="auto"/>
        <w:rPr>
          <w:rFonts w:hAnsi="宋体"/>
        </w:rPr>
      </w:pPr>
      <w:r>
        <w:rPr>
          <w:rFonts w:hAnsi="宋体" w:hint="eastAsia"/>
        </w:rPr>
        <w:t>a</w:t>
      </w:r>
      <w:r>
        <w:rPr>
          <w:rFonts w:hAnsi="宋体" w:hint="eastAsia"/>
        </w:rPr>
        <w:t>、</w:t>
      </w:r>
      <w:proofErr w:type="gramStart"/>
      <w:r>
        <w:rPr>
          <w:rFonts w:hAnsi="宋体" w:hint="eastAsia"/>
        </w:rPr>
        <w:t>防腐层干性</w:t>
      </w:r>
      <w:proofErr w:type="gramEnd"/>
      <w:r>
        <w:rPr>
          <w:rFonts w:hAnsi="宋体" w:hint="eastAsia"/>
        </w:rPr>
        <w:t>：</w:t>
      </w:r>
      <w:proofErr w:type="gramStart"/>
      <w:r>
        <w:rPr>
          <w:rFonts w:hAnsi="宋体" w:hint="eastAsia"/>
        </w:rPr>
        <w:t>表干</w:t>
      </w:r>
      <w:proofErr w:type="gramEnd"/>
      <w:r>
        <w:rPr>
          <w:rFonts w:hAnsi="宋体" w:hint="eastAsia"/>
        </w:rPr>
        <w:t>——用手轻触不粘手；实干——用手指推不移动；固化——用手指甲重压不留痕。</w:t>
      </w:r>
    </w:p>
    <w:p w:rsidR="008811CA" w:rsidRDefault="00D13CB9">
      <w:pPr>
        <w:tabs>
          <w:tab w:val="left" w:pos="567"/>
          <w:tab w:val="left" w:pos="3969"/>
        </w:tabs>
        <w:snapToGrid w:val="0"/>
        <w:spacing w:line="360" w:lineRule="auto"/>
        <w:rPr>
          <w:rFonts w:hAnsi="宋体"/>
        </w:rPr>
      </w:pPr>
      <w:r>
        <w:rPr>
          <w:rFonts w:hAnsi="宋体" w:hint="eastAsia"/>
        </w:rPr>
        <w:lastRenderedPageBreak/>
        <w:t>b</w:t>
      </w:r>
      <w:r>
        <w:rPr>
          <w:rFonts w:hAnsi="宋体" w:hint="eastAsia"/>
        </w:rPr>
        <w:t>、外观：对涂敷过的管道要逐根检查，防腐层表面平整，无褶皱和鼓气，玻璃布网孔为面漆所灌满。</w:t>
      </w:r>
    </w:p>
    <w:p w:rsidR="008811CA" w:rsidRDefault="00D13CB9">
      <w:pPr>
        <w:tabs>
          <w:tab w:val="left" w:pos="567"/>
          <w:tab w:val="left" w:pos="3969"/>
        </w:tabs>
        <w:snapToGrid w:val="0"/>
        <w:spacing w:line="360" w:lineRule="auto"/>
        <w:rPr>
          <w:rFonts w:hAnsi="宋体"/>
        </w:rPr>
      </w:pPr>
      <w:r>
        <w:rPr>
          <w:rFonts w:hAnsi="宋体" w:hint="eastAsia"/>
        </w:rPr>
        <w:t>c</w:t>
      </w:r>
      <w:r>
        <w:rPr>
          <w:rFonts w:hAnsi="宋体" w:hint="eastAsia"/>
        </w:rPr>
        <w:t>、厚度：用测厚仪进行检测，以防腐层等级所规定的厚度为标准。</w:t>
      </w:r>
    </w:p>
    <w:p w:rsidR="008811CA" w:rsidRDefault="00D13CB9">
      <w:pPr>
        <w:tabs>
          <w:tab w:val="left" w:pos="567"/>
          <w:tab w:val="left" w:pos="3969"/>
        </w:tabs>
        <w:snapToGrid w:val="0"/>
        <w:spacing w:line="360" w:lineRule="auto"/>
        <w:rPr>
          <w:rFonts w:hAnsi="宋体"/>
        </w:rPr>
      </w:pPr>
      <w:r>
        <w:rPr>
          <w:rFonts w:hAnsi="宋体" w:hint="eastAsia"/>
        </w:rPr>
        <w:t>d</w:t>
      </w:r>
      <w:r>
        <w:rPr>
          <w:rFonts w:hAnsi="宋体" w:hint="eastAsia"/>
        </w:rPr>
        <w:t>、粘附力：防腐层</w:t>
      </w:r>
      <w:r>
        <w:rPr>
          <w:rFonts w:hAnsi="宋体" w:hint="eastAsia"/>
        </w:rPr>
        <w:t>25</w:t>
      </w:r>
      <w:r>
        <w:rPr>
          <w:rFonts w:hAnsi="宋体" w:hint="eastAsia"/>
        </w:rPr>
        <w:t>℃常温固化</w:t>
      </w:r>
      <w:r>
        <w:rPr>
          <w:rFonts w:hAnsi="宋体" w:hint="eastAsia"/>
        </w:rPr>
        <w:t>7</w:t>
      </w:r>
      <w:r>
        <w:rPr>
          <w:rFonts w:hAnsi="宋体" w:hint="eastAsia"/>
        </w:rPr>
        <w:t>天后，用小刀割开舌形切口，用力</w:t>
      </w:r>
      <w:proofErr w:type="gramStart"/>
      <w:r>
        <w:rPr>
          <w:rFonts w:hAnsi="宋体" w:hint="eastAsia"/>
        </w:rPr>
        <w:t>撕</w:t>
      </w:r>
      <w:proofErr w:type="gramEnd"/>
      <w:r>
        <w:rPr>
          <w:rFonts w:hAnsi="宋体" w:hint="eastAsia"/>
        </w:rPr>
        <w:t>切口处的涂层，不易撕开，破坏</w:t>
      </w:r>
      <w:proofErr w:type="gramStart"/>
      <w:r>
        <w:rPr>
          <w:rFonts w:hAnsi="宋体" w:hint="eastAsia"/>
        </w:rPr>
        <w:t>处管面仍为</w:t>
      </w:r>
      <w:proofErr w:type="gramEnd"/>
      <w:r>
        <w:rPr>
          <w:rFonts w:hAnsi="宋体" w:hint="eastAsia"/>
        </w:rPr>
        <w:t>漆膜所覆盖而应不少于</w:t>
      </w:r>
      <w:r>
        <w:rPr>
          <w:rFonts w:hAnsi="宋体" w:hint="eastAsia"/>
        </w:rPr>
        <w:t>50%</w:t>
      </w:r>
      <w:r>
        <w:rPr>
          <w:rFonts w:hAnsi="宋体" w:hint="eastAsia"/>
        </w:rPr>
        <w:t>。</w:t>
      </w:r>
    </w:p>
    <w:p w:rsidR="008811CA" w:rsidRDefault="00D13CB9">
      <w:pPr>
        <w:tabs>
          <w:tab w:val="left" w:pos="567"/>
          <w:tab w:val="left" w:pos="3969"/>
        </w:tabs>
        <w:snapToGrid w:val="0"/>
        <w:spacing w:line="360" w:lineRule="auto"/>
        <w:rPr>
          <w:rFonts w:hAnsi="宋体"/>
        </w:rPr>
      </w:pPr>
      <w:r>
        <w:rPr>
          <w:rFonts w:hAnsi="宋体" w:hint="eastAsia"/>
        </w:rPr>
        <w:t>e</w:t>
      </w:r>
      <w:r>
        <w:rPr>
          <w:rFonts w:hAnsi="宋体" w:hint="eastAsia"/>
        </w:rPr>
        <w:t>、粘紧程度：用小锤轻轻</w:t>
      </w:r>
      <w:proofErr w:type="gramStart"/>
      <w:r>
        <w:rPr>
          <w:rFonts w:hAnsi="宋体" w:hint="eastAsia"/>
        </w:rPr>
        <w:t>敲打图衬层</w:t>
      </w:r>
      <w:proofErr w:type="gramEnd"/>
      <w:r>
        <w:rPr>
          <w:rFonts w:hAnsi="宋体" w:hint="eastAsia"/>
        </w:rPr>
        <w:t>，听有无空鼓声（</w:t>
      </w:r>
      <w:proofErr w:type="gramStart"/>
      <w:r>
        <w:rPr>
          <w:rFonts w:hAnsi="宋体" w:hint="eastAsia"/>
        </w:rPr>
        <w:t>有声为</w:t>
      </w:r>
      <w:proofErr w:type="gramEnd"/>
      <w:r>
        <w:rPr>
          <w:rFonts w:hAnsi="宋体" w:hint="eastAsia"/>
        </w:rPr>
        <w:t>浮起），检查面不小于</w:t>
      </w:r>
      <w:r>
        <w:rPr>
          <w:rFonts w:hAnsi="宋体" w:hint="eastAsia"/>
        </w:rPr>
        <w:t>20%</w:t>
      </w:r>
      <w:r>
        <w:rPr>
          <w:rFonts w:hAnsi="宋体" w:hint="eastAsia"/>
        </w:rPr>
        <w:t>。</w:t>
      </w:r>
    </w:p>
    <w:p w:rsidR="008811CA" w:rsidRDefault="00D13CB9">
      <w:pPr>
        <w:tabs>
          <w:tab w:val="left" w:pos="567"/>
          <w:tab w:val="left" w:pos="3969"/>
        </w:tabs>
        <w:snapToGrid w:val="0"/>
        <w:spacing w:line="360" w:lineRule="auto"/>
        <w:rPr>
          <w:rFonts w:hAnsi="宋体"/>
        </w:rPr>
      </w:pPr>
      <w:r>
        <w:rPr>
          <w:rFonts w:hAnsi="宋体" w:hint="eastAsia"/>
        </w:rPr>
        <w:t>（</w:t>
      </w:r>
      <w:r>
        <w:rPr>
          <w:rFonts w:hAnsi="宋体" w:hint="eastAsia"/>
        </w:rPr>
        <w:t>12</w:t>
      </w:r>
      <w:r>
        <w:rPr>
          <w:rFonts w:hAnsi="宋体" w:hint="eastAsia"/>
        </w:rPr>
        <w:t>）环氧煤沥青防腐涂层与</w:t>
      </w:r>
      <w:proofErr w:type="gramStart"/>
      <w:r>
        <w:rPr>
          <w:rFonts w:hAnsi="宋体" w:hint="eastAsia"/>
        </w:rPr>
        <w:t>聚酯环</w:t>
      </w:r>
      <w:proofErr w:type="gramEnd"/>
      <w:r>
        <w:rPr>
          <w:rFonts w:hAnsi="宋体" w:hint="eastAsia"/>
        </w:rPr>
        <w:t>氧煤沥青防腐涂层管道未完全固化不得进行埋管施工，在运输、装卸、布管、下沟等过程中，必须用橡胶垫和橡胶吊带，并有防止机械碰撞的措施，以免涂层损伤。</w:t>
      </w:r>
    </w:p>
    <w:p w:rsidR="008811CA" w:rsidRDefault="00D13CB9">
      <w:pPr>
        <w:tabs>
          <w:tab w:val="left" w:pos="567"/>
          <w:tab w:val="left" w:pos="3969"/>
        </w:tabs>
        <w:snapToGrid w:val="0"/>
        <w:spacing w:line="360" w:lineRule="auto"/>
        <w:rPr>
          <w:rFonts w:hAnsi="宋体"/>
        </w:rPr>
      </w:pPr>
      <w:r>
        <w:rPr>
          <w:rFonts w:hAnsi="宋体" w:hint="eastAsia"/>
        </w:rPr>
        <w:t>（</w:t>
      </w:r>
      <w:r>
        <w:rPr>
          <w:rFonts w:hAnsi="宋体" w:hint="eastAsia"/>
        </w:rPr>
        <w:t>13</w:t>
      </w:r>
      <w:r>
        <w:rPr>
          <w:rFonts w:hAnsi="宋体" w:hint="eastAsia"/>
        </w:rPr>
        <w:t>）每次施工用的用具上粘有涂料，必须在固化前用稀释剂洗净，稀释剂可以回收用于调漆。</w:t>
      </w:r>
    </w:p>
    <w:p w:rsidR="008811CA" w:rsidRDefault="00D13CB9">
      <w:pPr>
        <w:tabs>
          <w:tab w:val="left" w:pos="567"/>
          <w:tab w:val="left" w:pos="3969"/>
        </w:tabs>
        <w:snapToGrid w:val="0"/>
        <w:spacing w:line="360" w:lineRule="auto"/>
        <w:rPr>
          <w:rFonts w:hAnsi="宋体"/>
          <w:b/>
        </w:rPr>
      </w:pPr>
      <w:r>
        <w:rPr>
          <w:rFonts w:hAnsi="宋体" w:hint="eastAsia"/>
        </w:rPr>
        <w:t>4.3</w:t>
      </w:r>
      <w:r>
        <w:rPr>
          <w:rFonts w:hAnsi="宋体" w:hint="eastAsia"/>
        </w:rPr>
        <w:t>埋地蒸汽管道的保温结构形式需根据不同的管径采用不同的保温结构，具体保温结构需按照以下要求进行加工和制作；</w:t>
      </w:r>
      <w:r>
        <w:rPr>
          <w:rFonts w:hAnsi="宋体" w:hint="eastAsia"/>
          <w:b/>
        </w:rPr>
        <w:t>直埋预制钢管中保温施工每层每块保温棉板（棉板宽</w:t>
      </w:r>
      <w:r>
        <w:rPr>
          <w:rFonts w:hAnsi="宋体" w:hint="eastAsia"/>
          <w:b/>
        </w:rPr>
        <w:t>1.2m</w:t>
      </w:r>
      <w:r>
        <w:rPr>
          <w:rFonts w:hAnsi="宋体" w:hint="eastAsia"/>
          <w:b/>
        </w:rPr>
        <w:t>）</w:t>
      </w:r>
      <w:proofErr w:type="gramStart"/>
      <w:r>
        <w:rPr>
          <w:rFonts w:hAnsi="宋体" w:hint="eastAsia"/>
          <w:b/>
        </w:rPr>
        <w:t>复段至少</w:t>
      </w:r>
      <w:proofErr w:type="gramEnd"/>
      <w:r>
        <w:rPr>
          <w:rFonts w:hAnsi="宋体" w:hint="eastAsia"/>
          <w:b/>
        </w:rPr>
        <w:t>二道打包带（钢带），其间距不大于</w:t>
      </w:r>
      <w:r>
        <w:rPr>
          <w:rFonts w:hAnsi="宋体" w:hint="eastAsia"/>
          <w:b/>
        </w:rPr>
        <w:t>200mm</w:t>
      </w:r>
      <w:r>
        <w:rPr>
          <w:rFonts w:hAnsi="宋体" w:hint="eastAsia"/>
          <w:b/>
        </w:rPr>
        <w:t>，打包带材质为</w:t>
      </w:r>
      <w:r>
        <w:rPr>
          <w:rFonts w:hAnsi="宋体" w:hint="eastAsia"/>
          <w:b/>
        </w:rPr>
        <w:t>Q235A</w:t>
      </w:r>
      <w:r>
        <w:rPr>
          <w:rFonts w:hAnsi="宋体" w:hint="eastAsia"/>
          <w:b/>
        </w:rPr>
        <w:t>（或</w:t>
      </w:r>
      <w:r>
        <w:rPr>
          <w:rFonts w:hAnsi="宋体" w:hint="eastAsia"/>
          <w:b/>
        </w:rPr>
        <w:t>0.2mm</w:t>
      </w:r>
      <w:r>
        <w:rPr>
          <w:rFonts w:hAnsi="宋体" w:hint="eastAsia"/>
          <w:b/>
        </w:rPr>
        <w:t>不锈钢带），宽度</w:t>
      </w:r>
      <w:r>
        <w:rPr>
          <w:rFonts w:hAnsi="宋体" w:hint="eastAsia"/>
          <w:b/>
        </w:rPr>
        <w:t>10mm</w:t>
      </w:r>
      <w:r>
        <w:rPr>
          <w:rFonts w:hAnsi="宋体" w:hint="eastAsia"/>
          <w:b/>
        </w:rPr>
        <w:t>，厚度不得低于</w:t>
      </w:r>
      <w:r>
        <w:rPr>
          <w:rFonts w:hAnsi="宋体" w:hint="eastAsia"/>
          <w:b/>
        </w:rPr>
        <w:t>1mm</w:t>
      </w:r>
      <w:r>
        <w:rPr>
          <w:rFonts w:hAnsi="宋体" w:hint="eastAsia"/>
          <w:b/>
        </w:rPr>
        <w:t>；</w:t>
      </w:r>
    </w:p>
    <w:p w:rsidR="008811CA" w:rsidRDefault="00D13CB9">
      <w:pPr>
        <w:tabs>
          <w:tab w:val="left" w:pos="567"/>
          <w:tab w:val="left" w:pos="3969"/>
        </w:tabs>
        <w:snapToGrid w:val="0"/>
        <w:spacing w:line="360" w:lineRule="auto"/>
        <w:rPr>
          <w:rFonts w:hAnsi="宋体"/>
          <w:bCs/>
        </w:rPr>
      </w:pPr>
      <w:r>
        <w:rPr>
          <w:rFonts w:hAnsi="宋体" w:hint="eastAsia"/>
          <w:bCs/>
        </w:rPr>
        <w:t xml:space="preserve">4.3.1 </w:t>
      </w:r>
      <w:r>
        <w:rPr>
          <w:rFonts w:hAnsi="宋体" w:hint="eastAsia"/>
          <w:bCs/>
        </w:rPr>
        <w:t>保温结构：详见报价表</w:t>
      </w:r>
    </w:p>
    <w:p w:rsidR="008811CA" w:rsidRDefault="00D13CB9">
      <w:pPr>
        <w:rPr>
          <w:szCs w:val="22"/>
        </w:rPr>
      </w:pPr>
      <w:r>
        <w:rPr>
          <w:rFonts w:hAnsi="宋体" w:hint="eastAsia"/>
        </w:rPr>
        <w:t>4.3.2</w:t>
      </w:r>
      <w:proofErr w:type="gramStart"/>
      <w:r>
        <w:rPr>
          <w:rFonts w:hint="eastAsia"/>
        </w:rPr>
        <w:t>长输热网</w:t>
      </w:r>
      <w:proofErr w:type="gramEnd"/>
      <w:r>
        <w:rPr>
          <w:rFonts w:hint="eastAsia"/>
        </w:rPr>
        <w:t>专用高温玻璃棉主要技术要求为：</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3809"/>
        <w:gridCol w:w="3572"/>
      </w:tblGrid>
      <w:tr w:rsidR="008811CA">
        <w:trPr>
          <w:trHeight w:hRule="exact" w:val="440"/>
          <w:jc w:val="center"/>
        </w:trPr>
        <w:tc>
          <w:tcPr>
            <w:tcW w:w="3809" w:type="dxa"/>
            <w:vAlign w:val="center"/>
          </w:tcPr>
          <w:p w:rsidR="008811CA" w:rsidRDefault="00D13CB9">
            <w:pPr>
              <w:ind w:firstLine="422"/>
              <w:jc w:val="center"/>
              <w:rPr>
                <w:rFonts w:hAnsi="宋体"/>
                <w:b/>
                <w:szCs w:val="21"/>
              </w:rPr>
            </w:pPr>
            <w:r>
              <w:rPr>
                <w:rFonts w:hAnsi="宋体" w:hint="eastAsia"/>
                <w:b/>
                <w:szCs w:val="21"/>
              </w:rPr>
              <w:t>项目</w:t>
            </w:r>
          </w:p>
        </w:tc>
        <w:tc>
          <w:tcPr>
            <w:tcW w:w="3572" w:type="dxa"/>
            <w:vAlign w:val="center"/>
          </w:tcPr>
          <w:p w:rsidR="008811CA" w:rsidRDefault="00D13CB9">
            <w:pPr>
              <w:ind w:firstLine="422"/>
              <w:jc w:val="center"/>
              <w:rPr>
                <w:rFonts w:hAnsi="宋体"/>
                <w:b/>
                <w:szCs w:val="21"/>
              </w:rPr>
            </w:pPr>
            <w:r>
              <w:rPr>
                <w:rFonts w:hAnsi="宋体" w:hint="eastAsia"/>
                <w:b/>
                <w:szCs w:val="21"/>
              </w:rPr>
              <w:t>设计要求值</w:t>
            </w:r>
          </w:p>
        </w:tc>
      </w:tr>
      <w:tr w:rsidR="008811CA">
        <w:trPr>
          <w:trHeight w:hRule="exact" w:val="606"/>
          <w:jc w:val="center"/>
        </w:trPr>
        <w:tc>
          <w:tcPr>
            <w:tcW w:w="3809" w:type="dxa"/>
            <w:vAlign w:val="center"/>
          </w:tcPr>
          <w:p w:rsidR="008811CA" w:rsidRDefault="00D13CB9">
            <w:pPr>
              <w:ind w:firstLine="420"/>
              <w:jc w:val="center"/>
              <w:rPr>
                <w:rFonts w:hAnsi="宋体" w:cs="宋体"/>
                <w:szCs w:val="21"/>
              </w:rPr>
            </w:pPr>
            <w:r>
              <w:rPr>
                <w:rFonts w:hAnsi="宋体" w:cs="Arial" w:hint="eastAsia"/>
                <w:sz w:val="28"/>
                <w:szCs w:val="28"/>
              </w:rPr>
              <w:t>导热系数λ，</w:t>
            </w:r>
            <w:r>
              <w:rPr>
                <w:rFonts w:hAnsi="宋体" w:cs="Arial" w:hint="eastAsia"/>
                <w:sz w:val="28"/>
                <w:szCs w:val="28"/>
              </w:rPr>
              <w:t>W/m</w:t>
            </w:r>
            <w:r>
              <w:rPr>
                <w:rFonts w:hAnsi="宋体" w:cs="Arial" w:hint="eastAsia"/>
                <w:sz w:val="28"/>
                <w:szCs w:val="28"/>
              </w:rPr>
              <w:t>·</w:t>
            </w:r>
            <w:r>
              <w:rPr>
                <w:rFonts w:hAnsi="宋体" w:cs="Arial" w:hint="eastAsia"/>
                <w:sz w:val="28"/>
                <w:szCs w:val="28"/>
              </w:rPr>
              <w:t>K</w:t>
            </w:r>
          </w:p>
        </w:tc>
        <w:tc>
          <w:tcPr>
            <w:tcW w:w="3572" w:type="dxa"/>
            <w:vAlign w:val="center"/>
          </w:tcPr>
          <w:p w:rsidR="008811CA" w:rsidRDefault="00D13CB9">
            <w:pPr>
              <w:ind w:firstLineChars="400" w:firstLine="840"/>
              <w:rPr>
                <w:rFonts w:hAnsi="宋体" w:cs="Arial"/>
                <w:szCs w:val="21"/>
              </w:rPr>
            </w:pPr>
            <w:r>
              <w:rPr>
                <w:rFonts w:hAnsi="宋体" w:cs="Arial" w:hint="eastAsia"/>
                <w:szCs w:val="21"/>
              </w:rPr>
              <w:t>≤</w:t>
            </w:r>
            <w:r>
              <w:rPr>
                <w:rFonts w:hAnsi="宋体" w:cs="Arial" w:hint="eastAsia"/>
                <w:szCs w:val="21"/>
              </w:rPr>
              <w:t>0.032  (</w:t>
            </w:r>
            <w:r>
              <w:rPr>
                <w:rFonts w:hAnsi="宋体" w:cs="Arial" w:hint="eastAsia"/>
                <w:szCs w:val="21"/>
              </w:rPr>
              <w:t>常温</w:t>
            </w:r>
            <w:r>
              <w:rPr>
                <w:rFonts w:hAnsi="宋体" w:cs="Arial" w:hint="eastAsia"/>
                <w:szCs w:val="21"/>
              </w:rPr>
              <w:t>)</w:t>
            </w:r>
          </w:p>
          <w:p w:rsidR="008811CA" w:rsidRDefault="00D13CB9">
            <w:pPr>
              <w:ind w:firstLine="420"/>
              <w:jc w:val="center"/>
              <w:rPr>
                <w:rFonts w:hAnsi="宋体" w:cs="宋体"/>
                <w:szCs w:val="21"/>
              </w:rPr>
            </w:pPr>
            <w:r>
              <w:rPr>
                <w:rFonts w:hAnsi="宋体" w:cs="Arial" w:hint="eastAsia"/>
                <w:szCs w:val="21"/>
              </w:rPr>
              <w:t>≤</w:t>
            </w:r>
            <w:r>
              <w:rPr>
                <w:rFonts w:hAnsi="宋体" w:cs="Arial" w:hint="eastAsia"/>
                <w:szCs w:val="21"/>
              </w:rPr>
              <w:t>0.038  (</w:t>
            </w:r>
            <w:r>
              <w:rPr>
                <w:rFonts w:hAnsi="宋体" w:cs="Arial" w:hint="eastAsia"/>
                <w:szCs w:val="21"/>
              </w:rPr>
              <w:t>平均温度</w:t>
            </w:r>
            <w:r>
              <w:rPr>
                <w:rFonts w:hAnsi="宋体" w:cs="Arial" w:hint="eastAsia"/>
                <w:szCs w:val="21"/>
              </w:rPr>
              <w:t>70</w:t>
            </w:r>
            <w:r>
              <w:rPr>
                <w:rFonts w:hAnsi="宋体" w:cs="Arial" w:hint="eastAsia"/>
                <w:szCs w:val="21"/>
              </w:rPr>
              <w:t>℃</w:t>
            </w:r>
            <w:r>
              <w:rPr>
                <w:rFonts w:hAnsi="宋体" w:cs="Arial" w:hint="eastAsia"/>
                <w:szCs w:val="21"/>
              </w:rPr>
              <w:t>)</w:t>
            </w:r>
          </w:p>
        </w:tc>
      </w:tr>
      <w:tr w:rsidR="008811CA">
        <w:trPr>
          <w:trHeight w:hRule="exact" w:val="404"/>
          <w:jc w:val="center"/>
        </w:trPr>
        <w:tc>
          <w:tcPr>
            <w:tcW w:w="3809" w:type="dxa"/>
            <w:vAlign w:val="center"/>
          </w:tcPr>
          <w:p w:rsidR="008811CA" w:rsidRDefault="00D13CB9">
            <w:pPr>
              <w:ind w:firstLine="420"/>
              <w:jc w:val="center"/>
              <w:rPr>
                <w:rFonts w:hAnsi="宋体" w:cs="Arial"/>
                <w:szCs w:val="21"/>
              </w:rPr>
            </w:pPr>
            <w:r>
              <w:rPr>
                <w:rFonts w:hAnsi="宋体" w:cs="Arial" w:hint="eastAsia"/>
                <w:szCs w:val="21"/>
              </w:rPr>
              <w:t>平均直径</w:t>
            </w:r>
            <w:r>
              <w:rPr>
                <w:rFonts w:hAnsi="宋体" w:cs="Arial" w:hint="eastAsia"/>
                <w:szCs w:val="21"/>
              </w:rPr>
              <w:t>.</w:t>
            </w:r>
            <w:r>
              <w:rPr>
                <w:rFonts w:hAnsi="宋体" w:cs="Arial" w:hint="eastAsia"/>
                <w:szCs w:val="21"/>
              </w:rPr>
              <w:t>μ</w:t>
            </w:r>
            <w:r>
              <w:rPr>
                <w:rFonts w:hAnsi="宋体" w:cs="Arial" w:hint="eastAsia"/>
                <w:szCs w:val="21"/>
              </w:rPr>
              <w:t>m</w:t>
            </w:r>
          </w:p>
        </w:tc>
        <w:tc>
          <w:tcPr>
            <w:tcW w:w="3572" w:type="dxa"/>
            <w:vAlign w:val="center"/>
          </w:tcPr>
          <w:p w:rsidR="008811CA" w:rsidRDefault="00D13CB9">
            <w:pPr>
              <w:ind w:firstLine="420"/>
              <w:jc w:val="center"/>
              <w:rPr>
                <w:rFonts w:hAnsi="宋体" w:cs="Arial"/>
                <w:szCs w:val="21"/>
              </w:rPr>
            </w:pPr>
            <w:r>
              <w:rPr>
                <w:rFonts w:hAnsi="宋体" w:cs="Arial" w:hint="eastAsia"/>
                <w:szCs w:val="21"/>
              </w:rPr>
              <w:t>≤</w:t>
            </w:r>
            <w:r>
              <w:rPr>
                <w:rFonts w:hAnsi="宋体" w:cs="Arial" w:hint="eastAsia"/>
                <w:szCs w:val="21"/>
              </w:rPr>
              <w:t>5.5</w:t>
            </w:r>
          </w:p>
        </w:tc>
      </w:tr>
      <w:tr w:rsidR="008811CA">
        <w:trPr>
          <w:trHeight w:hRule="exact" w:val="441"/>
          <w:jc w:val="center"/>
        </w:trPr>
        <w:tc>
          <w:tcPr>
            <w:tcW w:w="3809" w:type="dxa"/>
            <w:vAlign w:val="center"/>
          </w:tcPr>
          <w:p w:rsidR="008811CA" w:rsidRDefault="00D13CB9">
            <w:pPr>
              <w:ind w:firstLine="420"/>
              <w:jc w:val="center"/>
              <w:rPr>
                <w:rFonts w:hAnsi="宋体" w:cs="Arial"/>
                <w:szCs w:val="21"/>
              </w:rPr>
            </w:pPr>
            <w:r>
              <w:rPr>
                <w:rFonts w:hAnsi="宋体" w:cs="Arial" w:hint="eastAsia"/>
                <w:szCs w:val="21"/>
              </w:rPr>
              <w:t>纤维长度</w:t>
            </w:r>
            <w:r>
              <w:rPr>
                <w:rFonts w:hAnsi="宋体" w:cs="Arial" w:hint="eastAsia"/>
                <w:szCs w:val="21"/>
              </w:rPr>
              <w:t>,cm</w:t>
            </w:r>
          </w:p>
        </w:tc>
        <w:tc>
          <w:tcPr>
            <w:tcW w:w="3572" w:type="dxa"/>
            <w:vAlign w:val="center"/>
          </w:tcPr>
          <w:p w:rsidR="008811CA" w:rsidRDefault="00D13CB9">
            <w:pPr>
              <w:ind w:firstLine="420"/>
              <w:jc w:val="center"/>
              <w:rPr>
                <w:rFonts w:hAnsi="宋体" w:cs="Arial"/>
                <w:szCs w:val="21"/>
              </w:rPr>
            </w:pPr>
            <w:r>
              <w:rPr>
                <w:rFonts w:hAnsi="宋体" w:cs="Arial" w:hint="eastAsia"/>
                <w:szCs w:val="21"/>
              </w:rPr>
              <w:t>15</w:t>
            </w:r>
            <w:r>
              <w:rPr>
                <w:rFonts w:hAnsi="宋体" w:cs="Arial" w:hint="eastAsia"/>
                <w:szCs w:val="21"/>
              </w:rPr>
              <w:t>～</w:t>
            </w:r>
            <w:r>
              <w:rPr>
                <w:rFonts w:hAnsi="宋体" w:cs="Arial" w:hint="eastAsia"/>
                <w:szCs w:val="21"/>
              </w:rPr>
              <w:t>25</w:t>
            </w:r>
          </w:p>
        </w:tc>
      </w:tr>
      <w:tr w:rsidR="008811CA">
        <w:trPr>
          <w:trHeight w:hRule="exact" w:val="360"/>
          <w:jc w:val="center"/>
        </w:trPr>
        <w:tc>
          <w:tcPr>
            <w:tcW w:w="3809" w:type="dxa"/>
            <w:vAlign w:val="center"/>
          </w:tcPr>
          <w:p w:rsidR="008811CA" w:rsidRDefault="00D13CB9">
            <w:pPr>
              <w:ind w:firstLine="420"/>
              <w:jc w:val="center"/>
              <w:rPr>
                <w:rFonts w:hAnsi="宋体" w:cs="Arial"/>
                <w:szCs w:val="21"/>
              </w:rPr>
            </w:pPr>
            <w:r>
              <w:rPr>
                <w:rFonts w:hAnsi="宋体" w:cs="Arial" w:hint="eastAsia"/>
                <w:szCs w:val="21"/>
              </w:rPr>
              <w:t>密度</w:t>
            </w:r>
            <w:r>
              <w:rPr>
                <w:rFonts w:hAnsi="宋体" w:cs="Arial" w:hint="eastAsia"/>
                <w:szCs w:val="21"/>
              </w:rPr>
              <w:t>,kg/m</w:t>
            </w:r>
            <w:r>
              <w:rPr>
                <w:rFonts w:hAnsi="宋体" w:cs="Arial" w:hint="eastAsia"/>
                <w:szCs w:val="21"/>
                <w:vertAlign w:val="superscript"/>
              </w:rPr>
              <w:t>3</w:t>
            </w:r>
          </w:p>
        </w:tc>
        <w:tc>
          <w:tcPr>
            <w:tcW w:w="3572" w:type="dxa"/>
            <w:vAlign w:val="center"/>
          </w:tcPr>
          <w:p w:rsidR="008811CA" w:rsidRDefault="00D13CB9">
            <w:pPr>
              <w:ind w:firstLine="420"/>
              <w:jc w:val="center"/>
              <w:rPr>
                <w:rFonts w:hAnsi="宋体" w:cs="Arial"/>
                <w:szCs w:val="21"/>
              </w:rPr>
            </w:pPr>
            <w:r>
              <w:rPr>
                <w:rFonts w:hAnsi="宋体" w:cs="Arial" w:hint="eastAsia"/>
                <w:szCs w:val="21"/>
              </w:rPr>
              <w:t>48</w:t>
            </w:r>
          </w:p>
        </w:tc>
      </w:tr>
      <w:tr w:rsidR="008811CA">
        <w:trPr>
          <w:trHeight w:hRule="exact" w:val="644"/>
          <w:jc w:val="center"/>
        </w:trPr>
        <w:tc>
          <w:tcPr>
            <w:tcW w:w="3809" w:type="dxa"/>
            <w:vAlign w:val="center"/>
          </w:tcPr>
          <w:p w:rsidR="008811CA" w:rsidRDefault="00D13CB9">
            <w:pPr>
              <w:ind w:firstLine="420"/>
              <w:jc w:val="center"/>
              <w:rPr>
                <w:rFonts w:hAnsi="宋体" w:cs="Arial"/>
                <w:szCs w:val="21"/>
              </w:rPr>
            </w:pPr>
            <w:r>
              <w:rPr>
                <w:rFonts w:hAnsi="宋体" w:cs="Arial" w:hint="eastAsia"/>
                <w:szCs w:val="21"/>
              </w:rPr>
              <w:t>最高使用温度</w:t>
            </w:r>
            <w:r>
              <w:rPr>
                <w:rFonts w:hAnsi="宋体" w:cs="Arial" w:hint="eastAsia"/>
                <w:szCs w:val="21"/>
              </w:rPr>
              <w:t>,</w:t>
            </w:r>
            <w:r>
              <w:rPr>
                <w:rFonts w:hAnsi="宋体" w:cs="Arial" w:hint="eastAsia"/>
                <w:szCs w:val="21"/>
              </w:rPr>
              <w:t>℃</w:t>
            </w:r>
          </w:p>
        </w:tc>
        <w:tc>
          <w:tcPr>
            <w:tcW w:w="3572" w:type="dxa"/>
            <w:vAlign w:val="center"/>
          </w:tcPr>
          <w:p w:rsidR="008811CA" w:rsidRDefault="00D13CB9">
            <w:pPr>
              <w:ind w:firstLine="420"/>
              <w:jc w:val="center"/>
              <w:rPr>
                <w:rFonts w:hAnsi="宋体" w:cs="Arial"/>
              </w:rPr>
            </w:pPr>
            <w:r>
              <w:rPr>
                <w:rFonts w:hAnsi="宋体" w:cs="Arial" w:hint="eastAsia"/>
                <w:szCs w:val="21"/>
              </w:rPr>
              <w:t>538(</w:t>
            </w:r>
            <w:r>
              <w:rPr>
                <w:rFonts w:hAnsi="宋体" w:cs="Arial" w:hint="eastAsia"/>
                <w:szCs w:val="21"/>
              </w:rPr>
              <w:t>热荷重收缩温度满足</w:t>
            </w:r>
            <w:r>
              <w:rPr>
                <w:rFonts w:hAnsi="宋体" w:cs="Arial" w:hint="eastAsia"/>
                <w:szCs w:val="21"/>
              </w:rPr>
              <w:t>GB/T13350</w:t>
            </w:r>
            <w:r>
              <w:rPr>
                <w:rFonts w:hAnsi="宋体" w:cs="Arial" w:hint="eastAsia"/>
                <w:szCs w:val="21"/>
              </w:rPr>
              <w:t>的要求</w:t>
            </w:r>
            <w:r>
              <w:rPr>
                <w:rFonts w:hAnsi="宋体" w:cs="Arial" w:hint="eastAsia"/>
                <w:szCs w:val="21"/>
              </w:rPr>
              <w:t>)</w:t>
            </w:r>
          </w:p>
        </w:tc>
      </w:tr>
      <w:tr w:rsidR="008811CA">
        <w:trPr>
          <w:trHeight w:hRule="exact" w:val="440"/>
          <w:jc w:val="center"/>
        </w:trPr>
        <w:tc>
          <w:tcPr>
            <w:tcW w:w="3809" w:type="dxa"/>
            <w:vAlign w:val="center"/>
          </w:tcPr>
          <w:p w:rsidR="008811CA" w:rsidRDefault="00D13CB9">
            <w:pPr>
              <w:ind w:firstLine="420"/>
              <w:jc w:val="center"/>
              <w:rPr>
                <w:rFonts w:hAnsi="宋体" w:cs="Arial"/>
                <w:szCs w:val="21"/>
              </w:rPr>
            </w:pPr>
            <w:r>
              <w:rPr>
                <w:rFonts w:hAnsi="宋体" w:cs="Arial" w:hint="eastAsia"/>
                <w:szCs w:val="21"/>
              </w:rPr>
              <w:t>渣球含量</w:t>
            </w:r>
            <w:r>
              <w:rPr>
                <w:rFonts w:hAnsi="宋体" w:cs="Arial" w:hint="eastAsia"/>
                <w:szCs w:val="21"/>
              </w:rPr>
              <w:t>(</w:t>
            </w:r>
            <w:r>
              <w:rPr>
                <w:rFonts w:hAnsi="宋体" w:cs="Arial" w:hint="eastAsia"/>
                <w:szCs w:val="21"/>
              </w:rPr>
              <w:t>粒径大于</w:t>
            </w:r>
            <w:r>
              <w:rPr>
                <w:rFonts w:hAnsi="宋体" w:cs="Arial" w:hint="eastAsia"/>
                <w:szCs w:val="21"/>
              </w:rPr>
              <w:t>0.25mm)</w:t>
            </w:r>
          </w:p>
        </w:tc>
        <w:tc>
          <w:tcPr>
            <w:tcW w:w="3572" w:type="dxa"/>
            <w:vAlign w:val="center"/>
          </w:tcPr>
          <w:p w:rsidR="008811CA" w:rsidRDefault="00D13CB9">
            <w:pPr>
              <w:ind w:firstLine="420"/>
              <w:jc w:val="center"/>
              <w:rPr>
                <w:rFonts w:hAnsi="宋体" w:cs="宋体"/>
                <w:szCs w:val="21"/>
              </w:rPr>
            </w:pPr>
            <w:r>
              <w:rPr>
                <w:rFonts w:hAnsi="宋体" w:cs="宋体" w:hint="eastAsia"/>
                <w:szCs w:val="21"/>
              </w:rPr>
              <w:t>≤</w:t>
            </w:r>
            <w:r>
              <w:rPr>
                <w:rFonts w:hAnsi="宋体" w:cs="宋体" w:hint="eastAsia"/>
                <w:szCs w:val="21"/>
              </w:rPr>
              <w:t>0.1%</w:t>
            </w:r>
          </w:p>
        </w:tc>
      </w:tr>
      <w:tr w:rsidR="008811CA">
        <w:trPr>
          <w:trHeight w:hRule="exact" w:val="735"/>
          <w:jc w:val="center"/>
        </w:trPr>
        <w:tc>
          <w:tcPr>
            <w:tcW w:w="3809" w:type="dxa"/>
            <w:vAlign w:val="center"/>
          </w:tcPr>
          <w:p w:rsidR="008811CA" w:rsidRDefault="00D13CB9">
            <w:pPr>
              <w:ind w:firstLine="420"/>
              <w:jc w:val="center"/>
              <w:rPr>
                <w:rFonts w:hAnsi="宋体" w:cs="宋体"/>
                <w:szCs w:val="21"/>
              </w:rPr>
            </w:pPr>
            <w:r>
              <w:rPr>
                <w:rFonts w:hAnsi="宋体" w:cs="Arial" w:hint="eastAsia"/>
                <w:szCs w:val="21"/>
              </w:rPr>
              <w:t>耐水性试验（</w:t>
            </w:r>
            <w:r>
              <w:rPr>
                <w:rFonts w:hAnsi="宋体" w:cs="Arial" w:hint="eastAsia"/>
                <w:szCs w:val="21"/>
              </w:rPr>
              <w:t>100</w:t>
            </w:r>
            <w:r>
              <w:rPr>
                <w:rFonts w:hAnsi="宋体" w:cs="Arial" w:hint="eastAsia"/>
                <w:szCs w:val="21"/>
              </w:rPr>
              <w:t>℃，</w:t>
            </w:r>
            <w:r>
              <w:rPr>
                <w:rFonts w:hAnsi="宋体" w:cs="Arial" w:hint="eastAsia"/>
                <w:szCs w:val="21"/>
              </w:rPr>
              <w:t>96h</w:t>
            </w:r>
            <w:r>
              <w:rPr>
                <w:rFonts w:hAnsi="宋体" w:cs="Arial" w:hint="eastAsia"/>
                <w:szCs w:val="21"/>
              </w:rPr>
              <w:t>后导热系数、容重、厚度变化率）</w:t>
            </w:r>
          </w:p>
        </w:tc>
        <w:tc>
          <w:tcPr>
            <w:tcW w:w="3572" w:type="dxa"/>
            <w:vAlign w:val="center"/>
          </w:tcPr>
          <w:p w:rsidR="008811CA" w:rsidRDefault="00D13CB9">
            <w:pPr>
              <w:ind w:firstLine="420"/>
              <w:jc w:val="center"/>
              <w:rPr>
                <w:rFonts w:hAnsi="宋体" w:cs="宋体"/>
                <w:szCs w:val="21"/>
              </w:rPr>
            </w:pPr>
            <w:r>
              <w:rPr>
                <w:rFonts w:hAnsi="宋体" w:cs="Arial" w:hint="eastAsia"/>
                <w:szCs w:val="21"/>
              </w:rPr>
              <w:t>＜</w:t>
            </w:r>
            <w:r>
              <w:rPr>
                <w:rFonts w:hAnsi="宋体" w:cs="Arial" w:hint="eastAsia"/>
                <w:szCs w:val="21"/>
              </w:rPr>
              <w:t>5%</w:t>
            </w:r>
          </w:p>
        </w:tc>
      </w:tr>
      <w:tr w:rsidR="008811CA">
        <w:trPr>
          <w:trHeight w:hRule="exact" w:val="382"/>
          <w:jc w:val="center"/>
        </w:trPr>
        <w:tc>
          <w:tcPr>
            <w:tcW w:w="3809" w:type="dxa"/>
            <w:vAlign w:val="center"/>
          </w:tcPr>
          <w:p w:rsidR="008811CA" w:rsidRDefault="00D13CB9">
            <w:pPr>
              <w:ind w:firstLine="420"/>
              <w:jc w:val="center"/>
              <w:rPr>
                <w:rFonts w:hAnsi="宋体" w:cs="宋体"/>
                <w:szCs w:val="21"/>
              </w:rPr>
            </w:pPr>
            <w:r>
              <w:rPr>
                <w:rFonts w:hAnsi="宋体" w:cs="Arial" w:hint="eastAsia"/>
                <w:szCs w:val="21"/>
              </w:rPr>
              <w:t>含水率</w:t>
            </w:r>
          </w:p>
        </w:tc>
        <w:tc>
          <w:tcPr>
            <w:tcW w:w="3572" w:type="dxa"/>
            <w:vAlign w:val="center"/>
          </w:tcPr>
          <w:p w:rsidR="008811CA" w:rsidRDefault="00D13CB9">
            <w:pPr>
              <w:ind w:firstLine="420"/>
              <w:jc w:val="center"/>
              <w:rPr>
                <w:rFonts w:hAnsi="宋体" w:cs="宋体"/>
                <w:szCs w:val="21"/>
              </w:rPr>
            </w:pPr>
            <w:r>
              <w:rPr>
                <w:rFonts w:hAnsi="宋体" w:cs="Arial" w:hint="eastAsia"/>
                <w:szCs w:val="21"/>
              </w:rPr>
              <w:t>＜</w:t>
            </w:r>
            <w:r>
              <w:rPr>
                <w:rFonts w:hAnsi="宋体" w:cs="Arial" w:hint="eastAsia"/>
                <w:szCs w:val="21"/>
              </w:rPr>
              <w:t>0.2%</w:t>
            </w:r>
          </w:p>
        </w:tc>
      </w:tr>
      <w:tr w:rsidR="008811CA">
        <w:trPr>
          <w:trHeight w:hRule="exact" w:val="440"/>
          <w:jc w:val="center"/>
        </w:trPr>
        <w:tc>
          <w:tcPr>
            <w:tcW w:w="3809" w:type="dxa"/>
            <w:vAlign w:val="center"/>
          </w:tcPr>
          <w:p w:rsidR="008811CA" w:rsidRDefault="00D13CB9">
            <w:pPr>
              <w:ind w:firstLine="420"/>
              <w:jc w:val="center"/>
              <w:rPr>
                <w:rFonts w:hAnsi="宋体" w:cs="Arial"/>
                <w:szCs w:val="21"/>
              </w:rPr>
            </w:pPr>
            <w:r>
              <w:rPr>
                <w:rFonts w:hAnsi="宋体" w:cs="Arial" w:hint="eastAsia"/>
                <w:szCs w:val="21"/>
              </w:rPr>
              <w:t>对管道腐蚀性</w:t>
            </w:r>
          </w:p>
        </w:tc>
        <w:tc>
          <w:tcPr>
            <w:tcW w:w="3572" w:type="dxa"/>
            <w:vAlign w:val="center"/>
          </w:tcPr>
          <w:p w:rsidR="008811CA" w:rsidRDefault="00D13CB9">
            <w:pPr>
              <w:ind w:firstLine="420"/>
              <w:jc w:val="center"/>
              <w:rPr>
                <w:rFonts w:hAnsi="宋体" w:cs="Arial"/>
                <w:szCs w:val="21"/>
              </w:rPr>
            </w:pPr>
            <w:r>
              <w:rPr>
                <w:rFonts w:hAnsi="宋体" w:cs="Arial" w:hint="eastAsia"/>
                <w:szCs w:val="21"/>
              </w:rPr>
              <w:t>无</w:t>
            </w:r>
          </w:p>
        </w:tc>
      </w:tr>
      <w:tr w:rsidR="008811CA">
        <w:trPr>
          <w:trHeight w:hRule="exact" w:val="440"/>
          <w:jc w:val="center"/>
        </w:trPr>
        <w:tc>
          <w:tcPr>
            <w:tcW w:w="3809" w:type="dxa"/>
            <w:vAlign w:val="center"/>
          </w:tcPr>
          <w:p w:rsidR="008811CA" w:rsidRDefault="00D13CB9">
            <w:pPr>
              <w:ind w:firstLine="420"/>
              <w:jc w:val="center"/>
              <w:rPr>
                <w:rFonts w:hAnsi="宋体" w:cs="Arial"/>
                <w:szCs w:val="21"/>
              </w:rPr>
            </w:pPr>
            <w:proofErr w:type="spellStart"/>
            <w:r>
              <w:rPr>
                <w:rFonts w:hAnsi="宋体" w:cs="Arial" w:hint="eastAsia"/>
                <w:szCs w:val="21"/>
              </w:rPr>
              <w:t>Cl</w:t>
            </w:r>
            <w:proofErr w:type="spellEnd"/>
            <w:r>
              <w:rPr>
                <w:rFonts w:hAnsi="宋体" w:cs="Arial" w:hint="eastAsia"/>
                <w:szCs w:val="21"/>
                <w:vertAlign w:val="superscript"/>
              </w:rPr>
              <w:t>-</w:t>
            </w:r>
          </w:p>
        </w:tc>
        <w:tc>
          <w:tcPr>
            <w:tcW w:w="3572" w:type="dxa"/>
            <w:vAlign w:val="center"/>
          </w:tcPr>
          <w:p w:rsidR="008811CA" w:rsidRDefault="00D13CB9">
            <w:pPr>
              <w:ind w:firstLine="420"/>
              <w:jc w:val="center"/>
              <w:rPr>
                <w:rFonts w:hAnsi="宋体" w:cs="Arial"/>
                <w:szCs w:val="21"/>
              </w:rPr>
            </w:pPr>
            <w:r>
              <w:rPr>
                <w:rFonts w:hAnsi="宋体" w:cs="Arial" w:hint="eastAsia"/>
                <w:szCs w:val="21"/>
              </w:rPr>
              <w:t>符合</w:t>
            </w:r>
            <w:r>
              <w:rPr>
                <w:rFonts w:hAnsi="宋体" w:cs="Arial" w:hint="eastAsia"/>
                <w:szCs w:val="21"/>
              </w:rPr>
              <w:t>GB/T13350</w:t>
            </w:r>
            <w:r>
              <w:rPr>
                <w:rFonts w:hAnsi="宋体" w:cs="Arial" w:hint="eastAsia"/>
                <w:szCs w:val="21"/>
              </w:rPr>
              <w:t>的要求</w:t>
            </w:r>
          </w:p>
        </w:tc>
      </w:tr>
      <w:tr w:rsidR="008811CA">
        <w:trPr>
          <w:trHeight w:hRule="exact" w:val="440"/>
          <w:jc w:val="center"/>
        </w:trPr>
        <w:tc>
          <w:tcPr>
            <w:tcW w:w="3809" w:type="dxa"/>
            <w:vAlign w:val="center"/>
          </w:tcPr>
          <w:p w:rsidR="008811CA" w:rsidRDefault="00D13CB9">
            <w:pPr>
              <w:ind w:firstLine="420"/>
              <w:jc w:val="center"/>
              <w:rPr>
                <w:rFonts w:hAnsi="宋体" w:cs="Arial"/>
                <w:szCs w:val="21"/>
              </w:rPr>
            </w:pPr>
            <w:r>
              <w:rPr>
                <w:rFonts w:hAnsi="宋体" w:cs="Arial" w:hint="eastAsia"/>
              </w:rPr>
              <w:t>燃烧性能</w:t>
            </w:r>
          </w:p>
        </w:tc>
        <w:tc>
          <w:tcPr>
            <w:tcW w:w="3572" w:type="dxa"/>
            <w:vAlign w:val="center"/>
          </w:tcPr>
          <w:p w:rsidR="008811CA" w:rsidRDefault="00D13CB9">
            <w:pPr>
              <w:ind w:firstLine="420"/>
              <w:jc w:val="center"/>
              <w:rPr>
                <w:rFonts w:hAnsi="宋体" w:cs="Arial"/>
                <w:szCs w:val="21"/>
              </w:rPr>
            </w:pPr>
            <w:r>
              <w:rPr>
                <w:rFonts w:hAnsi="宋体" w:cs="Arial" w:hint="eastAsia"/>
              </w:rPr>
              <w:t>A</w:t>
            </w:r>
            <w:r>
              <w:rPr>
                <w:rFonts w:hAnsi="宋体" w:cs="Arial" w:hint="eastAsia"/>
              </w:rPr>
              <w:t>级不燃</w:t>
            </w:r>
          </w:p>
        </w:tc>
      </w:tr>
      <w:tr w:rsidR="008811CA">
        <w:trPr>
          <w:trHeight w:hRule="exact" w:val="440"/>
          <w:jc w:val="center"/>
        </w:trPr>
        <w:tc>
          <w:tcPr>
            <w:tcW w:w="3809" w:type="dxa"/>
            <w:vAlign w:val="center"/>
          </w:tcPr>
          <w:p w:rsidR="008811CA" w:rsidRDefault="00D13CB9">
            <w:pPr>
              <w:ind w:firstLine="420"/>
              <w:jc w:val="center"/>
              <w:rPr>
                <w:rFonts w:hAnsi="宋体" w:cs="Arial"/>
                <w:szCs w:val="21"/>
              </w:rPr>
            </w:pPr>
            <w:r>
              <w:rPr>
                <w:rFonts w:hAnsi="宋体" w:cs="Arial" w:hint="eastAsia"/>
                <w:szCs w:val="21"/>
              </w:rPr>
              <w:t>有机物含量</w:t>
            </w:r>
          </w:p>
        </w:tc>
        <w:tc>
          <w:tcPr>
            <w:tcW w:w="3572" w:type="dxa"/>
            <w:vAlign w:val="center"/>
          </w:tcPr>
          <w:p w:rsidR="008811CA" w:rsidRDefault="00D13CB9">
            <w:pPr>
              <w:ind w:firstLine="420"/>
              <w:jc w:val="center"/>
              <w:rPr>
                <w:rFonts w:hAnsi="宋体" w:cs="Arial"/>
                <w:szCs w:val="21"/>
              </w:rPr>
            </w:pPr>
            <w:r>
              <w:rPr>
                <w:rFonts w:hAnsi="宋体" w:cs="Arial" w:hint="eastAsia"/>
                <w:szCs w:val="21"/>
              </w:rPr>
              <w:t>≤</w:t>
            </w:r>
            <w:r>
              <w:rPr>
                <w:rFonts w:hAnsi="宋体" w:cs="Arial" w:hint="eastAsia"/>
                <w:szCs w:val="21"/>
              </w:rPr>
              <w:t>3%</w:t>
            </w:r>
          </w:p>
        </w:tc>
      </w:tr>
    </w:tbl>
    <w:p w:rsidR="008811CA" w:rsidRDefault="00D13CB9">
      <w:pPr>
        <w:pStyle w:val="NewNewNewNewNewNewNewNewNewNewNewNewNewNewNewNewNewNewNewNewNewNewNew"/>
        <w:tabs>
          <w:tab w:val="left" w:pos="0"/>
        </w:tabs>
        <w:spacing w:line="360" w:lineRule="auto"/>
        <w:ind w:rightChars="10" w:right="21" w:firstLineChars="200" w:firstLine="480"/>
        <w:rPr>
          <w:rFonts w:ascii="宋体"/>
          <w:sz w:val="24"/>
        </w:rPr>
      </w:pPr>
      <w:r>
        <w:rPr>
          <w:rFonts w:ascii="宋体" w:hAnsi="宋体" w:cs="Arial" w:hint="eastAsia"/>
          <w:sz w:val="24"/>
          <w:szCs w:val="24"/>
        </w:rPr>
        <w:t>导热系数方程式：λ=2.9071×10</w:t>
      </w:r>
      <w:r>
        <w:rPr>
          <w:rFonts w:ascii="宋体" w:hAnsi="宋体" w:cs="Arial" w:hint="eastAsia"/>
          <w:sz w:val="24"/>
          <w:szCs w:val="24"/>
          <w:vertAlign w:val="superscript"/>
        </w:rPr>
        <w:t>-2</w:t>
      </w:r>
      <w:r>
        <w:rPr>
          <w:rFonts w:ascii="宋体" w:hAnsi="宋体" w:cs="Arial" w:hint="eastAsia"/>
          <w:sz w:val="24"/>
          <w:szCs w:val="24"/>
        </w:rPr>
        <w:t>+ 1.1022×10</w:t>
      </w:r>
      <w:r>
        <w:rPr>
          <w:rFonts w:ascii="宋体" w:hAnsi="宋体" w:cs="Arial" w:hint="eastAsia"/>
          <w:sz w:val="24"/>
          <w:szCs w:val="24"/>
          <w:vertAlign w:val="superscript"/>
        </w:rPr>
        <w:t>-4</w:t>
      </w:r>
      <w:r>
        <w:rPr>
          <w:rFonts w:ascii="宋体" w:hAnsi="宋体" w:cs="Arial" w:hint="eastAsia"/>
          <w:sz w:val="24"/>
          <w:szCs w:val="24"/>
        </w:rPr>
        <w:t>T +7.65229×10</w:t>
      </w:r>
      <w:r>
        <w:rPr>
          <w:rFonts w:ascii="宋体" w:hAnsi="宋体" w:cs="Arial" w:hint="eastAsia"/>
          <w:sz w:val="24"/>
          <w:szCs w:val="24"/>
          <w:vertAlign w:val="superscript"/>
        </w:rPr>
        <w:t>-10</w:t>
      </w:r>
      <w:r>
        <w:rPr>
          <w:rFonts w:ascii="宋体" w:hAnsi="宋体" w:cs="Arial" w:hint="eastAsia"/>
          <w:sz w:val="24"/>
          <w:szCs w:val="24"/>
        </w:rPr>
        <w:t xml:space="preserve"> T</w:t>
      </w:r>
      <w:r>
        <w:rPr>
          <w:rFonts w:ascii="宋体" w:hAnsi="宋体" w:cs="Arial" w:hint="eastAsia"/>
          <w:sz w:val="24"/>
          <w:szCs w:val="24"/>
          <w:vertAlign w:val="superscript"/>
        </w:rPr>
        <w:t>3</w:t>
      </w:r>
      <w:r>
        <w:rPr>
          <w:rFonts w:ascii="宋体" w:hAnsi="宋体" w:cs="Arial" w:hint="eastAsia"/>
          <w:sz w:val="24"/>
          <w:szCs w:val="24"/>
        </w:rPr>
        <w:t xml:space="preserve"> (平</w:t>
      </w:r>
      <w:r>
        <w:rPr>
          <w:rFonts w:ascii="宋体" w:hAnsi="宋体" w:cs="Arial" w:hint="eastAsia"/>
          <w:sz w:val="24"/>
          <w:szCs w:val="24"/>
        </w:rPr>
        <w:lastRenderedPageBreak/>
        <w:t>均温度=介质温度+保温后表面温度)/2</w:t>
      </w:r>
    </w:p>
    <w:p w:rsidR="008811CA" w:rsidRDefault="00D13CB9">
      <w:pPr>
        <w:numPr>
          <w:ilvl w:val="2"/>
          <w:numId w:val="8"/>
        </w:numPr>
        <w:spacing w:line="360" w:lineRule="auto"/>
        <w:rPr>
          <w:rFonts w:hAnsi="宋体"/>
        </w:rPr>
      </w:pPr>
      <w:proofErr w:type="gramStart"/>
      <w:r>
        <w:rPr>
          <w:rFonts w:hint="eastAsia"/>
        </w:rPr>
        <w:t>长输热网</w:t>
      </w:r>
      <w:proofErr w:type="gramEnd"/>
      <w:r>
        <w:rPr>
          <w:rFonts w:hint="eastAsia"/>
        </w:rPr>
        <w:t>专用硅酸铝针刺</w:t>
      </w:r>
      <w:proofErr w:type="gramStart"/>
      <w:r>
        <w:rPr>
          <w:rFonts w:hint="eastAsia"/>
        </w:rPr>
        <w:t>毯</w:t>
      </w:r>
      <w:proofErr w:type="gramEnd"/>
      <w:r>
        <w:rPr>
          <w:rFonts w:hint="eastAsia"/>
        </w:rPr>
        <w:t>，其主要技术要求为：</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2640"/>
        <w:gridCol w:w="1169"/>
        <w:gridCol w:w="3572"/>
      </w:tblGrid>
      <w:tr w:rsidR="008811CA">
        <w:trPr>
          <w:trHeight w:hRule="exact" w:val="440"/>
          <w:jc w:val="center"/>
        </w:trPr>
        <w:tc>
          <w:tcPr>
            <w:tcW w:w="3809" w:type="dxa"/>
            <w:gridSpan w:val="2"/>
            <w:vAlign w:val="center"/>
          </w:tcPr>
          <w:p w:rsidR="008811CA" w:rsidRDefault="00D13CB9">
            <w:pPr>
              <w:ind w:firstLine="422"/>
              <w:jc w:val="center"/>
              <w:rPr>
                <w:rFonts w:hAnsi="宋体"/>
                <w:b/>
                <w:szCs w:val="21"/>
              </w:rPr>
            </w:pPr>
            <w:r>
              <w:rPr>
                <w:rFonts w:hAnsi="宋体" w:hint="eastAsia"/>
                <w:b/>
                <w:szCs w:val="21"/>
              </w:rPr>
              <w:t>项目</w:t>
            </w:r>
          </w:p>
        </w:tc>
        <w:tc>
          <w:tcPr>
            <w:tcW w:w="3572" w:type="dxa"/>
            <w:vAlign w:val="center"/>
          </w:tcPr>
          <w:p w:rsidR="008811CA" w:rsidRDefault="00D13CB9">
            <w:pPr>
              <w:ind w:firstLine="422"/>
              <w:jc w:val="center"/>
              <w:rPr>
                <w:rFonts w:hAnsi="宋体"/>
                <w:b/>
                <w:szCs w:val="21"/>
              </w:rPr>
            </w:pPr>
            <w:r>
              <w:rPr>
                <w:rFonts w:hAnsi="宋体" w:hint="eastAsia"/>
                <w:b/>
                <w:szCs w:val="21"/>
              </w:rPr>
              <w:t>设计要求值</w:t>
            </w:r>
          </w:p>
        </w:tc>
      </w:tr>
      <w:tr w:rsidR="008811CA">
        <w:trPr>
          <w:trHeight w:hRule="exact" w:val="440"/>
          <w:jc w:val="center"/>
        </w:trPr>
        <w:tc>
          <w:tcPr>
            <w:tcW w:w="3809" w:type="dxa"/>
            <w:gridSpan w:val="2"/>
            <w:vAlign w:val="center"/>
          </w:tcPr>
          <w:p w:rsidR="008811CA" w:rsidRDefault="00D13CB9">
            <w:pPr>
              <w:ind w:firstLine="420"/>
              <w:jc w:val="center"/>
              <w:rPr>
                <w:rFonts w:hAnsi="宋体" w:cs="宋体"/>
                <w:szCs w:val="21"/>
              </w:rPr>
            </w:pPr>
            <w:r>
              <w:rPr>
                <w:rFonts w:hAnsi="宋体" w:hint="eastAsia"/>
                <w:szCs w:val="21"/>
              </w:rPr>
              <w:t>理论体积密度（</w:t>
            </w:r>
            <w:r>
              <w:rPr>
                <w:rFonts w:hAnsi="宋体" w:hint="eastAsia"/>
                <w:szCs w:val="21"/>
              </w:rPr>
              <w:t>kg/m</w:t>
            </w:r>
            <w:r>
              <w:rPr>
                <w:rFonts w:hAnsi="宋体" w:hint="eastAsia"/>
                <w:szCs w:val="21"/>
              </w:rPr>
              <w:t>³）</w:t>
            </w:r>
          </w:p>
        </w:tc>
        <w:tc>
          <w:tcPr>
            <w:tcW w:w="3572" w:type="dxa"/>
            <w:vAlign w:val="center"/>
          </w:tcPr>
          <w:p w:rsidR="008811CA" w:rsidRDefault="00D13CB9">
            <w:pPr>
              <w:ind w:firstLine="420"/>
              <w:jc w:val="center"/>
              <w:rPr>
                <w:rFonts w:hAnsi="宋体" w:cs="宋体"/>
                <w:szCs w:val="21"/>
              </w:rPr>
            </w:pPr>
            <w:r>
              <w:rPr>
                <w:rFonts w:hAnsi="宋体" w:cs="Arial" w:hint="eastAsia"/>
                <w:szCs w:val="21"/>
              </w:rPr>
              <w:t>96</w:t>
            </w:r>
          </w:p>
        </w:tc>
      </w:tr>
      <w:tr w:rsidR="008811CA">
        <w:trPr>
          <w:trHeight w:hRule="exact" w:val="572"/>
          <w:jc w:val="center"/>
        </w:trPr>
        <w:tc>
          <w:tcPr>
            <w:tcW w:w="3809" w:type="dxa"/>
            <w:gridSpan w:val="2"/>
            <w:vAlign w:val="center"/>
          </w:tcPr>
          <w:p w:rsidR="008811CA" w:rsidRDefault="00D13CB9">
            <w:pPr>
              <w:rPr>
                <w:rFonts w:hAnsi="宋体" w:cs="宋体"/>
                <w:szCs w:val="21"/>
              </w:rPr>
            </w:pPr>
            <w:r>
              <w:rPr>
                <w:rFonts w:hAnsi="宋体" w:cs="Arial" w:hint="eastAsia"/>
                <w:szCs w:val="21"/>
              </w:rPr>
              <w:t>加热永久线变化（</w:t>
            </w:r>
            <w:r>
              <w:rPr>
                <w:rFonts w:hAnsi="宋体" w:cs="Arial" w:hint="eastAsia"/>
                <w:szCs w:val="21"/>
              </w:rPr>
              <w:t>1000</w:t>
            </w:r>
            <w:r>
              <w:rPr>
                <w:rFonts w:hAnsi="宋体" w:cs="Arial" w:hint="eastAsia"/>
                <w:szCs w:val="21"/>
              </w:rPr>
              <w:t>℃·</w:t>
            </w:r>
            <w:r>
              <w:rPr>
                <w:rFonts w:hAnsi="宋体" w:cs="Arial" w:hint="eastAsia"/>
                <w:szCs w:val="21"/>
              </w:rPr>
              <w:t>8h</w:t>
            </w:r>
            <w:r>
              <w:rPr>
                <w:rFonts w:hAnsi="宋体" w:cs="Arial"/>
                <w:szCs w:val="21"/>
              </w:rPr>
              <w:t>）</w:t>
            </w:r>
            <w:r>
              <w:rPr>
                <w:rFonts w:hAnsi="宋体" w:hint="eastAsia"/>
                <w:szCs w:val="21"/>
              </w:rPr>
              <w:t>（</w:t>
            </w:r>
            <w:r>
              <w:rPr>
                <w:rFonts w:hAnsi="宋体" w:hint="eastAsia"/>
                <w:szCs w:val="21"/>
              </w:rPr>
              <w:t>%</w:t>
            </w:r>
            <w:r>
              <w:rPr>
                <w:rFonts w:hAnsi="宋体" w:hint="eastAsia"/>
                <w:szCs w:val="21"/>
              </w:rPr>
              <w:t>）</w:t>
            </w:r>
          </w:p>
        </w:tc>
        <w:tc>
          <w:tcPr>
            <w:tcW w:w="3572" w:type="dxa"/>
            <w:vAlign w:val="center"/>
          </w:tcPr>
          <w:p w:rsidR="008811CA" w:rsidRDefault="00D13CB9">
            <w:pPr>
              <w:ind w:firstLine="420"/>
              <w:jc w:val="center"/>
              <w:rPr>
                <w:rFonts w:hAnsi="宋体" w:cs="宋体"/>
                <w:szCs w:val="21"/>
              </w:rPr>
            </w:pPr>
            <w:r>
              <w:rPr>
                <w:rFonts w:hAnsi="宋体" w:hint="eastAsia"/>
                <w:szCs w:val="21"/>
              </w:rPr>
              <w:t>≤</w:t>
            </w:r>
            <w:r>
              <w:rPr>
                <w:rFonts w:hAnsi="宋体" w:hint="eastAsia"/>
                <w:szCs w:val="21"/>
              </w:rPr>
              <w:t>3</w:t>
            </w:r>
          </w:p>
        </w:tc>
      </w:tr>
      <w:tr w:rsidR="008811CA">
        <w:trPr>
          <w:trHeight w:hRule="exact" w:val="644"/>
          <w:jc w:val="center"/>
        </w:trPr>
        <w:tc>
          <w:tcPr>
            <w:tcW w:w="3809" w:type="dxa"/>
            <w:gridSpan w:val="2"/>
            <w:vAlign w:val="center"/>
          </w:tcPr>
          <w:p w:rsidR="008811CA" w:rsidRDefault="00D13CB9">
            <w:pPr>
              <w:ind w:firstLine="420"/>
              <w:jc w:val="center"/>
              <w:rPr>
                <w:rFonts w:hAnsi="宋体" w:cs="Arial"/>
                <w:szCs w:val="21"/>
              </w:rPr>
            </w:pPr>
            <w:r>
              <w:rPr>
                <w:rFonts w:hAnsi="宋体" w:cs="Arial" w:hint="eastAsia"/>
                <w:szCs w:val="21"/>
              </w:rPr>
              <w:t>导热系数</w:t>
            </w:r>
            <w:r>
              <w:rPr>
                <w:rFonts w:hAnsi="宋体" w:cs="Arial" w:hint="eastAsia"/>
                <w:szCs w:val="21"/>
              </w:rPr>
              <w:t xml:space="preserve"> W/(m</w:t>
            </w:r>
            <w:r>
              <w:rPr>
                <w:rFonts w:hAnsi="宋体" w:cs="Arial" w:hint="eastAsia"/>
                <w:szCs w:val="21"/>
              </w:rPr>
              <w:t>·</w:t>
            </w:r>
            <w:r>
              <w:rPr>
                <w:rFonts w:hAnsi="宋体" w:cs="Arial" w:hint="eastAsia"/>
                <w:szCs w:val="21"/>
              </w:rPr>
              <w:t>K)</w:t>
            </w:r>
          </w:p>
          <w:p w:rsidR="008811CA" w:rsidRDefault="00D13CB9">
            <w:pPr>
              <w:ind w:firstLine="420"/>
              <w:jc w:val="center"/>
              <w:rPr>
                <w:rFonts w:hAnsi="宋体" w:cs="宋体"/>
                <w:szCs w:val="21"/>
              </w:rPr>
            </w:pPr>
            <w:r>
              <w:rPr>
                <w:rFonts w:hAnsi="宋体" w:cs="Arial" w:hint="eastAsia"/>
                <w:szCs w:val="21"/>
              </w:rPr>
              <w:t>（平均温度</w:t>
            </w:r>
            <w:r>
              <w:rPr>
                <w:rFonts w:hAnsi="宋体" w:cs="Arial" w:hint="eastAsia"/>
                <w:szCs w:val="21"/>
              </w:rPr>
              <w:t>500</w:t>
            </w:r>
            <w:r>
              <w:rPr>
                <w:rFonts w:hAnsi="宋体" w:cs="Arial" w:hint="eastAsia"/>
                <w:szCs w:val="21"/>
              </w:rPr>
              <w:t>℃</w:t>
            </w:r>
            <w:r>
              <w:rPr>
                <w:rFonts w:hAnsi="宋体" w:cs="Arial" w:hint="eastAsia"/>
                <w:szCs w:val="21"/>
              </w:rPr>
              <w:t>)</w:t>
            </w:r>
          </w:p>
        </w:tc>
        <w:tc>
          <w:tcPr>
            <w:tcW w:w="3572" w:type="dxa"/>
            <w:vAlign w:val="center"/>
          </w:tcPr>
          <w:p w:rsidR="008811CA" w:rsidRDefault="00D13CB9">
            <w:pPr>
              <w:ind w:firstLine="420"/>
              <w:jc w:val="center"/>
              <w:rPr>
                <w:rFonts w:hAnsi="宋体" w:cs="宋体"/>
                <w:szCs w:val="21"/>
              </w:rPr>
            </w:pPr>
            <w:r>
              <w:rPr>
                <w:rFonts w:hAnsi="宋体" w:cs="Arial" w:hint="eastAsia"/>
                <w:szCs w:val="21"/>
              </w:rPr>
              <w:t>≤</w:t>
            </w:r>
            <w:r>
              <w:rPr>
                <w:rFonts w:hAnsi="宋体" w:cs="Arial" w:hint="eastAsia"/>
                <w:szCs w:val="21"/>
              </w:rPr>
              <w:t>0.153</w:t>
            </w:r>
          </w:p>
        </w:tc>
      </w:tr>
      <w:tr w:rsidR="008811CA">
        <w:trPr>
          <w:trHeight w:val="871"/>
          <w:jc w:val="center"/>
        </w:trPr>
        <w:tc>
          <w:tcPr>
            <w:tcW w:w="2640" w:type="dxa"/>
            <w:vAlign w:val="center"/>
          </w:tcPr>
          <w:p w:rsidR="008811CA" w:rsidRDefault="00D13CB9">
            <w:pPr>
              <w:spacing w:line="360" w:lineRule="auto"/>
              <w:ind w:firstLine="420"/>
              <w:jc w:val="center"/>
              <w:rPr>
                <w:rFonts w:hAnsi="宋体"/>
                <w:szCs w:val="21"/>
              </w:rPr>
            </w:pPr>
            <w:r>
              <w:rPr>
                <w:rFonts w:hAnsi="宋体" w:hint="eastAsia"/>
                <w:szCs w:val="21"/>
              </w:rPr>
              <w:t>抗拉强度（</w:t>
            </w:r>
            <w:proofErr w:type="spellStart"/>
            <w:r>
              <w:rPr>
                <w:rFonts w:hAnsi="宋体" w:hint="eastAsia"/>
                <w:szCs w:val="21"/>
              </w:rPr>
              <w:t>kPa</w:t>
            </w:r>
            <w:proofErr w:type="spellEnd"/>
            <w:r>
              <w:rPr>
                <w:rFonts w:hAnsi="宋体" w:hint="eastAsia"/>
                <w:szCs w:val="21"/>
              </w:rPr>
              <w:t>）</w:t>
            </w:r>
          </w:p>
          <w:p w:rsidR="008811CA" w:rsidRDefault="00D13CB9">
            <w:pPr>
              <w:ind w:firstLine="420"/>
              <w:jc w:val="center"/>
              <w:rPr>
                <w:rFonts w:hAnsi="宋体" w:cs="宋体"/>
                <w:szCs w:val="21"/>
              </w:rPr>
            </w:pPr>
            <w:r>
              <w:rPr>
                <w:rFonts w:hAnsi="宋体" w:hint="eastAsia"/>
                <w:szCs w:val="21"/>
              </w:rPr>
              <w:t>（厚度</w:t>
            </w:r>
            <w:r>
              <w:rPr>
                <w:rFonts w:hAnsi="宋体"/>
                <w:szCs w:val="21"/>
              </w:rPr>
              <w:t>40</w:t>
            </w:r>
            <w:r>
              <w:rPr>
                <w:rFonts w:hAnsi="宋体" w:hint="eastAsia"/>
                <w:szCs w:val="21"/>
              </w:rPr>
              <w:t>mm</w:t>
            </w:r>
            <w:r>
              <w:rPr>
                <w:rFonts w:hAnsi="宋体" w:hint="eastAsia"/>
                <w:szCs w:val="21"/>
              </w:rPr>
              <w:t>）</w:t>
            </w:r>
          </w:p>
        </w:tc>
        <w:tc>
          <w:tcPr>
            <w:tcW w:w="1169" w:type="dxa"/>
            <w:vAlign w:val="center"/>
          </w:tcPr>
          <w:p w:rsidR="008811CA" w:rsidRDefault="00D13CB9">
            <w:pPr>
              <w:spacing w:line="360" w:lineRule="auto"/>
              <w:rPr>
                <w:rFonts w:hAnsi="宋体" w:cs="宋体"/>
                <w:szCs w:val="21"/>
              </w:rPr>
            </w:pPr>
            <w:r>
              <w:rPr>
                <w:rFonts w:hAnsi="宋体"/>
                <w:szCs w:val="21"/>
              </w:rPr>
              <w:t>96</w:t>
            </w:r>
            <w:r>
              <w:rPr>
                <w:rFonts w:hAnsi="宋体" w:hint="eastAsia"/>
                <w:szCs w:val="21"/>
              </w:rPr>
              <w:t xml:space="preserve"> kg/m</w:t>
            </w:r>
            <w:r>
              <w:rPr>
                <w:rFonts w:hAnsi="宋体" w:hint="eastAsia"/>
                <w:szCs w:val="21"/>
                <w:vertAlign w:val="superscript"/>
              </w:rPr>
              <w:t>3</w:t>
            </w:r>
          </w:p>
        </w:tc>
        <w:tc>
          <w:tcPr>
            <w:tcW w:w="3572" w:type="dxa"/>
            <w:vAlign w:val="center"/>
          </w:tcPr>
          <w:p w:rsidR="008811CA" w:rsidRDefault="00D13CB9">
            <w:pPr>
              <w:spacing w:line="360" w:lineRule="auto"/>
              <w:ind w:firstLine="420"/>
              <w:jc w:val="center"/>
              <w:rPr>
                <w:rFonts w:hAnsi="宋体" w:cs="宋体"/>
                <w:szCs w:val="21"/>
              </w:rPr>
            </w:pPr>
            <w:r>
              <w:rPr>
                <w:rFonts w:hAnsi="宋体" w:hint="eastAsia"/>
                <w:szCs w:val="21"/>
              </w:rPr>
              <w:t>≥</w:t>
            </w:r>
            <w:r>
              <w:rPr>
                <w:rFonts w:hAnsi="宋体"/>
                <w:szCs w:val="21"/>
              </w:rPr>
              <w:t>30</w:t>
            </w:r>
          </w:p>
        </w:tc>
      </w:tr>
      <w:tr w:rsidR="008811CA">
        <w:trPr>
          <w:trHeight w:hRule="exact" w:val="440"/>
          <w:jc w:val="center"/>
        </w:trPr>
        <w:tc>
          <w:tcPr>
            <w:tcW w:w="3809" w:type="dxa"/>
            <w:gridSpan w:val="2"/>
            <w:vAlign w:val="center"/>
          </w:tcPr>
          <w:p w:rsidR="008811CA" w:rsidRDefault="00D13CB9">
            <w:pPr>
              <w:ind w:firstLine="420"/>
              <w:jc w:val="center"/>
              <w:rPr>
                <w:rFonts w:hAnsi="宋体" w:cs="宋体"/>
                <w:szCs w:val="21"/>
              </w:rPr>
            </w:pPr>
            <w:r>
              <w:rPr>
                <w:rFonts w:hAnsi="宋体" w:cs="Arial" w:hint="eastAsia"/>
                <w:szCs w:val="21"/>
              </w:rPr>
              <w:t>渣球含量</w:t>
            </w:r>
            <w:r>
              <w:rPr>
                <w:rFonts w:hAnsi="宋体" w:cs="Arial" w:hint="eastAsia"/>
                <w:szCs w:val="21"/>
              </w:rPr>
              <w:t>(</w:t>
            </w:r>
            <w:r>
              <w:rPr>
                <w:rFonts w:hAnsi="宋体" w:cs="Arial" w:hint="eastAsia"/>
                <w:szCs w:val="21"/>
              </w:rPr>
              <w:t>粒径大于</w:t>
            </w:r>
            <w:r>
              <w:rPr>
                <w:rFonts w:hAnsi="宋体" w:cs="Arial" w:hint="eastAsia"/>
                <w:szCs w:val="21"/>
              </w:rPr>
              <w:t>0.21mm)</w:t>
            </w:r>
          </w:p>
        </w:tc>
        <w:tc>
          <w:tcPr>
            <w:tcW w:w="3572" w:type="dxa"/>
            <w:vAlign w:val="center"/>
          </w:tcPr>
          <w:p w:rsidR="008811CA" w:rsidRDefault="00D13CB9">
            <w:pPr>
              <w:ind w:firstLine="420"/>
              <w:jc w:val="center"/>
              <w:rPr>
                <w:rFonts w:hAnsi="宋体" w:cs="宋体"/>
                <w:szCs w:val="21"/>
              </w:rPr>
            </w:pPr>
            <w:r>
              <w:rPr>
                <w:rFonts w:hAnsi="宋体" w:cs="宋体" w:hint="eastAsia"/>
                <w:szCs w:val="21"/>
              </w:rPr>
              <w:t>≤</w:t>
            </w:r>
            <w:r>
              <w:rPr>
                <w:rFonts w:hAnsi="宋体" w:cs="宋体" w:hint="eastAsia"/>
                <w:szCs w:val="21"/>
              </w:rPr>
              <w:t>20%</w:t>
            </w:r>
          </w:p>
        </w:tc>
      </w:tr>
      <w:tr w:rsidR="008811CA">
        <w:trPr>
          <w:trHeight w:hRule="exact" w:val="440"/>
          <w:jc w:val="center"/>
        </w:trPr>
        <w:tc>
          <w:tcPr>
            <w:tcW w:w="3809" w:type="dxa"/>
            <w:gridSpan w:val="2"/>
            <w:vAlign w:val="center"/>
          </w:tcPr>
          <w:p w:rsidR="008811CA" w:rsidRDefault="00D13CB9">
            <w:pPr>
              <w:ind w:firstLine="420"/>
              <w:jc w:val="center"/>
              <w:rPr>
                <w:rFonts w:hAnsi="宋体" w:cs="宋体"/>
                <w:szCs w:val="21"/>
              </w:rPr>
            </w:pPr>
            <w:r>
              <w:rPr>
                <w:rFonts w:hAnsi="宋体" w:hint="eastAsia"/>
                <w:szCs w:val="21"/>
              </w:rPr>
              <w:t>氧化铝含量（</w:t>
            </w:r>
            <w:r>
              <w:rPr>
                <w:rFonts w:hAnsi="宋体" w:hint="eastAsia"/>
                <w:szCs w:val="21"/>
              </w:rPr>
              <w:t>Al</w:t>
            </w:r>
            <w:r>
              <w:rPr>
                <w:rFonts w:hAnsi="宋体" w:hint="eastAsia"/>
                <w:szCs w:val="21"/>
                <w:vertAlign w:val="subscript"/>
              </w:rPr>
              <w:t>2</w:t>
            </w:r>
            <w:r>
              <w:rPr>
                <w:rFonts w:hAnsi="宋体" w:hint="eastAsia"/>
                <w:szCs w:val="21"/>
              </w:rPr>
              <w:t>O</w:t>
            </w:r>
            <w:r>
              <w:rPr>
                <w:rFonts w:hAnsi="宋体" w:hint="eastAsia"/>
                <w:szCs w:val="21"/>
                <w:vertAlign w:val="subscript"/>
              </w:rPr>
              <w:t>3</w:t>
            </w:r>
            <w:r>
              <w:rPr>
                <w:rFonts w:hAnsi="宋体"/>
                <w:szCs w:val="21"/>
              </w:rPr>
              <w:t>）</w:t>
            </w:r>
            <w:r>
              <w:rPr>
                <w:rFonts w:hAnsi="宋体" w:hint="eastAsia"/>
                <w:szCs w:val="21"/>
              </w:rPr>
              <w:t>%</w:t>
            </w:r>
          </w:p>
        </w:tc>
        <w:tc>
          <w:tcPr>
            <w:tcW w:w="3572" w:type="dxa"/>
            <w:vAlign w:val="center"/>
          </w:tcPr>
          <w:p w:rsidR="008811CA" w:rsidRDefault="00D13CB9">
            <w:pPr>
              <w:ind w:firstLine="420"/>
              <w:jc w:val="center"/>
              <w:rPr>
                <w:rFonts w:hAnsi="宋体" w:cs="宋体"/>
                <w:szCs w:val="21"/>
              </w:rPr>
            </w:pPr>
            <w:r>
              <w:rPr>
                <w:rFonts w:hAnsi="宋体" w:hint="eastAsia"/>
                <w:szCs w:val="21"/>
              </w:rPr>
              <w:t>≥</w:t>
            </w:r>
            <w:r>
              <w:rPr>
                <w:rFonts w:hAnsi="宋体" w:hint="eastAsia"/>
                <w:szCs w:val="21"/>
              </w:rPr>
              <w:t>40</w:t>
            </w:r>
          </w:p>
        </w:tc>
      </w:tr>
      <w:tr w:rsidR="008811CA">
        <w:trPr>
          <w:trHeight w:hRule="exact" w:val="440"/>
          <w:jc w:val="center"/>
        </w:trPr>
        <w:tc>
          <w:tcPr>
            <w:tcW w:w="3809" w:type="dxa"/>
            <w:gridSpan w:val="2"/>
            <w:vAlign w:val="center"/>
          </w:tcPr>
          <w:p w:rsidR="008811CA" w:rsidRDefault="00D13CB9">
            <w:pPr>
              <w:ind w:firstLine="420"/>
              <w:jc w:val="center"/>
              <w:rPr>
                <w:rFonts w:hAnsi="宋体" w:cs="宋体"/>
                <w:szCs w:val="21"/>
              </w:rPr>
            </w:pPr>
            <w:r>
              <w:rPr>
                <w:rFonts w:hAnsi="宋体" w:hint="eastAsia"/>
                <w:szCs w:val="21"/>
              </w:rPr>
              <w:t>氧化铝＋二氧化硅含量</w:t>
            </w:r>
            <w:r>
              <w:rPr>
                <w:rFonts w:hAnsi="宋体" w:hint="eastAsia"/>
                <w:szCs w:val="21"/>
              </w:rPr>
              <w:t>%</w:t>
            </w:r>
          </w:p>
        </w:tc>
        <w:tc>
          <w:tcPr>
            <w:tcW w:w="3572" w:type="dxa"/>
            <w:vAlign w:val="center"/>
          </w:tcPr>
          <w:p w:rsidR="008811CA" w:rsidRDefault="00D13CB9">
            <w:pPr>
              <w:ind w:firstLine="420"/>
              <w:jc w:val="center"/>
              <w:rPr>
                <w:rFonts w:hAnsi="宋体" w:cs="宋体"/>
                <w:szCs w:val="21"/>
              </w:rPr>
            </w:pPr>
            <w:r>
              <w:rPr>
                <w:rFonts w:hAnsi="宋体" w:hint="eastAsia"/>
                <w:szCs w:val="21"/>
              </w:rPr>
              <w:t>≥</w:t>
            </w:r>
            <w:r>
              <w:rPr>
                <w:rFonts w:hAnsi="宋体" w:hint="eastAsia"/>
                <w:szCs w:val="21"/>
              </w:rPr>
              <w:t>95</w:t>
            </w:r>
          </w:p>
        </w:tc>
      </w:tr>
    </w:tbl>
    <w:p w:rsidR="008811CA" w:rsidRDefault="00D13CB9">
      <w:pPr>
        <w:rPr>
          <w:rFonts w:hAnsi="宋体"/>
          <w:b/>
          <w:bCs/>
          <w:sz w:val="28"/>
          <w:szCs w:val="28"/>
        </w:rPr>
      </w:pPr>
      <w:r>
        <w:rPr>
          <w:rFonts w:hAnsi="宋体" w:hint="eastAsia"/>
          <w:b/>
          <w:bCs/>
          <w:sz w:val="28"/>
          <w:szCs w:val="28"/>
        </w:rPr>
        <w:t xml:space="preserve"> </w:t>
      </w:r>
    </w:p>
    <w:p w:rsidR="008811CA" w:rsidRDefault="00D13CB9">
      <w:pPr>
        <w:tabs>
          <w:tab w:val="left" w:pos="0"/>
        </w:tabs>
        <w:spacing w:line="360" w:lineRule="auto"/>
        <w:rPr>
          <w:rFonts w:hAnsi="宋体"/>
        </w:rPr>
      </w:pPr>
      <w:r>
        <w:rPr>
          <w:rFonts w:hAnsi="宋体" w:hint="eastAsia"/>
        </w:rPr>
        <w:t>4.3.4</w:t>
      </w:r>
      <w:r>
        <w:rPr>
          <w:rFonts w:hAnsi="宋体" w:hint="eastAsia"/>
        </w:rPr>
        <w:t>反射层技术要求</w:t>
      </w:r>
    </w:p>
    <w:p w:rsidR="008811CA" w:rsidRDefault="00D13CB9">
      <w:pPr>
        <w:spacing w:line="360" w:lineRule="auto"/>
        <w:ind w:firstLineChars="200" w:firstLine="420"/>
      </w:pPr>
      <w:r>
        <w:rPr>
          <w:rFonts w:hint="eastAsia"/>
        </w:rPr>
        <w:t>反射层采用长</w:t>
      </w:r>
      <w:r>
        <w:t>输</w:t>
      </w:r>
      <w:r>
        <w:rPr>
          <w:rFonts w:hAnsi="宋体" w:cs="宋体" w:hint="eastAsia"/>
        </w:rPr>
        <w:t>低能耗反射层</w:t>
      </w:r>
      <w:r>
        <w:rPr>
          <w:rFonts w:hint="eastAsia"/>
        </w:rPr>
        <w:t>，其技术要求如下：</w:t>
      </w:r>
    </w:p>
    <w:p w:rsidR="008811CA" w:rsidRDefault="00D13CB9">
      <w:pPr>
        <w:spacing w:line="360" w:lineRule="auto"/>
        <w:rPr>
          <w:rFonts w:hAnsi="宋体" w:cs="宋体"/>
        </w:rPr>
      </w:pPr>
      <w:r>
        <w:rPr>
          <w:rFonts w:hint="eastAsia"/>
        </w:rPr>
        <w:t>（</w:t>
      </w:r>
      <w:r>
        <w:rPr>
          <w:rFonts w:hint="eastAsia"/>
        </w:rPr>
        <w:t>1</w:t>
      </w:r>
      <w:r>
        <w:rPr>
          <w:rFonts w:hint="eastAsia"/>
        </w:rPr>
        <w:t>）</w:t>
      </w:r>
      <w:r>
        <w:rPr>
          <w:rFonts w:hAnsi="宋体" w:cs="宋体"/>
        </w:rPr>
        <w:t>长输低能耗耐超高温</w:t>
      </w:r>
      <w:r>
        <w:rPr>
          <w:rFonts w:hAnsi="宋体" w:cs="宋体"/>
        </w:rPr>
        <w:t>(350</w:t>
      </w:r>
      <w:r>
        <w:rPr>
          <w:rFonts w:hAnsi="宋体" w:cs="宋体"/>
        </w:rPr>
        <w:t>℃</w:t>
      </w:r>
      <w:r>
        <w:rPr>
          <w:rFonts w:hAnsi="宋体" w:cs="宋体"/>
        </w:rPr>
        <w:t>)</w:t>
      </w:r>
      <w:r>
        <w:rPr>
          <w:rFonts w:hAnsi="宋体" w:cs="宋体"/>
        </w:rPr>
        <w:t>反射层</w:t>
      </w:r>
      <w:r>
        <w:rPr>
          <w:rFonts w:hint="eastAsia"/>
          <w:szCs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77"/>
        <w:gridCol w:w="1671"/>
        <w:gridCol w:w="1559"/>
        <w:gridCol w:w="1366"/>
        <w:gridCol w:w="3041"/>
      </w:tblGrid>
      <w:tr w:rsidR="008811CA">
        <w:trPr>
          <w:trHeight w:hRule="exact" w:val="680"/>
          <w:jc w:val="center"/>
        </w:trPr>
        <w:tc>
          <w:tcPr>
            <w:tcW w:w="2848" w:type="dxa"/>
            <w:gridSpan w:val="2"/>
            <w:vAlign w:val="center"/>
          </w:tcPr>
          <w:p w:rsidR="008811CA" w:rsidRDefault="00D13CB9">
            <w:pPr>
              <w:jc w:val="center"/>
              <w:rPr>
                <w:rFonts w:hAnsi="宋体" w:cs="宋体"/>
              </w:rPr>
            </w:pPr>
            <w:r>
              <w:rPr>
                <w:rFonts w:hAnsi="宋体" w:cs="宋体" w:hint="eastAsia"/>
              </w:rPr>
              <w:t>名称</w:t>
            </w:r>
          </w:p>
        </w:tc>
        <w:tc>
          <w:tcPr>
            <w:tcW w:w="5966" w:type="dxa"/>
            <w:gridSpan w:val="3"/>
            <w:vAlign w:val="center"/>
          </w:tcPr>
          <w:p w:rsidR="008811CA" w:rsidRDefault="00D13CB9">
            <w:pPr>
              <w:jc w:val="center"/>
              <w:rPr>
                <w:rFonts w:hAnsi="宋体" w:cs="宋体"/>
              </w:rPr>
            </w:pPr>
            <w:r>
              <w:rPr>
                <w:rFonts w:hAnsi="宋体" w:cs="宋体"/>
              </w:rPr>
              <w:t>长输低能耗耐超高温</w:t>
            </w:r>
            <w:r>
              <w:rPr>
                <w:rFonts w:hAnsi="宋体" w:cs="宋体"/>
              </w:rPr>
              <w:t>(350</w:t>
            </w:r>
            <w:r>
              <w:rPr>
                <w:rFonts w:hAnsi="宋体" w:cs="宋体"/>
              </w:rPr>
              <w:t>℃</w:t>
            </w:r>
            <w:r>
              <w:rPr>
                <w:rFonts w:hAnsi="宋体" w:cs="宋体"/>
              </w:rPr>
              <w:t>)</w:t>
            </w:r>
            <w:r>
              <w:rPr>
                <w:rFonts w:hAnsi="宋体" w:cs="宋体"/>
              </w:rPr>
              <w:t>反射层</w:t>
            </w:r>
          </w:p>
        </w:tc>
      </w:tr>
      <w:tr w:rsidR="008811CA">
        <w:trPr>
          <w:trHeight w:hRule="exact" w:val="680"/>
          <w:jc w:val="center"/>
        </w:trPr>
        <w:tc>
          <w:tcPr>
            <w:tcW w:w="2848" w:type="dxa"/>
            <w:gridSpan w:val="2"/>
            <w:vAlign w:val="center"/>
          </w:tcPr>
          <w:p w:rsidR="008811CA" w:rsidRDefault="00D13CB9">
            <w:pPr>
              <w:jc w:val="center"/>
              <w:rPr>
                <w:rFonts w:hAnsi="宋体" w:cs="宋体"/>
              </w:rPr>
            </w:pPr>
            <w:r>
              <w:rPr>
                <w:rFonts w:hAnsi="宋体" w:cs="宋体" w:hint="eastAsia"/>
              </w:rPr>
              <w:t>型号</w:t>
            </w:r>
          </w:p>
        </w:tc>
        <w:tc>
          <w:tcPr>
            <w:tcW w:w="5966" w:type="dxa"/>
            <w:gridSpan w:val="3"/>
            <w:vAlign w:val="center"/>
          </w:tcPr>
          <w:p w:rsidR="008811CA" w:rsidRDefault="00D13CB9">
            <w:pPr>
              <w:jc w:val="center"/>
              <w:rPr>
                <w:rFonts w:hAnsi="宋体" w:cs="宋体"/>
              </w:rPr>
            </w:pPr>
            <w:r>
              <w:rPr>
                <w:rFonts w:hAnsi="宋体" w:cs="宋体"/>
              </w:rPr>
              <w:t>耐超高温型</w:t>
            </w:r>
            <w:r>
              <w:rPr>
                <w:rFonts w:hAnsi="宋体" w:cs="宋体"/>
              </w:rPr>
              <w:t>UHR-15/200-350</w:t>
            </w:r>
          </w:p>
        </w:tc>
      </w:tr>
      <w:tr w:rsidR="008811CA">
        <w:trPr>
          <w:trHeight w:hRule="exact" w:val="680"/>
          <w:jc w:val="center"/>
        </w:trPr>
        <w:tc>
          <w:tcPr>
            <w:tcW w:w="2848" w:type="dxa"/>
            <w:gridSpan w:val="2"/>
            <w:vMerge w:val="restart"/>
            <w:vAlign w:val="center"/>
          </w:tcPr>
          <w:p w:rsidR="008811CA" w:rsidRDefault="00D13CB9">
            <w:pPr>
              <w:jc w:val="center"/>
              <w:rPr>
                <w:rFonts w:hAnsi="宋体" w:cs="宋体"/>
              </w:rPr>
            </w:pPr>
            <w:r>
              <w:rPr>
                <w:rFonts w:hAnsi="宋体" w:cs="宋体" w:hint="eastAsia"/>
              </w:rPr>
              <w:t>主要材料</w:t>
            </w:r>
          </w:p>
        </w:tc>
        <w:tc>
          <w:tcPr>
            <w:tcW w:w="5966" w:type="dxa"/>
            <w:gridSpan w:val="3"/>
            <w:vAlign w:val="center"/>
          </w:tcPr>
          <w:p w:rsidR="008811CA" w:rsidRDefault="00D13CB9">
            <w:pPr>
              <w:jc w:val="center"/>
              <w:rPr>
                <w:rFonts w:hAnsi="宋体" w:cs="宋体"/>
              </w:rPr>
            </w:pPr>
            <w:r>
              <w:rPr>
                <w:rFonts w:hAnsi="宋体" w:cs="宋体"/>
              </w:rPr>
              <w:t>特制高纯度高反射铝箔</w:t>
            </w:r>
            <w:r>
              <w:rPr>
                <w:rFonts w:hAnsi="宋体" w:cs="宋体"/>
              </w:rPr>
              <w:t>(15</w:t>
            </w:r>
            <w:r>
              <w:rPr>
                <w:rFonts w:hAnsi="宋体" w:cs="宋体"/>
              </w:rPr>
              <w:t>μ</w:t>
            </w:r>
            <w:r>
              <w:rPr>
                <w:rFonts w:hAnsi="宋体" w:cs="宋体"/>
              </w:rPr>
              <w:t>m)</w:t>
            </w:r>
          </w:p>
        </w:tc>
      </w:tr>
      <w:tr w:rsidR="008811CA">
        <w:trPr>
          <w:trHeight w:hRule="exact" w:val="680"/>
          <w:jc w:val="center"/>
        </w:trPr>
        <w:tc>
          <w:tcPr>
            <w:tcW w:w="2848" w:type="dxa"/>
            <w:gridSpan w:val="2"/>
            <w:vMerge/>
            <w:vAlign w:val="center"/>
          </w:tcPr>
          <w:p w:rsidR="008811CA" w:rsidRDefault="008811CA">
            <w:pPr>
              <w:jc w:val="center"/>
              <w:rPr>
                <w:rFonts w:hAnsi="宋体" w:cs="宋体"/>
              </w:rPr>
            </w:pPr>
          </w:p>
        </w:tc>
        <w:tc>
          <w:tcPr>
            <w:tcW w:w="5966" w:type="dxa"/>
            <w:gridSpan w:val="3"/>
            <w:vAlign w:val="center"/>
          </w:tcPr>
          <w:p w:rsidR="008811CA" w:rsidRDefault="00D13CB9">
            <w:pPr>
              <w:jc w:val="center"/>
              <w:rPr>
                <w:rFonts w:hAnsi="宋体" w:cs="宋体"/>
                <w:szCs w:val="21"/>
              </w:rPr>
            </w:pPr>
            <w:r>
              <w:rPr>
                <w:rFonts w:hAnsi="宋体" w:cs="宋体"/>
              </w:rPr>
              <w:t>耐超高温阻燃胶粘剂</w:t>
            </w:r>
          </w:p>
        </w:tc>
      </w:tr>
      <w:tr w:rsidR="008811CA">
        <w:trPr>
          <w:trHeight w:hRule="exact" w:val="680"/>
          <w:jc w:val="center"/>
        </w:trPr>
        <w:tc>
          <w:tcPr>
            <w:tcW w:w="2848" w:type="dxa"/>
            <w:gridSpan w:val="2"/>
            <w:vMerge/>
            <w:vAlign w:val="center"/>
          </w:tcPr>
          <w:p w:rsidR="008811CA" w:rsidRDefault="008811CA">
            <w:pPr>
              <w:jc w:val="center"/>
              <w:rPr>
                <w:rFonts w:hAnsi="宋体" w:cs="宋体"/>
              </w:rPr>
            </w:pPr>
          </w:p>
        </w:tc>
        <w:tc>
          <w:tcPr>
            <w:tcW w:w="5966" w:type="dxa"/>
            <w:gridSpan w:val="3"/>
            <w:vAlign w:val="center"/>
          </w:tcPr>
          <w:p w:rsidR="008811CA" w:rsidRDefault="00D13CB9">
            <w:pPr>
              <w:jc w:val="center"/>
              <w:rPr>
                <w:rFonts w:hAnsi="宋体" w:cs="宋体"/>
              </w:rPr>
            </w:pPr>
            <w:r>
              <w:rPr>
                <w:rFonts w:hAnsi="宋体" w:cs="宋体"/>
              </w:rPr>
              <w:t>中碱玻纤布</w:t>
            </w:r>
          </w:p>
        </w:tc>
      </w:tr>
      <w:tr w:rsidR="008811CA">
        <w:trPr>
          <w:trHeight w:hRule="exact" w:val="680"/>
          <w:jc w:val="center"/>
        </w:trPr>
        <w:tc>
          <w:tcPr>
            <w:tcW w:w="1177" w:type="dxa"/>
            <w:vMerge w:val="restart"/>
            <w:vAlign w:val="center"/>
          </w:tcPr>
          <w:p w:rsidR="008811CA" w:rsidRDefault="00D13CB9">
            <w:pPr>
              <w:jc w:val="center"/>
              <w:rPr>
                <w:rFonts w:hAnsi="宋体" w:cs="宋体"/>
              </w:rPr>
            </w:pPr>
            <w:r>
              <w:rPr>
                <w:rFonts w:hAnsi="宋体" w:cs="宋体" w:hint="eastAsia"/>
              </w:rPr>
              <w:t>规格尺寸</w:t>
            </w:r>
          </w:p>
        </w:tc>
        <w:tc>
          <w:tcPr>
            <w:tcW w:w="1671" w:type="dxa"/>
            <w:vAlign w:val="center"/>
          </w:tcPr>
          <w:p w:rsidR="008811CA" w:rsidRDefault="00D13CB9">
            <w:pPr>
              <w:jc w:val="center"/>
              <w:rPr>
                <w:rFonts w:hAnsi="宋体" w:cs="宋体"/>
              </w:rPr>
            </w:pPr>
            <w:r>
              <w:rPr>
                <w:rFonts w:hAnsi="宋体" w:cs="宋体" w:hint="eastAsia"/>
              </w:rPr>
              <w:t>长度（</w:t>
            </w:r>
            <w:r>
              <w:rPr>
                <w:rFonts w:hAnsi="宋体" w:cs="宋体" w:hint="eastAsia"/>
              </w:rPr>
              <w:t>m</w:t>
            </w:r>
            <w:r>
              <w:rPr>
                <w:rFonts w:hAnsi="宋体" w:cs="宋体" w:hint="eastAsia"/>
              </w:rPr>
              <w:t>）</w:t>
            </w:r>
          </w:p>
        </w:tc>
        <w:tc>
          <w:tcPr>
            <w:tcW w:w="5966" w:type="dxa"/>
            <w:gridSpan w:val="3"/>
            <w:vAlign w:val="center"/>
          </w:tcPr>
          <w:p w:rsidR="008811CA" w:rsidRDefault="00D13CB9">
            <w:pPr>
              <w:jc w:val="center"/>
              <w:rPr>
                <w:rFonts w:hAnsi="宋体" w:cs="宋体"/>
              </w:rPr>
            </w:pPr>
            <w:r>
              <w:rPr>
                <w:rFonts w:hAnsi="宋体" w:cs="宋体"/>
              </w:rPr>
              <w:t>100</w:t>
            </w:r>
            <w:r>
              <w:rPr>
                <w:rFonts w:hAnsi="宋体" w:cs="宋体"/>
              </w:rPr>
              <w:t>±</w:t>
            </w:r>
            <w:r>
              <w:rPr>
                <w:rFonts w:hAnsi="宋体" w:cs="宋体"/>
              </w:rPr>
              <w:t>0.50</w:t>
            </w:r>
          </w:p>
        </w:tc>
      </w:tr>
      <w:tr w:rsidR="008811CA">
        <w:trPr>
          <w:trHeight w:hRule="exact" w:val="680"/>
          <w:jc w:val="center"/>
        </w:trPr>
        <w:tc>
          <w:tcPr>
            <w:tcW w:w="1177" w:type="dxa"/>
            <w:vMerge/>
            <w:vAlign w:val="center"/>
          </w:tcPr>
          <w:p w:rsidR="008811CA" w:rsidRDefault="008811CA">
            <w:pPr>
              <w:jc w:val="center"/>
              <w:rPr>
                <w:rFonts w:hAnsi="宋体" w:cs="宋体"/>
              </w:rPr>
            </w:pPr>
          </w:p>
        </w:tc>
        <w:tc>
          <w:tcPr>
            <w:tcW w:w="1671" w:type="dxa"/>
            <w:vAlign w:val="center"/>
          </w:tcPr>
          <w:p w:rsidR="008811CA" w:rsidRDefault="00D13CB9">
            <w:pPr>
              <w:jc w:val="center"/>
              <w:rPr>
                <w:rFonts w:hAnsi="宋体" w:cs="宋体"/>
              </w:rPr>
            </w:pPr>
            <w:r>
              <w:rPr>
                <w:rFonts w:hAnsi="宋体" w:cs="宋体" w:hint="eastAsia"/>
              </w:rPr>
              <w:t>宽度（</w:t>
            </w:r>
            <w:r>
              <w:rPr>
                <w:rFonts w:hAnsi="宋体" w:cs="宋体" w:hint="eastAsia"/>
              </w:rPr>
              <w:t>mm</w:t>
            </w:r>
            <w:r>
              <w:rPr>
                <w:rFonts w:hAnsi="宋体" w:cs="宋体" w:hint="eastAsia"/>
              </w:rPr>
              <w:t>）</w:t>
            </w:r>
          </w:p>
        </w:tc>
        <w:tc>
          <w:tcPr>
            <w:tcW w:w="5966" w:type="dxa"/>
            <w:gridSpan w:val="3"/>
            <w:vAlign w:val="center"/>
          </w:tcPr>
          <w:p w:rsidR="008811CA" w:rsidRDefault="00D13CB9">
            <w:pPr>
              <w:jc w:val="center"/>
              <w:rPr>
                <w:rFonts w:hAnsi="宋体" w:cs="宋体"/>
              </w:rPr>
            </w:pPr>
            <w:r>
              <w:rPr>
                <w:rFonts w:hAnsi="宋体" w:cs="宋体"/>
              </w:rPr>
              <w:t>500</w:t>
            </w:r>
            <w:r>
              <w:rPr>
                <w:rFonts w:hAnsi="宋体" w:cs="宋体"/>
              </w:rPr>
              <w:t>±</w:t>
            </w:r>
            <w:r>
              <w:rPr>
                <w:rFonts w:hAnsi="宋体" w:cs="宋体"/>
              </w:rPr>
              <w:t>10</w:t>
            </w:r>
          </w:p>
        </w:tc>
      </w:tr>
      <w:tr w:rsidR="008811CA">
        <w:trPr>
          <w:trHeight w:hRule="exact" w:val="680"/>
          <w:jc w:val="center"/>
        </w:trPr>
        <w:tc>
          <w:tcPr>
            <w:tcW w:w="1177" w:type="dxa"/>
            <w:vMerge w:val="restart"/>
            <w:vAlign w:val="center"/>
          </w:tcPr>
          <w:p w:rsidR="008811CA" w:rsidRDefault="00D13CB9">
            <w:pPr>
              <w:jc w:val="center"/>
              <w:rPr>
                <w:rFonts w:hAnsi="宋体" w:cs="宋体"/>
              </w:rPr>
            </w:pPr>
            <w:r>
              <w:rPr>
                <w:rFonts w:hAnsi="宋体" w:cs="宋体" w:hint="eastAsia"/>
              </w:rPr>
              <w:t>重量</w:t>
            </w:r>
          </w:p>
        </w:tc>
        <w:tc>
          <w:tcPr>
            <w:tcW w:w="1671" w:type="dxa"/>
            <w:vAlign w:val="center"/>
          </w:tcPr>
          <w:p w:rsidR="008811CA" w:rsidRDefault="00D13CB9">
            <w:pPr>
              <w:jc w:val="center"/>
              <w:rPr>
                <w:rFonts w:hAnsi="宋体" w:cs="宋体"/>
              </w:rPr>
            </w:pPr>
            <w:r>
              <w:rPr>
                <w:rFonts w:hAnsi="宋体" w:cs="宋体" w:hint="eastAsia"/>
              </w:rPr>
              <w:t>玻纤布（</w:t>
            </w:r>
            <w:r>
              <w:rPr>
                <w:rFonts w:hAnsi="宋体" w:cs="宋体" w:hint="eastAsia"/>
              </w:rPr>
              <w:t>g/m</w:t>
            </w:r>
            <w:r>
              <w:rPr>
                <w:rFonts w:hAnsi="宋体" w:cs="宋体" w:hint="eastAsia"/>
                <w:szCs w:val="21"/>
                <w:vertAlign w:val="superscript"/>
              </w:rPr>
              <w:t>2</w:t>
            </w:r>
            <w:r>
              <w:rPr>
                <w:rFonts w:hAnsi="宋体" w:cs="宋体" w:hint="eastAsia"/>
              </w:rPr>
              <w:t>）</w:t>
            </w:r>
          </w:p>
        </w:tc>
        <w:tc>
          <w:tcPr>
            <w:tcW w:w="5966" w:type="dxa"/>
            <w:gridSpan w:val="3"/>
            <w:vAlign w:val="center"/>
          </w:tcPr>
          <w:p w:rsidR="008811CA" w:rsidRDefault="00D13CB9">
            <w:pPr>
              <w:jc w:val="center"/>
              <w:rPr>
                <w:rFonts w:hAnsi="宋体" w:cs="宋体"/>
              </w:rPr>
            </w:pPr>
            <w:r>
              <w:rPr>
                <w:rFonts w:hAnsi="宋体" w:cs="宋体"/>
              </w:rPr>
              <w:t>160~170</w:t>
            </w:r>
          </w:p>
        </w:tc>
      </w:tr>
      <w:tr w:rsidR="008811CA">
        <w:trPr>
          <w:trHeight w:hRule="exact" w:val="680"/>
          <w:jc w:val="center"/>
        </w:trPr>
        <w:tc>
          <w:tcPr>
            <w:tcW w:w="1177" w:type="dxa"/>
            <w:vMerge/>
            <w:vAlign w:val="center"/>
          </w:tcPr>
          <w:p w:rsidR="008811CA" w:rsidRDefault="008811CA">
            <w:pPr>
              <w:jc w:val="center"/>
              <w:rPr>
                <w:rFonts w:hAnsi="宋体" w:cs="宋体"/>
              </w:rPr>
            </w:pPr>
          </w:p>
        </w:tc>
        <w:tc>
          <w:tcPr>
            <w:tcW w:w="1671" w:type="dxa"/>
            <w:vAlign w:val="center"/>
          </w:tcPr>
          <w:p w:rsidR="008811CA" w:rsidRDefault="00D13CB9">
            <w:pPr>
              <w:jc w:val="center"/>
              <w:rPr>
                <w:rFonts w:hAnsi="宋体" w:cs="宋体"/>
              </w:rPr>
            </w:pPr>
            <w:r>
              <w:rPr>
                <w:rFonts w:hAnsi="宋体" w:cs="宋体" w:hint="eastAsia"/>
              </w:rPr>
              <w:t>成品（</w:t>
            </w:r>
            <w:r>
              <w:rPr>
                <w:rFonts w:hAnsi="宋体" w:cs="宋体" w:hint="eastAsia"/>
              </w:rPr>
              <w:t>g/m</w:t>
            </w:r>
            <w:r>
              <w:rPr>
                <w:rFonts w:hAnsi="宋体" w:cs="宋体" w:hint="eastAsia"/>
                <w:szCs w:val="21"/>
                <w:vertAlign w:val="superscript"/>
              </w:rPr>
              <w:t>2</w:t>
            </w:r>
            <w:r>
              <w:rPr>
                <w:rFonts w:hAnsi="宋体" w:cs="宋体" w:hint="eastAsia"/>
              </w:rPr>
              <w:t>）</w:t>
            </w:r>
          </w:p>
        </w:tc>
        <w:tc>
          <w:tcPr>
            <w:tcW w:w="5966" w:type="dxa"/>
            <w:gridSpan w:val="3"/>
            <w:vAlign w:val="center"/>
          </w:tcPr>
          <w:p w:rsidR="008811CA" w:rsidRDefault="00D13CB9">
            <w:pPr>
              <w:jc w:val="center"/>
              <w:rPr>
                <w:rFonts w:hAnsi="宋体" w:cs="宋体"/>
              </w:rPr>
            </w:pPr>
            <w:r>
              <w:rPr>
                <w:rFonts w:hAnsi="宋体" w:cs="宋体" w:hint="eastAsia"/>
              </w:rPr>
              <w:t>≥</w:t>
            </w:r>
            <w:r>
              <w:rPr>
                <w:rFonts w:hAnsi="宋体" w:cs="宋体" w:hint="eastAsia"/>
              </w:rPr>
              <w:t>200</w:t>
            </w:r>
          </w:p>
        </w:tc>
      </w:tr>
      <w:tr w:rsidR="008811CA">
        <w:trPr>
          <w:trHeight w:hRule="exact" w:val="680"/>
          <w:jc w:val="center"/>
        </w:trPr>
        <w:tc>
          <w:tcPr>
            <w:tcW w:w="1177" w:type="dxa"/>
            <w:vMerge w:val="restart"/>
            <w:vAlign w:val="center"/>
          </w:tcPr>
          <w:p w:rsidR="008811CA" w:rsidRDefault="00D13CB9">
            <w:pPr>
              <w:jc w:val="center"/>
              <w:rPr>
                <w:rFonts w:hAnsi="宋体" w:cs="宋体"/>
              </w:rPr>
            </w:pPr>
            <w:r>
              <w:rPr>
                <w:rFonts w:hAnsi="宋体" w:cs="宋体" w:hint="eastAsia"/>
              </w:rPr>
              <w:lastRenderedPageBreak/>
              <w:t>抗拉强度</w:t>
            </w:r>
          </w:p>
        </w:tc>
        <w:tc>
          <w:tcPr>
            <w:tcW w:w="1671" w:type="dxa"/>
            <w:vAlign w:val="center"/>
          </w:tcPr>
          <w:p w:rsidR="008811CA" w:rsidRDefault="00D13CB9">
            <w:pPr>
              <w:jc w:val="center"/>
              <w:rPr>
                <w:rFonts w:hAnsi="宋体" w:cs="宋体"/>
              </w:rPr>
            </w:pPr>
            <w:r>
              <w:rPr>
                <w:rFonts w:hAnsi="宋体" w:cs="宋体" w:hint="eastAsia"/>
              </w:rPr>
              <w:t>纵向（</w:t>
            </w:r>
            <w:r>
              <w:rPr>
                <w:rFonts w:hAnsi="宋体" w:cs="宋体" w:hint="eastAsia"/>
              </w:rPr>
              <w:t>N/25mm</w:t>
            </w:r>
            <w:r>
              <w:rPr>
                <w:rFonts w:hAnsi="宋体" w:cs="宋体" w:hint="eastAsia"/>
              </w:rPr>
              <w:t>）</w:t>
            </w:r>
          </w:p>
        </w:tc>
        <w:tc>
          <w:tcPr>
            <w:tcW w:w="1559" w:type="dxa"/>
            <w:vAlign w:val="center"/>
          </w:tcPr>
          <w:p w:rsidR="008811CA" w:rsidRDefault="00D13CB9">
            <w:pPr>
              <w:jc w:val="center"/>
              <w:rPr>
                <w:rFonts w:hAnsi="宋体" w:cs="宋体"/>
              </w:rPr>
            </w:pPr>
            <w:r>
              <w:rPr>
                <w:rFonts w:hAnsi="宋体" w:cs="宋体" w:hint="eastAsia"/>
              </w:rPr>
              <w:t>600</w:t>
            </w:r>
          </w:p>
        </w:tc>
        <w:tc>
          <w:tcPr>
            <w:tcW w:w="1366" w:type="dxa"/>
            <w:vMerge w:val="restart"/>
            <w:vAlign w:val="center"/>
          </w:tcPr>
          <w:p w:rsidR="008811CA" w:rsidRDefault="00D13CB9">
            <w:pPr>
              <w:jc w:val="center"/>
              <w:rPr>
                <w:rFonts w:hAnsi="宋体" w:cs="宋体"/>
              </w:rPr>
            </w:pPr>
            <w:r>
              <w:rPr>
                <w:rFonts w:hAnsi="宋体" w:cs="宋体" w:hint="eastAsia"/>
              </w:rPr>
              <w:t>检测方法</w:t>
            </w:r>
          </w:p>
        </w:tc>
        <w:tc>
          <w:tcPr>
            <w:tcW w:w="3041" w:type="dxa"/>
            <w:vAlign w:val="center"/>
          </w:tcPr>
          <w:p w:rsidR="008811CA" w:rsidRDefault="00D13CB9">
            <w:pPr>
              <w:jc w:val="center"/>
              <w:rPr>
                <w:rFonts w:hAnsi="宋体" w:cs="宋体"/>
              </w:rPr>
            </w:pPr>
            <w:r>
              <w:rPr>
                <w:rFonts w:hAnsi="宋体" w:cs="宋体" w:hint="eastAsia"/>
              </w:rPr>
              <w:t>GB/T7689.5-2013</w:t>
            </w:r>
          </w:p>
        </w:tc>
      </w:tr>
      <w:tr w:rsidR="008811CA">
        <w:trPr>
          <w:trHeight w:hRule="exact" w:val="680"/>
          <w:jc w:val="center"/>
        </w:trPr>
        <w:tc>
          <w:tcPr>
            <w:tcW w:w="1177" w:type="dxa"/>
            <w:vMerge/>
            <w:vAlign w:val="center"/>
          </w:tcPr>
          <w:p w:rsidR="008811CA" w:rsidRDefault="008811CA">
            <w:pPr>
              <w:jc w:val="center"/>
              <w:rPr>
                <w:rFonts w:hAnsi="宋体" w:cs="宋体"/>
              </w:rPr>
            </w:pPr>
          </w:p>
        </w:tc>
        <w:tc>
          <w:tcPr>
            <w:tcW w:w="1671" w:type="dxa"/>
            <w:vAlign w:val="center"/>
          </w:tcPr>
          <w:p w:rsidR="008811CA" w:rsidRDefault="00D13CB9">
            <w:pPr>
              <w:jc w:val="center"/>
              <w:rPr>
                <w:rFonts w:hAnsi="宋体" w:cs="宋体"/>
              </w:rPr>
            </w:pPr>
            <w:r>
              <w:rPr>
                <w:rFonts w:hAnsi="宋体" w:cs="宋体" w:hint="eastAsia"/>
              </w:rPr>
              <w:t>横向（</w:t>
            </w:r>
            <w:r>
              <w:rPr>
                <w:rFonts w:hAnsi="宋体" w:cs="宋体" w:hint="eastAsia"/>
              </w:rPr>
              <w:t>N/25mm</w:t>
            </w:r>
            <w:r>
              <w:rPr>
                <w:rFonts w:hAnsi="宋体" w:cs="宋体" w:hint="eastAsia"/>
              </w:rPr>
              <w:t>）</w:t>
            </w:r>
          </w:p>
        </w:tc>
        <w:tc>
          <w:tcPr>
            <w:tcW w:w="1559" w:type="dxa"/>
            <w:vAlign w:val="center"/>
          </w:tcPr>
          <w:p w:rsidR="008811CA" w:rsidRDefault="00D13CB9">
            <w:pPr>
              <w:jc w:val="center"/>
              <w:rPr>
                <w:rFonts w:hAnsi="宋体" w:cs="宋体"/>
              </w:rPr>
            </w:pPr>
            <w:r>
              <w:rPr>
                <w:rFonts w:hAnsi="宋体" w:cs="宋体" w:hint="eastAsia"/>
              </w:rPr>
              <w:t>350</w:t>
            </w:r>
          </w:p>
        </w:tc>
        <w:tc>
          <w:tcPr>
            <w:tcW w:w="1366" w:type="dxa"/>
            <w:vMerge/>
            <w:vAlign w:val="center"/>
          </w:tcPr>
          <w:p w:rsidR="008811CA" w:rsidRDefault="008811CA">
            <w:pPr>
              <w:jc w:val="center"/>
              <w:rPr>
                <w:rFonts w:hAnsi="宋体" w:cs="宋体"/>
              </w:rPr>
            </w:pPr>
          </w:p>
        </w:tc>
        <w:tc>
          <w:tcPr>
            <w:tcW w:w="3041" w:type="dxa"/>
            <w:vAlign w:val="center"/>
          </w:tcPr>
          <w:p w:rsidR="008811CA" w:rsidRDefault="00D13CB9">
            <w:pPr>
              <w:jc w:val="center"/>
              <w:rPr>
                <w:rFonts w:hAnsi="宋体" w:cs="宋体"/>
              </w:rPr>
            </w:pPr>
            <w:r>
              <w:rPr>
                <w:rFonts w:hAnsi="宋体" w:cs="宋体" w:hint="eastAsia"/>
              </w:rPr>
              <w:t>GB/T7689.5-2013</w:t>
            </w:r>
          </w:p>
        </w:tc>
      </w:tr>
      <w:tr w:rsidR="008811CA">
        <w:trPr>
          <w:trHeight w:hRule="exact" w:val="680"/>
          <w:jc w:val="center"/>
        </w:trPr>
        <w:tc>
          <w:tcPr>
            <w:tcW w:w="2848" w:type="dxa"/>
            <w:gridSpan w:val="2"/>
            <w:vAlign w:val="center"/>
          </w:tcPr>
          <w:p w:rsidR="008811CA" w:rsidRDefault="00D13CB9">
            <w:pPr>
              <w:jc w:val="center"/>
              <w:rPr>
                <w:rFonts w:hAnsi="宋体" w:cs="宋体"/>
              </w:rPr>
            </w:pPr>
            <w:r>
              <w:rPr>
                <w:rFonts w:hAnsi="宋体" w:cs="宋体" w:hint="eastAsia"/>
              </w:rPr>
              <w:t>顶破强度（</w:t>
            </w:r>
            <w:r>
              <w:rPr>
                <w:rFonts w:hAnsi="宋体" w:cs="宋体" w:hint="eastAsia"/>
              </w:rPr>
              <w:t>N</w:t>
            </w:r>
            <w:r>
              <w:rPr>
                <w:rFonts w:hAnsi="宋体" w:cs="宋体" w:hint="eastAsia"/>
              </w:rPr>
              <w:t>）</w:t>
            </w:r>
          </w:p>
        </w:tc>
        <w:tc>
          <w:tcPr>
            <w:tcW w:w="1559" w:type="dxa"/>
            <w:vAlign w:val="center"/>
          </w:tcPr>
          <w:p w:rsidR="008811CA" w:rsidRDefault="00D13CB9">
            <w:pPr>
              <w:jc w:val="center"/>
              <w:rPr>
                <w:rFonts w:hAnsi="宋体" w:cs="宋体"/>
              </w:rPr>
            </w:pPr>
            <w:r>
              <w:rPr>
                <w:rFonts w:hAnsi="宋体" w:cs="宋体" w:hint="eastAsia"/>
              </w:rPr>
              <w:t>200</w:t>
            </w:r>
          </w:p>
        </w:tc>
        <w:tc>
          <w:tcPr>
            <w:tcW w:w="1366" w:type="dxa"/>
            <w:vMerge/>
            <w:vAlign w:val="center"/>
          </w:tcPr>
          <w:p w:rsidR="008811CA" w:rsidRDefault="008811CA">
            <w:pPr>
              <w:jc w:val="center"/>
              <w:rPr>
                <w:rFonts w:hAnsi="宋体" w:cs="宋体"/>
              </w:rPr>
            </w:pPr>
          </w:p>
        </w:tc>
        <w:tc>
          <w:tcPr>
            <w:tcW w:w="3041" w:type="dxa"/>
            <w:vAlign w:val="center"/>
          </w:tcPr>
          <w:p w:rsidR="008811CA" w:rsidRDefault="00D13CB9">
            <w:pPr>
              <w:jc w:val="center"/>
              <w:rPr>
                <w:rFonts w:hAnsi="宋体" w:cs="宋体"/>
              </w:rPr>
            </w:pPr>
            <w:r>
              <w:rPr>
                <w:rFonts w:hAnsi="宋体" w:cs="宋体" w:hint="eastAsia"/>
              </w:rPr>
              <w:t>JC/T2028-2010</w:t>
            </w:r>
          </w:p>
        </w:tc>
      </w:tr>
      <w:tr w:rsidR="008811CA">
        <w:trPr>
          <w:trHeight w:hRule="exact" w:val="680"/>
          <w:jc w:val="center"/>
        </w:trPr>
        <w:tc>
          <w:tcPr>
            <w:tcW w:w="2848" w:type="dxa"/>
            <w:gridSpan w:val="2"/>
            <w:vAlign w:val="center"/>
          </w:tcPr>
          <w:p w:rsidR="008811CA" w:rsidRDefault="00D13CB9">
            <w:pPr>
              <w:jc w:val="center"/>
              <w:rPr>
                <w:rFonts w:hAnsi="宋体" w:cs="宋体"/>
              </w:rPr>
            </w:pPr>
            <w:r>
              <w:rPr>
                <w:rFonts w:hAnsi="宋体" w:cs="宋体" w:hint="eastAsia"/>
              </w:rPr>
              <w:t>外观</w:t>
            </w:r>
          </w:p>
        </w:tc>
        <w:tc>
          <w:tcPr>
            <w:tcW w:w="5966" w:type="dxa"/>
            <w:gridSpan w:val="3"/>
            <w:vAlign w:val="center"/>
          </w:tcPr>
          <w:p w:rsidR="008811CA" w:rsidRDefault="00D13CB9">
            <w:pPr>
              <w:jc w:val="center"/>
              <w:rPr>
                <w:rFonts w:hAnsi="宋体" w:cs="宋体"/>
              </w:rPr>
            </w:pPr>
            <w:r>
              <w:rPr>
                <w:rFonts w:hAnsi="宋体" w:cs="宋体" w:hint="eastAsia"/>
              </w:rPr>
              <w:t>银色</w:t>
            </w:r>
          </w:p>
        </w:tc>
      </w:tr>
      <w:tr w:rsidR="008811CA">
        <w:trPr>
          <w:trHeight w:hRule="exact" w:val="680"/>
          <w:jc w:val="center"/>
        </w:trPr>
        <w:tc>
          <w:tcPr>
            <w:tcW w:w="2848" w:type="dxa"/>
            <w:gridSpan w:val="2"/>
            <w:vAlign w:val="center"/>
          </w:tcPr>
          <w:p w:rsidR="008811CA" w:rsidRDefault="00D13CB9">
            <w:pPr>
              <w:jc w:val="center"/>
              <w:rPr>
                <w:rFonts w:hAnsi="宋体" w:cs="宋体"/>
              </w:rPr>
            </w:pPr>
            <w:r>
              <w:rPr>
                <w:rFonts w:hAnsi="宋体" w:cs="宋体" w:hint="eastAsia"/>
              </w:rPr>
              <w:t>耐低温性</w:t>
            </w:r>
          </w:p>
        </w:tc>
        <w:tc>
          <w:tcPr>
            <w:tcW w:w="5966" w:type="dxa"/>
            <w:gridSpan w:val="3"/>
            <w:vAlign w:val="center"/>
          </w:tcPr>
          <w:p w:rsidR="008811CA" w:rsidRDefault="00D13CB9">
            <w:pPr>
              <w:jc w:val="center"/>
              <w:rPr>
                <w:rFonts w:hAnsi="宋体" w:cs="宋体"/>
              </w:rPr>
            </w:pPr>
            <w:r>
              <w:rPr>
                <w:rFonts w:hAnsi="宋体" w:cs="宋体" w:hint="eastAsia"/>
              </w:rPr>
              <w:t>-18</w:t>
            </w:r>
            <w:r>
              <w:rPr>
                <w:rFonts w:hAnsi="宋体" w:cs="宋体" w:hint="eastAsia"/>
              </w:rPr>
              <w:t>℃、</w:t>
            </w:r>
            <w:r>
              <w:rPr>
                <w:rFonts w:hAnsi="宋体" w:cs="宋体" w:hint="eastAsia"/>
              </w:rPr>
              <w:t>4</w:t>
            </w:r>
            <w:r>
              <w:rPr>
                <w:rFonts w:hAnsi="宋体" w:cs="宋体" w:hint="eastAsia"/>
              </w:rPr>
              <w:t>小时无脱壳</w:t>
            </w:r>
          </w:p>
        </w:tc>
      </w:tr>
      <w:tr w:rsidR="008811CA">
        <w:trPr>
          <w:trHeight w:hRule="exact" w:val="680"/>
          <w:jc w:val="center"/>
        </w:trPr>
        <w:tc>
          <w:tcPr>
            <w:tcW w:w="2848" w:type="dxa"/>
            <w:gridSpan w:val="2"/>
            <w:vAlign w:val="center"/>
          </w:tcPr>
          <w:p w:rsidR="008811CA" w:rsidRDefault="00D13CB9">
            <w:pPr>
              <w:jc w:val="center"/>
              <w:rPr>
                <w:rFonts w:hAnsi="宋体" w:cs="宋体"/>
              </w:rPr>
            </w:pPr>
            <w:r>
              <w:rPr>
                <w:rFonts w:hAnsi="宋体" w:cs="宋体" w:hint="eastAsia"/>
              </w:rPr>
              <w:t>耐高温性</w:t>
            </w:r>
          </w:p>
        </w:tc>
        <w:tc>
          <w:tcPr>
            <w:tcW w:w="5966" w:type="dxa"/>
            <w:gridSpan w:val="3"/>
            <w:vAlign w:val="center"/>
          </w:tcPr>
          <w:p w:rsidR="008811CA" w:rsidRDefault="00D13CB9">
            <w:pPr>
              <w:jc w:val="center"/>
              <w:rPr>
                <w:rFonts w:hAnsi="宋体" w:cs="宋体"/>
              </w:rPr>
            </w:pPr>
            <w:r>
              <w:rPr>
                <w:rFonts w:hAnsi="宋体" w:cs="宋体" w:hint="eastAsia"/>
              </w:rPr>
              <w:t>350</w:t>
            </w:r>
            <w:r>
              <w:rPr>
                <w:rFonts w:hAnsi="宋体" w:cs="宋体" w:hint="eastAsia"/>
              </w:rPr>
              <w:t>℃、</w:t>
            </w:r>
            <w:r>
              <w:rPr>
                <w:rFonts w:hAnsi="宋体" w:cs="宋体" w:hint="eastAsia"/>
              </w:rPr>
              <w:t>4</w:t>
            </w:r>
            <w:r>
              <w:rPr>
                <w:rFonts w:hAnsi="宋体" w:cs="宋体" w:hint="eastAsia"/>
              </w:rPr>
              <w:t>小时无脱壳</w:t>
            </w:r>
          </w:p>
        </w:tc>
      </w:tr>
      <w:tr w:rsidR="008811CA">
        <w:trPr>
          <w:trHeight w:hRule="exact" w:val="680"/>
          <w:jc w:val="center"/>
        </w:trPr>
        <w:tc>
          <w:tcPr>
            <w:tcW w:w="2848" w:type="dxa"/>
            <w:gridSpan w:val="2"/>
            <w:vAlign w:val="center"/>
          </w:tcPr>
          <w:p w:rsidR="008811CA" w:rsidRDefault="00D13CB9">
            <w:pPr>
              <w:jc w:val="center"/>
              <w:rPr>
                <w:rFonts w:hAnsi="宋体" w:cs="宋体"/>
              </w:rPr>
            </w:pPr>
            <w:r>
              <w:rPr>
                <w:rFonts w:hAnsi="宋体" w:cs="宋体" w:hint="eastAsia"/>
              </w:rPr>
              <w:t>阻燃性能</w:t>
            </w:r>
          </w:p>
        </w:tc>
        <w:tc>
          <w:tcPr>
            <w:tcW w:w="5966" w:type="dxa"/>
            <w:gridSpan w:val="3"/>
            <w:vAlign w:val="center"/>
          </w:tcPr>
          <w:p w:rsidR="008811CA" w:rsidRDefault="00D13CB9">
            <w:pPr>
              <w:jc w:val="center"/>
              <w:rPr>
                <w:rFonts w:hAnsi="宋体" w:cs="宋体"/>
              </w:rPr>
            </w:pPr>
            <w:r>
              <w:rPr>
                <w:rFonts w:hAnsi="宋体" w:cs="宋体" w:hint="eastAsia"/>
              </w:rPr>
              <w:t>离火自熄</w:t>
            </w:r>
          </w:p>
        </w:tc>
      </w:tr>
      <w:tr w:rsidR="008811CA">
        <w:trPr>
          <w:trHeight w:hRule="exact" w:val="680"/>
          <w:jc w:val="center"/>
        </w:trPr>
        <w:tc>
          <w:tcPr>
            <w:tcW w:w="8814" w:type="dxa"/>
            <w:gridSpan w:val="5"/>
            <w:vAlign w:val="center"/>
          </w:tcPr>
          <w:p w:rsidR="008811CA" w:rsidRDefault="00D13CB9">
            <w:pPr>
              <w:jc w:val="center"/>
              <w:rPr>
                <w:rFonts w:hAnsi="宋体" w:cs="宋体"/>
              </w:rPr>
            </w:pPr>
            <w:r>
              <w:rPr>
                <w:rFonts w:hAnsi="宋体" w:cs="宋体" w:hint="eastAsia"/>
              </w:rPr>
              <w:t>注：</w:t>
            </w:r>
            <w:r>
              <w:rPr>
                <w:rFonts w:hAnsi="宋体" w:cs="宋体"/>
              </w:rPr>
              <w:t>耐超高温</w:t>
            </w:r>
            <w:proofErr w:type="gramStart"/>
            <w:r>
              <w:rPr>
                <w:rFonts w:hAnsi="宋体" w:cs="宋体"/>
              </w:rPr>
              <w:t>型必须</w:t>
            </w:r>
            <w:proofErr w:type="gramEnd"/>
            <w:r>
              <w:rPr>
                <w:rFonts w:hAnsi="宋体" w:cs="宋体"/>
              </w:rPr>
              <w:t>采用</w:t>
            </w:r>
            <w:proofErr w:type="gramStart"/>
            <w:r>
              <w:rPr>
                <w:rFonts w:hAnsi="宋体" w:cs="宋体"/>
              </w:rPr>
              <w:t>长输热网</w:t>
            </w:r>
            <w:proofErr w:type="gramEnd"/>
            <w:r>
              <w:rPr>
                <w:rFonts w:hAnsi="宋体" w:cs="宋体"/>
              </w:rPr>
              <w:t>专用耐超高温阻燃胶粘剂</w:t>
            </w:r>
          </w:p>
        </w:tc>
      </w:tr>
    </w:tbl>
    <w:p w:rsidR="008811CA" w:rsidRDefault="008811CA">
      <w:pPr>
        <w:spacing w:line="360" w:lineRule="auto"/>
      </w:pPr>
    </w:p>
    <w:p w:rsidR="008811CA" w:rsidRDefault="00D13CB9">
      <w:pPr>
        <w:spacing w:line="360" w:lineRule="auto"/>
        <w:rPr>
          <w:rFonts w:hAnsi="宋体" w:cs="宋体"/>
        </w:rPr>
      </w:pPr>
      <w:r>
        <w:rPr>
          <w:rFonts w:hint="eastAsia"/>
        </w:rPr>
        <w:t>（</w:t>
      </w:r>
      <w:r>
        <w:rPr>
          <w:rFonts w:hint="eastAsia"/>
        </w:rPr>
        <w:t>2</w:t>
      </w:r>
      <w:r>
        <w:rPr>
          <w:rFonts w:hint="eastAsia"/>
        </w:rPr>
        <w:t>）</w:t>
      </w:r>
      <w:r>
        <w:rPr>
          <w:rFonts w:hint="eastAsia"/>
          <w:szCs w:val="22"/>
        </w:rPr>
        <w:t>长输低能耗耐高温</w:t>
      </w:r>
      <w:r>
        <w:rPr>
          <w:rFonts w:hint="eastAsia"/>
          <w:szCs w:val="22"/>
        </w:rPr>
        <w:t>(300</w:t>
      </w:r>
      <w:r>
        <w:rPr>
          <w:rFonts w:hint="eastAsia"/>
          <w:szCs w:val="22"/>
        </w:rPr>
        <w:t>℃</w:t>
      </w:r>
      <w:r>
        <w:rPr>
          <w:rFonts w:hint="eastAsia"/>
          <w:szCs w:val="22"/>
        </w:rPr>
        <w:t>)</w:t>
      </w:r>
      <w:r>
        <w:rPr>
          <w:rFonts w:hint="eastAsia"/>
          <w:szCs w:val="22"/>
        </w:rPr>
        <w:t>反射层：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77"/>
        <w:gridCol w:w="1671"/>
        <w:gridCol w:w="1559"/>
        <w:gridCol w:w="1366"/>
        <w:gridCol w:w="3041"/>
      </w:tblGrid>
      <w:tr w:rsidR="008811CA">
        <w:trPr>
          <w:trHeight w:hRule="exact" w:val="680"/>
          <w:jc w:val="center"/>
        </w:trPr>
        <w:tc>
          <w:tcPr>
            <w:tcW w:w="2848" w:type="dxa"/>
            <w:gridSpan w:val="2"/>
            <w:vAlign w:val="center"/>
          </w:tcPr>
          <w:p w:rsidR="008811CA" w:rsidRDefault="00D13CB9">
            <w:pPr>
              <w:jc w:val="center"/>
              <w:rPr>
                <w:rFonts w:hAnsi="宋体" w:cs="宋体"/>
              </w:rPr>
            </w:pPr>
            <w:r>
              <w:rPr>
                <w:rFonts w:hAnsi="宋体" w:cs="宋体" w:hint="eastAsia"/>
              </w:rPr>
              <w:t>名称</w:t>
            </w:r>
          </w:p>
        </w:tc>
        <w:tc>
          <w:tcPr>
            <w:tcW w:w="5966" w:type="dxa"/>
            <w:gridSpan w:val="3"/>
            <w:vAlign w:val="center"/>
          </w:tcPr>
          <w:p w:rsidR="008811CA" w:rsidRDefault="00D13CB9">
            <w:pPr>
              <w:jc w:val="center"/>
              <w:rPr>
                <w:rFonts w:hAnsi="宋体" w:cs="宋体"/>
              </w:rPr>
            </w:pPr>
            <w:r>
              <w:rPr>
                <w:rFonts w:hAnsi="宋体" w:cs="宋体" w:hint="eastAsia"/>
              </w:rPr>
              <w:t>长输低能耗耐高温</w:t>
            </w:r>
            <w:r>
              <w:rPr>
                <w:rFonts w:hAnsi="宋体" w:cs="宋体" w:hint="eastAsia"/>
              </w:rPr>
              <w:t>(300</w:t>
            </w:r>
            <w:r>
              <w:rPr>
                <w:rFonts w:hAnsi="宋体" w:cs="宋体" w:hint="eastAsia"/>
              </w:rPr>
              <w:t>℃</w:t>
            </w:r>
            <w:r>
              <w:rPr>
                <w:rFonts w:hAnsi="宋体" w:cs="宋体" w:hint="eastAsia"/>
              </w:rPr>
              <w:t>)</w:t>
            </w:r>
            <w:r>
              <w:rPr>
                <w:rFonts w:hAnsi="宋体" w:cs="宋体" w:hint="eastAsia"/>
              </w:rPr>
              <w:t>反射层</w:t>
            </w:r>
          </w:p>
        </w:tc>
      </w:tr>
      <w:tr w:rsidR="008811CA">
        <w:trPr>
          <w:trHeight w:hRule="exact" w:val="680"/>
          <w:jc w:val="center"/>
        </w:trPr>
        <w:tc>
          <w:tcPr>
            <w:tcW w:w="2848" w:type="dxa"/>
            <w:gridSpan w:val="2"/>
            <w:vAlign w:val="center"/>
          </w:tcPr>
          <w:p w:rsidR="008811CA" w:rsidRDefault="00D13CB9">
            <w:pPr>
              <w:jc w:val="center"/>
              <w:rPr>
                <w:rFonts w:hAnsi="宋体" w:cs="宋体"/>
              </w:rPr>
            </w:pPr>
            <w:r>
              <w:rPr>
                <w:rFonts w:hAnsi="宋体" w:cs="宋体" w:hint="eastAsia"/>
              </w:rPr>
              <w:t>型号</w:t>
            </w:r>
          </w:p>
        </w:tc>
        <w:tc>
          <w:tcPr>
            <w:tcW w:w="5966" w:type="dxa"/>
            <w:gridSpan w:val="3"/>
            <w:vAlign w:val="center"/>
          </w:tcPr>
          <w:p w:rsidR="008811CA" w:rsidRDefault="00D13CB9">
            <w:pPr>
              <w:jc w:val="center"/>
              <w:rPr>
                <w:rFonts w:hAnsi="宋体" w:cs="宋体"/>
              </w:rPr>
            </w:pPr>
            <w:r>
              <w:rPr>
                <w:rFonts w:hAnsi="宋体" w:cs="宋体" w:hint="eastAsia"/>
              </w:rPr>
              <w:t>耐高温型</w:t>
            </w:r>
            <w:r>
              <w:rPr>
                <w:rFonts w:hAnsi="宋体" w:cs="宋体" w:hint="eastAsia"/>
              </w:rPr>
              <w:t>HHR-15/190-300</w:t>
            </w:r>
          </w:p>
        </w:tc>
      </w:tr>
      <w:tr w:rsidR="008811CA">
        <w:trPr>
          <w:trHeight w:hRule="exact" w:val="680"/>
          <w:jc w:val="center"/>
        </w:trPr>
        <w:tc>
          <w:tcPr>
            <w:tcW w:w="2848" w:type="dxa"/>
            <w:gridSpan w:val="2"/>
            <w:vMerge w:val="restart"/>
            <w:vAlign w:val="center"/>
          </w:tcPr>
          <w:p w:rsidR="008811CA" w:rsidRDefault="00D13CB9">
            <w:pPr>
              <w:jc w:val="center"/>
              <w:rPr>
                <w:rFonts w:hAnsi="宋体" w:cs="宋体"/>
              </w:rPr>
            </w:pPr>
            <w:r>
              <w:rPr>
                <w:rFonts w:hAnsi="宋体" w:cs="宋体" w:hint="eastAsia"/>
              </w:rPr>
              <w:t>主要材料</w:t>
            </w:r>
          </w:p>
        </w:tc>
        <w:tc>
          <w:tcPr>
            <w:tcW w:w="5966" w:type="dxa"/>
            <w:gridSpan w:val="3"/>
            <w:vAlign w:val="center"/>
          </w:tcPr>
          <w:p w:rsidR="008811CA" w:rsidRDefault="00D13CB9">
            <w:pPr>
              <w:jc w:val="center"/>
              <w:rPr>
                <w:rFonts w:hAnsi="宋体" w:cs="宋体"/>
              </w:rPr>
            </w:pPr>
            <w:r>
              <w:rPr>
                <w:rFonts w:hAnsi="宋体" w:cs="宋体" w:hint="eastAsia"/>
              </w:rPr>
              <w:t>特种高纯度高反射铝箔</w:t>
            </w:r>
            <w:r>
              <w:rPr>
                <w:rFonts w:hAnsi="宋体" w:cs="宋体" w:hint="eastAsia"/>
              </w:rPr>
              <w:t>(15</w:t>
            </w:r>
            <w:r>
              <w:rPr>
                <w:rFonts w:hAnsi="宋体" w:cs="宋体" w:hint="eastAsia"/>
              </w:rPr>
              <w:t>μ</w:t>
            </w:r>
            <w:r>
              <w:rPr>
                <w:rFonts w:hAnsi="宋体" w:cs="宋体" w:hint="eastAsia"/>
              </w:rPr>
              <w:t>m)</w:t>
            </w:r>
          </w:p>
        </w:tc>
      </w:tr>
      <w:tr w:rsidR="008811CA">
        <w:trPr>
          <w:trHeight w:hRule="exact" w:val="680"/>
          <w:jc w:val="center"/>
        </w:trPr>
        <w:tc>
          <w:tcPr>
            <w:tcW w:w="2848" w:type="dxa"/>
            <w:gridSpan w:val="2"/>
            <w:vMerge/>
            <w:vAlign w:val="center"/>
          </w:tcPr>
          <w:p w:rsidR="008811CA" w:rsidRDefault="008811CA">
            <w:pPr>
              <w:jc w:val="center"/>
              <w:rPr>
                <w:rFonts w:hAnsi="宋体" w:cs="宋体"/>
              </w:rPr>
            </w:pPr>
          </w:p>
        </w:tc>
        <w:tc>
          <w:tcPr>
            <w:tcW w:w="5966" w:type="dxa"/>
            <w:gridSpan w:val="3"/>
            <w:vAlign w:val="center"/>
          </w:tcPr>
          <w:p w:rsidR="008811CA" w:rsidRDefault="00D13CB9">
            <w:pPr>
              <w:jc w:val="center"/>
              <w:rPr>
                <w:rFonts w:hAnsi="宋体" w:cs="宋体"/>
                <w:szCs w:val="21"/>
              </w:rPr>
            </w:pPr>
            <w:r>
              <w:rPr>
                <w:rFonts w:hAnsi="宋体" w:cs="宋体" w:hint="eastAsia"/>
              </w:rPr>
              <w:t>耐高温阻燃胶粘剂</w:t>
            </w:r>
          </w:p>
        </w:tc>
      </w:tr>
      <w:tr w:rsidR="008811CA">
        <w:trPr>
          <w:trHeight w:hRule="exact" w:val="680"/>
          <w:jc w:val="center"/>
        </w:trPr>
        <w:tc>
          <w:tcPr>
            <w:tcW w:w="2848" w:type="dxa"/>
            <w:gridSpan w:val="2"/>
            <w:vMerge/>
            <w:vAlign w:val="center"/>
          </w:tcPr>
          <w:p w:rsidR="008811CA" w:rsidRDefault="008811CA">
            <w:pPr>
              <w:jc w:val="center"/>
              <w:rPr>
                <w:rFonts w:hAnsi="宋体" w:cs="宋体"/>
              </w:rPr>
            </w:pPr>
          </w:p>
        </w:tc>
        <w:tc>
          <w:tcPr>
            <w:tcW w:w="5966" w:type="dxa"/>
            <w:gridSpan w:val="3"/>
            <w:vAlign w:val="center"/>
          </w:tcPr>
          <w:p w:rsidR="008811CA" w:rsidRDefault="00D13CB9">
            <w:pPr>
              <w:jc w:val="center"/>
              <w:rPr>
                <w:rFonts w:hAnsi="宋体" w:cs="宋体"/>
              </w:rPr>
            </w:pPr>
            <w:r>
              <w:rPr>
                <w:rFonts w:hAnsi="宋体" w:cs="宋体" w:hint="eastAsia"/>
              </w:rPr>
              <w:t>中碱玻纤布</w:t>
            </w:r>
          </w:p>
        </w:tc>
      </w:tr>
      <w:tr w:rsidR="008811CA">
        <w:trPr>
          <w:trHeight w:hRule="exact" w:val="680"/>
          <w:jc w:val="center"/>
        </w:trPr>
        <w:tc>
          <w:tcPr>
            <w:tcW w:w="1177" w:type="dxa"/>
            <w:vMerge w:val="restart"/>
            <w:vAlign w:val="center"/>
          </w:tcPr>
          <w:p w:rsidR="008811CA" w:rsidRDefault="00D13CB9">
            <w:pPr>
              <w:jc w:val="center"/>
              <w:rPr>
                <w:rFonts w:hAnsi="宋体" w:cs="宋体"/>
              </w:rPr>
            </w:pPr>
            <w:r>
              <w:rPr>
                <w:rFonts w:hAnsi="宋体" w:cs="宋体" w:hint="eastAsia"/>
              </w:rPr>
              <w:t>规格尺寸</w:t>
            </w:r>
          </w:p>
        </w:tc>
        <w:tc>
          <w:tcPr>
            <w:tcW w:w="1671" w:type="dxa"/>
            <w:vAlign w:val="center"/>
          </w:tcPr>
          <w:p w:rsidR="008811CA" w:rsidRDefault="00D13CB9">
            <w:pPr>
              <w:jc w:val="center"/>
              <w:rPr>
                <w:rFonts w:hAnsi="宋体" w:cs="宋体"/>
              </w:rPr>
            </w:pPr>
            <w:r>
              <w:rPr>
                <w:rFonts w:hAnsi="宋体" w:cs="宋体" w:hint="eastAsia"/>
              </w:rPr>
              <w:t>长度（</w:t>
            </w:r>
            <w:r>
              <w:rPr>
                <w:rFonts w:hAnsi="宋体" w:cs="宋体" w:hint="eastAsia"/>
              </w:rPr>
              <w:t>m</w:t>
            </w:r>
            <w:r>
              <w:rPr>
                <w:rFonts w:hAnsi="宋体" w:cs="宋体" w:hint="eastAsia"/>
              </w:rPr>
              <w:t>）</w:t>
            </w:r>
          </w:p>
        </w:tc>
        <w:tc>
          <w:tcPr>
            <w:tcW w:w="5966" w:type="dxa"/>
            <w:gridSpan w:val="3"/>
            <w:vAlign w:val="center"/>
          </w:tcPr>
          <w:p w:rsidR="008811CA" w:rsidRDefault="00D13CB9">
            <w:pPr>
              <w:jc w:val="center"/>
              <w:rPr>
                <w:rFonts w:hAnsi="宋体" w:cs="宋体"/>
              </w:rPr>
            </w:pPr>
            <w:r>
              <w:rPr>
                <w:rFonts w:hAnsi="宋体" w:cs="宋体" w:hint="eastAsia"/>
              </w:rPr>
              <w:t>100</w:t>
            </w:r>
            <w:r>
              <w:rPr>
                <w:rFonts w:hAnsi="宋体" w:cs="宋体" w:hint="eastAsia"/>
              </w:rPr>
              <w:t>±</w:t>
            </w:r>
            <w:r>
              <w:rPr>
                <w:rFonts w:hAnsi="宋体" w:cs="宋体" w:hint="eastAsia"/>
              </w:rPr>
              <w:t>0.50</w:t>
            </w:r>
          </w:p>
        </w:tc>
      </w:tr>
      <w:tr w:rsidR="008811CA">
        <w:trPr>
          <w:trHeight w:hRule="exact" w:val="680"/>
          <w:jc w:val="center"/>
        </w:trPr>
        <w:tc>
          <w:tcPr>
            <w:tcW w:w="1177" w:type="dxa"/>
            <w:vMerge/>
            <w:vAlign w:val="center"/>
          </w:tcPr>
          <w:p w:rsidR="008811CA" w:rsidRDefault="008811CA">
            <w:pPr>
              <w:jc w:val="center"/>
              <w:rPr>
                <w:rFonts w:hAnsi="宋体" w:cs="宋体"/>
              </w:rPr>
            </w:pPr>
          </w:p>
        </w:tc>
        <w:tc>
          <w:tcPr>
            <w:tcW w:w="1671" w:type="dxa"/>
            <w:vAlign w:val="center"/>
          </w:tcPr>
          <w:p w:rsidR="008811CA" w:rsidRDefault="00D13CB9">
            <w:pPr>
              <w:jc w:val="center"/>
              <w:rPr>
                <w:rFonts w:hAnsi="宋体" w:cs="宋体"/>
              </w:rPr>
            </w:pPr>
            <w:r>
              <w:rPr>
                <w:rFonts w:hAnsi="宋体" w:cs="宋体" w:hint="eastAsia"/>
              </w:rPr>
              <w:t>宽度（</w:t>
            </w:r>
            <w:r>
              <w:rPr>
                <w:rFonts w:hAnsi="宋体" w:cs="宋体" w:hint="eastAsia"/>
              </w:rPr>
              <w:t>mm</w:t>
            </w:r>
            <w:r>
              <w:rPr>
                <w:rFonts w:hAnsi="宋体" w:cs="宋体" w:hint="eastAsia"/>
              </w:rPr>
              <w:t>）</w:t>
            </w:r>
          </w:p>
        </w:tc>
        <w:tc>
          <w:tcPr>
            <w:tcW w:w="5966" w:type="dxa"/>
            <w:gridSpan w:val="3"/>
            <w:vAlign w:val="center"/>
          </w:tcPr>
          <w:p w:rsidR="008811CA" w:rsidRDefault="00D13CB9">
            <w:pPr>
              <w:jc w:val="center"/>
              <w:rPr>
                <w:rFonts w:hAnsi="宋体" w:cs="宋体"/>
              </w:rPr>
            </w:pPr>
            <w:r>
              <w:rPr>
                <w:rFonts w:hAnsi="宋体" w:cs="宋体" w:hint="eastAsia"/>
              </w:rPr>
              <w:t>500</w:t>
            </w:r>
            <w:r>
              <w:rPr>
                <w:rFonts w:hAnsi="宋体" w:cs="宋体" w:hint="eastAsia"/>
              </w:rPr>
              <w:t>±</w:t>
            </w:r>
            <w:r>
              <w:rPr>
                <w:rFonts w:hAnsi="宋体" w:cs="宋体" w:hint="eastAsia"/>
              </w:rPr>
              <w:t>10</w:t>
            </w:r>
          </w:p>
        </w:tc>
      </w:tr>
      <w:tr w:rsidR="008811CA">
        <w:trPr>
          <w:trHeight w:hRule="exact" w:val="680"/>
          <w:jc w:val="center"/>
        </w:trPr>
        <w:tc>
          <w:tcPr>
            <w:tcW w:w="1177" w:type="dxa"/>
            <w:vMerge w:val="restart"/>
            <w:vAlign w:val="center"/>
          </w:tcPr>
          <w:p w:rsidR="008811CA" w:rsidRDefault="00D13CB9">
            <w:pPr>
              <w:jc w:val="center"/>
              <w:rPr>
                <w:rFonts w:hAnsi="宋体" w:cs="宋体"/>
              </w:rPr>
            </w:pPr>
            <w:r>
              <w:rPr>
                <w:rFonts w:hAnsi="宋体" w:cs="宋体" w:hint="eastAsia"/>
              </w:rPr>
              <w:t>重量</w:t>
            </w:r>
          </w:p>
        </w:tc>
        <w:tc>
          <w:tcPr>
            <w:tcW w:w="1671" w:type="dxa"/>
            <w:vAlign w:val="center"/>
          </w:tcPr>
          <w:p w:rsidR="008811CA" w:rsidRDefault="00D13CB9">
            <w:pPr>
              <w:jc w:val="center"/>
              <w:rPr>
                <w:rFonts w:hAnsi="宋体" w:cs="宋体"/>
              </w:rPr>
            </w:pPr>
            <w:r>
              <w:rPr>
                <w:rFonts w:hAnsi="宋体" w:cs="宋体" w:hint="eastAsia"/>
              </w:rPr>
              <w:t>玻纤布（</w:t>
            </w:r>
            <w:r>
              <w:rPr>
                <w:rFonts w:hAnsi="宋体" w:cs="宋体" w:hint="eastAsia"/>
              </w:rPr>
              <w:t>g/m</w:t>
            </w:r>
            <w:r>
              <w:rPr>
                <w:rFonts w:hAnsi="宋体" w:cs="宋体" w:hint="eastAsia"/>
                <w:szCs w:val="21"/>
                <w:vertAlign w:val="superscript"/>
              </w:rPr>
              <w:t>2</w:t>
            </w:r>
            <w:r>
              <w:rPr>
                <w:rFonts w:hAnsi="宋体" w:cs="宋体" w:hint="eastAsia"/>
              </w:rPr>
              <w:t>）</w:t>
            </w:r>
          </w:p>
        </w:tc>
        <w:tc>
          <w:tcPr>
            <w:tcW w:w="5966" w:type="dxa"/>
            <w:gridSpan w:val="3"/>
            <w:vAlign w:val="center"/>
          </w:tcPr>
          <w:p w:rsidR="008811CA" w:rsidRDefault="00D13CB9">
            <w:pPr>
              <w:jc w:val="center"/>
              <w:rPr>
                <w:rFonts w:hAnsi="宋体" w:cs="宋体"/>
              </w:rPr>
            </w:pPr>
            <w:r>
              <w:rPr>
                <w:rFonts w:hAnsi="宋体" w:cs="宋体" w:hint="eastAsia"/>
              </w:rPr>
              <w:t>150</w:t>
            </w:r>
            <w:r>
              <w:t>~</w:t>
            </w:r>
            <w:r>
              <w:rPr>
                <w:rFonts w:hAnsi="宋体" w:cs="宋体" w:hint="eastAsia"/>
              </w:rPr>
              <w:t>160</w:t>
            </w:r>
          </w:p>
        </w:tc>
      </w:tr>
      <w:tr w:rsidR="008811CA">
        <w:trPr>
          <w:trHeight w:hRule="exact" w:val="680"/>
          <w:jc w:val="center"/>
        </w:trPr>
        <w:tc>
          <w:tcPr>
            <w:tcW w:w="1177" w:type="dxa"/>
            <w:vMerge/>
            <w:vAlign w:val="center"/>
          </w:tcPr>
          <w:p w:rsidR="008811CA" w:rsidRDefault="008811CA">
            <w:pPr>
              <w:jc w:val="center"/>
              <w:rPr>
                <w:rFonts w:hAnsi="宋体" w:cs="宋体"/>
              </w:rPr>
            </w:pPr>
          </w:p>
        </w:tc>
        <w:tc>
          <w:tcPr>
            <w:tcW w:w="1671" w:type="dxa"/>
            <w:vAlign w:val="center"/>
          </w:tcPr>
          <w:p w:rsidR="008811CA" w:rsidRDefault="00D13CB9">
            <w:pPr>
              <w:jc w:val="center"/>
              <w:rPr>
                <w:rFonts w:hAnsi="宋体" w:cs="宋体"/>
              </w:rPr>
            </w:pPr>
            <w:r>
              <w:rPr>
                <w:rFonts w:hAnsi="宋体" w:cs="宋体" w:hint="eastAsia"/>
              </w:rPr>
              <w:t>成品（</w:t>
            </w:r>
            <w:r>
              <w:rPr>
                <w:rFonts w:hAnsi="宋体" w:cs="宋体" w:hint="eastAsia"/>
              </w:rPr>
              <w:t>g/m</w:t>
            </w:r>
            <w:r>
              <w:rPr>
                <w:rFonts w:hAnsi="宋体" w:cs="宋体" w:hint="eastAsia"/>
                <w:szCs w:val="21"/>
                <w:vertAlign w:val="superscript"/>
              </w:rPr>
              <w:t>2</w:t>
            </w:r>
            <w:r>
              <w:rPr>
                <w:rFonts w:hAnsi="宋体" w:cs="宋体" w:hint="eastAsia"/>
              </w:rPr>
              <w:t>）</w:t>
            </w:r>
          </w:p>
        </w:tc>
        <w:tc>
          <w:tcPr>
            <w:tcW w:w="5966" w:type="dxa"/>
            <w:gridSpan w:val="3"/>
            <w:vAlign w:val="center"/>
          </w:tcPr>
          <w:p w:rsidR="008811CA" w:rsidRDefault="00D13CB9">
            <w:pPr>
              <w:jc w:val="center"/>
              <w:rPr>
                <w:rFonts w:hAnsi="宋体" w:cs="宋体"/>
              </w:rPr>
            </w:pPr>
            <w:r>
              <w:rPr>
                <w:rFonts w:hAnsi="宋体" w:cs="宋体" w:hint="eastAsia"/>
              </w:rPr>
              <w:t>≥</w:t>
            </w:r>
            <w:r>
              <w:rPr>
                <w:rFonts w:hAnsi="宋体" w:cs="宋体" w:hint="eastAsia"/>
              </w:rPr>
              <w:t>190</w:t>
            </w:r>
          </w:p>
        </w:tc>
      </w:tr>
      <w:tr w:rsidR="008811CA">
        <w:trPr>
          <w:trHeight w:hRule="exact" w:val="680"/>
          <w:jc w:val="center"/>
        </w:trPr>
        <w:tc>
          <w:tcPr>
            <w:tcW w:w="1177" w:type="dxa"/>
            <w:vMerge w:val="restart"/>
            <w:vAlign w:val="center"/>
          </w:tcPr>
          <w:p w:rsidR="008811CA" w:rsidRDefault="00D13CB9">
            <w:pPr>
              <w:jc w:val="center"/>
              <w:rPr>
                <w:rFonts w:hAnsi="宋体" w:cs="宋体"/>
              </w:rPr>
            </w:pPr>
            <w:r>
              <w:rPr>
                <w:rFonts w:hAnsi="宋体" w:cs="宋体" w:hint="eastAsia"/>
              </w:rPr>
              <w:t>抗拉强度</w:t>
            </w:r>
          </w:p>
        </w:tc>
        <w:tc>
          <w:tcPr>
            <w:tcW w:w="1671" w:type="dxa"/>
            <w:vAlign w:val="center"/>
          </w:tcPr>
          <w:p w:rsidR="008811CA" w:rsidRDefault="00D13CB9">
            <w:pPr>
              <w:jc w:val="center"/>
              <w:rPr>
                <w:rFonts w:hAnsi="宋体" w:cs="宋体"/>
              </w:rPr>
            </w:pPr>
            <w:r>
              <w:rPr>
                <w:rFonts w:hAnsi="宋体" w:cs="宋体" w:hint="eastAsia"/>
              </w:rPr>
              <w:t>纵向（</w:t>
            </w:r>
            <w:r>
              <w:rPr>
                <w:rFonts w:hAnsi="宋体" w:cs="宋体" w:hint="eastAsia"/>
              </w:rPr>
              <w:t>N/25mm</w:t>
            </w:r>
            <w:r>
              <w:rPr>
                <w:rFonts w:hAnsi="宋体" w:cs="宋体" w:hint="eastAsia"/>
              </w:rPr>
              <w:t>）</w:t>
            </w:r>
          </w:p>
        </w:tc>
        <w:tc>
          <w:tcPr>
            <w:tcW w:w="1559" w:type="dxa"/>
            <w:vAlign w:val="center"/>
          </w:tcPr>
          <w:p w:rsidR="008811CA" w:rsidRDefault="00D13CB9">
            <w:pPr>
              <w:jc w:val="center"/>
              <w:rPr>
                <w:rFonts w:hAnsi="宋体" w:cs="宋体"/>
              </w:rPr>
            </w:pPr>
            <w:r>
              <w:rPr>
                <w:rFonts w:hAnsi="宋体" w:cs="宋体" w:hint="eastAsia"/>
              </w:rPr>
              <w:t>600</w:t>
            </w:r>
          </w:p>
        </w:tc>
        <w:tc>
          <w:tcPr>
            <w:tcW w:w="1366" w:type="dxa"/>
            <w:vMerge w:val="restart"/>
            <w:vAlign w:val="center"/>
          </w:tcPr>
          <w:p w:rsidR="008811CA" w:rsidRDefault="00D13CB9">
            <w:pPr>
              <w:jc w:val="center"/>
              <w:rPr>
                <w:rFonts w:hAnsi="宋体" w:cs="宋体"/>
              </w:rPr>
            </w:pPr>
            <w:r>
              <w:rPr>
                <w:rFonts w:hAnsi="宋体" w:cs="宋体" w:hint="eastAsia"/>
              </w:rPr>
              <w:t>检测方法</w:t>
            </w:r>
          </w:p>
        </w:tc>
        <w:tc>
          <w:tcPr>
            <w:tcW w:w="3041" w:type="dxa"/>
            <w:vAlign w:val="center"/>
          </w:tcPr>
          <w:p w:rsidR="008811CA" w:rsidRDefault="00D13CB9">
            <w:pPr>
              <w:jc w:val="center"/>
              <w:rPr>
                <w:rFonts w:hAnsi="宋体" w:cs="宋体"/>
              </w:rPr>
            </w:pPr>
            <w:r>
              <w:rPr>
                <w:rFonts w:hAnsi="宋体" w:cs="宋体" w:hint="eastAsia"/>
              </w:rPr>
              <w:t>GB/T7689.5-2013</w:t>
            </w:r>
          </w:p>
        </w:tc>
      </w:tr>
      <w:tr w:rsidR="008811CA">
        <w:trPr>
          <w:trHeight w:hRule="exact" w:val="680"/>
          <w:jc w:val="center"/>
        </w:trPr>
        <w:tc>
          <w:tcPr>
            <w:tcW w:w="1177" w:type="dxa"/>
            <w:vMerge/>
            <w:vAlign w:val="center"/>
          </w:tcPr>
          <w:p w:rsidR="008811CA" w:rsidRDefault="008811CA">
            <w:pPr>
              <w:jc w:val="center"/>
              <w:rPr>
                <w:rFonts w:hAnsi="宋体" w:cs="宋体"/>
              </w:rPr>
            </w:pPr>
          </w:p>
        </w:tc>
        <w:tc>
          <w:tcPr>
            <w:tcW w:w="1671" w:type="dxa"/>
            <w:vAlign w:val="center"/>
          </w:tcPr>
          <w:p w:rsidR="008811CA" w:rsidRDefault="00D13CB9">
            <w:pPr>
              <w:jc w:val="center"/>
              <w:rPr>
                <w:rFonts w:hAnsi="宋体" w:cs="宋体"/>
              </w:rPr>
            </w:pPr>
            <w:r>
              <w:rPr>
                <w:rFonts w:hAnsi="宋体" w:cs="宋体" w:hint="eastAsia"/>
              </w:rPr>
              <w:t>横向（</w:t>
            </w:r>
            <w:r>
              <w:rPr>
                <w:rFonts w:hAnsi="宋体" w:cs="宋体" w:hint="eastAsia"/>
              </w:rPr>
              <w:t>N/25mm</w:t>
            </w:r>
            <w:r>
              <w:rPr>
                <w:rFonts w:hAnsi="宋体" w:cs="宋体" w:hint="eastAsia"/>
              </w:rPr>
              <w:t>）</w:t>
            </w:r>
          </w:p>
        </w:tc>
        <w:tc>
          <w:tcPr>
            <w:tcW w:w="1559" w:type="dxa"/>
            <w:vAlign w:val="center"/>
          </w:tcPr>
          <w:p w:rsidR="008811CA" w:rsidRDefault="00D13CB9">
            <w:pPr>
              <w:jc w:val="center"/>
              <w:rPr>
                <w:rFonts w:hAnsi="宋体" w:cs="宋体"/>
              </w:rPr>
            </w:pPr>
            <w:r>
              <w:rPr>
                <w:rFonts w:hAnsi="宋体" w:cs="宋体" w:hint="eastAsia"/>
              </w:rPr>
              <w:t>350</w:t>
            </w:r>
          </w:p>
        </w:tc>
        <w:tc>
          <w:tcPr>
            <w:tcW w:w="1366" w:type="dxa"/>
            <w:vMerge/>
            <w:vAlign w:val="center"/>
          </w:tcPr>
          <w:p w:rsidR="008811CA" w:rsidRDefault="008811CA">
            <w:pPr>
              <w:jc w:val="center"/>
              <w:rPr>
                <w:rFonts w:hAnsi="宋体" w:cs="宋体"/>
              </w:rPr>
            </w:pPr>
          </w:p>
        </w:tc>
        <w:tc>
          <w:tcPr>
            <w:tcW w:w="3041" w:type="dxa"/>
            <w:vAlign w:val="center"/>
          </w:tcPr>
          <w:p w:rsidR="008811CA" w:rsidRDefault="00D13CB9">
            <w:pPr>
              <w:jc w:val="center"/>
              <w:rPr>
                <w:rFonts w:hAnsi="宋体" w:cs="宋体"/>
              </w:rPr>
            </w:pPr>
            <w:r>
              <w:rPr>
                <w:rFonts w:hAnsi="宋体" w:cs="宋体" w:hint="eastAsia"/>
              </w:rPr>
              <w:t>GB/T7689.5-2013</w:t>
            </w:r>
          </w:p>
        </w:tc>
      </w:tr>
      <w:tr w:rsidR="008811CA">
        <w:trPr>
          <w:trHeight w:hRule="exact" w:val="680"/>
          <w:jc w:val="center"/>
        </w:trPr>
        <w:tc>
          <w:tcPr>
            <w:tcW w:w="2848" w:type="dxa"/>
            <w:gridSpan w:val="2"/>
            <w:vAlign w:val="center"/>
          </w:tcPr>
          <w:p w:rsidR="008811CA" w:rsidRDefault="00D13CB9">
            <w:pPr>
              <w:jc w:val="center"/>
              <w:rPr>
                <w:rFonts w:hAnsi="宋体" w:cs="宋体"/>
              </w:rPr>
            </w:pPr>
            <w:r>
              <w:rPr>
                <w:rFonts w:hAnsi="宋体" w:cs="宋体" w:hint="eastAsia"/>
              </w:rPr>
              <w:lastRenderedPageBreak/>
              <w:t>顶破强度（</w:t>
            </w:r>
            <w:r>
              <w:rPr>
                <w:rFonts w:hAnsi="宋体" w:cs="宋体" w:hint="eastAsia"/>
              </w:rPr>
              <w:t>N</w:t>
            </w:r>
            <w:r>
              <w:rPr>
                <w:rFonts w:hAnsi="宋体" w:cs="宋体" w:hint="eastAsia"/>
              </w:rPr>
              <w:t>）</w:t>
            </w:r>
          </w:p>
        </w:tc>
        <w:tc>
          <w:tcPr>
            <w:tcW w:w="1559" w:type="dxa"/>
            <w:vAlign w:val="center"/>
          </w:tcPr>
          <w:p w:rsidR="008811CA" w:rsidRDefault="00D13CB9">
            <w:pPr>
              <w:jc w:val="center"/>
              <w:rPr>
                <w:rFonts w:hAnsi="宋体" w:cs="宋体"/>
              </w:rPr>
            </w:pPr>
            <w:r>
              <w:rPr>
                <w:rFonts w:hAnsi="宋体" w:cs="宋体" w:hint="eastAsia"/>
              </w:rPr>
              <w:t>200</w:t>
            </w:r>
          </w:p>
        </w:tc>
        <w:tc>
          <w:tcPr>
            <w:tcW w:w="1366" w:type="dxa"/>
            <w:vMerge/>
            <w:vAlign w:val="center"/>
          </w:tcPr>
          <w:p w:rsidR="008811CA" w:rsidRDefault="008811CA">
            <w:pPr>
              <w:jc w:val="center"/>
              <w:rPr>
                <w:rFonts w:hAnsi="宋体" w:cs="宋体"/>
              </w:rPr>
            </w:pPr>
          </w:p>
        </w:tc>
        <w:tc>
          <w:tcPr>
            <w:tcW w:w="3041" w:type="dxa"/>
            <w:vAlign w:val="center"/>
          </w:tcPr>
          <w:p w:rsidR="008811CA" w:rsidRDefault="00D13CB9">
            <w:pPr>
              <w:jc w:val="center"/>
              <w:rPr>
                <w:rFonts w:hAnsi="宋体" w:cs="宋体"/>
              </w:rPr>
            </w:pPr>
            <w:r>
              <w:rPr>
                <w:rFonts w:hAnsi="宋体" w:cs="宋体" w:hint="eastAsia"/>
              </w:rPr>
              <w:t>JC/T2028-2010</w:t>
            </w:r>
          </w:p>
        </w:tc>
      </w:tr>
      <w:tr w:rsidR="008811CA">
        <w:trPr>
          <w:trHeight w:hRule="exact" w:val="680"/>
          <w:jc w:val="center"/>
        </w:trPr>
        <w:tc>
          <w:tcPr>
            <w:tcW w:w="2848" w:type="dxa"/>
            <w:gridSpan w:val="2"/>
            <w:vAlign w:val="center"/>
          </w:tcPr>
          <w:p w:rsidR="008811CA" w:rsidRDefault="00D13CB9">
            <w:pPr>
              <w:jc w:val="center"/>
              <w:rPr>
                <w:rFonts w:hAnsi="宋体" w:cs="宋体"/>
              </w:rPr>
            </w:pPr>
            <w:r>
              <w:rPr>
                <w:rFonts w:hAnsi="宋体" w:cs="宋体" w:hint="eastAsia"/>
              </w:rPr>
              <w:t>外观</w:t>
            </w:r>
          </w:p>
        </w:tc>
        <w:tc>
          <w:tcPr>
            <w:tcW w:w="5966" w:type="dxa"/>
            <w:gridSpan w:val="3"/>
            <w:vAlign w:val="center"/>
          </w:tcPr>
          <w:p w:rsidR="008811CA" w:rsidRDefault="00D13CB9">
            <w:pPr>
              <w:jc w:val="center"/>
              <w:rPr>
                <w:rFonts w:hAnsi="宋体" w:cs="宋体"/>
              </w:rPr>
            </w:pPr>
            <w:r>
              <w:rPr>
                <w:rFonts w:hAnsi="宋体" w:cs="宋体" w:hint="eastAsia"/>
              </w:rPr>
              <w:t>银色</w:t>
            </w:r>
          </w:p>
        </w:tc>
      </w:tr>
      <w:tr w:rsidR="008811CA">
        <w:trPr>
          <w:trHeight w:hRule="exact" w:val="680"/>
          <w:jc w:val="center"/>
        </w:trPr>
        <w:tc>
          <w:tcPr>
            <w:tcW w:w="2848" w:type="dxa"/>
            <w:gridSpan w:val="2"/>
            <w:vAlign w:val="center"/>
          </w:tcPr>
          <w:p w:rsidR="008811CA" w:rsidRDefault="00D13CB9">
            <w:pPr>
              <w:jc w:val="center"/>
              <w:rPr>
                <w:rFonts w:hAnsi="宋体" w:cs="宋体"/>
              </w:rPr>
            </w:pPr>
            <w:r>
              <w:rPr>
                <w:rFonts w:hAnsi="宋体" w:cs="宋体" w:hint="eastAsia"/>
              </w:rPr>
              <w:t>耐低温性</w:t>
            </w:r>
          </w:p>
        </w:tc>
        <w:tc>
          <w:tcPr>
            <w:tcW w:w="5966" w:type="dxa"/>
            <w:gridSpan w:val="3"/>
            <w:vAlign w:val="center"/>
          </w:tcPr>
          <w:p w:rsidR="008811CA" w:rsidRDefault="00D13CB9">
            <w:pPr>
              <w:jc w:val="center"/>
              <w:rPr>
                <w:rFonts w:hAnsi="宋体" w:cs="宋体"/>
              </w:rPr>
            </w:pPr>
            <w:r>
              <w:rPr>
                <w:rFonts w:hAnsi="宋体" w:cs="宋体" w:hint="eastAsia"/>
              </w:rPr>
              <w:t>-18</w:t>
            </w:r>
            <w:r>
              <w:rPr>
                <w:rFonts w:hAnsi="宋体" w:cs="宋体" w:hint="eastAsia"/>
              </w:rPr>
              <w:t>℃、</w:t>
            </w:r>
            <w:r>
              <w:rPr>
                <w:rFonts w:hAnsi="宋体" w:cs="宋体" w:hint="eastAsia"/>
              </w:rPr>
              <w:t>4</w:t>
            </w:r>
            <w:r>
              <w:rPr>
                <w:rFonts w:hAnsi="宋体" w:cs="宋体" w:hint="eastAsia"/>
              </w:rPr>
              <w:t>小时无脱壳</w:t>
            </w:r>
          </w:p>
        </w:tc>
      </w:tr>
      <w:tr w:rsidR="008811CA">
        <w:trPr>
          <w:trHeight w:hRule="exact" w:val="680"/>
          <w:jc w:val="center"/>
        </w:trPr>
        <w:tc>
          <w:tcPr>
            <w:tcW w:w="2848" w:type="dxa"/>
            <w:gridSpan w:val="2"/>
            <w:vAlign w:val="center"/>
          </w:tcPr>
          <w:p w:rsidR="008811CA" w:rsidRDefault="00D13CB9">
            <w:pPr>
              <w:jc w:val="center"/>
              <w:rPr>
                <w:rFonts w:hAnsi="宋体" w:cs="宋体"/>
              </w:rPr>
            </w:pPr>
            <w:r>
              <w:rPr>
                <w:rFonts w:hAnsi="宋体" w:cs="宋体" w:hint="eastAsia"/>
              </w:rPr>
              <w:t>耐高温性</w:t>
            </w:r>
          </w:p>
        </w:tc>
        <w:tc>
          <w:tcPr>
            <w:tcW w:w="5966" w:type="dxa"/>
            <w:gridSpan w:val="3"/>
            <w:vAlign w:val="center"/>
          </w:tcPr>
          <w:p w:rsidR="008811CA" w:rsidRDefault="00D13CB9">
            <w:pPr>
              <w:jc w:val="center"/>
              <w:rPr>
                <w:rFonts w:hAnsi="宋体" w:cs="宋体"/>
              </w:rPr>
            </w:pPr>
            <w:r>
              <w:rPr>
                <w:rFonts w:hAnsi="宋体" w:cs="宋体" w:hint="eastAsia"/>
              </w:rPr>
              <w:t>300</w:t>
            </w:r>
            <w:r>
              <w:rPr>
                <w:rFonts w:hAnsi="宋体" w:cs="宋体" w:hint="eastAsia"/>
              </w:rPr>
              <w:t>℃、</w:t>
            </w:r>
            <w:r>
              <w:rPr>
                <w:rFonts w:hAnsi="宋体" w:cs="宋体" w:hint="eastAsia"/>
              </w:rPr>
              <w:t>4</w:t>
            </w:r>
            <w:r>
              <w:rPr>
                <w:rFonts w:hAnsi="宋体" w:cs="宋体" w:hint="eastAsia"/>
              </w:rPr>
              <w:t>小时无脱壳</w:t>
            </w:r>
          </w:p>
        </w:tc>
      </w:tr>
      <w:tr w:rsidR="008811CA">
        <w:trPr>
          <w:trHeight w:hRule="exact" w:val="680"/>
          <w:jc w:val="center"/>
        </w:trPr>
        <w:tc>
          <w:tcPr>
            <w:tcW w:w="2848" w:type="dxa"/>
            <w:gridSpan w:val="2"/>
            <w:vAlign w:val="center"/>
          </w:tcPr>
          <w:p w:rsidR="008811CA" w:rsidRDefault="00D13CB9">
            <w:pPr>
              <w:jc w:val="center"/>
              <w:rPr>
                <w:rFonts w:hAnsi="宋体" w:cs="宋体"/>
              </w:rPr>
            </w:pPr>
            <w:r>
              <w:rPr>
                <w:rFonts w:hAnsi="宋体" w:cs="宋体" w:hint="eastAsia"/>
              </w:rPr>
              <w:t>阻燃性能</w:t>
            </w:r>
          </w:p>
        </w:tc>
        <w:tc>
          <w:tcPr>
            <w:tcW w:w="5966" w:type="dxa"/>
            <w:gridSpan w:val="3"/>
            <w:vAlign w:val="center"/>
          </w:tcPr>
          <w:p w:rsidR="008811CA" w:rsidRDefault="00D13CB9">
            <w:pPr>
              <w:jc w:val="center"/>
              <w:rPr>
                <w:rFonts w:hAnsi="宋体" w:cs="宋体"/>
              </w:rPr>
            </w:pPr>
            <w:r>
              <w:rPr>
                <w:rFonts w:hAnsi="宋体" w:cs="宋体" w:hint="eastAsia"/>
              </w:rPr>
              <w:t>离火自熄</w:t>
            </w:r>
          </w:p>
        </w:tc>
      </w:tr>
      <w:tr w:rsidR="008811CA">
        <w:trPr>
          <w:trHeight w:hRule="exact" w:val="680"/>
          <w:jc w:val="center"/>
        </w:trPr>
        <w:tc>
          <w:tcPr>
            <w:tcW w:w="8814" w:type="dxa"/>
            <w:gridSpan w:val="5"/>
            <w:vAlign w:val="center"/>
          </w:tcPr>
          <w:p w:rsidR="008811CA" w:rsidRDefault="00D13CB9">
            <w:pPr>
              <w:jc w:val="center"/>
              <w:rPr>
                <w:rFonts w:hAnsi="宋体" w:cs="宋体"/>
              </w:rPr>
            </w:pPr>
            <w:r>
              <w:rPr>
                <w:rFonts w:hAnsi="宋体" w:cs="宋体" w:hint="eastAsia"/>
              </w:rPr>
              <w:t>注：耐高温</w:t>
            </w:r>
            <w:proofErr w:type="gramStart"/>
            <w:r>
              <w:rPr>
                <w:rFonts w:hAnsi="宋体" w:cs="宋体" w:hint="eastAsia"/>
              </w:rPr>
              <w:t>型必须</w:t>
            </w:r>
            <w:proofErr w:type="gramEnd"/>
            <w:r>
              <w:rPr>
                <w:rFonts w:hAnsi="宋体" w:cs="宋体" w:hint="eastAsia"/>
              </w:rPr>
              <w:t>采用</w:t>
            </w:r>
            <w:proofErr w:type="gramStart"/>
            <w:r>
              <w:rPr>
                <w:rFonts w:hAnsi="宋体" w:cs="宋体" w:hint="eastAsia"/>
              </w:rPr>
              <w:t>长输热网</w:t>
            </w:r>
            <w:proofErr w:type="gramEnd"/>
            <w:r>
              <w:rPr>
                <w:rFonts w:hAnsi="宋体" w:cs="宋体" w:hint="eastAsia"/>
              </w:rPr>
              <w:t>专用耐高温阻燃胶粘剂</w:t>
            </w:r>
          </w:p>
        </w:tc>
      </w:tr>
    </w:tbl>
    <w:p w:rsidR="008811CA" w:rsidRDefault="008811CA"/>
    <w:p w:rsidR="008811CA" w:rsidRDefault="008811CA"/>
    <w:p w:rsidR="008811CA" w:rsidRDefault="00D13CB9">
      <w:pPr>
        <w:spacing w:line="360" w:lineRule="auto"/>
        <w:rPr>
          <w:szCs w:val="22"/>
        </w:rPr>
      </w:pPr>
      <w:r>
        <w:rPr>
          <w:rFonts w:hint="eastAsia"/>
          <w:szCs w:val="22"/>
        </w:rPr>
        <w:t>（</w:t>
      </w:r>
      <w:r>
        <w:rPr>
          <w:rFonts w:hint="eastAsia"/>
          <w:szCs w:val="22"/>
        </w:rPr>
        <w:t>3</w:t>
      </w:r>
      <w:r>
        <w:rPr>
          <w:rFonts w:hint="eastAsia"/>
          <w:szCs w:val="22"/>
        </w:rPr>
        <w:t>）长输</w:t>
      </w:r>
      <w:proofErr w:type="gramStart"/>
      <w:r>
        <w:rPr>
          <w:rFonts w:hint="eastAsia"/>
          <w:szCs w:val="22"/>
        </w:rPr>
        <w:t>低能耗耐中温</w:t>
      </w:r>
      <w:proofErr w:type="gramEnd"/>
      <w:r>
        <w:rPr>
          <w:rFonts w:hint="eastAsia"/>
          <w:szCs w:val="22"/>
        </w:rPr>
        <w:t>(250</w:t>
      </w:r>
      <w:r>
        <w:rPr>
          <w:rFonts w:hint="eastAsia"/>
          <w:szCs w:val="22"/>
        </w:rPr>
        <w:t>℃</w:t>
      </w:r>
      <w:r>
        <w:rPr>
          <w:rFonts w:hint="eastAsia"/>
          <w:szCs w:val="22"/>
        </w:rPr>
        <w:t>)</w:t>
      </w:r>
      <w:r>
        <w:rPr>
          <w:rFonts w:hint="eastAsia"/>
          <w:szCs w:val="22"/>
        </w:rPr>
        <w:t>反射层：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58"/>
        <w:gridCol w:w="1590"/>
        <w:gridCol w:w="1559"/>
        <w:gridCol w:w="1366"/>
        <w:gridCol w:w="3041"/>
      </w:tblGrid>
      <w:tr w:rsidR="008811CA">
        <w:trPr>
          <w:trHeight w:hRule="exact" w:val="680"/>
          <w:jc w:val="center"/>
        </w:trPr>
        <w:tc>
          <w:tcPr>
            <w:tcW w:w="2848" w:type="dxa"/>
            <w:gridSpan w:val="2"/>
            <w:vAlign w:val="center"/>
          </w:tcPr>
          <w:p w:rsidR="008811CA" w:rsidRDefault="00D13CB9">
            <w:pPr>
              <w:jc w:val="center"/>
              <w:rPr>
                <w:rFonts w:hAnsi="宋体" w:cs="宋体"/>
              </w:rPr>
            </w:pPr>
            <w:r>
              <w:rPr>
                <w:rFonts w:hAnsi="宋体" w:cs="宋体" w:hint="eastAsia"/>
              </w:rPr>
              <w:t>名称</w:t>
            </w:r>
          </w:p>
        </w:tc>
        <w:tc>
          <w:tcPr>
            <w:tcW w:w="5966" w:type="dxa"/>
            <w:gridSpan w:val="3"/>
            <w:vAlign w:val="center"/>
          </w:tcPr>
          <w:p w:rsidR="008811CA" w:rsidRDefault="00D13CB9">
            <w:pPr>
              <w:jc w:val="center"/>
              <w:rPr>
                <w:rFonts w:hAnsi="宋体" w:cs="宋体"/>
              </w:rPr>
            </w:pPr>
            <w:r>
              <w:rPr>
                <w:rFonts w:hAnsi="宋体" w:cs="宋体" w:hint="eastAsia"/>
              </w:rPr>
              <w:t>长输</w:t>
            </w:r>
            <w:proofErr w:type="gramStart"/>
            <w:r>
              <w:rPr>
                <w:rFonts w:hAnsi="宋体" w:cs="宋体" w:hint="eastAsia"/>
              </w:rPr>
              <w:t>低能耗耐中温</w:t>
            </w:r>
            <w:proofErr w:type="gramEnd"/>
            <w:r>
              <w:rPr>
                <w:rFonts w:hAnsi="宋体" w:cs="宋体" w:hint="eastAsia"/>
              </w:rPr>
              <w:t>(250</w:t>
            </w:r>
            <w:r>
              <w:rPr>
                <w:rFonts w:hAnsi="宋体" w:cs="宋体" w:hint="eastAsia"/>
              </w:rPr>
              <w:t>℃</w:t>
            </w:r>
            <w:r>
              <w:rPr>
                <w:rFonts w:hAnsi="宋体" w:cs="宋体" w:hint="eastAsia"/>
              </w:rPr>
              <w:t>)</w:t>
            </w:r>
            <w:r>
              <w:rPr>
                <w:rFonts w:hAnsi="宋体" w:cs="宋体" w:hint="eastAsia"/>
              </w:rPr>
              <w:t>反射层</w:t>
            </w:r>
          </w:p>
        </w:tc>
      </w:tr>
      <w:tr w:rsidR="008811CA">
        <w:trPr>
          <w:trHeight w:hRule="exact" w:val="680"/>
          <w:jc w:val="center"/>
        </w:trPr>
        <w:tc>
          <w:tcPr>
            <w:tcW w:w="2848" w:type="dxa"/>
            <w:gridSpan w:val="2"/>
            <w:vAlign w:val="center"/>
          </w:tcPr>
          <w:p w:rsidR="008811CA" w:rsidRDefault="00D13CB9">
            <w:pPr>
              <w:jc w:val="center"/>
              <w:rPr>
                <w:rFonts w:hAnsi="宋体" w:cs="宋体"/>
              </w:rPr>
            </w:pPr>
            <w:r>
              <w:rPr>
                <w:rFonts w:hAnsi="宋体" w:cs="宋体" w:hint="eastAsia"/>
              </w:rPr>
              <w:t>型号</w:t>
            </w:r>
          </w:p>
        </w:tc>
        <w:tc>
          <w:tcPr>
            <w:tcW w:w="5966" w:type="dxa"/>
            <w:gridSpan w:val="3"/>
            <w:vAlign w:val="center"/>
          </w:tcPr>
          <w:p w:rsidR="008811CA" w:rsidRDefault="00D13CB9">
            <w:pPr>
              <w:jc w:val="center"/>
              <w:rPr>
                <w:rFonts w:hAnsi="宋体" w:cs="宋体"/>
              </w:rPr>
            </w:pPr>
            <w:proofErr w:type="gramStart"/>
            <w:r>
              <w:rPr>
                <w:rFonts w:hAnsi="宋体" w:cs="宋体" w:hint="eastAsia"/>
              </w:rPr>
              <w:t>耐中温</w:t>
            </w:r>
            <w:proofErr w:type="gramEnd"/>
            <w:r>
              <w:rPr>
                <w:rFonts w:hAnsi="宋体" w:cs="宋体" w:hint="eastAsia"/>
              </w:rPr>
              <w:t>型</w:t>
            </w:r>
            <w:r>
              <w:rPr>
                <w:rFonts w:hAnsi="宋体" w:cs="宋体" w:hint="eastAsia"/>
              </w:rPr>
              <w:t>MHR-9/150-250</w:t>
            </w:r>
          </w:p>
        </w:tc>
      </w:tr>
      <w:tr w:rsidR="008811CA">
        <w:trPr>
          <w:trHeight w:hRule="exact" w:val="680"/>
          <w:jc w:val="center"/>
        </w:trPr>
        <w:tc>
          <w:tcPr>
            <w:tcW w:w="2848" w:type="dxa"/>
            <w:gridSpan w:val="2"/>
            <w:vMerge w:val="restart"/>
            <w:vAlign w:val="center"/>
          </w:tcPr>
          <w:p w:rsidR="008811CA" w:rsidRDefault="00D13CB9">
            <w:pPr>
              <w:jc w:val="center"/>
              <w:rPr>
                <w:rFonts w:hAnsi="宋体" w:cs="宋体"/>
              </w:rPr>
            </w:pPr>
            <w:r>
              <w:rPr>
                <w:rFonts w:hAnsi="宋体" w:cs="宋体" w:hint="eastAsia"/>
              </w:rPr>
              <w:t>主要材料</w:t>
            </w:r>
          </w:p>
        </w:tc>
        <w:tc>
          <w:tcPr>
            <w:tcW w:w="5966" w:type="dxa"/>
            <w:gridSpan w:val="3"/>
            <w:vAlign w:val="center"/>
          </w:tcPr>
          <w:p w:rsidR="008811CA" w:rsidRDefault="00D13CB9">
            <w:pPr>
              <w:jc w:val="center"/>
              <w:rPr>
                <w:rFonts w:hAnsi="宋体" w:cs="宋体"/>
              </w:rPr>
            </w:pPr>
            <w:r>
              <w:rPr>
                <w:rFonts w:hAnsi="宋体" w:cs="宋体" w:hint="eastAsia"/>
              </w:rPr>
              <w:t>特种高纯度高反射铝箔</w:t>
            </w:r>
            <w:r>
              <w:rPr>
                <w:rFonts w:hAnsi="宋体" w:cs="宋体" w:hint="eastAsia"/>
              </w:rPr>
              <w:t>(9</w:t>
            </w:r>
            <w:r>
              <w:rPr>
                <w:rFonts w:hAnsi="宋体" w:cs="宋体" w:hint="eastAsia"/>
              </w:rPr>
              <w:t>μ</w:t>
            </w:r>
            <w:r>
              <w:rPr>
                <w:rFonts w:hAnsi="宋体" w:cs="宋体" w:hint="eastAsia"/>
              </w:rPr>
              <w:t>m)</w:t>
            </w:r>
          </w:p>
        </w:tc>
      </w:tr>
      <w:tr w:rsidR="008811CA">
        <w:trPr>
          <w:trHeight w:hRule="exact" w:val="680"/>
          <w:jc w:val="center"/>
        </w:trPr>
        <w:tc>
          <w:tcPr>
            <w:tcW w:w="2848" w:type="dxa"/>
            <w:gridSpan w:val="2"/>
            <w:vMerge/>
            <w:vAlign w:val="center"/>
          </w:tcPr>
          <w:p w:rsidR="008811CA" w:rsidRDefault="008811CA">
            <w:pPr>
              <w:jc w:val="center"/>
              <w:rPr>
                <w:rFonts w:hAnsi="宋体" w:cs="宋体"/>
              </w:rPr>
            </w:pPr>
          </w:p>
        </w:tc>
        <w:tc>
          <w:tcPr>
            <w:tcW w:w="5966" w:type="dxa"/>
            <w:gridSpan w:val="3"/>
            <w:vAlign w:val="center"/>
          </w:tcPr>
          <w:p w:rsidR="008811CA" w:rsidRDefault="00D13CB9">
            <w:pPr>
              <w:jc w:val="center"/>
              <w:rPr>
                <w:rFonts w:hAnsi="宋体" w:cs="宋体"/>
                <w:szCs w:val="21"/>
              </w:rPr>
            </w:pPr>
            <w:r>
              <w:rPr>
                <w:rFonts w:hAnsi="宋体" w:cs="宋体" w:hint="eastAsia"/>
              </w:rPr>
              <w:t>特种阻燃胶粘剂</w:t>
            </w:r>
          </w:p>
        </w:tc>
      </w:tr>
      <w:tr w:rsidR="008811CA">
        <w:trPr>
          <w:trHeight w:hRule="exact" w:val="680"/>
          <w:jc w:val="center"/>
        </w:trPr>
        <w:tc>
          <w:tcPr>
            <w:tcW w:w="2848" w:type="dxa"/>
            <w:gridSpan w:val="2"/>
            <w:vMerge/>
            <w:vAlign w:val="center"/>
          </w:tcPr>
          <w:p w:rsidR="008811CA" w:rsidRDefault="008811CA">
            <w:pPr>
              <w:jc w:val="center"/>
              <w:rPr>
                <w:rFonts w:hAnsi="宋体" w:cs="宋体"/>
              </w:rPr>
            </w:pPr>
          </w:p>
        </w:tc>
        <w:tc>
          <w:tcPr>
            <w:tcW w:w="5966" w:type="dxa"/>
            <w:gridSpan w:val="3"/>
            <w:vAlign w:val="center"/>
          </w:tcPr>
          <w:p w:rsidR="008811CA" w:rsidRDefault="00D13CB9">
            <w:pPr>
              <w:jc w:val="center"/>
              <w:rPr>
                <w:rFonts w:hAnsi="宋体" w:cs="宋体"/>
              </w:rPr>
            </w:pPr>
            <w:r>
              <w:rPr>
                <w:rFonts w:hAnsi="宋体" w:cs="宋体" w:hint="eastAsia"/>
              </w:rPr>
              <w:t>中碱玻纤布</w:t>
            </w:r>
          </w:p>
        </w:tc>
      </w:tr>
      <w:tr w:rsidR="008811CA">
        <w:trPr>
          <w:trHeight w:hRule="exact" w:val="680"/>
          <w:jc w:val="center"/>
        </w:trPr>
        <w:tc>
          <w:tcPr>
            <w:tcW w:w="1258" w:type="dxa"/>
            <w:vMerge w:val="restart"/>
            <w:vAlign w:val="center"/>
          </w:tcPr>
          <w:p w:rsidR="008811CA" w:rsidRDefault="00D13CB9">
            <w:pPr>
              <w:jc w:val="center"/>
              <w:rPr>
                <w:rFonts w:hAnsi="宋体" w:cs="宋体"/>
              </w:rPr>
            </w:pPr>
            <w:r>
              <w:rPr>
                <w:rFonts w:hAnsi="宋体" w:cs="宋体" w:hint="eastAsia"/>
              </w:rPr>
              <w:t>规格尺寸</w:t>
            </w:r>
          </w:p>
        </w:tc>
        <w:tc>
          <w:tcPr>
            <w:tcW w:w="1590" w:type="dxa"/>
            <w:vAlign w:val="center"/>
          </w:tcPr>
          <w:p w:rsidR="008811CA" w:rsidRDefault="00D13CB9">
            <w:pPr>
              <w:jc w:val="center"/>
              <w:rPr>
                <w:rFonts w:hAnsi="宋体" w:cs="宋体"/>
              </w:rPr>
            </w:pPr>
            <w:r>
              <w:rPr>
                <w:rFonts w:hAnsi="宋体" w:cs="宋体" w:hint="eastAsia"/>
              </w:rPr>
              <w:t>长度（</w:t>
            </w:r>
            <w:r>
              <w:rPr>
                <w:rFonts w:hAnsi="宋体" w:cs="宋体" w:hint="eastAsia"/>
              </w:rPr>
              <w:t>m</w:t>
            </w:r>
            <w:r>
              <w:rPr>
                <w:rFonts w:hAnsi="宋体" w:cs="宋体" w:hint="eastAsia"/>
              </w:rPr>
              <w:t>）</w:t>
            </w:r>
          </w:p>
        </w:tc>
        <w:tc>
          <w:tcPr>
            <w:tcW w:w="5966" w:type="dxa"/>
            <w:gridSpan w:val="3"/>
            <w:vAlign w:val="center"/>
          </w:tcPr>
          <w:p w:rsidR="008811CA" w:rsidRDefault="00D13CB9">
            <w:pPr>
              <w:jc w:val="center"/>
              <w:rPr>
                <w:rFonts w:hAnsi="宋体" w:cs="宋体"/>
              </w:rPr>
            </w:pPr>
            <w:r>
              <w:rPr>
                <w:rFonts w:hAnsi="宋体" w:cs="宋体" w:hint="eastAsia"/>
              </w:rPr>
              <w:t>100</w:t>
            </w:r>
            <w:r>
              <w:rPr>
                <w:rFonts w:hAnsi="宋体" w:cs="宋体" w:hint="eastAsia"/>
              </w:rPr>
              <w:t>±</w:t>
            </w:r>
            <w:r>
              <w:rPr>
                <w:rFonts w:hAnsi="宋体" w:cs="宋体" w:hint="eastAsia"/>
              </w:rPr>
              <w:t>0.50</w:t>
            </w:r>
          </w:p>
        </w:tc>
      </w:tr>
      <w:tr w:rsidR="008811CA">
        <w:trPr>
          <w:trHeight w:hRule="exact" w:val="680"/>
          <w:jc w:val="center"/>
        </w:trPr>
        <w:tc>
          <w:tcPr>
            <w:tcW w:w="1258" w:type="dxa"/>
            <w:vMerge/>
            <w:vAlign w:val="center"/>
          </w:tcPr>
          <w:p w:rsidR="008811CA" w:rsidRDefault="008811CA">
            <w:pPr>
              <w:jc w:val="center"/>
              <w:rPr>
                <w:rFonts w:hAnsi="宋体" w:cs="宋体"/>
              </w:rPr>
            </w:pPr>
          </w:p>
        </w:tc>
        <w:tc>
          <w:tcPr>
            <w:tcW w:w="1590" w:type="dxa"/>
            <w:vAlign w:val="center"/>
          </w:tcPr>
          <w:p w:rsidR="008811CA" w:rsidRDefault="00D13CB9">
            <w:pPr>
              <w:jc w:val="center"/>
              <w:rPr>
                <w:rFonts w:hAnsi="宋体" w:cs="宋体"/>
              </w:rPr>
            </w:pPr>
            <w:r>
              <w:rPr>
                <w:rFonts w:hAnsi="宋体" w:cs="宋体" w:hint="eastAsia"/>
              </w:rPr>
              <w:t>宽度（</w:t>
            </w:r>
            <w:r>
              <w:rPr>
                <w:rFonts w:hAnsi="宋体" w:cs="宋体" w:hint="eastAsia"/>
              </w:rPr>
              <w:t>mm</w:t>
            </w:r>
            <w:r>
              <w:rPr>
                <w:rFonts w:hAnsi="宋体" w:cs="宋体" w:hint="eastAsia"/>
              </w:rPr>
              <w:t>）</w:t>
            </w:r>
          </w:p>
        </w:tc>
        <w:tc>
          <w:tcPr>
            <w:tcW w:w="5966" w:type="dxa"/>
            <w:gridSpan w:val="3"/>
            <w:vAlign w:val="center"/>
          </w:tcPr>
          <w:p w:rsidR="008811CA" w:rsidRDefault="00D13CB9">
            <w:pPr>
              <w:jc w:val="center"/>
              <w:rPr>
                <w:rFonts w:hAnsi="宋体" w:cs="宋体"/>
              </w:rPr>
            </w:pPr>
            <w:r>
              <w:rPr>
                <w:rFonts w:hAnsi="宋体" w:cs="宋体" w:hint="eastAsia"/>
              </w:rPr>
              <w:t>500</w:t>
            </w:r>
            <w:r>
              <w:rPr>
                <w:rFonts w:hAnsi="宋体" w:cs="宋体" w:hint="eastAsia"/>
              </w:rPr>
              <w:t>±</w:t>
            </w:r>
            <w:r>
              <w:rPr>
                <w:rFonts w:hAnsi="宋体" w:cs="宋体" w:hint="eastAsia"/>
              </w:rPr>
              <w:t>10</w:t>
            </w:r>
          </w:p>
        </w:tc>
      </w:tr>
      <w:tr w:rsidR="008811CA">
        <w:trPr>
          <w:trHeight w:hRule="exact" w:val="680"/>
          <w:jc w:val="center"/>
        </w:trPr>
        <w:tc>
          <w:tcPr>
            <w:tcW w:w="1258" w:type="dxa"/>
            <w:vMerge w:val="restart"/>
            <w:vAlign w:val="center"/>
          </w:tcPr>
          <w:p w:rsidR="008811CA" w:rsidRDefault="00D13CB9">
            <w:pPr>
              <w:jc w:val="center"/>
              <w:rPr>
                <w:rFonts w:hAnsi="宋体" w:cs="宋体"/>
              </w:rPr>
            </w:pPr>
            <w:r>
              <w:rPr>
                <w:rFonts w:hAnsi="宋体" w:cs="宋体" w:hint="eastAsia"/>
              </w:rPr>
              <w:t>重量</w:t>
            </w:r>
          </w:p>
        </w:tc>
        <w:tc>
          <w:tcPr>
            <w:tcW w:w="1590" w:type="dxa"/>
            <w:vAlign w:val="center"/>
          </w:tcPr>
          <w:p w:rsidR="008811CA" w:rsidRDefault="00D13CB9">
            <w:pPr>
              <w:jc w:val="center"/>
              <w:rPr>
                <w:rFonts w:hAnsi="宋体" w:cs="宋体"/>
              </w:rPr>
            </w:pPr>
            <w:r>
              <w:rPr>
                <w:rFonts w:hAnsi="宋体" w:cs="宋体" w:hint="eastAsia"/>
              </w:rPr>
              <w:t>玻纤布（</w:t>
            </w:r>
            <w:r>
              <w:rPr>
                <w:rFonts w:hAnsi="宋体" w:cs="宋体" w:hint="eastAsia"/>
              </w:rPr>
              <w:t>g/m</w:t>
            </w:r>
            <w:r>
              <w:rPr>
                <w:rFonts w:hAnsi="宋体" w:cs="宋体" w:hint="eastAsia"/>
                <w:szCs w:val="21"/>
                <w:vertAlign w:val="superscript"/>
              </w:rPr>
              <w:t>2</w:t>
            </w:r>
            <w:r>
              <w:rPr>
                <w:rFonts w:hAnsi="宋体" w:cs="宋体" w:hint="eastAsia"/>
              </w:rPr>
              <w:t>）</w:t>
            </w:r>
          </w:p>
        </w:tc>
        <w:tc>
          <w:tcPr>
            <w:tcW w:w="5966" w:type="dxa"/>
            <w:gridSpan w:val="3"/>
            <w:vAlign w:val="center"/>
          </w:tcPr>
          <w:p w:rsidR="008811CA" w:rsidRDefault="00D13CB9">
            <w:pPr>
              <w:jc w:val="center"/>
              <w:rPr>
                <w:rFonts w:hAnsi="宋体" w:cs="宋体"/>
              </w:rPr>
            </w:pPr>
            <w:r>
              <w:rPr>
                <w:rFonts w:hAnsi="宋体" w:cs="宋体" w:hint="eastAsia"/>
              </w:rPr>
              <w:t>120</w:t>
            </w:r>
            <w:r>
              <w:t>~</w:t>
            </w:r>
            <w:r>
              <w:rPr>
                <w:rFonts w:hAnsi="宋体" w:cs="宋体" w:hint="eastAsia"/>
              </w:rPr>
              <w:t>130</w:t>
            </w:r>
          </w:p>
        </w:tc>
      </w:tr>
      <w:tr w:rsidR="008811CA">
        <w:trPr>
          <w:trHeight w:hRule="exact" w:val="680"/>
          <w:jc w:val="center"/>
        </w:trPr>
        <w:tc>
          <w:tcPr>
            <w:tcW w:w="1258" w:type="dxa"/>
            <w:vMerge/>
            <w:vAlign w:val="center"/>
          </w:tcPr>
          <w:p w:rsidR="008811CA" w:rsidRDefault="008811CA">
            <w:pPr>
              <w:jc w:val="center"/>
              <w:rPr>
                <w:rFonts w:hAnsi="宋体" w:cs="宋体"/>
              </w:rPr>
            </w:pPr>
          </w:p>
        </w:tc>
        <w:tc>
          <w:tcPr>
            <w:tcW w:w="1590" w:type="dxa"/>
            <w:vAlign w:val="center"/>
          </w:tcPr>
          <w:p w:rsidR="008811CA" w:rsidRDefault="00D13CB9">
            <w:pPr>
              <w:jc w:val="center"/>
              <w:rPr>
                <w:rFonts w:hAnsi="宋体" w:cs="宋体"/>
              </w:rPr>
            </w:pPr>
            <w:r>
              <w:rPr>
                <w:rFonts w:hAnsi="宋体" w:cs="宋体" w:hint="eastAsia"/>
              </w:rPr>
              <w:t>成品（</w:t>
            </w:r>
            <w:r>
              <w:rPr>
                <w:rFonts w:hAnsi="宋体" w:cs="宋体" w:hint="eastAsia"/>
              </w:rPr>
              <w:t>g/m</w:t>
            </w:r>
            <w:r>
              <w:rPr>
                <w:rFonts w:hAnsi="宋体" w:cs="宋体" w:hint="eastAsia"/>
                <w:szCs w:val="21"/>
                <w:vertAlign w:val="superscript"/>
              </w:rPr>
              <w:t>2</w:t>
            </w:r>
            <w:r>
              <w:rPr>
                <w:rFonts w:hAnsi="宋体" w:cs="宋体" w:hint="eastAsia"/>
              </w:rPr>
              <w:t>）</w:t>
            </w:r>
          </w:p>
        </w:tc>
        <w:tc>
          <w:tcPr>
            <w:tcW w:w="5966" w:type="dxa"/>
            <w:gridSpan w:val="3"/>
            <w:vAlign w:val="center"/>
          </w:tcPr>
          <w:p w:rsidR="008811CA" w:rsidRDefault="00D13CB9">
            <w:pPr>
              <w:jc w:val="center"/>
              <w:rPr>
                <w:rFonts w:hAnsi="宋体" w:cs="宋体"/>
              </w:rPr>
            </w:pPr>
            <w:r>
              <w:rPr>
                <w:rFonts w:hAnsi="宋体" w:cs="宋体" w:hint="eastAsia"/>
              </w:rPr>
              <w:t>≥</w:t>
            </w:r>
            <w:r>
              <w:rPr>
                <w:rFonts w:hAnsi="宋体" w:cs="宋体" w:hint="eastAsia"/>
              </w:rPr>
              <w:t>150</w:t>
            </w:r>
          </w:p>
        </w:tc>
      </w:tr>
      <w:tr w:rsidR="008811CA">
        <w:trPr>
          <w:trHeight w:hRule="exact" w:val="680"/>
          <w:jc w:val="center"/>
        </w:trPr>
        <w:tc>
          <w:tcPr>
            <w:tcW w:w="1258" w:type="dxa"/>
            <w:vMerge w:val="restart"/>
            <w:vAlign w:val="center"/>
          </w:tcPr>
          <w:p w:rsidR="008811CA" w:rsidRDefault="00D13CB9">
            <w:pPr>
              <w:jc w:val="center"/>
              <w:rPr>
                <w:rFonts w:hAnsi="宋体" w:cs="宋体"/>
              </w:rPr>
            </w:pPr>
            <w:r>
              <w:rPr>
                <w:rFonts w:hAnsi="宋体" w:cs="宋体" w:hint="eastAsia"/>
              </w:rPr>
              <w:t>抗拉强度</w:t>
            </w:r>
          </w:p>
        </w:tc>
        <w:tc>
          <w:tcPr>
            <w:tcW w:w="1590" w:type="dxa"/>
            <w:vAlign w:val="center"/>
          </w:tcPr>
          <w:p w:rsidR="008811CA" w:rsidRDefault="00D13CB9">
            <w:pPr>
              <w:jc w:val="center"/>
              <w:rPr>
                <w:rFonts w:hAnsi="宋体" w:cs="宋体"/>
              </w:rPr>
            </w:pPr>
            <w:r>
              <w:rPr>
                <w:rFonts w:hAnsi="宋体" w:cs="宋体" w:hint="eastAsia"/>
              </w:rPr>
              <w:t>纵向（</w:t>
            </w:r>
            <w:r>
              <w:rPr>
                <w:rFonts w:hAnsi="宋体" w:cs="宋体" w:hint="eastAsia"/>
              </w:rPr>
              <w:t>N/25mm</w:t>
            </w:r>
            <w:r>
              <w:rPr>
                <w:rFonts w:hAnsi="宋体" w:cs="宋体" w:hint="eastAsia"/>
              </w:rPr>
              <w:t>）</w:t>
            </w:r>
          </w:p>
        </w:tc>
        <w:tc>
          <w:tcPr>
            <w:tcW w:w="1559" w:type="dxa"/>
            <w:vAlign w:val="center"/>
          </w:tcPr>
          <w:p w:rsidR="008811CA" w:rsidRDefault="00D13CB9">
            <w:pPr>
              <w:jc w:val="center"/>
              <w:rPr>
                <w:rFonts w:hAnsi="宋体" w:cs="宋体"/>
              </w:rPr>
            </w:pPr>
            <w:r>
              <w:rPr>
                <w:rFonts w:hAnsi="宋体" w:cs="宋体" w:hint="eastAsia"/>
              </w:rPr>
              <w:t>380</w:t>
            </w:r>
          </w:p>
        </w:tc>
        <w:tc>
          <w:tcPr>
            <w:tcW w:w="1366" w:type="dxa"/>
            <w:vMerge w:val="restart"/>
            <w:vAlign w:val="center"/>
          </w:tcPr>
          <w:p w:rsidR="008811CA" w:rsidRDefault="00D13CB9">
            <w:pPr>
              <w:jc w:val="center"/>
              <w:rPr>
                <w:rFonts w:hAnsi="宋体" w:cs="宋体"/>
              </w:rPr>
            </w:pPr>
            <w:r>
              <w:rPr>
                <w:rFonts w:hAnsi="宋体" w:cs="宋体" w:hint="eastAsia"/>
              </w:rPr>
              <w:t>检测方法</w:t>
            </w:r>
          </w:p>
        </w:tc>
        <w:tc>
          <w:tcPr>
            <w:tcW w:w="3041" w:type="dxa"/>
            <w:vAlign w:val="center"/>
          </w:tcPr>
          <w:p w:rsidR="008811CA" w:rsidRDefault="00D13CB9">
            <w:pPr>
              <w:jc w:val="center"/>
              <w:rPr>
                <w:rFonts w:hAnsi="宋体" w:cs="宋体"/>
              </w:rPr>
            </w:pPr>
            <w:r>
              <w:rPr>
                <w:rFonts w:hAnsi="宋体" w:cs="宋体" w:hint="eastAsia"/>
              </w:rPr>
              <w:t>GB/T7689.5-2013</w:t>
            </w:r>
          </w:p>
        </w:tc>
      </w:tr>
      <w:tr w:rsidR="008811CA">
        <w:trPr>
          <w:trHeight w:hRule="exact" w:val="680"/>
          <w:jc w:val="center"/>
        </w:trPr>
        <w:tc>
          <w:tcPr>
            <w:tcW w:w="1258" w:type="dxa"/>
            <w:vMerge/>
            <w:vAlign w:val="center"/>
          </w:tcPr>
          <w:p w:rsidR="008811CA" w:rsidRDefault="008811CA">
            <w:pPr>
              <w:jc w:val="center"/>
              <w:rPr>
                <w:rFonts w:hAnsi="宋体" w:cs="宋体"/>
              </w:rPr>
            </w:pPr>
          </w:p>
        </w:tc>
        <w:tc>
          <w:tcPr>
            <w:tcW w:w="1590" w:type="dxa"/>
            <w:vAlign w:val="center"/>
          </w:tcPr>
          <w:p w:rsidR="008811CA" w:rsidRDefault="00D13CB9">
            <w:pPr>
              <w:jc w:val="center"/>
              <w:rPr>
                <w:rFonts w:hAnsi="宋体" w:cs="宋体"/>
              </w:rPr>
            </w:pPr>
            <w:r>
              <w:rPr>
                <w:rFonts w:hAnsi="宋体" w:cs="宋体" w:hint="eastAsia"/>
              </w:rPr>
              <w:t>横向（</w:t>
            </w:r>
            <w:r>
              <w:rPr>
                <w:rFonts w:hAnsi="宋体" w:cs="宋体" w:hint="eastAsia"/>
              </w:rPr>
              <w:t>N/25mm</w:t>
            </w:r>
            <w:r>
              <w:rPr>
                <w:rFonts w:hAnsi="宋体" w:cs="宋体" w:hint="eastAsia"/>
              </w:rPr>
              <w:t>）</w:t>
            </w:r>
          </w:p>
        </w:tc>
        <w:tc>
          <w:tcPr>
            <w:tcW w:w="1559" w:type="dxa"/>
            <w:vAlign w:val="center"/>
          </w:tcPr>
          <w:p w:rsidR="008811CA" w:rsidRDefault="00D13CB9">
            <w:pPr>
              <w:jc w:val="center"/>
              <w:rPr>
                <w:rFonts w:hAnsi="宋体" w:cs="宋体"/>
              </w:rPr>
            </w:pPr>
            <w:r>
              <w:rPr>
                <w:rFonts w:hAnsi="宋体" w:cs="宋体" w:hint="eastAsia"/>
              </w:rPr>
              <w:t>300</w:t>
            </w:r>
          </w:p>
        </w:tc>
        <w:tc>
          <w:tcPr>
            <w:tcW w:w="1366" w:type="dxa"/>
            <w:vMerge/>
            <w:vAlign w:val="center"/>
          </w:tcPr>
          <w:p w:rsidR="008811CA" w:rsidRDefault="008811CA">
            <w:pPr>
              <w:jc w:val="center"/>
              <w:rPr>
                <w:rFonts w:hAnsi="宋体" w:cs="宋体"/>
              </w:rPr>
            </w:pPr>
          </w:p>
        </w:tc>
        <w:tc>
          <w:tcPr>
            <w:tcW w:w="3041" w:type="dxa"/>
            <w:vAlign w:val="center"/>
          </w:tcPr>
          <w:p w:rsidR="008811CA" w:rsidRDefault="00D13CB9">
            <w:pPr>
              <w:jc w:val="center"/>
              <w:rPr>
                <w:rFonts w:hAnsi="宋体" w:cs="宋体"/>
              </w:rPr>
            </w:pPr>
            <w:r>
              <w:rPr>
                <w:rFonts w:hAnsi="宋体" w:cs="宋体" w:hint="eastAsia"/>
              </w:rPr>
              <w:t>GB/T7689.5-2013</w:t>
            </w:r>
          </w:p>
        </w:tc>
      </w:tr>
      <w:tr w:rsidR="008811CA">
        <w:trPr>
          <w:trHeight w:hRule="exact" w:val="680"/>
          <w:jc w:val="center"/>
        </w:trPr>
        <w:tc>
          <w:tcPr>
            <w:tcW w:w="2848" w:type="dxa"/>
            <w:gridSpan w:val="2"/>
            <w:vAlign w:val="center"/>
          </w:tcPr>
          <w:p w:rsidR="008811CA" w:rsidRDefault="00D13CB9">
            <w:pPr>
              <w:jc w:val="center"/>
              <w:rPr>
                <w:rFonts w:hAnsi="宋体" w:cs="宋体"/>
              </w:rPr>
            </w:pPr>
            <w:r>
              <w:rPr>
                <w:rFonts w:hAnsi="宋体" w:cs="宋体" w:hint="eastAsia"/>
              </w:rPr>
              <w:t>顶破强度（</w:t>
            </w:r>
            <w:r>
              <w:rPr>
                <w:rFonts w:hAnsi="宋体" w:cs="宋体" w:hint="eastAsia"/>
              </w:rPr>
              <w:t>N</w:t>
            </w:r>
            <w:r>
              <w:rPr>
                <w:rFonts w:hAnsi="宋体" w:cs="宋体" w:hint="eastAsia"/>
              </w:rPr>
              <w:t>）</w:t>
            </w:r>
          </w:p>
        </w:tc>
        <w:tc>
          <w:tcPr>
            <w:tcW w:w="1559" w:type="dxa"/>
            <w:vAlign w:val="center"/>
          </w:tcPr>
          <w:p w:rsidR="008811CA" w:rsidRDefault="00D13CB9">
            <w:pPr>
              <w:jc w:val="center"/>
              <w:rPr>
                <w:rFonts w:hAnsi="宋体" w:cs="宋体"/>
              </w:rPr>
            </w:pPr>
            <w:r>
              <w:rPr>
                <w:rFonts w:hAnsi="宋体" w:cs="宋体" w:hint="eastAsia"/>
              </w:rPr>
              <w:t>150</w:t>
            </w:r>
          </w:p>
        </w:tc>
        <w:tc>
          <w:tcPr>
            <w:tcW w:w="1366" w:type="dxa"/>
            <w:vMerge/>
            <w:vAlign w:val="center"/>
          </w:tcPr>
          <w:p w:rsidR="008811CA" w:rsidRDefault="008811CA">
            <w:pPr>
              <w:jc w:val="center"/>
              <w:rPr>
                <w:rFonts w:hAnsi="宋体" w:cs="宋体"/>
              </w:rPr>
            </w:pPr>
          </w:p>
        </w:tc>
        <w:tc>
          <w:tcPr>
            <w:tcW w:w="3041" w:type="dxa"/>
            <w:vAlign w:val="center"/>
          </w:tcPr>
          <w:p w:rsidR="008811CA" w:rsidRDefault="00D13CB9">
            <w:pPr>
              <w:jc w:val="center"/>
              <w:rPr>
                <w:rFonts w:hAnsi="宋体" w:cs="宋体"/>
              </w:rPr>
            </w:pPr>
            <w:r>
              <w:rPr>
                <w:rFonts w:hAnsi="宋体" w:cs="宋体" w:hint="eastAsia"/>
              </w:rPr>
              <w:t>JC/T2028-2010</w:t>
            </w:r>
          </w:p>
        </w:tc>
      </w:tr>
      <w:tr w:rsidR="008811CA">
        <w:trPr>
          <w:trHeight w:hRule="exact" w:val="680"/>
          <w:jc w:val="center"/>
        </w:trPr>
        <w:tc>
          <w:tcPr>
            <w:tcW w:w="2848" w:type="dxa"/>
            <w:gridSpan w:val="2"/>
            <w:vAlign w:val="center"/>
          </w:tcPr>
          <w:p w:rsidR="008811CA" w:rsidRDefault="00D13CB9">
            <w:pPr>
              <w:jc w:val="center"/>
              <w:rPr>
                <w:rFonts w:hAnsi="宋体" w:cs="宋体"/>
              </w:rPr>
            </w:pPr>
            <w:r>
              <w:rPr>
                <w:rFonts w:hAnsi="宋体" w:cs="宋体" w:hint="eastAsia"/>
              </w:rPr>
              <w:lastRenderedPageBreak/>
              <w:t>外观</w:t>
            </w:r>
          </w:p>
        </w:tc>
        <w:tc>
          <w:tcPr>
            <w:tcW w:w="5966" w:type="dxa"/>
            <w:gridSpan w:val="3"/>
            <w:vAlign w:val="center"/>
          </w:tcPr>
          <w:p w:rsidR="008811CA" w:rsidRDefault="00D13CB9">
            <w:pPr>
              <w:jc w:val="center"/>
              <w:rPr>
                <w:rFonts w:hAnsi="宋体" w:cs="宋体"/>
              </w:rPr>
            </w:pPr>
            <w:r>
              <w:rPr>
                <w:rFonts w:hAnsi="宋体" w:cs="宋体" w:hint="eastAsia"/>
              </w:rPr>
              <w:t>银色</w:t>
            </w:r>
          </w:p>
        </w:tc>
      </w:tr>
      <w:tr w:rsidR="008811CA">
        <w:trPr>
          <w:trHeight w:hRule="exact" w:val="680"/>
          <w:jc w:val="center"/>
        </w:trPr>
        <w:tc>
          <w:tcPr>
            <w:tcW w:w="2848" w:type="dxa"/>
            <w:gridSpan w:val="2"/>
            <w:vAlign w:val="center"/>
          </w:tcPr>
          <w:p w:rsidR="008811CA" w:rsidRDefault="00D13CB9">
            <w:pPr>
              <w:jc w:val="center"/>
              <w:rPr>
                <w:rFonts w:hAnsi="宋体" w:cs="宋体"/>
              </w:rPr>
            </w:pPr>
            <w:r>
              <w:rPr>
                <w:rFonts w:hAnsi="宋体" w:cs="宋体" w:hint="eastAsia"/>
              </w:rPr>
              <w:t>耐低温性</w:t>
            </w:r>
          </w:p>
        </w:tc>
        <w:tc>
          <w:tcPr>
            <w:tcW w:w="5966" w:type="dxa"/>
            <w:gridSpan w:val="3"/>
            <w:vAlign w:val="center"/>
          </w:tcPr>
          <w:p w:rsidR="008811CA" w:rsidRDefault="00D13CB9">
            <w:pPr>
              <w:jc w:val="center"/>
              <w:rPr>
                <w:rFonts w:hAnsi="宋体" w:cs="宋体"/>
              </w:rPr>
            </w:pPr>
            <w:r>
              <w:rPr>
                <w:rFonts w:hAnsi="宋体" w:cs="宋体" w:hint="eastAsia"/>
              </w:rPr>
              <w:t>-18</w:t>
            </w:r>
            <w:r>
              <w:rPr>
                <w:rFonts w:hAnsi="宋体" w:cs="宋体" w:hint="eastAsia"/>
              </w:rPr>
              <w:t>℃、</w:t>
            </w:r>
            <w:r>
              <w:rPr>
                <w:rFonts w:hAnsi="宋体" w:cs="宋体" w:hint="eastAsia"/>
              </w:rPr>
              <w:t>4</w:t>
            </w:r>
            <w:r>
              <w:rPr>
                <w:rFonts w:hAnsi="宋体" w:cs="宋体" w:hint="eastAsia"/>
              </w:rPr>
              <w:t>小时无脱壳</w:t>
            </w:r>
          </w:p>
        </w:tc>
      </w:tr>
      <w:tr w:rsidR="008811CA">
        <w:trPr>
          <w:trHeight w:hRule="exact" w:val="680"/>
          <w:jc w:val="center"/>
        </w:trPr>
        <w:tc>
          <w:tcPr>
            <w:tcW w:w="2848" w:type="dxa"/>
            <w:gridSpan w:val="2"/>
            <w:vAlign w:val="center"/>
          </w:tcPr>
          <w:p w:rsidR="008811CA" w:rsidRDefault="00D13CB9">
            <w:pPr>
              <w:jc w:val="center"/>
              <w:rPr>
                <w:rFonts w:hAnsi="宋体" w:cs="宋体"/>
              </w:rPr>
            </w:pPr>
            <w:r>
              <w:rPr>
                <w:rFonts w:hAnsi="宋体" w:cs="宋体" w:hint="eastAsia"/>
              </w:rPr>
              <w:t>耐高温性</w:t>
            </w:r>
          </w:p>
        </w:tc>
        <w:tc>
          <w:tcPr>
            <w:tcW w:w="5966" w:type="dxa"/>
            <w:gridSpan w:val="3"/>
            <w:vAlign w:val="center"/>
          </w:tcPr>
          <w:p w:rsidR="008811CA" w:rsidRDefault="00D13CB9">
            <w:pPr>
              <w:jc w:val="center"/>
              <w:rPr>
                <w:rFonts w:hAnsi="宋体" w:cs="宋体"/>
              </w:rPr>
            </w:pPr>
            <w:r>
              <w:rPr>
                <w:rFonts w:hAnsi="宋体" w:cs="宋体" w:hint="eastAsia"/>
              </w:rPr>
              <w:t>250</w:t>
            </w:r>
            <w:r>
              <w:rPr>
                <w:rFonts w:hAnsi="宋体" w:cs="宋体" w:hint="eastAsia"/>
              </w:rPr>
              <w:t>℃、</w:t>
            </w:r>
            <w:r>
              <w:rPr>
                <w:rFonts w:hAnsi="宋体" w:cs="宋体" w:hint="eastAsia"/>
              </w:rPr>
              <w:t>4</w:t>
            </w:r>
            <w:r>
              <w:rPr>
                <w:rFonts w:hAnsi="宋体" w:cs="宋体" w:hint="eastAsia"/>
              </w:rPr>
              <w:t>小时无脱壳</w:t>
            </w:r>
          </w:p>
        </w:tc>
      </w:tr>
      <w:tr w:rsidR="008811CA">
        <w:trPr>
          <w:trHeight w:hRule="exact" w:val="680"/>
          <w:jc w:val="center"/>
        </w:trPr>
        <w:tc>
          <w:tcPr>
            <w:tcW w:w="2848" w:type="dxa"/>
            <w:gridSpan w:val="2"/>
            <w:vAlign w:val="center"/>
          </w:tcPr>
          <w:p w:rsidR="008811CA" w:rsidRDefault="00D13CB9">
            <w:pPr>
              <w:jc w:val="center"/>
              <w:rPr>
                <w:rFonts w:hAnsi="宋体" w:cs="宋体"/>
              </w:rPr>
            </w:pPr>
            <w:r>
              <w:rPr>
                <w:rFonts w:hAnsi="宋体" w:cs="宋体" w:hint="eastAsia"/>
              </w:rPr>
              <w:t>阻燃性能</w:t>
            </w:r>
          </w:p>
        </w:tc>
        <w:tc>
          <w:tcPr>
            <w:tcW w:w="5966" w:type="dxa"/>
            <w:gridSpan w:val="3"/>
            <w:vAlign w:val="center"/>
          </w:tcPr>
          <w:p w:rsidR="008811CA" w:rsidRDefault="00D13CB9">
            <w:pPr>
              <w:jc w:val="center"/>
              <w:rPr>
                <w:rFonts w:hAnsi="宋体" w:cs="宋体"/>
              </w:rPr>
            </w:pPr>
            <w:r>
              <w:rPr>
                <w:rFonts w:hAnsi="宋体" w:cs="宋体" w:hint="eastAsia"/>
              </w:rPr>
              <w:t>离火自熄</w:t>
            </w:r>
          </w:p>
        </w:tc>
      </w:tr>
    </w:tbl>
    <w:p w:rsidR="008811CA" w:rsidRDefault="008811CA"/>
    <w:p w:rsidR="008811CA" w:rsidRDefault="00D13CB9">
      <w:pPr>
        <w:spacing w:line="360" w:lineRule="auto"/>
        <w:rPr>
          <w:szCs w:val="22"/>
        </w:rPr>
      </w:pPr>
      <w:r>
        <w:rPr>
          <w:rFonts w:hint="eastAsia"/>
          <w:szCs w:val="22"/>
        </w:rPr>
        <w:t>（</w:t>
      </w:r>
      <w:r>
        <w:rPr>
          <w:rFonts w:hint="eastAsia"/>
          <w:szCs w:val="22"/>
        </w:rPr>
        <w:t>4</w:t>
      </w:r>
      <w:r>
        <w:rPr>
          <w:rFonts w:hint="eastAsia"/>
          <w:szCs w:val="22"/>
        </w:rPr>
        <w:t>）长输低能耗普通</w:t>
      </w:r>
      <w:r>
        <w:rPr>
          <w:rFonts w:hint="eastAsia"/>
          <w:szCs w:val="22"/>
        </w:rPr>
        <w:t>(200</w:t>
      </w:r>
      <w:r>
        <w:rPr>
          <w:rFonts w:hint="eastAsia"/>
          <w:szCs w:val="22"/>
        </w:rPr>
        <w:t>℃</w:t>
      </w:r>
      <w:r>
        <w:rPr>
          <w:rFonts w:hint="eastAsia"/>
          <w:szCs w:val="22"/>
        </w:rPr>
        <w:t>)</w:t>
      </w:r>
      <w:r>
        <w:rPr>
          <w:rFonts w:hint="eastAsia"/>
          <w:szCs w:val="22"/>
        </w:rPr>
        <w:t>反射层：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58"/>
        <w:gridCol w:w="1590"/>
        <w:gridCol w:w="1559"/>
        <w:gridCol w:w="1366"/>
        <w:gridCol w:w="3041"/>
      </w:tblGrid>
      <w:tr w:rsidR="008811CA">
        <w:trPr>
          <w:trHeight w:hRule="exact" w:val="680"/>
          <w:jc w:val="center"/>
        </w:trPr>
        <w:tc>
          <w:tcPr>
            <w:tcW w:w="2848" w:type="dxa"/>
            <w:gridSpan w:val="2"/>
            <w:vAlign w:val="center"/>
          </w:tcPr>
          <w:p w:rsidR="008811CA" w:rsidRDefault="00D13CB9">
            <w:pPr>
              <w:jc w:val="center"/>
              <w:rPr>
                <w:rFonts w:hAnsi="宋体" w:cs="宋体"/>
              </w:rPr>
            </w:pPr>
            <w:r>
              <w:rPr>
                <w:rFonts w:hAnsi="宋体" w:cs="宋体" w:hint="eastAsia"/>
              </w:rPr>
              <w:t>名称</w:t>
            </w:r>
          </w:p>
        </w:tc>
        <w:tc>
          <w:tcPr>
            <w:tcW w:w="5966" w:type="dxa"/>
            <w:gridSpan w:val="3"/>
            <w:vAlign w:val="center"/>
          </w:tcPr>
          <w:p w:rsidR="008811CA" w:rsidRDefault="00D13CB9">
            <w:pPr>
              <w:jc w:val="center"/>
              <w:rPr>
                <w:rFonts w:hAnsi="宋体" w:cs="宋体"/>
              </w:rPr>
            </w:pPr>
            <w:r>
              <w:rPr>
                <w:rFonts w:hAnsi="宋体" w:cs="宋体" w:hint="eastAsia"/>
              </w:rPr>
              <w:t>长输低能耗普通</w:t>
            </w:r>
            <w:r>
              <w:rPr>
                <w:rFonts w:hAnsi="宋体" w:cs="宋体" w:hint="eastAsia"/>
              </w:rPr>
              <w:t>(200</w:t>
            </w:r>
            <w:r>
              <w:rPr>
                <w:rFonts w:hAnsi="宋体" w:cs="宋体" w:hint="eastAsia"/>
              </w:rPr>
              <w:t>℃</w:t>
            </w:r>
            <w:r>
              <w:rPr>
                <w:rFonts w:hAnsi="宋体" w:cs="宋体" w:hint="eastAsia"/>
              </w:rPr>
              <w:t>)</w:t>
            </w:r>
            <w:r>
              <w:rPr>
                <w:rFonts w:hAnsi="宋体" w:cs="宋体" w:hint="eastAsia"/>
              </w:rPr>
              <w:t>反射层</w:t>
            </w:r>
          </w:p>
        </w:tc>
      </w:tr>
      <w:tr w:rsidR="008811CA">
        <w:trPr>
          <w:trHeight w:hRule="exact" w:val="680"/>
          <w:jc w:val="center"/>
        </w:trPr>
        <w:tc>
          <w:tcPr>
            <w:tcW w:w="2848" w:type="dxa"/>
            <w:gridSpan w:val="2"/>
            <w:vAlign w:val="center"/>
          </w:tcPr>
          <w:p w:rsidR="008811CA" w:rsidRDefault="00D13CB9">
            <w:pPr>
              <w:jc w:val="center"/>
              <w:rPr>
                <w:rFonts w:hAnsi="宋体" w:cs="宋体"/>
              </w:rPr>
            </w:pPr>
            <w:r>
              <w:rPr>
                <w:rFonts w:hAnsi="宋体" w:cs="宋体" w:hint="eastAsia"/>
              </w:rPr>
              <w:t>型号</w:t>
            </w:r>
          </w:p>
        </w:tc>
        <w:tc>
          <w:tcPr>
            <w:tcW w:w="5966" w:type="dxa"/>
            <w:gridSpan w:val="3"/>
            <w:vAlign w:val="center"/>
          </w:tcPr>
          <w:p w:rsidR="008811CA" w:rsidRDefault="00D13CB9">
            <w:pPr>
              <w:jc w:val="center"/>
              <w:rPr>
                <w:rFonts w:hAnsi="宋体" w:cs="宋体"/>
              </w:rPr>
            </w:pPr>
            <w:r>
              <w:rPr>
                <w:rFonts w:hAnsi="宋体" w:cs="宋体" w:hint="eastAsia"/>
              </w:rPr>
              <w:t>普通型</w:t>
            </w:r>
            <w:r>
              <w:rPr>
                <w:rFonts w:hAnsi="宋体" w:cs="宋体" w:hint="eastAsia"/>
              </w:rPr>
              <w:t>OHR-6.5/110-200</w:t>
            </w:r>
          </w:p>
        </w:tc>
      </w:tr>
      <w:tr w:rsidR="008811CA">
        <w:trPr>
          <w:trHeight w:hRule="exact" w:val="680"/>
          <w:jc w:val="center"/>
        </w:trPr>
        <w:tc>
          <w:tcPr>
            <w:tcW w:w="2848" w:type="dxa"/>
            <w:gridSpan w:val="2"/>
            <w:vMerge w:val="restart"/>
            <w:vAlign w:val="center"/>
          </w:tcPr>
          <w:p w:rsidR="008811CA" w:rsidRDefault="00D13CB9">
            <w:pPr>
              <w:jc w:val="center"/>
              <w:rPr>
                <w:rFonts w:hAnsi="宋体" w:cs="宋体"/>
              </w:rPr>
            </w:pPr>
            <w:r>
              <w:rPr>
                <w:rFonts w:hAnsi="宋体" w:cs="宋体" w:hint="eastAsia"/>
              </w:rPr>
              <w:t>主要材料</w:t>
            </w:r>
          </w:p>
        </w:tc>
        <w:tc>
          <w:tcPr>
            <w:tcW w:w="5966" w:type="dxa"/>
            <w:gridSpan w:val="3"/>
            <w:vAlign w:val="center"/>
          </w:tcPr>
          <w:p w:rsidR="008811CA" w:rsidRDefault="00D13CB9">
            <w:pPr>
              <w:jc w:val="center"/>
              <w:rPr>
                <w:rFonts w:hAnsi="宋体" w:cs="宋体"/>
              </w:rPr>
            </w:pPr>
            <w:r>
              <w:rPr>
                <w:rFonts w:hAnsi="宋体" w:cs="宋体" w:hint="eastAsia"/>
              </w:rPr>
              <w:t>热网专用铝箔</w:t>
            </w:r>
            <w:r>
              <w:rPr>
                <w:rFonts w:hAnsi="宋体" w:cs="宋体" w:hint="eastAsia"/>
              </w:rPr>
              <w:t>(6.5</w:t>
            </w:r>
            <w:r>
              <w:rPr>
                <w:rFonts w:hAnsi="宋体" w:cs="宋体" w:hint="eastAsia"/>
              </w:rPr>
              <w:t>μ</w:t>
            </w:r>
            <w:r>
              <w:rPr>
                <w:rFonts w:hAnsi="宋体" w:cs="宋体" w:hint="eastAsia"/>
              </w:rPr>
              <w:t>m)</w:t>
            </w:r>
          </w:p>
        </w:tc>
      </w:tr>
      <w:tr w:rsidR="008811CA">
        <w:trPr>
          <w:trHeight w:hRule="exact" w:val="680"/>
          <w:jc w:val="center"/>
        </w:trPr>
        <w:tc>
          <w:tcPr>
            <w:tcW w:w="2848" w:type="dxa"/>
            <w:gridSpan w:val="2"/>
            <w:vMerge/>
            <w:vAlign w:val="center"/>
          </w:tcPr>
          <w:p w:rsidR="008811CA" w:rsidRDefault="008811CA">
            <w:pPr>
              <w:jc w:val="center"/>
              <w:rPr>
                <w:rFonts w:hAnsi="宋体" w:cs="宋体"/>
              </w:rPr>
            </w:pPr>
          </w:p>
        </w:tc>
        <w:tc>
          <w:tcPr>
            <w:tcW w:w="5966" w:type="dxa"/>
            <w:gridSpan w:val="3"/>
            <w:vAlign w:val="center"/>
          </w:tcPr>
          <w:p w:rsidR="008811CA" w:rsidRDefault="00D13CB9">
            <w:pPr>
              <w:jc w:val="center"/>
              <w:rPr>
                <w:rFonts w:hAnsi="宋体" w:cs="宋体"/>
                <w:szCs w:val="21"/>
              </w:rPr>
            </w:pPr>
            <w:r>
              <w:rPr>
                <w:rFonts w:hAnsi="宋体" w:cs="宋体" w:hint="eastAsia"/>
              </w:rPr>
              <w:t>特种热网专用阻燃胶粘剂</w:t>
            </w:r>
          </w:p>
        </w:tc>
      </w:tr>
      <w:tr w:rsidR="008811CA">
        <w:trPr>
          <w:trHeight w:hRule="exact" w:val="680"/>
          <w:jc w:val="center"/>
        </w:trPr>
        <w:tc>
          <w:tcPr>
            <w:tcW w:w="2848" w:type="dxa"/>
            <w:gridSpan w:val="2"/>
            <w:vMerge/>
            <w:vAlign w:val="center"/>
          </w:tcPr>
          <w:p w:rsidR="008811CA" w:rsidRDefault="008811CA">
            <w:pPr>
              <w:jc w:val="center"/>
              <w:rPr>
                <w:rFonts w:hAnsi="宋体" w:cs="宋体"/>
              </w:rPr>
            </w:pPr>
          </w:p>
        </w:tc>
        <w:tc>
          <w:tcPr>
            <w:tcW w:w="5966" w:type="dxa"/>
            <w:gridSpan w:val="3"/>
            <w:vAlign w:val="center"/>
          </w:tcPr>
          <w:p w:rsidR="008811CA" w:rsidRDefault="00D13CB9">
            <w:pPr>
              <w:jc w:val="center"/>
              <w:rPr>
                <w:rFonts w:hAnsi="宋体" w:cs="宋体"/>
              </w:rPr>
            </w:pPr>
            <w:r>
              <w:rPr>
                <w:rFonts w:hAnsi="宋体" w:cs="宋体" w:hint="eastAsia"/>
              </w:rPr>
              <w:t>玻纤布</w:t>
            </w:r>
          </w:p>
        </w:tc>
      </w:tr>
      <w:tr w:rsidR="008811CA">
        <w:trPr>
          <w:trHeight w:hRule="exact" w:val="680"/>
          <w:jc w:val="center"/>
        </w:trPr>
        <w:tc>
          <w:tcPr>
            <w:tcW w:w="1258" w:type="dxa"/>
            <w:vMerge w:val="restart"/>
            <w:vAlign w:val="center"/>
          </w:tcPr>
          <w:p w:rsidR="008811CA" w:rsidRDefault="00D13CB9">
            <w:pPr>
              <w:jc w:val="center"/>
              <w:rPr>
                <w:rFonts w:hAnsi="宋体" w:cs="宋体"/>
              </w:rPr>
            </w:pPr>
            <w:r>
              <w:rPr>
                <w:rFonts w:hAnsi="宋体" w:cs="宋体" w:hint="eastAsia"/>
              </w:rPr>
              <w:t>规格尺寸</w:t>
            </w:r>
          </w:p>
        </w:tc>
        <w:tc>
          <w:tcPr>
            <w:tcW w:w="1590" w:type="dxa"/>
            <w:vAlign w:val="center"/>
          </w:tcPr>
          <w:p w:rsidR="008811CA" w:rsidRDefault="00D13CB9">
            <w:pPr>
              <w:jc w:val="center"/>
              <w:rPr>
                <w:rFonts w:hAnsi="宋体" w:cs="宋体"/>
              </w:rPr>
            </w:pPr>
            <w:r>
              <w:rPr>
                <w:rFonts w:hAnsi="宋体" w:cs="宋体" w:hint="eastAsia"/>
              </w:rPr>
              <w:t>长度（</w:t>
            </w:r>
            <w:r>
              <w:rPr>
                <w:rFonts w:hAnsi="宋体" w:cs="宋体" w:hint="eastAsia"/>
              </w:rPr>
              <w:t>m</w:t>
            </w:r>
            <w:r>
              <w:rPr>
                <w:rFonts w:hAnsi="宋体" w:cs="宋体" w:hint="eastAsia"/>
              </w:rPr>
              <w:t>）</w:t>
            </w:r>
          </w:p>
        </w:tc>
        <w:tc>
          <w:tcPr>
            <w:tcW w:w="5966" w:type="dxa"/>
            <w:gridSpan w:val="3"/>
            <w:vAlign w:val="center"/>
          </w:tcPr>
          <w:p w:rsidR="008811CA" w:rsidRDefault="00D13CB9">
            <w:pPr>
              <w:jc w:val="center"/>
              <w:rPr>
                <w:rFonts w:hAnsi="宋体" w:cs="宋体"/>
              </w:rPr>
            </w:pPr>
            <w:r>
              <w:rPr>
                <w:rFonts w:hAnsi="宋体" w:cs="宋体" w:hint="eastAsia"/>
              </w:rPr>
              <w:t>100</w:t>
            </w:r>
            <w:r>
              <w:rPr>
                <w:rFonts w:hAnsi="宋体" w:cs="宋体" w:hint="eastAsia"/>
              </w:rPr>
              <w:t>±</w:t>
            </w:r>
            <w:r>
              <w:rPr>
                <w:rFonts w:hAnsi="宋体" w:cs="宋体" w:hint="eastAsia"/>
              </w:rPr>
              <w:t>0.50</w:t>
            </w:r>
          </w:p>
        </w:tc>
      </w:tr>
      <w:tr w:rsidR="008811CA">
        <w:trPr>
          <w:trHeight w:hRule="exact" w:val="680"/>
          <w:jc w:val="center"/>
        </w:trPr>
        <w:tc>
          <w:tcPr>
            <w:tcW w:w="1258" w:type="dxa"/>
            <w:vMerge/>
            <w:vAlign w:val="center"/>
          </w:tcPr>
          <w:p w:rsidR="008811CA" w:rsidRDefault="008811CA">
            <w:pPr>
              <w:jc w:val="center"/>
              <w:rPr>
                <w:rFonts w:hAnsi="宋体" w:cs="宋体"/>
              </w:rPr>
            </w:pPr>
          </w:p>
        </w:tc>
        <w:tc>
          <w:tcPr>
            <w:tcW w:w="1590" w:type="dxa"/>
            <w:vAlign w:val="center"/>
          </w:tcPr>
          <w:p w:rsidR="008811CA" w:rsidRDefault="00D13CB9">
            <w:pPr>
              <w:jc w:val="center"/>
              <w:rPr>
                <w:rFonts w:hAnsi="宋体" w:cs="宋体"/>
              </w:rPr>
            </w:pPr>
            <w:r>
              <w:rPr>
                <w:rFonts w:hAnsi="宋体" w:cs="宋体" w:hint="eastAsia"/>
              </w:rPr>
              <w:t>宽度（</w:t>
            </w:r>
            <w:r>
              <w:rPr>
                <w:rFonts w:hAnsi="宋体" w:cs="宋体" w:hint="eastAsia"/>
              </w:rPr>
              <w:t>mm</w:t>
            </w:r>
            <w:r>
              <w:rPr>
                <w:rFonts w:hAnsi="宋体" w:cs="宋体" w:hint="eastAsia"/>
              </w:rPr>
              <w:t>）</w:t>
            </w:r>
          </w:p>
        </w:tc>
        <w:tc>
          <w:tcPr>
            <w:tcW w:w="5966" w:type="dxa"/>
            <w:gridSpan w:val="3"/>
            <w:vAlign w:val="center"/>
          </w:tcPr>
          <w:p w:rsidR="008811CA" w:rsidRDefault="00D13CB9">
            <w:pPr>
              <w:jc w:val="center"/>
              <w:rPr>
                <w:rFonts w:hAnsi="宋体" w:cs="宋体"/>
              </w:rPr>
            </w:pPr>
            <w:r>
              <w:rPr>
                <w:rFonts w:hAnsi="宋体" w:cs="宋体" w:hint="eastAsia"/>
              </w:rPr>
              <w:t>500</w:t>
            </w:r>
            <w:r>
              <w:rPr>
                <w:rFonts w:hAnsi="宋体" w:cs="宋体" w:hint="eastAsia"/>
              </w:rPr>
              <w:t>±</w:t>
            </w:r>
            <w:r>
              <w:rPr>
                <w:rFonts w:hAnsi="宋体" w:cs="宋体" w:hint="eastAsia"/>
              </w:rPr>
              <w:t>10</w:t>
            </w:r>
          </w:p>
        </w:tc>
      </w:tr>
      <w:tr w:rsidR="008811CA">
        <w:trPr>
          <w:trHeight w:hRule="exact" w:val="680"/>
          <w:jc w:val="center"/>
        </w:trPr>
        <w:tc>
          <w:tcPr>
            <w:tcW w:w="1258" w:type="dxa"/>
            <w:vMerge w:val="restart"/>
            <w:vAlign w:val="center"/>
          </w:tcPr>
          <w:p w:rsidR="008811CA" w:rsidRDefault="00D13CB9">
            <w:pPr>
              <w:jc w:val="center"/>
              <w:rPr>
                <w:rFonts w:hAnsi="宋体" w:cs="宋体"/>
              </w:rPr>
            </w:pPr>
            <w:r>
              <w:rPr>
                <w:rFonts w:hAnsi="宋体" w:cs="宋体" w:hint="eastAsia"/>
              </w:rPr>
              <w:t>重量</w:t>
            </w:r>
          </w:p>
        </w:tc>
        <w:tc>
          <w:tcPr>
            <w:tcW w:w="1590" w:type="dxa"/>
            <w:vAlign w:val="center"/>
          </w:tcPr>
          <w:p w:rsidR="008811CA" w:rsidRDefault="00D13CB9">
            <w:pPr>
              <w:jc w:val="center"/>
              <w:rPr>
                <w:rFonts w:hAnsi="宋体" w:cs="宋体"/>
              </w:rPr>
            </w:pPr>
            <w:r>
              <w:rPr>
                <w:rFonts w:hAnsi="宋体" w:cs="宋体" w:hint="eastAsia"/>
              </w:rPr>
              <w:t>玻纤布（</w:t>
            </w:r>
            <w:r>
              <w:rPr>
                <w:rFonts w:hAnsi="宋体" w:cs="宋体" w:hint="eastAsia"/>
              </w:rPr>
              <w:t>g/m</w:t>
            </w:r>
            <w:r>
              <w:rPr>
                <w:rFonts w:hAnsi="宋体" w:cs="宋体" w:hint="eastAsia"/>
                <w:szCs w:val="21"/>
                <w:vertAlign w:val="superscript"/>
              </w:rPr>
              <w:t>2</w:t>
            </w:r>
            <w:r>
              <w:rPr>
                <w:rFonts w:hAnsi="宋体" w:cs="宋体" w:hint="eastAsia"/>
              </w:rPr>
              <w:t>）</w:t>
            </w:r>
          </w:p>
        </w:tc>
        <w:tc>
          <w:tcPr>
            <w:tcW w:w="5966" w:type="dxa"/>
            <w:gridSpan w:val="3"/>
            <w:vAlign w:val="center"/>
          </w:tcPr>
          <w:p w:rsidR="008811CA" w:rsidRDefault="00D13CB9">
            <w:pPr>
              <w:jc w:val="center"/>
              <w:rPr>
                <w:rFonts w:hAnsi="宋体" w:cs="宋体"/>
              </w:rPr>
            </w:pPr>
            <w:r>
              <w:rPr>
                <w:rFonts w:hAnsi="宋体" w:cs="宋体" w:hint="eastAsia"/>
              </w:rPr>
              <w:t>≥</w:t>
            </w:r>
            <w:r>
              <w:rPr>
                <w:rFonts w:hAnsi="宋体" w:cs="宋体" w:hint="eastAsia"/>
              </w:rPr>
              <w:t>90</w:t>
            </w:r>
          </w:p>
        </w:tc>
      </w:tr>
      <w:tr w:rsidR="008811CA">
        <w:trPr>
          <w:trHeight w:hRule="exact" w:val="680"/>
          <w:jc w:val="center"/>
        </w:trPr>
        <w:tc>
          <w:tcPr>
            <w:tcW w:w="1258" w:type="dxa"/>
            <w:vMerge/>
            <w:vAlign w:val="center"/>
          </w:tcPr>
          <w:p w:rsidR="008811CA" w:rsidRDefault="008811CA">
            <w:pPr>
              <w:jc w:val="center"/>
              <w:rPr>
                <w:rFonts w:hAnsi="宋体" w:cs="宋体"/>
              </w:rPr>
            </w:pPr>
          </w:p>
        </w:tc>
        <w:tc>
          <w:tcPr>
            <w:tcW w:w="1590" w:type="dxa"/>
            <w:vAlign w:val="center"/>
          </w:tcPr>
          <w:p w:rsidR="008811CA" w:rsidRDefault="00D13CB9">
            <w:pPr>
              <w:jc w:val="center"/>
              <w:rPr>
                <w:rFonts w:hAnsi="宋体" w:cs="宋体"/>
              </w:rPr>
            </w:pPr>
            <w:r>
              <w:rPr>
                <w:rFonts w:hAnsi="宋体" w:cs="宋体" w:hint="eastAsia"/>
              </w:rPr>
              <w:t>成品（</w:t>
            </w:r>
            <w:r>
              <w:rPr>
                <w:rFonts w:hAnsi="宋体" w:cs="宋体" w:hint="eastAsia"/>
              </w:rPr>
              <w:t>g/m</w:t>
            </w:r>
            <w:r>
              <w:rPr>
                <w:rFonts w:hAnsi="宋体" w:cs="宋体" w:hint="eastAsia"/>
                <w:szCs w:val="21"/>
                <w:vertAlign w:val="superscript"/>
              </w:rPr>
              <w:t>2</w:t>
            </w:r>
            <w:r>
              <w:rPr>
                <w:rFonts w:hAnsi="宋体" w:cs="宋体" w:hint="eastAsia"/>
              </w:rPr>
              <w:t>）</w:t>
            </w:r>
          </w:p>
        </w:tc>
        <w:tc>
          <w:tcPr>
            <w:tcW w:w="5966" w:type="dxa"/>
            <w:gridSpan w:val="3"/>
            <w:vAlign w:val="center"/>
          </w:tcPr>
          <w:p w:rsidR="008811CA" w:rsidRDefault="00D13CB9">
            <w:pPr>
              <w:jc w:val="center"/>
              <w:rPr>
                <w:rFonts w:hAnsi="宋体" w:cs="宋体"/>
              </w:rPr>
            </w:pPr>
            <w:r>
              <w:rPr>
                <w:rFonts w:hAnsi="宋体" w:cs="宋体" w:hint="eastAsia"/>
              </w:rPr>
              <w:t>≥</w:t>
            </w:r>
            <w:r>
              <w:rPr>
                <w:rFonts w:hAnsi="宋体" w:cs="宋体" w:hint="eastAsia"/>
              </w:rPr>
              <w:t>110</w:t>
            </w:r>
          </w:p>
        </w:tc>
      </w:tr>
      <w:tr w:rsidR="008811CA">
        <w:trPr>
          <w:trHeight w:hRule="exact" w:val="680"/>
          <w:jc w:val="center"/>
        </w:trPr>
        <w:tc>
          <w:tcPr>
            <w:tcW w:w="1258" w:type="dxa"/>
            <w:vMerge w:val="restart"/>
            <w:vAlign w:val="center"/>
          </w:tcPr>
          <w:p w:rsidR="008811CA" w:rsidRDefault="00D13CB9">
            <w:pPr>
              <w:jc w:val="center"/>
              <w:rPr>
                <w:rFonts w:hAnsi="宋体" w:cs="宋体"/>
              </w:rPr>
            </w:pPr>
            <w:r>
              <w:rPr>
                <w:rFonts w:hAnsi="宋体" w:cs="宋体" w:hint="eastAsia"/>
              </w:rPr>
              <w:t>抗拉强度</w:t>
            </w:r>
          </w:p>
        </w:tc>
        <w:tc>
          <w:tcPr>
            <w:tcW w:w="1590" w:type="dxa"/>
            <w:vAlign w:val="center"/>
          </w:tcPr>
          <w:p w:rsidR="008811CA" w:rsidRDefault="00D13CB9">
            <w:pPr>
              <w:jc w:val="center"/>
              <w:rPr>
                <w:rFonts w:hAnsi="宋体" w:cs="宋体"/>
              </w:rPr>
            </w:pPr>
            <w:r>
              <w:rPr>
                <w:rFonts w:hAnsi="宋体" w:cs="宋体" w:hint="eastAsia"/>
              </w:rPr>
              <w:t>纵向（</w:t>
            </w:r>
            <w:r>
              <w:rPr>
                <w:rFonts w:hAnsi="宋体" w:cs="宋体" w:hint="eastAsia"/>
              </w:rPr>
              <w:t>N/25mm</w:t>
            </w:r>
            <w:r>
              <w:rPr>
                <w:rFonts w:hAnsi="宋体" w:cs="宋体" w:hint="eastAsia"/>
              </w:rPr>
              <w:t>）</w:t>
            </w:r>
          </w:p>
        </w:tc>
        <w:tc>
          <w:tcPr>
            <w:tcW w:w="1559" w:type="dxa"/>
            <w:vAlign w:val="center"/>
          </w:tcPr>
          <w:p w:rsidR="008811CA" w:rsidRDefault="00D13CB9">
            <w:pPr>
              <w:jc w:val="center"/>
              <w:rPr>
                <w:rFonts w:hAnsi="宋体" w:cs="宋体"/>
              </w:rPr>
            </w:pPr>
            <w:r>
              <w:rPr>
                <w:rFonts w:hAnsi="宋体" w:cs="宋体" w:hint="eastAsia"/>
              </w:rPr>
              <w:t>350</w:t>
            </w:r>
          </w:p>
        </w:tc>
        <w:tc>
          <w:tcPr>
            <w:tcW w:w="1366" w:type="dxa"/>
            <w:vMerge w:val="restart"/>
            <w:vAlign w:val="center"/>
          </w:tcPr>
          <w:p w:rsidR="008811CA" w:rsidRDefault="00D13CB9">
            <w:pPr>
              <w:jc w:val="center"/>
              <w:rPr>
                <w:rFonts w:hAnsi="宋体" w:cs="宋体"/>
              </w:rPr>
            </w:pPr>
            <w:r>
              <w:rPr>
                <w:rFonts w:hAnsi="宋体" w:cs="宋体" w:hint="eastAsia"/>
              </w:rPr>
              <w:t>检测方法</w:t>
            </w:r>
          </w:p>
        </w:tc>
        <w:tc>
          <w:tcPr>
            <w:tcW w:w="3041" w:type="dxa"/>
            <w:vAlign w:val="center"/>
          </w:tcPr>
          <w:p w:rsidR="008811CA" w:rsidRDefault="00D13CB9">
            <w:pPr>
              <w:jc w:val="center"/>
              <w:rPr>
                <w:rFonts w:hAnsi="宋体" w:cs="宋体"/>
              </w:rPr>
            </w:pPr>
            <w:r>
              <w:rPr>
                <w:rFonts w:hAnsi="宋体" w:cs="宋体" w:hint="eastAsia"/>
              </w:rPr>
              <w:t>GB/T7689.5-2013</w:t>
            </w:r>
          </w:p>
        </w:tc>
      </w:tr>
      <w:tr w:rsidR="008811CA">
        <w:trPr>
          <w:trHeight w:hRule="exact" w:val="680"/>
          <w:jc w:val="center"/>
        </w:trPr>
        <w:tc>
          <w:tcPr>
            <w:tcW w:w="1258" w:type="dxa"/>
            <w:vMerge/>
            <w:vAlign w:val="center"/>
          </w:tcPr>
          <w:p w:rsidR="008811CA" w:rsidRDefault="008811CA">
            <w:pPr>
              <w:jc w:val="center"/>
              <w:rPr>
                <w:rFonts w:hAnsi="宋体" w:cs="宋体"/>
              </w:rPr>
            </w:pPr>
          </w:p>
        </w:tc>
        <w:tc>
          <w:tcPr>
            <w:tcW w:w="1590" w:type="dxa"/>
            <w:vAlign w:val="center"/>
          </w:tcPr>
          <w:p w:rsidR="008811CA" w:rsidRDefault="00D13CB9">
            <w:pPr>
              <w:jc w:val="center"/>
              <w:rPr>
                <w:rFonts w:hAnsi="宋体" w:cs="宋体"/>
              </w:rPr>
            </w:pPr>
            <w:r>
              <w:rPr>
                <w:rFonts w:hAnsi="宋体" w:cs="宋体" w:hint="eastAsia"/>
              </w:rPr>
              <w:t>横向（</w:t>
            </w:r>
            <w:r>
              <w:rPr>
                <w:rFonts w:hAnsi="宋体" w:cs="宋体" w:hint="eastAsia"/>
              </w:rPr>
              <w:t>N/25mm</w:t>
            </w:r>
            <w:r>
              <w:rPr>
                <w:rFonts w:hAnsi="宋体" w:cs="宋体" w:hint="eastAsia"/>
              </w:rPr>
              <w:t>）</w:t>
            </w:r>
          </w:p>
        </w:tc>
        <w:tc>
          <w:tcPr>
            <w:tcW w:w="1559" w:type="dxa"/>
            <w:vAlign w:val="center"/>
          </w:tcPr>
          <w:p w:rsidR="008811CA" w:rsidRDefault="00D13CB9">
            <w:pPr>
              <w:jc w:val="center"/>
              <w:rPr>
                <w:rFonts w:hAnsi="宋体" w:cs="宋体"/>
              </w:rPr>
            </w:pPr>
            <w:r>
              <w:rPr>
                <w:rFonts w:hAnsi="宋体" w:cs="宋体" w:hint="eastAsia"/>
              </w:rPr>
              <w:t>300</w:t>
            </w:r>
          </w:p>
        </w:tc>
        <w:tc>
          <w:tcPr>
            <w:tcW w:w="1366" w:type="dxa"/>
            <w:vMerge/>
            <w:vAlign w:val="center"/>
          </w:tcPr>
          <w:p w:rsidR="008811CA" w:rsidRDefault="008811CA">
            <w:pPr>
              <w:jc w:val="center"/>
              <w:rPr>
                <w:rFonts w:hAnsi="宋体" w:cs="宋体"/>
              </w:rPr>
            </w:pPr>
          </w:p>
        </w:tc>
        <w:tc>
          <w:tcPr>
            <w:tcW w:w="3041" w:type="dxa"/>
            <w:vAlign w:val="center"/>
          </w:tcPr>
          <w:p w:rsidR="008811CA" w:rsidRDefault="00D13CB9">
            <w:pPr>
              <w:jc w:val="center"/>
              <w:rPr>
                <w:rFonts w:hAnsi="宋体" w:cs="宋体"/>
              </w:rPr>
            </w:pPr>
            <w:r>
              <w:rPr>
                <w:rFonts w:hAnsi="宋体" w:cs="宋体" w:hint="eastAsia"/>
              </w:rPr>
              <w:t>GB/T7689.5-2013</w:t>
            </w:r>
          </w:p>
        </w:tc>
      </w:tr>
      <w:tr w:rsidR="008811CA">
        <w:trPr>
          <w:trHeight w:hRule="exact" w:val="680"/>
          <w:jc w:val="center"/>
        </w:trPr>
        <w:tc>
          <w:tcPr>
            <w:tcW w:w="2848" w:type="dxa"/>
            <w:gridSpan w:val="2"/>
            <w:vAlign w:val="center"/>
          </w:tcPr>
          <w:p w:rsidR="008811CA" w:rsidRDefault="00D13CB9">
            <w:pPr>
              <w:jc w:val="center"/>
              <w:rPr>
                <w:rFonts w:hAnsi="宋体" w:cs="宋体"/>
              </w:rPr>
            </w:pPr>
            <w:r>
              <w:rPr>
                <w:rFonts w:hAnsi="宋体" w:cs="宋体" w:hint="eastAsia"/>
              </w:rPr>
              <w:t>顶破强度（</w:t>
            </w:r>
            <w:r>
              <w:rPr>
                <w:rFonts w:hAnsi="宋体" w:cs="宋体" w:hint="eastAsia"/>
              </w:rPr>
              <w:t>N</w:t>
            </w:r>
            <w:r>
              <w:rPr>
                <w:rFonts w:hAnsi="宋体" w:cs="宋体" w:hint="eastAsia"/>
              </w:rPr>
              <w:t>）</w:t>
            </w:r>
          </w:p>
        </w:tc>
        <w:tc>
          <w:tcPr>
            <w:tcW w:w="1559" w:type="dxa"/>
            <w:vAlign w:val="center"/>
          </w:tcPr>
          <w:p w:rsidR="008811CA" w:rsidRDefault="00D13CB9">
            <w:pPr>
              <w:jc w:val="center"/>
              <w:rPr>
                <w:rFonts w:hAnsi="宋体" w:cs="宋体"/>
              </w:rPr>
            </w:pPr>
            <w:r>
              <w:rPr>
                <w:rFonts w:hAnsi="宋体" w:cs="宋体" w:hint="eastAsia"/>
              </w:rPr>
              <w:t>150</w:t>
            </w:r>
          </w:p>
        </w:tc>
        <w:tc>
          <w:tcPr>
            <w:tcW w:w="1366" w:type="dxa"/>
            <w:vMerge/>
            <w:vAlign w:val="center"/>
          </w:tcPr>
          <w:p w:rsidR="008811CA" w:rsidRDefault="008811CA">
            <w:pPr>
              <w:jc w:val="center"/>
              <w:rPr>
                <w:rFonts w:hAnsi="宋体" w:cs="宋体"/>
              </w:rPr>
            </w:pPr>
          </w:p>
        </w:tc>
        <w:tc>
          <w:tcPr>
            <w:tcW w:w="3041" w:type="dxa"/>
            <w:vAlign w:val="center"/>
          </w:tcPr>
          <w:p w:rsidR="008811CA" w:rsidRDefault="00D13CB9">
            <w:pPr>
              <w:jc w:val="center"/>
              <w:rPr>
                <w:rFonts w:hAnsi="宋体" w:cs="宋体"/>
              </w:rPr>
            </w:pPr>
            <w:r>
              <w:rPr>
                <w:rFonts w:hAnsi="宋体" w:cs="宋体" w:hint="eastAsia"/>
              </w:rPr>
              <w:t>JC/T2028-2010</w:t>
            </w:r>
          </w:p>
        </w:tc>
      </w:tr>
      <w:tr w:rsidR="008811CA">
        <w:trPr>
          <w:trHeight w:hRule="exact" w:val="680"/>
          <w:jc w:val="center"/>
        </w:trPr>
        <w:tc>
          <w:tcPr>
            <w:tcW w:w="2848" w:type="dxa"/>
            <w:gridSpan w:val="2"/>
            <w:vAlign w:val="center"/>
          </w:tcPr>
          <w:p w:rsidR="008811CA" w:rsidRDefault="00D13CB9">
            <w:pPr>
              <w:jc w:val="center"/>
              <w:rPr>
                <w:rFonts w:hAnsi="宋体" w:cs="宋体"/>
              </w:rPr>
            </w:pPr>
            <w:r>
              <w:rPr>
                <w:rFonts w:hAnsi="宋体" w:cs="宋体" w:hint="eastAsia"/>
              </w:rPr>
              <w:t>外观</w:t>
            </w:r>
          </w:p>
        </w:tc>
        <w:tc>
          <w:tcPr>
            <w:tcW w:w="5966" w:type="dxa"/>
            <w:gridSpan w:val="3"/>
            <w:vAlign w:val="center"/>
          </w:tcPr>
          <w:p w:rsidR="008811CA" w:rsidRDefault="00D13CB9">
            <w:pPr>
              <w:jc w:val="center"/>
              <w:rPr>
                <w:rFonts w:hAnsi="宋体" w:cs="宋体"/>
              </w:rPr>
            </w:pPr>
            <w:r>
              <w:rPr>
                <w:rFonts w:hAnsi="宋体" w:cs="宋体" w:hint="eastAsia"/>
              </w:rPr>
              <w:t>银色</w:t>
            </w:r>
          </w:p>
        </w:tc>
      </w:tr>
      <w:tr w:rsidR="008811CA">
        <w:trPr>
          <w:trHeight w:hRule="exact" w:val="680"/>
          <w:jc w:val="center"/>
        </w:trPr>
        <w:tc>
          <w:tcPr>
            <w:tcW w:w="2848" w:type="dxa"/>
            <w:gridSpan w:val="2"/>
            <w:vAlign w:val="center"/>
          </w:tcPr>
          <w:p w:rsidR="008811CA" w:rsidRDefault="00D13CB9">
            <w:pPr>
              <w:jc w:val="center"/>
              <w:rPr>
                <w:rFonts w:hAnsi="宋体" w:cs="宋体"/>
              </w:rPr>
            </w:pPr>
            <w:r>
              <w:rPr>
                <w:rFonts w:hAnsi="宋体" w:cs="宋体" w:hint="eastAsia"/>
              </w:rPr>
              <w:t>耐低温性</w:t>
            </w:r>
          </w:p>
        </w:tc>
        <w:tc>
          <w:tcPr>
            <w:tcW w:w="5966" w:type="dxa"/>
            <w:gridSpan w:val="3"/>
            <w:vAlign w:val="center"/>
          </w:tcPr>
          <w:p w:rsidR="008811CA" w:rsidRDefault="00D13CB9">
            <w:pPr>
              <w:jc w:val="center"/>
              <w:rPr>
                <w:rFonts w:hAnsi="宋体" w:cs="宋体"/>
              </w:rPr>
            </w:pPr>
            <w:r>
              <w:rPr>
                <w:rFonts w:hAnsi="宋体" w:cs="宋体" w:hint="eastAsia"/>
              </w:rPr>
              <w:t>-18</w:t>
            </w:r>
            <w:r>
              <w:rPr>
                <w:rFonts w:hAnsi="宋体" w:cs="宋体" w:hint="eastAsia"/>
              </w:rPr>
              <w:t>℃、</w:t>
            </w:r>
            <w:r>
              <w:rPr>
                <w:rFonts w:hAnsi="宋体" w:cs="宋体" w:hint="eastAsia"/>
              </w:rPr>
              <w:t>4</w:t>
            </w:r>
            <w:r>
              <w:rPr>
                <w:rFonts w:hAnsi="宋体" w:cs="宋体" w:hint="eastAsia"/>
              </w:rPr>
              <w:t>小时无脱壳</w:t>
            </w:r>
          </w:p>
        </w:tc>
      </w:tr>
      <w:tr w:rsidR="008811CA">
        <w:trPr>
          <w:trHeight w:hRule="exact" w:val="680"/>
          <w:jc w:val="center"/>
        </w:trPr>
        <w:tc>
          <w:tcPr>
            <w:tcW w:w="2848" w:type="dxa"/>
            <w:gridSpan w:val="2"/>
            <w:vAlign w:val="center"/>
          </w:tcPr>
          <w:p w:rsidR="008811CA" w:rsidRDefault="00D13CB9">
            <w:pPr>
              <w:jc w:val="center"/>
              <w:rPr>
                <w:rFonts w:hAnsi="宋体" w:cs="宋体"/>
              </w:rPr>
            </w:pPr>
            <w:r>
              <w:rPr>
                <w:rFonts w:hAnsi="宋体" w:cs="宋体" w:hint="eastAsia"/>
              </w:rPr>
              <w:t>耐高温性</w:t>
            </w:r>
          </w:p>
        </w:tc>
        <w:tc>
          <w:tcPr>
            <w:tcW w:w="5966" w:type="dxa"/>
            <w:gridSpan w:val="3"/>
            <w:vAlign w:val="center"/>
          </w:tcPr>
          <w:p w:rsidR="008811CA" w:rsidRDefault="00D13CB9">
            <w:pPr>
              <w:jc w:val="center"/>
              <w:rPr>
                <w:rFonts w:hAnsi="宋体" w:cs="宋体"/>
              </w:rPr>
            </w:pPr>
            <w:r>
              <w:rPr>
                <w:rFonts w:hAnsi="宋体" w:cs="宋体" w:hint="eastAsia"/>
              </w:rPr>
              <w:t>200</w:t>
            </w:r>
            <w:r>
              <w:rPr>
                <w:rFonts w:hAnsi="宋体" w:cs="宋体" w:hint="eastAsia"/>
              </w:rPr>
              <w:t>℃、</w:t>
            </w:r>
            <w:r>
              <w:rPr>
                <w:rFonts w:hAnsi="宋体" w:cs="宋体" w:hint="eastAsia"/>
              </w:rPr>
              <w:t>4</w:t>
            </w:r>
            <w:r>
              <w:rPr>
                <w:rFonts w:hAnsi="宋体" w:cs="宋体" w:hint="eastAsia"/>
              </w:rPr>
              <w:t>小时无脱壳</w:t>
            </w:r>
          </w:p>
        </w:tc>
      </w:tr>
      <w:tr w:rsidR="008811CA">
        <w:trPr>
          <w:trHeight w:hRule="exact" w:val="680"/>
          <w:jc w:val="center"/>
        </w:trPr>
        <w:tc>
          <w:tcPr>
            <w:tcW w:w="2848" w:type="dxa"/>
            <w:gridSpan w:val="2"/>
            <w:vAlign w:val="center"/>
          </w:tcPr>
          <w:p w:rsidR="008811CA" w:rsidRDefault="00D13CB9">
            <w:pPr>
              <w:jc w:val="center"/>
              <w:rPr>
                <w:rFonts w:hAnsi="宋体" w:cs="宋体"/>
              </w:rPr>
            </w:pPr>
            <w:r>
              <w:rPr>
                <w:rFonts w:hAnsi="宋体" w:cs="宋体" w:hint="eastAsia"/>
              </w:rPr>
              <w:lastRenderedPageBreak/>
              <w:t>阻燃性能</w:t>
            </w:r>
          </w:p>
        </w:tc>
        <w:tc>
          <w:tcPr>
            <w:tcW w:w="5966" w:type="dxa"/>
            <w:gridSpan w:val="3"/>
            <w:vAlign w:val="center"/>
          </w:tcPr>
          <w:p w:rsidR="008811CA" w:rsidRDefault="00D13CB9">
            <w:pPr>
              <w:jc w:val="center"/>
              <w:rPr>
                <w:rFonts w:hAnsi="宋体" w:cs="宋体"/>
              </w:rPr>
            </w:pPr>
            <w:r>
              <w:rPr>
                <w:rFonts w:hAnsi="宋体" w:cs="宋体" w:hint="eastAsia"/>
              </w:rPr>
              <w:t>离火自熄</w:t>
            </w:r>
          </w:p>
        </w:tc>
      </w:tr>
    </w:tbl>
    <w:p w:rsidR="008811CA" w:rsidRDefault="008811CA">
      <w:pPr>
        <w:spacing w:line="360" w:lineRule="auto"/>
        <w:rPr>
          <w:rFonts w:hAnsi="宋体"/>
          <w:sz w:val="28"/>
          <w:szCs w:val="28"/>
        </w:rPr>
      </w:pPr>
    </w:p>
    <w:p w:rsidR="008811CA" w:rsidRDefault="00D13CB9">
      <w:pPr>
        <w:spacing w:line="360" w:lineRule="auto"/>
        <w:ind w:left="720"/>
        <w:rPr>
          <w:szCs w:val="22"/>
        </w:rPr>
      </w:pPr>
      <w:r>
        <w:rPr>
          <w:rFonts w:hint="eastAsia"/>
          <w:szCs w:val="22"/>
        </w:rPr>
        <w:t>4.3.5</w:t>
      </w:r>
      <w:r>
        <w:rPr>
          <w:rFonts w:hint="eastAsia"/>
          <w:szCs w:val="22"/>
        </w:rPr>
        <w:t>纳米气凝胶保温</w:t>
      </w:r>
      <w:proofErr w:type="gramStart"/>
      <w:r>
        <w:rPr>
          <w:rFonts w:hint="eastAsia"/>
          <w:szCs w:val="22"/>
        </w:rPr>
        <w:t>毯</w:t>
      </w:r>
      <w:proofErr w:type="gramEnd"/>
      <w:r>
        <w:rPr>
          <w:rFonts w:hint="eastAsia"/>
          <w:szCs w:val="22"/>
        </w:rPr>
        <w:t>，其主要技术要求为：</w:t>
      </w:r>
    </w:p>
    <w:tbl>
      <w:tblPr>
        <w:tblW w:w="0" w:type="auto"/>
        <w:jc w:val="center"/>
        <w:tblBorders>
          <w:top w:val="single" w:sz="4" w:space="0" w:color="000000"/>
          <w:left w:val="single" w:sz="4" w:space="0" w:color="000000"/>
          <w:bottom w:val="single" w:sz="4" w:space="0" w:color="000000"/>
          <w:right w:val="single" w:sz="4" w:space="0" w:color="000000"/>
        </w:tblBorders>
        <w:tblLayout w:type="fixed"/>
        <w:tblLook w:val="04A0"/>
      </w:tblPr>
      <w:tblGrid>
        <w:gridCol w:w="1392"/>
        <w:gridCol w:w="1869"/>
        <w:gridCol w:w="3197"/>
        <w:gridCol w:w="1932"/>
      </w:tblGrid>
      <w:tr w:rsidR="008811CA">
        <w:trPr>
          <w:jc w:val="center"/>
        </w:trPr>
        <w:tc>
          <w:tcPr>
            <w:tcW w:w="3261" w:type="dxa"/>
            <w:gridSpan w:val="2"/>
            <w:tcBorders>
              <w:top w:val="single" w:sz="2" w:space="0" w:color="000000"/>
              <w:left w:val="single" w:sz="2" w:space="0" w:color="000000"/>
              <w:bottom w:val="single" w:sz="2" w:space="0" w:color="000000"/>
              <w:right w:val="single" w:sz="2" w:space="0" w:color="000000"/>
            </w:tcBorders>
            <w:vAlign w:val="center"/>
          </w:tcPr>
          <w:p w:rsidR="008811CA" w:rsidRDefault="00D13CB9">
            <w:pPr>
              <w:ind w:firstLine="420"/>
              <w:jc w:val="center"/>
              <w:rPr>
                <w:rFonts w:hAnsi="宋体"/>
                <w:szCs w:val="21"/>
              </w:rPr>
            </w:pPr>
            <w:r>
              <w:rPr>
                <w:rFonts w:hAnsi="宋体" w:hint="eastAsia"/>
                <w:szCs w:val="21"/>
              </w:rPr>
              <w:t>检测项目</w:t>
            </w:r>
          </w:p>
        </w:tc>
        <w:tc>
          <w:tcPr>
            <w:tcW w:w="3197" w:type="dxa"/>
            <w:tcBorders>
              <w:top w:val="single" w:sz="2" w:space="0" w:color="000000"/>
              <w:left w:val="single" w:sz="2" w:space="0" w:color="000000"/>
              <w:bottom w:val="single" w:sz="2" w:space="0" w:color="000000"/>
              <w:right w:val="single" w:sz="2" w:space="0" w:color="000000"/>
            </w:tcBorders>
            <w:vAlign w:val="center"/>
          </w:tcPr>
          <w:p w:rsidR="008811CA" w:rsidRDefault="00D13CB9">
            <w:pPr>
              <w:ind w:firstLine="420"/>
              <w:jc w:val="center"/>
              <w:rPr>
                <w:rFonts w:hAnsi="宋体"/>
                <w:szCs w:val="21"/>
              </w:rPr>
            </w:pPr>
            <w:r>
              <w:rPr>
                <w:rFonts w:hAnsi="宋体" w:hint="eastAsia"/>
                <w:szCs w:val="21"/>
              </w:rPr>
              <w:t>标准值</w:t>
            </w:r>
          </w:p>
        </w:tc>
        <w:tc>
          <w:tcPr>
            <w:tcW w:w="1932" w:type="dxa"/>
            <w:tcBorders>
              <w:top w:val="single" w:sz="2" w:space="0" w:color="000000"/>
              <w:left w:val="single" w:sz="2" w:space="0" w:color="000000"/>
              <w:bottom w:val="single" w:sz="2" w:space="0" w:color="000000"/>
              <w:right w:val="single" w:sz="2" w:space="0" w:color="000000"/>
            </w:tcBorders>
            <w:vAlign w:val="center"/>
          </w:tcPr>
          <w:p w:rsidR="008811CA" w:rsidRDefault="00D13CB9">
            <w:pPr>
              <w:ind w:firstLine="420"/>
              <w:jc w:val="center"/>
              <w:rPr>
                <w:rFonts w:hAnsi="宋体"/>
                <w:szCs w:val="21"/>
              </w:rPr>
            </w:pPr>
            <w:r>
              <w:rPr>
                <w:rFonts w:hAnsi="宋体" w:hint="eastAsia"/>
                <w:szCs w:val="21"/>
              </w:rPr>
              <w:t>参考测试方法</w:t>
            </w:r>
          </w:p>
        </w:tc>
      </w:tr>
      <w:tr w:rsidR="008811CA">
        <w:trPr>
          <w:jc w:val="center"/>
        </w:trPr>
        <w:tc>
          <w:tcPr>
            <w:tcW w:w="3261" w:type="dxa"/>
            <w:gridSpan w:val="2"/>
            <w:tcBorders>
              <w:top w:val="single" w:sz="2" w:space="0" w:color="000000"/>
              <w:left w:val="single" w:sz="2" w:space="0" w:color="000000"/>
              <w:bottom w:val="single" w:sz="2" w:space="0" w:color="000000"/>
              <w:right w:val="single" w:sz="2" w:space="0" w:color="000000"/>
            </w:tcBorders>
            <w:vAlign w:val="center"/>
          </w:tcPr>
          <w:p w:rsidR="008811CA" w:rsidRDefault="00D13CB9">
            <w:pPr>
              <w:ind w:firstLine="420"/>
              <w:jc w:val="center"/>
              <w:rPr>
                <w:rFonts w:hAnsi="宋体"/>
                <w:szCs w:val="21"/>
              </w:rPr>
            </w:pPr>
            <w:r>
              <w:rPr>
                <w:rFonts w:hAnsi="宋体" w:hint="eastAsia"/>
                <w:szCs w:val="21"/>
              </w:rPr>
              <w:t>宽度</w:t>
            </w:r>
          </w:p>
        </w:tc>
        <w:tc>
          <w:tcPr>
            <w:tcW w:w="3197" w:type="dxa"/>
            <w:tcBorders>
              <w:top w:val="single" w:sz="2" w:space="0" w:color="000000"/>
              <w:left w:val="single" w:sz="2" w:space="0" w:color="000000"/>
              <w:bottom w:val="single" w:sz="2" w:space="0" w:color="000000"/>
              <w:right w:val="single" w:sz="2" w:space="0" w:color="000000"/>
            </w:tcBorders>
            <w:vAlign w:val="center"/>
          </w:tcPr>
          <w:p w:rsidR="008811CA" w:rsidRDefault="00D13CB9">
            <w:pPr>
              <w:ind w:firstLine="420"/>
              <w:jc w:val="center"/>
              <w:rPr>
                <w:rFonts w:hAnsi="宋体"/>
                <w:szCs w:val="21"/>
              </w:rPr>
            </w:pPr>
            <w:r>
              <w:rPr>
                <w:rFonts w:hAnsi="宋体" w:hint="eastAsia"/>
                <w:szCs w:val="21"/>
              </w:rPr>
              <w:t>≥</w:t>
            </w:r>
            <w:r>
              <w:rPr>
                <w:rFonts w:hAnsi="宋体" w:hint="eastAsia"/>
                <w:szCs w:val="21"/>
              </w:rPr>
              <w:t>1500mm(</w:t>
            </w:r>
            <w:r>
              <w:rPr>
                <w:rFonts w:hAnsi="宋体" w:hint="eastAsia"/>
                <w:szCs w:val="21"/>
              </w:rPr>
              <w:t>正公差</w:t>
            </w:r>
            <w:r>
              <w:rPr>
                <w:rFonts w:hAnsi="宋体" w:hint="eastAsia"/>
                <w:szCs w:val="21"/>
              </w:rPr>
              <w:t>)</w:t>
            </w:r>
          </w:p>
        </w:tc>
        <w:tc>
          <w:tcPr>
            <w:tcW w:w="1932" w:type="dxa"/>
            <w:tcBorders>
              <w:top w:val="single" w:sz="2" w:space="0" w:color="000000"/>
              <w:left w:val="single" w:sz="2" w:space="0" w:color="000000"/>
              <w:bottom w:val="single" w:sz="2" w:space="0" w:color="000000"/>
              <w:right w:val="single" w:sz="2" w:space="0" w:color="000000"/>
            </w:tcBorders>
            <w:vAlign w:val="center"/>
          </w:tcPr>
          <w:p w:rsidR="008811CA" w:rsidRDefault="008811CA">
            <w:pPr>
              <w:ind w:firstLine="420"/>
              <w:jc w:val="center"/>
              <w:rPr>
                <w:rFonts w:hAnsi="宋体"/>
                <w:szCs w:val="21"/>
              </w:rPr>
            </w:pPr>
          </w:p>
        </w:tc>
      </w:tr>
      <w:tr w:rsidR="008811CA">
        <w:trPr>
          <w:jc w:val="center"/>
        </w:trPr>
        <w:tc>
          <w:tcPr>
            <w:tcW w:w="3261" w:type="dxa"/>
            <w:gridSpan w:val="2"/>
            <w:tcBorders>
              <w:top w:val="single" w:sz="2" w:space="0" w:color="000000"/>
              <w:left w:val="single" w:sz="2" w:space="0" w:color="000000"/>
              <w:bottom w:val="single" w:sz="2" w:space="0" w:color="000000"/>
              <w:right w:val="single" w:sz="2" w:space="0" w:color="000000"/>
            </w:tcBorders>
            <w:vAlign w:val="center"/>
          </w:tcPr>
          <w:p w:rsidR="008811CA" w:rsidRDefault="00D13CB9">
            <w:pPr>
              <w:ind w:firstLine="420"/>
              <w:jc w:val="center"/>
              <w:rPr>
                <w:rFonts w:hAnsi="宋体"/>
                <w:szCs w:val="21"/>
              </w:rPr>
            </w:pPr>
            <w:r>
              <w:rPr>
                <w:rFonts w:hAnsi="宋体" w:hint="eastAsia"/>
                <w:szCs w:val="21"/>
              </w:rPr>
              <w:t>厚度</w:t>
            </w:r>
          </w:p>
        </w:tc>
        <w:tc>
          <w:tcPr>
            <w:tcW w:w="3197" w:type="dxa"/>
            <w:tcBorders>
              <w:top w:val="single" w:sz="2" w:space="0" w:color="000000"/>
              <w:left w:val="single" w:sz="2" w:space="0" w:color="000000"/>
              <w:bottom w:val="single" w:sz="2" w:space="0" w:color="000000"/>
              <w:right w:val="single" w:sz="2" w:space="0" w:color="000000"/>
            </w:tcBorders>
            <w:vAlign w:val="center"/>
          </w:tcPr>
          <w:p w:rsidR="008811CA" w:rsidRDefault="00D13CB9">
            <w:pPr>
              <w:ind w:firstLine="420"/>
              <w:jc w:val="center"/>
              <w:rPr>
                <w:rFonts w:hAnsi="宋体"/>
                <w:szCs w:val="21"/>
              </w:rPr>
            </w:pPr>
            <w:r>
              <w:rPr>
                <w:rFonts w:hAnsi="宋体" w:hint="eastAsia"/>
                <w:szCs w:val="21"/>
              </w:rPr>
              <w:t>＞</w:t>
            </w:r>
            <w:r>
              <w:rPr>
                <w:rFonts w:hAnsi="宋体" w:hint="eastAsia"/>
                <w:szCs w:val="21"/>
              </w:rPr>
              <w:t>10mm</w:t>
            </w:r>
            <w:r>
              <w:rPr>
                <w:rFonts w:hAnsi="宋体" w:hint="eastAsia"/>
                <w:szCs w:val="21"/>
              </w:rPr>
              <w:t>（平均厚度不低于</w:t>
            </w:r>
            <w:r>
              <w:rPr>
                <w:rFonts w:hAnsi="宋体" w:hint="eastAsia"/>
                <w:szCs w:val="21"/>
              </w:rPr>
              <w:t>10.5mm</w:t>
            </w:r>
            <w:r>
              <w:rPr>
                <w:rFonts w:hAnsi="宋体" w:hint="eastAsia"/>
                <w:szCs w:val="21"/>
              </w:rPr>
              <w:t>）</w:t>
            </w:r>
          </w:p>
        </w:tc>
        <w:tc>
          <w:tcPr>
            <w:tcW w:w="1932" w:type="dxa"/>
            <w:tcBorders>
              <w:top w:val="single" w:sz="2" w:space="0" w:color="000000"/>
              <w:left w:val="single" w:sz="2" w:space="0" w:color="000000"/>
              <w:bottom w:val="single" w:sz="2" w:space="0" w:color="000000"/>
              <w:right w:val="single" w:sz="2" w:space="0" w:color="000000"/>
            </w:tcBorders>
            <w:vAlign w:val="center"/>
          </w:tcPr>
          <w:p w:rsidR="008811CA" w:rsidRDefault="008811CA">
            <w:pPr>
              <w:ind w:firstLine="420"/>
              <w:jc w:val="center"/>
              <w:rPr>
                <w:rFonts w:hAnsi="宋体"/>
                <w:szCs w:val="21"/>
              </w:rPr>
            </w:pPr>
          </w:p>
        </w:tc>
      </w:tr>
      <w:tr w:rsidR="008811CA">
        <w:trPr>
          <w:jc w:val="center"/>
        </w:trPr>
        <w:tc>
          <w:tcPr>
            <w:tcW w:w="3261" w:type="dxa"/>
            <w:gridSpan w:val="2"/>
            <w:tcBorders>
              <w:top w:val="single" w:sz="2" w:space="0" w:color="000000"/>
              <w:left w:val="single" w:sz="2" w:space="0" w:color="000000"/>
              <w:bottom w:val="single" w:sz="2" w:space="0" w:color="000000"/>
              <w:right w:val="single" w:sz="2" w:space="0" w:color="000000"/>
            </w:tcBorders>
            <w:vAlign w:val="center"/>
          </w:tcPr>
          <w:p w:rsidR="008811CA" w:rsidRDefault="00D13CB9">
            <w:pPr>
              <w:ind w:firstLine="420"/>
              <w:jc w:val="center"/>
              <w:rPr>
                <w:rFonts w:hAnsi="宋体"/>
                <w:szCs w:val="21"/>
              </w:rPr>
            </w:pPr>
            <w:r>
              <w:rPr>
                <w:rFonts w:hAnsi="宋体" w:hint="eastAsia"/>
                <w:szCs w:val="21"/>
              </w:rPr>
              <w:t>密度</w:t>
            </w:r>
            <w:r>
              <w:rPr>
                <w:rFonts w:hAnsi="宋体" w:hint="eastAsia"/>
                <w:szCs w:val="21"/>
              </w:rPr>
              <w:t xml:space="preserve"> (kg/m3)</w:t>
            </w:r>
          </w:p>
        </w:tc>
        <w:tc>
          <w:tcPr>
            <w:tcW w:w="3197" w:type="dxa"/>
            <w:tcBorders>
              <w:top w:val="single" w:sz="2" w:space="0" w:color="000000"/>
              <w:left w:val="single" w:sz="2" w:space="0" w:color="000000"/>
              <w:bottom w:val="single" w:sz="2" w:space="0" w:color="000000"/>
              <w:right w:val="single" w:sz="2" w:space="0" w:color="000000"/>
            </w:tcBorders>
            <w:vAlign w:val="center"/>
          </w:tcPr>
          <w:p w:rsidR="008811CA" w:rsidRDefault="00D13CB9">
            <w:pPr>
              <w:ind w:firstLine="420"/>
              <w:jc w:val="center"/>
              <w:rPr>
                <w:rFonts w:hAnsi="宋体"/>
                <w:szCs w:val="21"/>
              </w:rPr>
            </w:pPr>
            <w:r>
              <w:rPr>
                <w:rFonts w:hAnsi="宋体" w:hint="eastAsia"/>
                <w:szCs w:val="21"/>
              </w:rPr>
              <w:t>200</w:t>
            </w:r>
            <w:r>
              <w:rPr>
                <w:rFonts w:hAnsi="宋体" w:hint="eastAsia"/>
                <w:szCs w:val="21"/>
              </w:rPr>
              <w:t>±</w:t>
            </w:r>
            <w:r>
              <w:rPr>
                <w:rFonts w:hAnsi="宋体" w:hint="eastAsia"/>
                <w:szCs w:val="21"/>
              </w:rPr>
              <w:t>10</w:t>
            </w:r>
          </w:p>
        </w:tc>
        <w:tc>
          <w:tcPr>
            <w:tcW w:w="1932" w:type="dxa"/>
            <w:tcBorders>
              <w:top w:val="single" w:sz="2" w:space="0" w:color="000000"/>
              <w:left w:val="single" w:sz="2" w:space="0" w:color="000000"/>
              <w:bottom w:val="single" w:sz="2" w:space="0" w:color="000000"/>
              <w:right w:val="single" w:sz="2" w:space="0" w:color="000000"/>
            </w:tcBorders>
            <w:vAlign w:val="center"/>
          </w:tcPr>
          <w:p w:rsidR="008811CA" w:rsidRDefault="00D13CB9">
            <w:pPr>
              <w:rPr>
                <w:rFonts w:hAnsi="宋体"/>
                <w:szCs w:val="21"/>
              </w:rPr>
            </w:pPr>
            <w:r>
              <w:rPr>
                <w:rFonts w:hAnsi="宋体" w:hint="eastAsia"/>
                <w:szCs w:val="21"/>
              </w:rPr>
              <w:t>GB/T 5480-2008</w:t>
            </w:r>
          </w:p>
        </w:tc>
      </w:tr>
      <w:tr w:rsidR="008811CA">
        <w:trPr>
          <w:jc w:val="center"/>
        </w:trPr>
        <w:tc>
          <w:tcPr>
            <w:tcW w:w="1392" w:type="dxa"/>
            <w:vMerge w:val="restart"/>
            <w:tcBorders>
              <w:top w:val="single" w:sz="2" w:space="0" w:color="000000"/>
              <w:left w:val="single" w:sz="2" w:space="0" w:color="000000"/>
              <w:bottom w:val="single" w:sz="2" w:space="0" w:color="000000"/>
              <w:right w:val="single" w:sz="2" w:space="0" w:color="000000"/>
            </w:tcBorders>
            <w:vAlign w:val="center"/>
          </w:tcPr>
          <w:p w:rsidR="008811CA" w:rsidRDefault="00D13CB9">
            <w:pPr>
              <w:ind w:firstLine="420"/>
              <w:jc w:val="center"/>
              <w:rPr>
                <w:rFonts w:hAnsi="宋体"/>
                <w:szCs w:val="21"/>
              </w:rPr>
            </w:pPr>
            <w:r>
              <w:rPr>
                <w:rFonts w:hAnsi="宋体" w:hint="eastAsia"/>
                <w:szCs w:val="21"/>
              </w:rPr>
              <w:t>导热系数（</w:t>
            </w:r>
            <w:r>
              <w:rPr>
                <w:rFonts w:hAnsi="宋体" w:hint="eastAsia"/>
                <w:szCs w:val="21"/>
              </w:rPr>
              <w:t>w/m</w:t>
            </w:r>
            <w:r>
              <w:rPr>
                <w:rFonts w:hAnsi="宋体" w:hint="eastAsia"/>
                <w:szCs w:val="21"/>
              </w:rPr>
              <w:t>·</w:t>
            </w:r>
            <w:r>
              <w:rPr>
                <w:rFonts w:hAnsi="宋体" w:hint="eastAsia"/>
                <w:szCs w:val="21"/>
              </w:rPr>
              <w:t>k</w:t>
            </w:r>
            <w:r>
              <w:rPr>
                <w:rFonts w:hAnsi="宋体" w:hint="eastAsia"/>
                <w:szCs w:val="21"/>
              </w:rPr>
              <w:t>）</w:t>
            </w:r>
          </w:p>
        </w:tc>
        <w:tc>
          <w:tcPr>
            <w:tcW w:w="1869" w:type="dxa"/>
            <w:tcBorders>
              <w:top w:val="single" w:sz="2" w:space="0" w:color="000000"/>
              <w:left w:val="single" w:sz="2" w:space="0" w:color="000000"/>
              <w:bottom w:val="single" w:sz="2" w:space="0" w:color="000000"/>
              <w:right w:val="single" w:sz="2" w:space="0" w:color="000000"/>
            </w:tcBorders>
            <w:vAlign w:val="center"/>
          </w:tcPr>
          <w:p w:rsidR="008811CA" w:rsidRDefault="00D13CB9">
            <w:pPr>
              <w:ind w:firstLine="420"/>
              <w:jc w:val="center"/>
              <w:rPr>
                <w:rFonts w:hAnsi="宋体"/>
                <w:szCs w:val="21"/>
              </w:rPr>
            </w:pPr>
            <w:r>
              <w:rPr>
                <w:rFonts w:hAnsi="宋体" w:hint="eastAsia"/>
                <w:szCs w:val="21"/>
              </w:rPr>
              <w:t>平均温度</w:t>
            </w:r>
            <w:r>
              <w:rPr>
                <w:rFonts w:hAnsi="宋体" w:hint="eastAsia"/>
                <w:szCs w:val="21"/>
              </w:rPr>
              <w:t>25</w:t>
            </w:r>
            <w:r>
              <w:rPr>
                <w:rFonts w:hAnsi="宋体" w:hint="eastAsia"/>
                <w:szCs w:val="21"/>
              </w:rPr>
              <w:t>℃时</w:t>
            </w:r>
          </w:p>
        </w:tc>
        <w:tc>
          <w:tcPr>
            <w:tcW w:w="3197" w:type="dxa"/>
            <w:tcBorders>
              <w:top w:val="single" w:sz="2" w:space="0" w:color="000000"/>
              <w:left w:val="single" w:sz="2" w:space="0" w:color="000000"/>
              <w:bottom w:val="single" w:sz="2" w:space="0" w:color="000000"/>
              <w:right w:val="single" w:sz="2" w:space="0" w:color="000000"/>
            </w:tcBorders>
            <w:vAlign w:val="center"/>
          </w:tcPr>
          <w:p w:rsidR="008811CA" w:rsidRDefault="00D13CB9">
            <w:pPr>
              <w:ind w:firstLine="420"/>
              <w:jc w:val="center"/>
              <w:rPr>
                <w:rFonts w:hAnsi="宋体"/>
                <w:szCs w:val="21"/>
              </w:rPr>
            </w:pPr>
            <w:r>
              <w:rPr>
                <w:rFonts w:hAnsi="宋体" w:hint="eastAsia"/>
                <w:szCs w:val="21"/>
              </w:rPr>
              <w:t>≤</w:t>
            </w:r>
            <w:r>
              <w:rPr>
                <w:rFonts w:hAnsi="宋体" w:hint="eastAsia"/>
                <w:szCs w:val="21"/>
              </w:rPr>
              <w:t>0.02</w:t>
            </w:r>
          </w:p>
        </w:tc>
        <w:tc>
          <w:tcPr>
            <w:tcW w:w="1932" w:type="dxa"/>
            <w:tcBorders>
              <w:top w:val="single" w:sz="2" w:space="0" w:color="000000"/>
              <w:left w:val="single" w:sz="2" w:space="0" w:color="000000"/>
              <w:bottom w:val="single" w:sz="2" w:space="0" w:color="000000"/>
              <w:right w:val="single" w:sz="2" w:space="0" w:color="000000"/>
            </w:tcBorders>
            <w:vAlign w:val="center"/>
          </w:tcPr>
          <w:p w:rsidR="008811CA" w:rsidRDefault="00D13CB9">
            <w:pPr>
              <w:rPr>
                <w:rFonts w:hAnsi="宋体"/>
                <w:szCs w:val="21"/>
              </w:rPr>
            </w:pPr>
            <w:r>
              <w:rPr>
                <w:rFonts w:hAnsi="宋体" w:hint="eastAsia"/>
                <w:szCs w:val="21"/>
              </w:rPr>
              <w:t>GB/T10295-2008</w:t>
            </w:r>
          </w:p>
        </w:tc>
      </w:tr>
      <w:tr w:rsidR="008811CA">
        <w:trPr>
          <w:jc w:val="center"/>
        </w:trPr>
        <w:tc>
          <w:tcPr>
            <w:tcW w:w="1392" w:type="dxa"/>
            <w:vMerge/>
            <w:tcBorders>
              <w:top w:val="single" w:sz="2" w:space="0" w:color="000000"/>
              <w:left w:val="single" w:sz="2" w:space="0" w:color="000000"/>
              <w:bottom w:val="single" w:sz="2" w:space="0" w:color="000000"/>
              <w:right w:val="single" w:sz="2" w:space="0" w:color="000000"/>
            </w:tcBorders>
            <w:vAlign w:val="center"/>
          </w:tcPr>
          <w:p w:rsidR="008811CA" w:rsidRDefault="008811CA">
            <w:pPr>
              <w:ind w:firstLine="420"/>
              <w:jc w:val="center"/>
              <w:rPr>
                <w:rFonts w:hAnsi="宋体"/>
                <w:szCs w:val="21"/>
              </w:rPr>
            </w:pPr>
          </w:p>
        </w:tc>
        <w:tc>
          <w:tcPr>
            <w:tcW w:w="1869" w:type="dxa"/>
            <w:tcBorders>
              <w:top w:val="single" w:sz="2" w:space="0" w:color="000000"/>
              <w:left w:val="single" w:sz="2" w:space="0" w:color="000000"/>
              <w:bottom w:val="single" w:sz="2" w:space="0" w:color="000000"/>
              <w:right w:val="single" w:sz="2" w:space="0" w:color="000000"/>
            </w:tcBorders>
            <w:vAlign w:val="center"/>
          </w:tcPr>
          <w:p w:rsidR="008811CA" w:rsidRDefault="00D13CB9">
            <w:pPr>
              <w:ind w:firstLine="420"/>
              <w:jc w:val="center"/>
              <w:rPr>
                <w:rFonts w:hAnsi="宋体"/>
                <w:szCs w:val="21"/>
              </w:rPr>
            </w:pPr>
            <w:r>
              <w:rPr>
                <w:rFonts w:hAnsi="宋体" w:hint="eastAsia"/>
                <w:szCs w:val="21"/>
              </w:rPr>
              <w:t>平均温度</w:t>
            </w:r>
            <w:r>
              <w:rPr>
                <w:rFonts w:hAnsi="宋体" w:hint="eastAsia"/>
                <w:szCs w:val="21"/>
              </w:rPr>
              <w:t>100</w:t>
            </w:r>
            <w:r>
              <w:rPr>
                <w:rFonts w:hAnsi="宋体" w:hint="eastAsia"/>
                <w:szCs w:val="21"/>
              </w:rPr>
              <w:t>℃时</w:t>
            </w:r>
          </w:p>
        </w:tc>
        <w:tc>
          <w:tcPr>
            <w:tcW w:w="3197" w:type="dxa"/>
            <w:tcBorders>
              <w:top w:val="single" w:sz="2" w:space="0" w:color="000000"/>
              <w:left w:val="single" w:sz="2" w:space="0" w:color="000000"/>
              <w:bottom w:val="single" w:sz="2" w:space="0" w:color="000000"/>
              <w:right w:val="single" w:sz="2" w:space="0" w:color="000000"/>
            </w:tcBorders>
            <w:vAlign w:val="center"/>
          </w:tcPr>
          <w:p w:rsidR="008811CA" w:rsidRDefault="00D13CB9">
            <w:pPr>
              <w:ind w:firstLine="420"/>
              <w:jc w:val="center"/>
              <w:rPr>
                <w:rFonts w:hAnsi="宋体"/>
                <w:szCs w:val="21"/>
              </w:rPr>
            </w:pPr>
            <w:r>
              <w:rPr>
                <w:rFonts w:hAnsi="宋体" w:hint="eastAsia"/>
                <w:szCs w:val="21"/>
              </w:rPr>
              <w:t>≤</w:t>
            </w:r>
            <w:r>
              <w:rPr>
                <w:rFonts w:hAnsi="宋体" w:hint="eastAsia"/>
                <w:szCs w:val="21"/>
              </w:rPr>
              <w:t>0.021</w:t>
            </w:r>
          </w:p>
        </w:tc>
        <w:tc>
          <w:tcPr>
            <w:tcW w:w="1932" w:type="dxa"/>
            <w:vMerge w:val="restart"/>
            <w:tcBorders>
              <w:top w:val="single" w:sz="2" w:space="0" w:color="000000"/>
              <w:left w:val="single" w:sz="2" w:space="0" w:color="000000"/>
              <w:bottom w:val="single" w:sz="2" w:space="0" w:color="000000"/>
              <w:right w:val="single" w:sz="2" w:space="0" w:color="000000"/>
            </w:tcBorders>
            <w:vAlign w:val="center"/>
          </w:tcPr>
          <w:p w:rsidR="008811CA" w:rsidRDefault="00D13CB9">
            <w:pPr>
              <w:rPr>
                <w:rFonts w:hAnsi="宋体"/>
                <w:szCs w:val="21"/>
              </w:rPr>
            </w:pPr>
            <w:r>
              <w:rPr>
                <w:rFonts w:hAnsi="宋体" w:hint="eastAsia"/>
                <w:szCs w:val="21"/>
              </w:rPr>
              <w:t>GB/T10294-2008</w:t>
            </w:r>
          </w:p>
        </w:tc>
      </w:tr>
      <w:tr w:rsidR="008811CA">
        <w:trPr>
          <w:jc w:val="center"/>
        </w:trPr>
        <w:tc>
          <w:tcPr>
            <w:tcW w:w="1392" w:type="dxa"/>
            <w:vMerge/>
            <w:tcBorders>
              <w:top w:val="single" w:sz="2" w:space="0" w:color="000000"/>
              <w:left w:val="single" w:sz="2" w:space="0" w:color="000000"/>
              <w:bottom w:val="single" w:sz="2" w:space="0" w:color="000000"/>
              <w:right w:val="single" w:sz="2" w:space="0" w:color="000000"/>
            </w:tcBorders>
            <w:vAlign w:val="center"/>
          </w:tcPr>
          <w:p w:rsidR="008811CA" w:rsidRDefault="008811CA">
            <w:pPr>
              <w:ind w:firstLine="420"/>
              <w:jc w:val="center"/>
              <w:rPr>
                <w:rFonts w:hAnsi="宋体"/>
                <w:szCs w:val="21"/>
              </w:rPr>
            </w:pPr>
          </w:p>
        </w:tc>
        <w:tc>
          <w:tcPr>
            <w:tcW w:w="1869" w:type="dxa"/>
            <w:tcBorders>
              <w:top w:val="single" w:sz="2" w:space="0" w:color="000000"/>
              <w:left w:val="single" w:sz="2" w:space="0" w:color="000000"/>
              <w:bottom w:val="single" w:sz="2" w:space="0" w:color="000000"/>
              <w:right w:val="single" w:sz="2" w:space="0" w:color="000000"/>
            </w:tcBorders>
            <w:vAlign w:val="center"/>
          </w:tcPr>
          <w:p w:rsidR="008811CA" w:rsidRDefault="00D13CB9">
            <w:pPr>
              <w:ind w:firstLine="420"/>
              <w:jc w:val="center"/>
              <w:rPr>
                <w:rFonts w:hAnsi="宋体"/>
                <w:szCs w:val="21"/>
              </w:rPr>
            </w:pPr>
            <w:r>
              <w:rPr>
                <w:rFonts w:hAnsi="宋体" w:hint="eastAsia"/>
                <w:szCs w:val="21"/>
              </w:rPr>
              <w:t>平均温度</w:t>
            </w:r>
            <w:r>
              <w:rPr>
                <w:rFonts w:hAnsi="宋体" w:hint="eastAsia"/>
                <w:szCs w:val="21"/>
              </w:rPr>
              <w:t>200</w:t>
            </w:r>
            <w:r>
              <w:rPr>
                <w:rFonts w:hAnsi="宋体" w:hint="eastAsia"/>
                <w:szCs w:val="21"/>
              </w:rPr>
              <w:t>℃时</w:t>
            </w:r>
          </w:p>
        </w:tc>
        <w:tc>
          <w:tcPr>
            <w:tcW w:w="3197" w:type="dxa"/>
            <w:tcBorders>
              <w:top w:val="single" w:sz="2" w:space="0" w:color="000000"/>
              <w:left w:val="single" w:sz="2" w:space="0" w:color="000000"/>
              <w:bottom w:val="single" w:sz="2" w:space="0" w:color="000000"/>
              <w:right w:val="single" w:sz="2" w:space="0" w:color="000000"/>
            </w:tcBorders>
            <w:vAlign w:val="center"/>
          </w:tcPr>
          <w:p w:rsidR="008811CA" w:rsidRDefault="00D13CB9">
            <w:pPr>
              <w:ind w:firstLine="420"/>
              <w:jc w:val="center"/>
              <w:rPr>
                <w:rFonts w:hAnsi="宋体"/>
                <w:szCs w:val="21"/>
              </w:rPr>
            </w:pPr>
            <w:r>
              <w:rPr>
                <w:rFonts w:hAnsi="宋体" w:hint="eastAsia"/>
                <w:szCs w:val="21"/>
              </w:rPr>
              <w:t>≤</w:t>
            </w:r>
            <w:r>
              <w:rPr>
                <w:rFonts w:hAnsi="宋体" w:hint="eastAsia"/>
                <w:szCs w:val="21"/>
              </w:rPr>
              <w:t>0.026</w:t>
            </w:r>
          </w:p>
        </w:tc>
        <w:tc>
          <w:tcPr>
            <w:tcW w:w="1932" w:type="dxa"/>
            <w:vMerge/>
            <w:tcBorders>
              <w:top w:val="single" w:sz="2" w:space="0" w:color="000000"/>
              <w:left w:val="single" w:sz="2" w:space="0" w:color="000000"/>
              <w:bottom w:val="single" w:sz="2" w:space="0" w:color="000000"/>
              <w:right w:val="single" w:sz="2" w:space="0" w:color="000000"/>
            </w:tcBorders>
            <w:vAlign w:val="center"/>
          </w:tcPr>
          <w:p w:rsidR="008811CA" w:rsidRDefault="008811CA">
            <w:pPr>
              <w:ind w:firstLine="420"/>
              <w:jc w:val="center"/>
              <w:rPr>
                <w:rFonts w:hAnsi="宋体"/>
                <w:szCs w:val="21"/>
              </w:rPr>
            </w:pPr>
          </w:p>
        </w:tc>
      </w:tr>
      <w:tr w:rsidR="008811CA">
        <w:trPr>
          <w:trHeight w:val="305"/>
          <w:jc w:val="center"/>
        </w:trPr>
        <w:tc>
          <w:tcPr>
            <w:tcW w:w="1392" w:type="dxa"/>
            <w:vMerge/>
            <w:tcBorders>
              <w:top w:val="single" w:sz="2" w:space="0" w:color="000000"/>
              <w:left w:val="single" w:sz="2" w:space="0" w:color="000000"/>
              <w:bottom w:val="single" w:sz="2" w:space="0" w:color="000000"/>
              <w:right w:val="single" w:sz="2" w:space="0" w:color="000000"/>
            </w:tcBorders>
            <w:vAlign w:val="center"/>
          </w:tcPr>
          <w:p w:rsidR="008811CA" w:rsidRDefault="008811CA">
            <w:pPr>
              <w:ind w:firstLine="420"/>
              <w:jc w:val="center"/>
              <w:rPr>
                <w:rFonts w:hAnsi="宋体"/>
                <w:szCs w:val="21"/>
              </w:rPr>
            </w:pPr>
          </w:p>
        </w:tc>
        <w:tc>
          <w:tcPr>
            <w:tcW w:w="1869" w:type="dxa"/>
            <w:tcBorders>
              <w:top w:val="single" w:sz="2" w:space="0" w:color="000000"/>
              <w:left w:val="single" w:sz="2" w:space="0" w:color="000000"/>
              <w:bottom w:val="single" w:sz="2" w:space="0" w:color="000000"/>
              <w:right w:val="single" w:sz="2" w:space="0" w:color="000000"/>
            </w:tcBorders>
            <w:vAlign w:val="center"/>
          </w:tcPr>
          <w:p w:rsidR="008811CA" w:rsidRDefault="00D13CB9">
            <w:pPr>
              <w:ind w:firstLine="420"/>
              <w:jc w:val="center"/>
              <w:rPr>
                <w:rFonts w:hAnsi="宋体"/>
                <w:szCs w:val="21"/>
              </w:rPr>
            </w:pPr>
            <w:r>
              <w:rPr>
                <w:rFonts w:hAnsi="宋体" w:hint="eastAsia"/>
                <w:szCs w:val="21"/>
              </w:rPr>
              <w:t>平均温度</w:t>
            </w:r>
            <w:r>
              <w:rPr>
                <w:rFonts w:hAnsi="宋体" w:hint="eastAsia"/>
                <w:szCs w:val="21"/>
              </w:rPr>
              <w:t>300</w:t>
            </w:r>
            <w:r>
              <w:rPr>
                <w:rFonts w:hAnsi="宋体" w:hint="eastAsia"/>
                <w:szCs w:val="21"/>
              </w:rPr>
              <w:t>℃时</w:t>
            </w:r>
          </w:p>
        </w:tc>
        <w:tc>
          <w:tcPr>
            <w:tcW w:w="3197" w:type="dxa"/>
            <w:tcBorders>
              <w:top w:val="single" w:sz="2" w:space="0" w:color="000000"/>
              <w:left w:val="single" w:sz="2" w:space="0" w:color="000000"/>
              <w:bottom w:val="single" w:sz="2" w:space="0" w:color="000000"/>
              <w:right w:val="single" w:sz="2" w:space="0" w:color="000000"/>
            </w:tcBorders>
            <w:vAlign w:val="center"/>
          </w:tcPr>
          <w:p w:rsidR="008811CA" w:rsidRDefault="00D13CB9">
            <w:pPr>
              <w:ind w:firstLine="420"/>
              <w:jc w:val="center"/>
              <w:rPr>
                <w:rFonts w:hAnsi="宋体"/>
                <w:szCs w:val="21"/>
              </w:rPr>
            </w:pPr>
            <w:r>
              <w:rPr>
                <w:rFonts w:hAnsi="宋体" w:hint="eastAsia"/>
                <w:szCs w:val="21"/>
              </w:rPr>
              <w:t>≤</w:t>
            </w:r>
            <w:r>
              <w:rPr>
                <w:rFonts w:hAnsi="宋体" w:hint="eastAsia"/>
                <w:szCs w:val="21"/>
              </w:rPr>
              <w:t>0.036</w:t>
            </w:r>
          </w:p>
        </w:tc>
        <w:tc>
          <w:tcPr>
            <w:tcW w:w="1932" w:type="dxa"/>
            <w:vMerge/>
            <w:tcBorders>
              <w:top w:val="single" w:sz="2" w:space="0" w:color="000000"/>
              <w:left w:val="single" w:sz="2" w:space="0" w:color="000000"/>
              <w:bottom w:val="single" w:sz="2" w:space="0" w:color="000000"/>
              <w:right w:val="single" w:sz="2" w:space="0" w:color="000000"/>
            </w:tcBorders>
            <w:vAlign w:val="center"/>
          </w:tcPr>
          <w:p w:rsidR="008811CA" w:rsidRDefault="008811CA">
            <w:pPr>
              <w:ind w:firstLine="420"/>
              <w:jc w:val="center"/>
              <w:rPr>
                <w:rFonts w:hAnsi="宋体"/>
                <w:szCs w:val="21"/>
              </w:rPr>
            </w:pPr>
          </w:p>
        </w:tc>
      </w:tr>
      <w:tr w:rsidR="008811CA">
        <w:trPr>
          <w:jc w:val="center"/>
        </w:trPr>
        <w:tc>
          <w:tcPr>
            <w:tcW w:w="3261" w:type="dxa"/>
            <w:gridSpan w:val="2"/>
            <w:tcBorders>
              <w:top w:val="single" w:sz="2" w:space="0" w:color="000000"/>
              <w:left w:val="single" w:sz="2" w:space="0" w:color="000000"/>
              <w:bottom w:val="single" w:sz="2" w:space="0" w:color="000000"/>
              <w:right w:val="single" w:sz="2" w:space="0" w:color="000000"/>
            </w:tcBorders>
            <w:vAlign w:val="center"/>
          </w:tcPr>
          <w:p w:rsidR="008811CA" w:rsidRDefault="00D13CB9">
            <w:pPr>
              <w:ind w:firstLine="420"/>
              <w:jc w:val="center"/>
              <w:rPr>
                <w:rFonts w:hAnsi="宋体"/>
                <w:szCs w:val="21"/>
              </w:rPr>
            </w:pPr>
            <w:r>
              <w:rPr>
                <w:rFonts w:hAnsi="宋体" w:hint="eastAsia"/>
                <w:szCs w:val="21"/>
              </w:rPr>
              <w:t>防火等级测试</w:t>
            </w:r>
          </w:p>
        </w:tc>
        <w:tc>
          <w:tcPr>
            <w:tcW w:w="3197" w:type="dxa"/>
            <w:tcBorders>
              <w:top w:val="single" w:sz="2" w:space="0" w:color="000000"/>
              <w:left w:val="single" w:sz="2" w:space="0" w:color="000000"/>
              <w:bottom w:val="single" w:sz="2" w:space="0" w:color="000000"/>
              <w:right w:val="single" w:sz="2" w:space="0" w:color="000000"/>
            </w:tcBorders>
            <w:vAlign w:val="center"/>
          </w:tcPr>
          <w:p w:rsidR="008811CA" w:rsidRDefault="00D13CB9">
            <w:pPr>
              <w:ind w:firstLine="420"/>
              <w:jc w:val="center"/>
              <w:rPr>
                <w:rFonts w:hAnsi="宋体"/>
                <w:szCs w:val="21"/>
              </w:rPr>
            </w:pPr>
            <w:r>
              <w:rPr>
                <w:rFonts w:hAnsi="宋体" w:hint="eastAsia"/>
                <w:szCs w:val="21"/>
              </w:rPr>
              <w:t>通过</w:t>
            </w:r>
            <w:r>
              <w:rPr>
                <w:rFonts w:hAnsi="宋体" w:hint="eastAsia"/>
                <w:szCs w:val="21"/>
              </w:rPr>
              <w:t>A1</w:t>
            </w:r>
            <w:r>
              <w:rPr>
                <w:rFonts w:hAnsi="宋体" w:hint="eastAsia"/>
                <w:szCs w:val="21"/>
              </w:rPr>
              <w:t>级</w:t>
            </w:r>
          </w:p>
        </w:tc>
        <w:tc>
          <w:tcPr>
            <w:tcW w:w="1932" w:type="dxa"/>
            <w:tcBorders>
              <w:top w:val="single" w:sz="2" w:space="0" w:color="000000"/>
              <w:left w:val="single" w:sz="2" w:space="0" w:color="000000"/>
              <w:bottom w:val="single" w:sz="2" w:space="0" w:color="000000"/>
              <w:right w:val="single" w:sz="2" w:space="0" w:color="000000"/>
            </w:tcBorders>
            <w:vAlign w:val="center"/>
          </w:tcPr>
          <w:p w:rsidR="008811CA" w:rsidRDefault="00D13CB9">
            <w:pPr>
              <w:rPr>
                <w:rFonts w:hAnsi="宋体"/>
                <w:szCs w:val="21"/>
              </w:rPr>
            </w:pPr>
            <w:r>
              <w:rPr>
                <w:rFonts w:hAnsi="宋体" w:hint="eastAsia"/>
                <w:szCs w:val="21"/>
              </w:rPr>
              <w:t>GB 8624-2006</w:t>
            </w:r>
          </w:p>
        </w:tc>
      </w:tr>
      <w:tr w:rsidR="008811CA">
        <w:trPr>
          <w:jc w:val="center"/>
        </w:trPr>
        <w:tc>
          <w:tcPr>
            <w:tcW w:w="3261" w:type="dxa"/>
            <w:gridSpan w:val="2"/>
            <w:tcBorders>
              <w:top w:val="single" w:sz="2" w:space="0" w:color="000000"/>
              <w:left w:val="single" w:sz="2" w:space="0" w:color="000000"/>
              <w:bottom w:val="single" w:sz="2" w:space="0" w:color="000000"/>
              <w:right w:val="single" w:sz="2" w:space="0" w:color="000000"/>
            </w:tcBorders>
            <w:vAlign w:val="center"/>
          </w:tcPr>
          <w:p w:rsidR="008811CA" w:rsidRDefault="00D13CB9">
            <w:pPr>
              <w:ind w:firstLine="420"/>
              <w:jc w:val="center"/>
              <w:rPr>
                <w:rFonts w:hAnsi="宋体"/>
                <w:szCs w:val="21"/>
              </w:rPr>
            </w:pPr>
            <w:r>
              <w:rPr>
                <w:rFonts w:hAnsi="宋体" w:hint="eastAsia"/>
                <w:szCs w:val="21"/>
              </w:rPr>
              <w:t>憎水率测试</w:t>
            </w:r>
          </w:p>
        </w:tc>
        <w:tc>
          <w:tcPr>
            <w:tcW w:w="3197" w:type="dxa"/>
            <w:tcBorders>
              <w:top w:val="single" w:sz="2" w:space="0" w:color="000000"/>
              <w:left w:val="single" w:sz="2" w:space="0" w:color="000000"/>
              <w:bottom w:val="single" w:sz="2" w:space="0" w:color="000000"/>
              <w:right w:val="single" w:sz="2" w:space="0" w:color="000000"/>
            </w:tcBorders>
            <w:vAlign w:val="center"/>
          </w:tcPr>
          <w:p w:rsidR="008811CA" w:rsidRDefault="00D13CB9">
            <w:pPr>
              <w:ind w:firstLine="420"/>
              <w:jc w:val="center"/>
              <w:rPr>
                <w:rFonts w:hAnsi="宋体"/>
                <w:szCs w:val="21"/>
              </w:rPr>
            </w:pPr>
            <w:r>
              <w:rPr>
                <w:rFonts w:hAnsi="宋体" w:hint="eastAsia"/>
                <w:szCs w:val="21"/>
              </w:rPr>
              <w:t>≥</w:t>
            </w:r>
            <w:r>
              <w:rPr>
                <w:rFonts w:hAnsi="宋体" w:hint="eastAsia"/>
                <w:szCs w:val="21"/>
              </w:rPr>
              <w:t>99</w:t>
            </w:r>
          </w:p>
        </w:tc>
        <w:tc>
          <w:tcPr>
            <w:tcW w:w="1932" w:type="dxa"/>
            <w:tcBorders>
              <w:top w:val="single" w:sz="2" w:space="0" w:color="000000"/>
              <w:left w:val="single" w:sz="2" w:space="0" w:color="000000"/>
              <w:bottom w:val="single" w:sz="2" w:space="0" w:color="000000"/>
              <w:right w:val="single" w:sz="2" w:space="0" w:color="000000"/>
            </w:tcBorders>
            <w:vAlign w:val="center"/>
          </w:tcPr>
          <w:p w:rsidR="008811CA" w:rsidRDefault="00D13CB9">
            <w:pPr>
              <w:rPr>
                <w:rFonts w:hAnsi="宋体"/>
                <w:szCs w:val="21"/>
              </w:rPr>
            </w:pPr>
            <w:r>
              <w:rPr>
                <w:rFonts w:hAnsi="宋体" w:hint="eastAsia"/>
                <w:szCs w:val="21"/>
              </w:rPr>
              <w:t>GB/T10299-2011</w:t>
            </w:r>
          </w:p>
        </w:tc>
      </w:tr>
      <w:tr w:rsidR="008811CA">
        <w:trPr>
          <w:jc w:val="center"/>
        </w:trPr>
        <w:tc>
          <w:tcPr>
            <w:tcW w:w="3261" w:type="dxa"/>
            <w:gridSpan w:val="2"/>
            <w:tcBorders>
              <w:top w:val="single" w:sz="2" w:space="0" w:color="000000"/>
              <w:left w:val="single" w:sz="2" w:space="0" w:color="000000"/>
              <w:bottom w:val="single" w:sz="2" w:space="0" w:color="000000"/>
              <w:right w:val="single" w:sz="2" w:space="0" w:color="000000"/>
            </w:tcBorders>
            <w:vAlign w:val="center"/>
          </w:tcPr>
          <w:p w:rsidR="008811CA" w:rsidRDefault="00D13CB9">
            <w:pPr>
              <w:ind w:firstLine="420"/>
              <w:jc w:val="center"/>
              <w:rPr>
                <w:rFonts w:hAnsi="宋体"/>
                <w:szCs w:val="21"/>
              </w:rPr>
            </w:pPr>
            <w:r>
              <w:rPr>
                <w:rFonts w:hAnsi="宋体" w:hint="eastAsia"/>
                <w:szCs w:val="21"/>
              </w:rPr>
              <w:t>氯离子含量</w:t>
            </w:r>
            <w:r>
              <w:rPr>
                <w:rFonts w:hAnsi="宋体" w:hint="eastAsia"/>
                <w:szCs w:val="21"/>
              </w:rPr>
              <w:t xml:space="preserve"> %</w:t>
            </w:r>
          </w:p>
        </w:tc>
        <w:tc>
          <w:tcPr>
            <w:tcW w:w="3197" w:type="dxa"/>
            <w:tcBorders>
              <w:top w:val="single" w:sz="2" w:space="0" w:color="000000"/>
              <w:left w:val="single" w:sz="2" w:space="0" w:color="000000"/>
              <w:bottom w:val="single" w:sz="2" w:space="0" w:color="000000"/>
              <w:right w:val="single" w:sz="2" w:space="0" w:color="000000"/>
            </w:tcBorders>
            <w:vAlign w:val="center"/>
          </w:tcPr>
          <w:p w:rsidR="008811CA" w:rsidRDefault="00D13CB9">
            <w:pPr>
              <w:ind w:firstLine="420"/>
              <w:jc w:val="center"/>
              <w:rPr>
                <w:rFonts w:hAnsi="宋体"/>
                <w:szCs w:val="21"/>
              </w:rPr>
            </w:pPr>
            <w:r>
              <w:rPr>
                <w:rFonts w:hAnsi="宋体" w:hint="eastAsia"/>
                <w:szCs w:val="21"/>
              </w:rPr>
              <w:t>按国家钢管使用材料评判标准</w:t>
            </w:r>
          </w:p>
        </w:tc>
        <w:tc>
          <w:tcPr>
            <w:tcW w:w="1932" w:type="dxa"/>
            <w:tcBorders>
              <w:top w:val="single" w:sz="2" w:space="0" w:color="000000"/>
              <w:left w:val="single" w:sz="2" w:space="0" w:color="000000"/>
              <w:bottom w:val="single" w:sz="2" w:space="0" w:color="000000"/>
              <w:right w:val="single" w:sz="2" w:space="0" w:color="000000"/>
            </w:tcBorders>
            <w:vAlign w:val="center"/>
          </w:tcPr>
          <w:p w:rsidR="008811CA" w:rsidRDefault="00D13CB9">
            <w:pPr>
              <w:rPr>
                <w:rFonts w:hAnsi="宋体"/>
                <w:szCs w:val="21"/>
              </w:rPr>
            </w:pPr>
            <w:r>
              <w:rPr>
                <w:rFonts w:hAnsi="宋体" w:hint="eastAsia"/>
                <w:szCs w:val="21"/>
              </w:rPr>
              <w:t>ASTM C871-11</w:t>
            </w:r>
          </w:p>
        </w:tc>
      </w:tr>
      <w:tr w:rsidR="008811CA">
        <w:trPr>
          <w:jc w:val="center"/>
        </w:trPr>
        <w:tc>
          <w:tcPr>
            <w:tcW w:w="3261" w:type="dxa"/>
            <w:gridSpan w:val="2"/>
            <w:tcBorders>
              <w:top w:val="single" w:sz="2" w:space="0" w:color="000000"/>
              <w:left w:val="single" w:sz="2" w:space="0" w:color="000000"/>
              <w:bottom w:val="single" w:sz="2" w:space="0" w:color="000000"/>
              <w:right w:val="single" w:sz="2" w:space="0" w:color="000000"/>
            </w:tcBorders>
            <w:vAlign w:val="center"/>
          </w:tcPr>
          <w:p w:rsidR="008811CA" w:rsidRDefault="00D13CB9">
            <w:pPr>
              <w:ind w:firstLine="420"/>
              <w:jc w:val="center"/>
              <w:rPr>
                <w:rFonts w:hAnsi="宋体"/>
                <w:szCs w:val="21"/>
              </w:rPr>
            </w:pPr>
            <w:r>
              <w:rPr>
                <w:rFonts w:hAnsi="宋体" w:hint="eastAsia"/>
                <w:szCs w:val="21"/>
              </w:rPr>
              <w:t>抗拉强度</w:t>
            </w:r>
          </w:p>
        </w:tc>
        <w:tc>
          <w:tcPr>
            <w:tcW w:w="3197" w:type="dxa"/>
            <w:tcBorders>
              <w:top w:val="single" w:sz="2" w:space="0" w:color="000000"/>
              <w:left w:val="single" w:sz="2" w:space="0" w:color="000000"/>
              <w:bottom w:val="single" w:sz="2" w:space="0" w:color="000000"/>
              <w:right w:val="single" w:sz="2" w:space="0" w:color="000000"/>
            </w:tcBorders>
            <w:vAlign w:val="center"/>
          </w:tcPr>
          <w:p w:rsidR="008811CA" w:rsidRDefault="00D13CB9">
            <w:pPr>
              <w:ind w:firstLine="420"/>
              <w:jc w:val="center"/>
              <w:rPr>
                <w:rFonts w:hAnsi="宋体"/>
                <w:szCs w:val="21"/>
              </w:rPr>
            </w:pPr>
            <w:r>
              <w:rPr>
                <w:rFonts w:hAnsi="宋体" w:hint="eastAsia"/>
                <w:szCs w:val="21"/>
              </w:rPr>
              <w:t>≥</w:t>
            </w:r>
            <w:r>
              <w:rPr>
                <w:rFonts w:hAnsi="宋体" w:hint="eastAsia"/>
                <w:szCs w:val="21"/>
              </w:rPr>
              <w:t>105Kpa</w:t>
            </w:r>
          </w:p>
        </w:tc>
        <w:tc>
          <w:tcPr>
            <w:tcW w:w="1932" w:type="dxa"/>
            <w:tcBorders>
              <w:top w:val="single" w:sz="2" w:space="0" w:color="000000"/>
              <w:left w:val="single" w:sz="2" w:space="0" w:color="000000"/>
              <w:bottom w:val="single" w:sz="2" w:space="0" w:color="000000"/>
              <w:right w:val="single" w:sz="2" w:space="0" w:color="000000"/>
            </w:tcBorders>
            <w:vAlign w:val="center"/>
          </w:tcPr>
          <w:p w:rsidR="008811CA" w:rsidRDefault="008811CA">
            <w:pPr>
              <w:ind w:firstLine="420"/>
              <w:jc w:val="center"/>
              <w:rPr>
                <w:rFonts w:hAnsi="宋体"/>
                <w:szCs w:val="21"/>
              </w:rPr>
            </w:pPr>
          </w:p>
        </w:tc>
      </w:tr>
      <w:tr w:rsidR="008811CA">
        <w:trPr>
          <w:jc w:val="center"/>
        </w:trPr>
        <w:tc>
          <w:tcPr>
            <w:tcW w:w="3261" w:type="dxa"/>
            <w:gridSpan w:val="2"/>
            <w:tcBorders>
              <w:top w:val="single" w:sz="2" w:space="0" w:color="000000"/>
              <w:left w:val="single" w:sz="2" w:space="0" w:color="000000"/>
              <w:bottom w:val="single" w:sz="2" w:space="0" w:color="000000"/>
              <w:right w:val="single" w:sz="2" w:space="0" w:color="000000"/>
            </w:tcBorders>
            <w:vAlign w:val="center"/>
          </w:tcPr>
          <w:p w:rsidR="008811CA" w:rsidRDefault="00D13CB9">
            <w:pPr>
              <w:ind w:firstLine="420"/>
              <w:jc w:val="center"/>
              <w:rPr>
                <w:rFonts w:hAnsi="宋体"/>
                <w:szCs w:val="21"/>
              </w:rPr>
            </w:pPr>
            <w:r>
              <w:rPr>
                <w:rFonts w:hAnsi="宋体" w:hint="eastAsia"/>
                <w:szCs w:val="21"/>
              </w:rPr>
              <w:t>抗压强度</w:t>
            </w:r>
          </w:p>
        </w:tc>
        <w:tc>
          <w:tcPr>
            <w:tcW w:w="3197" w:type="dxa"/>
            <w:tcBorders>
              <w:top w:val="single" w:sz="2" w:space="0" w:color="000000"/>
              <w:left w:val="single" w:sz="2" w:space="0" w:color="000000"/>
              <w:bottom w:val="single" w:sz="2" w:space="0" w:color="000000"/>
              <w:right w:val="single" w:sz="2" w:space="0" w:color="000000"/>
            </w:tcBorders>
            <w:vAlign w:val="center"/>
          </w:tcPr>
          <w:p w:rsidR="008811CA" w:rsidRDefault="00D13CB9">
            <w:pPr>
              <w:ind w:firstLine="420"/>
              <w:jc w:val="center"/>
              <w:rPr>
                <w:rFonts w:hAnsi="宋体"/>
                <w:szCs w:val="21"/>
              </w:rPr>
            </w:pPr>
            <w:r>
              <w:rPr>
                <w:rFonts w:hAnsi="宋体" w:hint="eastAsia"/>
                <w:szCs w:val="21"/>
              </w:rPr>
              <w:t>变形量</w:t>
            </w:r>
            <w:r>
              <w:rPr>
                <w:rFonts w:hAnsi="宋体" w:hint="eastAsia"/>
                <w:szCs w:val="21"/>
              </w:rPr>
              <w:t>10%</w:t>
            </w:r>
            <w:r>
              <w:rPr>
                <w:rFonts w:hAnsi="宋体" w:hint="eastAsia"/>
                <w:szCs w:val="21"/>
              </w:rPr>
              <w:t>抗压强度≥</w:t>
            </w:r>
            <w:r>
              <w:rPr>
                <w:rFonts w:hAnsi="宋体" w:hint="eastAsia"/>
                <w:szCs w:val="21"/>
              </w:rPr>
              <w:t>3.57Kpa</w:t>
            </w:r>
            <w:r>
              <w:rPr>
                <w:rFonts w:hAnsi="宋体" w:hint="eastAsia"/>
                <w:szCs w:val="21"/>
              </w:rPr>
              <w:t>；变形量</w:t>
            </w:r>
            <w:r>
              <w:rPr>
                <w:rFonts w:hAnsi="宋体" w:hint="eastAsia"/>
                <w:szCs w:val="21"/>
              </w:rPr>
              <w:t>25%</w:t>
            </w:r>
            <w:r>
              <w:rPr>
                <w:rFonts w:hAnsi="宋体" w:hint="eastAsia"/>
                <w:szCs w:val="21"/>
              </w:rPr>
              <w:t>抗压强度≥</w:t>
            </w:r>
            <w:r>
              <w:rPr>
                <w:rFonts w:hAnsi="宋体" w:hint="eastAsia"/>
                <w:szCs w:val="21"/>
              </w:rPr>
              <w:t>30Kpa</w:t>
            </w:r>
          </w:p>
        </w:tc>
        <w:tc>
          <w:tcPr>
            <w:tcW w:w="1932" w:type="dxa"/>
            <w:tcBorders>
              <w:top w:val="single" w:sz="2" w:space="0" w:color="000000"/>
              <w:left w:val="single" w:sz="2" w:space="0" w:color="000000"/>
              <w:bottom w:val="single" w:sz="2" w:space="0" w:color="000000"/>
              <w:right w:val="single" w:sz="2" w:space="0" w:color="000000"/>
            </w:tcBorders>
            <w:vAlign w:val="center"/>
          </w:tcPr>
          <w:p w:rsidR="008811CA" w:rsidRDefault="008811CA">
            <w:pPr>
              <w:ind w:firstLine="420"/>
              <w:jc w:val="center"/>
              <w:rPr>
                <w:rFonts w:hAnsi="宋体"/>
                <w:szCs w:val="21"/>
              </w:rPr>
            </w:pPr>
          </w:p>
        </w:tc>
      </w:tr>
    </w:tbl>
    <w:p w:rsidR="008811CA" w:rsidRDefault="008811CA">
      <w:pPr>
        <w:tabs>
          <w:tab w:val="left" w:pos="0"/>
        </w:tabs>
        <w:spacing w:line="360" w:lineRule="auto"/>
        <w:rPr>
          <w:szCs w:val="22"/>
        </w:rPr>
      </w:pPr>
    </w:p>
    <w:p w:rsidR="008811CA" w:rsidRDefault="008811CA">
      <w:pPr>
        <w:spacing w:line="360" w:lineRule="auto"/>
        <w:rPr>
          <w:rFonts w:hAnsi="宋体"/>
          <w:sz w:val="28"/>
          <w:szCs w:val="28"/>
        </w:rPr>
      </w:pPr>
    </w:p>
    <w:p w:rsidR="008811CA" w:rsidRDefault="00D13CB9">
      <w:pPr>
        <w:tabs>
          <w:tab w:val="left" w:pos="600"/>
          <w:tab w:val="left" w:pos="4440"/>
        </w:tabs>
        <w:spacing w:line="360" w:lineRule="auto"/>
        <w:rPr>
          <w:rFonts w:hAnsi="宋体" w:cs="Arial"/>
          <w:color w:val="000000"/>
        </w:rPr>
      </w:pPr>
      <w:r>
        <w:rPr>
          <w:rFonts w:hAnsi="宋体" w:cs="Arial" w:hint="eastAsia"/>
          <w:color w:val="000000"/>
        </w:rPr>
        <w:t xml:space="preserve">4.4 </w:t>
      </w:r>
      <w:r>
        <w:rPr>
          <w:rFonts w:hAnsi="宋体" w:cs="Arial" w:hint="eastAsia"/>
          <w:color w:val="000000"/>
        </w:rPr>
        <w:t>焊接及无损检测</w:t>
      </w:r>
    </w:p>
    <w:p w:rsidR="008811CA" w:rsidRDefault="00D13CB9">
      <w:pPr>
        <w:tabs>
          <w:tab w:val="left" w:pos="600"/>
          <w:tab w:val="left" w:pos="4440"/>
        </w:tabs>
        <w:spacing w:line="360" w:lineRule="auto"/>
        <w:ind w:firstLineChars="200" w:firstLine="420"/>
        <w:rPr>
          <w:rFonts w:hAnsi="宋体" w:cs="Arial"/>
          <w:color w:val="000000"/>
        </w:rPr>
      </w:pPr>
      <w:r>
        <w:rPr>
          <w:rFonts w:hAnsi="宋体" w:cs="Arial" w:hint="eastAsia"/>
          <w:color w:val="000000"/>
        </w:rPr>
        <w:t>承压焊缝焊接应由取得《锅炉压力容器压力管道焊工考试与管理规则》规定的相应资格的焊工进行。</w:t>
      </w:r>
    </w:p>
    <w:p w:rsidR="008811CA" w:rsidRDefault="00D13CB9">
      <w:pPr>
        <w:tabs>
          <w:tab w:val="left" w:pos="600"/>
          <w:tab w:val="left" w:pos="4440"/>
        </w:tabs>
        <w:spacing w:line="360" w:lineRule="auto"/>
        <w:ind w:firstLineChars="200" w:firstLine="420"/>
        <w:rPr>
          <w:rFonts w:hAnsi="宋体" w:cs="Arial"/>
          <w:color w:val="000000"/>
        </w:rPr>
      </w:pPr>
      <w:r>
        <w:rPr>
          <w:rFonts w:hAnsi="宋体" w:cs="Arial" w:hint="eastAsia"/>
          <w:color w:val="000000"/>
        </w:rPr>
        <w:t>焊接接头无损检测应由取得《特种设备无损检测人员考核与监督管理规则》规定的相应资格人员进行。</w:t>
      </w:r>
    </w:p>
    <w:p w:rsidR="008811CA" w:rsidRDefault="00D13CB9">
      <w:pPr>
        <w:tabs>
          <w:tab w:val="left" w:pos="600"/>
          <w:tab w:val="left" w:pos="4440"/>
        </w:tabs>
        <w:spacing w:line="360" w:lineRule="auto"/>
        <w:ind w:firstLineChars="200" w:firstLine="420"/>
        <w:rPr>
          <w:rFonts w:hAnsi="宋体" w:cs="Arial"/>
          <w:color w:val="000000"/>
        </w:rPr>
      </w:pPr>
      <w:r>
        <w:rPr>
          <w:rFonts w:hAnsi="宋体" w:cs="Arial" w:hint="eastAsia"/>
          <w:color w:val="000000"/>
        </w:rPr>
        <w:t>焊接接头外观及无损检测应符合</w:t>
      </w:r>
      <w:r>
        <w:rPr>
          <w:rFonts w:hAnsi="宋体" w:cs="Arial" w:hint="eastAsia"/>
          <w:color w:val="000000"/>
        </w:rPr>
        <w:t>GB/T12777-2008</w:t>
      </w:r>
      <w:r>
        <w:rPr>
          <w:rFonts w:hAnsi="宋体" w:cs="Arial" w:hint="eastAsia"/>
          <w:color w:val="000000"/>
        </w:rPr>
        <w:t>和</w:t>
      </w:r>
      <w:r>
        <w:t>NB/T47013-2015</w:t>
      </w:r>
      <w:r>
        <w:rPr>
          <w:rFonts w:hint="eastAsia"/>
        </w:rPr>
        <w:t>《承压设备无损检测》</w:t>
      </w:r>
      <w:r>
        <w:rPr>
          <w:rFonts w:hAnsi="宋体" w:cs="Arial" w:hint="eastAsia"/>
          <w:color w:val="000000"/>
        </w:rPr>
        <w:t>相关条款要求。</w:t>
      </w:r>
    </w:p>
    <w:p w:rsidR="008811CA" w:rsidRDefault="00D13CB9">
      <w:pPr>
        <w:spacing w:line="360" w:lineRule="auto"/>
        <w:rPr>
          <w:rFonts w:hAnsi="宋体"/>
        </w:rPr>
      </w:pPr>
      <w:r>
        <w:rPr>
          <w:rFonts w:hAnsi="宋体" w:cs="Arial" w:hint="eastAsia"/>
        </w:rPr>
        <w:t xml:space="preserve">4.5 </w:t>
      </w:r>
      <w:r>
        <w:rPr>
          <w:rFonts w:hAnsi="宋体" w:cs="Arial" w:hint="eastAsia"/>
        </w:rPr>
        <w:t>蒸汽直埋管的内支架选用</w:t>
      </w:r>
      <w:proofErr w:type="gramStart"/>
      <w:r>
        <w:rPr>
          <w:rFonts w:hAnsi="宋体" w:cs="Arial" w:hint="eastAsia"/>
        </w:rPr>
        <w:t>钢套钢蒸汽</w:t>
      </w:r>
      <w:proofErr w:type="gramEnd"/>
      <w:r>
        <w:rPr>
          <w:rFonts w:hAnsi="宋体" w:cs="Arial" w:hint="eastAsia"/>
        </w:rPr>
        <w:t>直埋管隔热管托，其参数应满足以下要求：</w:t>
      </w:r>
      <w:r>
        <w:rPr>
          <w:rFonts w:hAnsi="宋体" w:cs="Arial" w:hint="eastAsia"/>
        </w:rPr>
        <w:t>4.5.1</w:t>
      </w:r>
      <w:r>
        <w:rPr>
          <w:rFonts w:hAnsi="宋体" w:hint="eastAsia"/>
        </w:rPr>
        <w:t>高效隔热</w:t>
      </w:r>
      <w:proofErr w:type="gramStart"/>
      <w:r>
        <w:rPr>
          <w:rFonts w:hAnsi="宋体" w:hint="eastAsia"/>
        </w:rPr>
        <w:t>管托最高</w:t>
      </w:r>
      <w:proofErr w:type="gramEnd"/>
      <w:r>
        <w:rPr>
          <w:rFonts w:hAnsi="宋体" w:hint="eastAsia"/>
        </w:rPr>
        <w:t>温度可承受</w:t>
      </w:r>
      <w:r>
        <w:rPr>
          <w:rFonts w:hAnsi="宋体" w:hint="eastAsia"/>
        </w:rPr>
        <w:t>450</w:t>
      </w:r>
      <w:r>
        <w:rPr>
          <w:rFonts w:hAnsi="宋体" w:hint="eastAsia"/>
        </w:rPr>
        <w:t>℃；</w:t>
      </w:r>
    </w:p>
    <w:p w:rsidR="008811CA" w:rsidRDefault="00D13CB9">
      <w:pPr>
        <w:spacing w:line="360" w:lineRule="auto"/>
        <w:rPr>
          <w:rFonts w:hAnsi="宋体"/>
        </w:rPr>
      </w:pPr>
      <w:r>
        <w:rPr>
          <w:rFonts w:hAnsi="宋体" w:cs="Arial" w:hint="eastAsia"/>
        </w:rPr>
        <w:lastRenderedPageBreak/>
        <w:t>4.5.2</w:t>
      </w:r>
      <w:r>
        <w:rPr>
          <w:rFonts w:hAnsi="宋体" w:cs="宋体" w:hint="eastAsia"/>
        </w:rPr>
        <w:t>隔热瓦块的容重≤</w:t>
      </w:r>
      <w:r>
        <w:rPr>
          <w:rFonts w:hAnsi="宋体" w:cs="宋体" w:hint="eastAsia"/>
        </w:rPr>
        <w:t>1100kg/m</w:t>
      </w:r>
      <w:r>
        <w:rPr>
          <w:rFonts w:hAnsi="宋体" w:cs="宋体" w:hint="eastAsia"/>
        </w:rPr>
        <w:t>³</w:t>
      </w:r>
      <w:r>
        <w:rPr>
          <w:rFonts w:hAnsi="宋体" w:hint="eastAsia"/>
        </w:rPr>
        <w:t>；</w:t>
      </w:r>
    </w:p>
    <w:p w:rsidR="008811CA" w:rsidRDefault="00D13CB9">
      <w:pPr>
        <w:spacing w:line="360" w:lineRule="auto"/>
        <w:rPr>
          <w:rFonts w:hAnsi="宋体"/>
        </w:rPr>
      </w:pPr>
      <w:r>
        <w:rPr>
          <w:rFonts w:hAnsi="宋体" w:cs="Arial" w:hint="eastAsia"/>
        </w:rPr>
        <w:t>4.5.3</w:t>
      </w:r>
      <w:r>
        <w:rPr>
          <w:rFonts w:hAnsi="宋体" w:cs="宋体" w:hint="eastAsia"/>
        </w:rPr>
        <w:t>隔热瓦块的抗压强度≥</w:t>
      </w:r>
      <w:r>
        <w:rPr>
          <w:rFonts w:hAnsi="宋体" w:cs="宋体" w:hint="eastAsia"/>
        </w:rPr>
        <w:t>6MPa</w:t>
      </w:r>
      <w:r>
        <w:rPr>
          <w:rFonts w:hAnsi="宋体" w:hint="eastAsia"/>
        </w:rPr>
        <w:t>；</w:t>
      </w:r>
    </w:p>
    <w:p w:rsidR="008811CA" w:rsidRDefault="00D13CB9">
      <w:pPr>
        <w:spacing w:line="360" w:lineRule="auto"/>
        <w:rPr>
          <w:rFonts w:hAnsi="宋体"/>
        </w:rPr>
      </w:pPr>
      <w:r>
        <w:rPr>
          <w:rFonts w:hAnsi="宋体" w:cs="Arial" w:hint="eastAsia"/>
        </w:rPr>
        <w:t>4.5.4</w:t>
      </w:r>
      <w:r>
        <w:rPr>
          <w:rFonts w:hAnsi="宋体" w:cs="宋体" w:hint="eastAsia"/>
        </w:rPr>
        <w:t>隔热瓦块的抗折强度</w:t>
      </w:r>
      <w:r>
        <w:rPr>
          <w:rFonts w:cs="宋体" w:hint="eastAsia"/>
        </w:rPr>
        <w:t>≥</w:t>
      </w:r>
      <w:r>
        <w:rPr>
          <w:rFonts w:cs="宋体" w:hint="eastAsia"/>
        </w:rPr>
        <w:t>1.5MPa</w:t>
      </w:r>
      <w:r>
        <w:rPr>
          <w:rFonts w:hAnsi="宋体" w:hint="eastAsia"/>
        </w:rPr>
        <w:t>；</w:t>
      </w:r>
    </w:p>
    <w:p w:rsidR="008811CA" w:rsidRDefault="00D13CB9">
      <w:pPr>
        <w:spacing w:line="360" w:lineRule="auto"/>
        <w:rPr>
          <w:rFonts w:hAnsi="宋体"/>
        </w:rPr>
      </w:pPr>
      <w:r>
        <w:rPr>
          <w:rFonts w:hAnsi="宋体" w:cs="Arial" w:hint="eastAsia"/>
        </w:rPr>
        <w:t>4.5.5</w:t>
      </w:r>
      <w:r>
        <w:rPr>
          <w:rFonts w:hAnsi="宋体" w:cs="宋体" w:hint="eastAsia"/>
        </w:rPr>
        <w:t>隔热瓦块的导热系数：</w:t>
      </w:r>
      <w:r>
        <w:rPr>
          <w:rFonts w:cs="宋体" w:hint="eastAsia"/>
        </w:rPr>
        <w:t>温度</w:t>
      </w:r>
      <w:r>
        <w:rPr>
          <w:rFonts w:cs="宋体" w:hint="eastAsia"/>
        </w:rPr>
        <w:t>t=350</w:t>
      </w:r>
      <w:r>
        <w:rPr>
          <w:rFonts w:cs="宋体" w:hint="eastAsia"/>
        </w:rPr>
        <w:t>℃时，导热系数≤</w:t>
      </w:r>
      <w:r>
        <w:rPr>
          <w:rFonts w:cs="宋体" w:hint="eastAsia"/>
        </w:rPr>
        <w:t>0.25W/</w:t>
      </w:r>
      <w:r>
        <w:rPr>
          <w:rFonts w:cs="宋体" w:hint="eastAsia"/>
        </w:rPr>
        <w:t>（</w:t>
      </w:r>
      <w:r>
        <w:rPr>
          <w:rFonts w:cs="宋体" w:hint="eastAsia"/>
        </w:rPr>
        <w:t>m</w:t>
      </w:r>
      <w:r>
        <w:rPr>
          <w:rFonts w:cs="宋体" w:hint="eastAsia"/>
        </w:rPr>
        <w:t>·</w:t>
      </w:r>
      <w:r>
        <w:rPr>
          <w:rFonts w:cs="宋体" w:hint="eastAsia"/>
        </w:rPr>
        <w:t>K</w:t>
      </w:r>
      <w:r>
        <w:rPr>
          <w:rFonts w:cs="宋体" w:hint="eastAsia"/>
        </w:rPr>
        <w:t>）</w:t>
      </w:r>
      <w:r>
        <w:rPr>
          <w:rFonts w:hAnsi="宋体" w:hint="eastAsia"/>
        </w:rPr>
        <w:t>。</w:t>
      </w:r>
    </w:p>
    <w:p w:rsidR="008811CA" w:rsidRDefault="00D13CB9">
      <w:pPr>
        <w:tabs>
          <w:tab w:val="left" w:pos="567"/>
          <w:tab w:val="left" w:pos="3969"/>
        </w:tabs>
        <w:snapToGrid w:val="0"/>
        <w:spacing w:line="360" w:lineRule="auto"/>
        <w:rPr>
          <w:rFonts w:hAnsi="宋体"/>
        </w:rPr>
      </w:pPr>
      <w:r>
        <w:rPr>
          <w:rFonts w:hAnsi="宋体" w:hint="eastAsia"/>
          <w:bCs/>
        </w:rPr>
        <w:t>4.6</w:t>
      </w:r>
      <w:r>
        <w:rPr>
          <w:rFonts w:hAnsi="宋体" w:hint="eastAsia"/>
          <w:bCs/>
        </w:rPr>
        <w:t>蒸</w:t>
      </w:r>
      <w:r>
        <w:rPr>
          <w:rFonts w:hAnsi="宋体" w:hint="eastAsia"/>
        </w:rPr>
        <w:t>汽直埋管的内固定</w:t>
      </w:r>
      <w:proofErr w:type="gramStart"/>
      <w:r>
        <w:rPr>
          <w:rFonts w:hAnsi="宋体" w:hint="eastAsia"/>
        </w:rPr>
        <w:t>管托可</w:t>
      </w:r>
      <w:proofErr w:type="gramEnd"/>
      <w:r>
        <w:rPr>
          <w:rFonts w:hAnsi="宋体" w:hint="eastAsia"/>
        </w:rPr>
        <w:t>承受最大推力应＞</w:t>
      </w:r>
      <w:r>
        <w:rPr>
          <w:rFonts w:hAnsi="宋体" w:hint="eastAsia"/>
        </w:rPr>
        <w:t>150T</w:t>
      </w:r>
      <w:r>
        <w:rPr>
          <w:rFonts w:hAnsi="宋体" w:hint="eastAsia"/>
        </w:rPr>
        <w:t>，具体制作参见设计院大样图；</w:t>
      </w:r>
    </w:p>
    <w:p w:rsidR="008811CA" w:rsidRDefault="00D13CB9">
      <w:pPr>
        <w:spacing w:line="360" w:lineRule="auto"/>
        <w:rPr>
          <w:rFonts w:hAnsi="宋体" w:cs="Arial"/>
        </w:rPr>
      </w:pPr>
      <w:r>
        <w:rPr>
          <w:rFonts w:hAnsi="宋体" w:hint="eastAsia"/>
          <w:bCs/>
        </w:rPr>
        <w:t>4</w:t>
      </w:r>
      <w:r>
        <w:rPr>
          <w:rFonts w:hAnsi="宋体"/>
          <w:bCs/>
        </w:rPr>
        <w:t>.</w:t>
      </w:r>
      <w:r>
        <w:rPr>
          <w:rFonts w:hAnsi="宋体" w:hint="eastAsia"/>
          <w:bCs/>
        </w:rPr>
        <w:t>7</w:t>
      </w:r>
      <w:r>
        <w:rPr>
          <w:rFonts w:hAnsi="宋体" w:cs="Arial" w:hint="eastAsia"/>
        </w:rPr>
        <w:t>蒸汽直埋管道的敷设、导向架、滑动架、疏放水、</w:t>
      </w:r>
      <w:r>
        <w:rPr>
          <w:rFonts w:hAnsi="宋体" w:hint="eastAsia"/>
        </w:rPr>
        <w:t>排潮管</w:t>
      </w:r>
      <w:r>
        <w:rPr>
          <w:rFonts w:hAnsi="宋体" w:cs="Arial" w:hint="eastAsia"/>
        </w:rPr>
        <w:t>制作安装及地埋立管制作</w:t>
      </w:r>
      <w:proofErr w:type="gramStart"/>
      <w:r>
        <w:rPr>
          <w:rFonts w:hAnsi="宋体" w:cs="Arial" w:hint="eastAsia"/>
        </w:rPr>
        <w:t>安装偏装等</w:t>
      </w:r>
      <w:proofErr w:type="gramEnd"/>
      <w:r>
        <w:rPr>
          <w:rFonts w:hAnsi="宋体" w:cs="Arial" w:hint="eastAsia"/>
        </w:rPr>
        <w:t>必须严格按设计要求进行，具体制作详见设计院施工图阶段的“埋地蒸汽管道制作详图”，投标方的合同价不应因此发生变化。</w:t>
      </w:r>
    </w:p>
    <w:p w:rsidR="008811CA" w:rsidRDefault="00D13CB9">
      <w:pPr>
        <w:tabs>
          <w:tab w:val="left" w:pos="0"/>
        </w:tabs>
        <w:spacing w:line="360" w:lineRule="auto"/>
        <w:ind w:rightChars="100" w:right="210"/>
        <w:rPr>
          <w:rFonts w:hAnsi="宋体"/>
        </w:rPr>
      </w:pPr>
      <w:r>
        <w:rPr>
          <w:rFonts w:hAnsi="宋体" w:hint="eastAsia"/>
        </w:rPr>
        <w:t>4.8</w:t>
      </w:r>
      <w:r>
        <w:rPr>
          <w:rFonts w:hAnsi="宋体" w:hint="eastAsia"/>
        </w:rPr>
        <w:t>蒸汽直埋管道必须有专业生产制造厂生产，蒸汽直埋管道的组装、检验等必须严格按照制造厂提供的技术文件要求进行。</w:t>
      </w:r>
    </w:p>
    <w:p w:rsidR="008811CA" w:rsidRDefault="00D13CB9">
      <w:pPr>
        <w:spacing w:line="360" w:lineRule="auto"/>
        <w:ind w:rightChars="100" w:right="210"/>
        <w:rPr>
          <w:rFonts w:hAnsi="宋体"/>
        </w:rPr>
      </w:pPr>
      <w:r>
        <w:rPr>
          <w:rFonts w:hAnsi="宋体" w:hint="eastAsia"/>
        </w:rPr>
        <w:t xml:space="preserve">4.9 </w:t>
      </w:r>
      <w:r>
        <w:rPr>
          <w:rFonts w:hAnsi="宋体" w:hint="eastAsia"/>
        </w:rPr>
        <w:t>根据《城镇供热直埋蒸汽管道技术规程》</w:t>
      </w:r>
      <w:r>
        <w:rPr>
          <w:rFonts w:hAnsi="宋体" w:hint="eastAsia"/>
        </w:rPr>
        <w:t>CJJ/T104-2014</w:t>
      </w:r>
      <w:r>
        <w:rPr>
          <w:rFonts w:hAnsi="宋体" w:hint="eastAsia"/>
        </w:rPr>
        <w:t>。</w:t>
      </w:r>
    </w:p>
    <w:p w:rsidR="008811CA" w:rsidRDefault="00D13CB9">
      <w:pPr>
        <w:tabs>
          <w:tab w:val="left" w:pos="0"/>
        </w:tabs>
        <w:spacing w:line="360" w:lineRule="auto"/>
        <w:ind w:rightChars="100" w:right="210"/>
        <w:rPr>
          <w:rFonts w:hAnsi="宋体"/>
        </w:rPr>
      </w:pPr>
      <w:r>
        <w:rPr>
          <w:rFonts w:hAnsi="宋体" w:hint="eastAsia"/>
        </w:rPr>
        <w:t>4.10</w:t>
      </w:r>
      <w:r>
        <w:rPr>
          <w:rFonts w:hAnsi="宋体" w:hint="eastAsia"/>
        </w:rPr>
        <w:t>地埋管外护管的现场补口应采用对接焊，接口焊接应采用氩弧焊打底，并进行</w:t>
      </w:r>
      <w:r>
        <w:rPr>
          <w:rFonts w:hAnsi="宋体" w:hint="eastAsia"/>
        </w:rPr>
        <w:t>100%</w:t>
      </w:r>
      <w:r>
        <w:rPr>
          <w:rFonts w:hAnsi="宋体" w:hint="eastAsia"/>
        </w:rPr>
        <w:t>超声波探伤检验，焊缝内部质量不得低于现行国家标准</w:t>
      </w:r>
      <w:r>
        <w:rPr>
          <w:rFonts w:hint="eastAsia"/>
        </w:rPr>
        <w:t>《承压设备无损检测》</w:t>
      </w:r>
      <w:r>
        <w:t>NB/T47013-2015</w:t>
      </w:r>
      <w:r>
        <w:rPr>
          <w:rFonts w:hAnsi="宋体" w:hint="eastAsia"/>
        </w:rPr>
        <w:t>中Ⅱ级质量要求。</w:t>
      </w:r>
    </w:p>
    <w:p w:rsidR="008811CA" w:rsidRDefault="00D13CB9">
      <w:pPr>
        <w:tabs>
          <w:tab w:val="left" w:pos="0"/>
        </w:tabs>
        <w:spacing w:line="360" w:lineRule="auto"/>
        <w:ind w:rightChars="100" w:right="210"/>
        <w:rPr>
          <w:rFonts w:hAnsi="宋体"/>
        </w:rPr>
      </w:pPr>
      <w:r>
        <w:rPr>
          <w:rFonts w:hAnsi="宋体" w:hint="eastAsia"/>
        </w:rPr>
        <w:t>4.11</w:t>
      </w:r>
      <w:r>
        <w:rPr>
          <w:rFonts w:hAnsi="宋体" w:hint="eastAsia"/>
        </w:rPr>
        <w:t>外护管接口应在防腐</w:t>
      </w:r>
      <w:proofErr w:type="gramStart"/>
      <w:r>
        <w:rPr>
          <w:rFonts w:hAnsi="宋体" w:hint="eastAsia"/>
        </w:rPr>
        <w:t>层之前</w:t>
      </w:r>
      <w:proofErr w:type="gramEnd"/>
      <w:r>
        <w:rPr>
          <w:rFonts w:hAnsi="宋体" w:hint="eastAsia"/>
        </w:rPr>
        <w:t>做气密性试验，试验压力应为</w:t>
      </w:r>
      <w:r>
        <w:rPr>
          <w:rFonts w:hAnsi="宋体" w:hint="eastAsia"/>
        </w:rPr>
        <w:t>0.2MPa</w:t>
      </w:r>
      <w:r>
        <w:rPr>
          <w:rFonts w:hAnsi="宋体" w:hint="eastAsia"/>
        </w:rPr>
        <w:t>。试验应按现行国家标准《工业金属管道工程施工规范》</w:t>
      </w:r>
      <w:r>
        <w:rPr>
          <w:rFonts w:hAnsi="宋体" w:hint="eastAsia"/>
        </w:rPr>
        <w:t>GB50235</w:t>
      </w:r>
      <w:r>
        <w:rPr>
          <w:rFonts w:hAnsi="宋体" w:hint="eastAsia"/>
        </w:rPr>
        <w:t>和《工业金属管道工程施工质量验收规范》</w:t>
      </w:r>
      <w:r>
        <w:rPr>
          <w:rFonts w:hAnsi="宋体" w:hint="eastAsia"/>
        </w:rPr>
        <w:t>GB50184</w:t>
      </w:r>
      <w:r>
        <w:rPr>
          <w:rFonts w:hAnsi="宋体" w:hint="eastAsia"/>
        </w:rPr>
        <w:t>的有关规定执行。</w:t>
      </w:r>
    </w:p>
    <w:p w:rsidR="008811CA" w:rsidRDefault="00D13CB9">
      <w:pPr>
        <w:tabs>
          <w:tab w:val="left" w:pos="0"/>
        </w:tabs>
        <w:spacing w:line="360" w:lineRule="auto"/>
        <w:ind w:rightChars="100" w:right="210"/>
        <w:rPr>
          <w:rFonts w:hAnsi="宋体"/>
        </w:rPr>
      </w:pPr>
      <w:r>
        <w:rPr>
          <w:rFonts w:hAnsi="宋体" w:hint="eastAsia"/>
        </w:rPr>
        <w:t>4.12</w:t>
      </w:r>
      <w:r>
        <w:rPr>
          <w:rFonts w:hAnsi="宋体" w:hint="eastAsia"/>
        </w:rPr>
        <w:t>《城镇供热直埋蒸汽管道技术规程》</w:t>
      </w:r>
      <w:r>
        <w:rPr>
          <w:rFonts w:hAnsi="宋体" w:hint="eastAsia"/>
        </w:rPr>
        <w:t>CJJ/T 104-2014</w:t>
      </w:r>
      <w:r>
        <w:rPr>
          <w:rFonts w:hAnsi="宋体" w:hint="eastAsia"/>
        </w:rPr>
        <w:t>，工作管的现场接口焊接应采用氩弧焊打底。焊缝应进行</w:t>
      </w:r>
      <w:r>
        <w:rPr>
          <w:rFonts w:hAnsi="宋体" w:hint="eastAsia"/>
        </w:rPr>
        <w:t>100%X</w:t>
      </w:r>
      <w:r>
        <w:rPr>
          <w:rFonts w:hAnsi="宋体" w:hint="eastAsia"/>
        </w:rPr>
        <w:t>射线探伤检查，焊缝内部质量不得低于现行国家标准</w:t>
      </w:r>
      <w:r>
        <w:rPr>
          <w:rFonts w:hint="eastAsia"/>
        </w:rPr>
        <w:t>《承压设备无损检测》</w:t>
      </w:r>
      <w:r>
        <w:t>NB/T47013-2015</w:t>
      </w:r>
      <w:r>
        <w:rPr>
          <w:rFonts w:hAnsi="宋体" w:hint="eastAsia"/>
        </w:rPr>
        <w:t>中的Ⅱ级质量要求。</w:t>
      </w:r>
    </w:p>
    <w:p w:rsidR="008811CA" w:rsidRDefault="00D13CB9">
      <w:pPr>
        <w:tabs>
          <w:tab w:val="left" w:pos="0"/>
        </w:tabs>
        <w:spacing w:line="360" w:lineRule="auto"/>
        <w:ind w:rightChars="100" w:right="210"/>
        <w:rPr>
          <w:rFonts w:hAnsi="宋体"/>
        </w:rPr>
      </w:pPr>
      <w:r>
        <w:rPr>
          <w:rFonts w:hAnsi="宋体" w:hint="eastAsia"/>
        </w:rPr>
        <w:t>4.</w:t>
      </w:r>
      <w:proofErr w:type="gramStart"/>
      <w:r>
        <w:rPr>
          <w:rFonts w:hAnsi="宋体" w:hint="eastAsia"/>
        </w:rPr>
        <w:t>13</w:t>
      </w:r>
      <w:r>
        <w:rPr>
          <w:rFonts w:hAnsi="宋体" w:hint="eastAsia"/>
        </w:rPr>
        <w:t>排潮管如</w:t>
      </w:r>
      <w:proofErr w:type="gramEnd"/>
      <w:r>
        <w:rPr>
          <w:rFonts w:hAnsi="宋体" w:hint="eastAsia"/>
        </w:rPr>
        <w:t>引出地面，开口应下弯，</w:t>
      </w:r>
      <w:proofErr w:type="gramStart"/>
      <w:r>
        <w:rPr>
          <w:rFonts w:hAnsi="宋体" w:hint="eastAsia"/>
        </w:rPr>
        <w:t>且弯顶</w:t>
      </w:r>
      <w:proofErr w:type="gramEnd"/>
      <w:r>
        <w:rPr>
          <w:rFonts w:hAnsi="宋体" w:hint="eastAsia"/>
        </w:rPr>
        <w:t>距地面高度不宜小于</w:t>
      </w:r>
      <w:r>
        <w:rPr>
          <w:rFonts w:hAnsi="宋体" w:hint="eastAsia"/>
        </w:rPr>
        <w:t>0.5m</w:t>
      </w:r>
      <w:r>
        <w:rPr>
          <w:rFonts w:hAnsi="宋体" w:hint="eastAsia"/>
        </w:rPr>
        <w:t>，并应采取防倒灌措施。</w:t>
      </w:r>
      <w:proofErr w:type="gramStart"/>
      <w:r>
        <w:rPr>
          <w:rFonts w:hAnsi="宋体" w:hint="eastAsia"/>
        </w:rPr>
        <w:t>排潮管应</w:t>
      </w:r>
      <w:proofErr w:type="gramEnd"/>
      <w:r>
        <w:rPr>
          <w:rFonts w:hAnsi="宋体" w:hint="eastAsia"/>
        </w:rPr>
        <w:t>设置在不影响交通的地方，且应有明显的标志。</w:t>
      </w:r>
      <w:proofErr w:type="gramStart"/>
      <w:r>
        <w:rPr>
          <w:rFonts w:hAnsi="宋体" w:hint="eastAsia"/>
        </w:rPr>
        <w:t>排潮管和</w:t>
      </w:r>
      <w:proofErr w:type="gramEnd"/>
      <w:r>
        <w:rPr>
          <w:rFonts w:hAnsi="宋体" w:hint="eastAsia"/>
        </w:rPr>
        <w:t>外护钢套管的地下部分应采取防腐措施，防腐等级不应低于外护管防腐层等级。</w:t>
      </w:r>
    </w:p>
    <w:p w:rsidR="008811CA" w:rsidRDefault="00D13CB9">
      <w:pPr>
        <w:tabs>
          <w:tab w:val="left" w:pos="0"/>
        </w:tabs>
        <w:spacing w:line="360" w:lineRule="auto"/>
        <w:ind w:rightChars="100" w:right="210"/>
        <w:rPr>
          <w:rFonts w:hAnsi="宋体"/>
        </w:rPr>
      </w:pPr>
      <w:r>
        <w:rPr>
          <w:rFonts w:hAnsi="宋体" w:hint="eastAsia"/>
        </w:rPr>
        <w:t>4.14</w:t>
      </w:r>
      <w:r>
        <w:rPr>
          <w:rFonts w:hAnsi="宋体" w:hint="eastAsia"/>
        </w:rPr>
        <w:t>外护管补口前应对补口段进行预处理，除锈等级符合现行国家标准《涂敷涂料前钢材表面处理</w:t>
      </w:r>
      <w:r>
        <w:rPr>
          <w:rFonts w:hAnsi="宋体" w:hint="eastAsia"/>
        </w:rPr>
        <w:t xml:space="preserve"> </w:t>
      </w:r>
      <w:r>
        <w:rPr>
          <w:rFonts w:hAnsi="宋体" w:hint="eastAsia"/>
        </w:rPr>
        <w:t>表面清洁度的目视评定</w:t>
      </w:r>
      <w:r>
        <w:rPr>
          <w:rFonts w:hAnsi="宋体" w:hint="eastAsia"/>
        </w:rPr>
        <w:t xml:space="preserve"> </w:t>
      </w:r>
      <w:r>
        <w:rPr>
          <w:rFonts w:hAnsi="宋体" w:hint="eastAsia"/>
        </w:rPr>
        <w:t>第</w:t>
      </w:r>
      <w:r>
        <w:rPr>
          <w:rFonts w:hAnsi="宋体" w:hint="eastAsia"/>
        </w:rPr>
        <w:t>1</w:t>
      </w:r>
      <w:r>
        <w:rPr>
          <w:rFonts w:hAnsi="宋体" w:hint="eastAsia"/>
        </w:rPr>
        <w:t>部分：未涂覆的钢材表面和全面清除原有涂层后的钢材表面的锈蚀等级和处理等级》</w:t>
      </w:r>
      <w:r>
        <w:rPr>
          <w:rFonts w:hAnsi="宋体" w:hint="eastAsia"/>
        </w:rPr>
        <w:t>GB/T 8923.1</w:t>
      </w:r>
      <w:r>
        <w:rPr>
          <w:rFonts w:hAnsi="宋体" w:hint="eastAsia"/>
        </w:rPr>
        <w:t>中</w:t>
      </w:r>
      <w:r>
        <w:rPr>
          <w:rFonts w:hAnsi="宋体" w:hint="eastAsia"/>
        </w:rPr>
        <w:t>St3</w:t>
      </w:r>
      <w:r>
        <w:rPr>
          <w:rFonts w:hAnsi="宋体" w:hint="eastAsia"/>
        </w:rPr>
        <w:t>级的要求。补口预处理完后，应及时进行防腐，防腐等级应与外护管相同，防腐材料应与外护</w:t>
      </w:r>
      <w:proofErr w:type="gramStart"/>
      <w:r>
        <w:rPr>
          <w:rFonts w:hAnsi="宋体" w:hint="eastAsia"/>
        </w:rPr>
        <w:t>管材料</w:t>
      </w:r>
      <w:proofErr w:type="gramEnd"/>
      <w:r>
        <w:rPr>
          <w:rFonts w:hAnsi="宋体" w:hint="eastAsia"/>
        </w:rPr>
        <w:t>一致或相匹配。防腐层应采用电火花检漏仪检测，其耐击穿电压水平与直管段一致。</w:t>
      </w:r>
    </w:p>
    <w:p w:rsidR="008811CA" w:rsidRDefault="00D13CB9">
      <w:pPr>
        <w:tabs>
          <w:tab w:val="left" w:pos="567"/>
          <w:tab w:val="left" w:pos="3969"/>
        </w:tabs>
        <w:snapToGrid w:val="0"/>
        <w:spacing w:line="360" w:lineRule="auto"/>
        <w:rPr>
          <w:rFonts w:hAnsi="宋体"/>
        </w:rPr>
      </w:pPr>
      <w:r>
        <w:rPr>
          <w:rFonts w:hAnsi="宋体" w:hint="eastAsia"/>
        </w:rPr>
        <w:t>4.15</w:t>
      </w:r>
      <w:r>
        <w:rPr>
          <w:rFonts w:hAnsi="宋体" w:hint="eastAsia"/>
        </w:rPr>
        <w:t>埋地蒸汽管道</w:t>
      </w:r>
      <w:proofErr w:type="gramStart"/>
      <w:r>
        <w:rPr>
          <w:rFonts w:hAnsi="宋体" w:hint="eastAsia"/>
        </w:rPr>
        <w:t>内芯管的</w:t>
      </w:r>
      <w:proofErr w:type="gramEnd"/>
      <w:r>
        <w:rPr>
          <w:rFonts w:hAnsi="宋体" w:hint="eastAsia"/>
        </w:rPr>
        <w:t>管件必须采用无缝弯头和成形三通。</w:t>
      </w:r>
      <w:r>
        <w:rPr>
          <w:rFonts w:hAnsi="宋体" w:hint="eastAsia"/>
        </w:rPr>
        <w:t xml:space="preserve"> </w:t>
      </w:r>
    </w:p>
    <w:p w:rsidR="008811CA" w:rsidRDefault="00D13CB9">
      <w:pPr>
        <w:tabs>
          <w:tab w:val="left" w:pos="567"/>
          <w:tab w:val="left" w:pos="3969"/>
        </w:tabs>
        <w:snapToGrid w:val="0"/>
        <w:spacing w:line="360" w:lineRule="auto"/>
        <w:rPr>
          <w:rFonts w:hAnsi="宋体"/>
        </w:rPr>
      </w:pPr>
      <w:r>
        <w:rPr>
          <w:rFonts w:hAnsi="宋体" w:hint="eastAsia"/>
        </w:rPr>
        <w:lastRenderedPageBreak/>
        <w:t>4.16</w:t>
      </w:r>
      <w:r>
        <w:rPr>
          <w:rFonts w:hAnsi="宋体" w:hint="eastAsia"/>
        </w:rPr>
        <w:t>所有埋地管道必须满足买方对以上管道系统、布置、调试等方面的设计要求；满足有关埋地管道管材、管件原材料、加工制作、焊接、安装等验收标准和规范（规程）的要求；满足施工单位对运输、装卸、安装、调试等的一些特殊要求。以上标准有矛盾时按照更高标准执行。</w:t>
      </w:r>
    </w:p>
    <w:p w:rsidR="008811CA" w:rsidRDefault="00D13CB9">
      <w:pPr>
        <w:tabs>
          <w:tab w:val="left" w:pos="567"/>
          <w:tab w:val="left" w:pos="3969"/>
        </w:tabs>
        <w:snapToGrid w:val="0"/>
        <w:spacing w:line="360" w:lineRule="auto"/>
        <w:rPr>
          <w:rFonts w:hAnsi="宋体"/>
        </w:rPr>
      </w:pPr>
      <w:r>
        <w:rPr>
          <w:rFonts w:hAnsi="宋体" w:hint="eastAsia"/>
        </w:rPr>
        <w:t xml:space="preserve">4.17 </w:t>
      </w:r>
      <w:r>
        <w:rPr>
          <w:rFonts w:hAnsi="宋体" w:hint="eastAsia"/>
        </w:rPr>
        <w:t>管道端部坡口形式和技术要求符合现行相关标准和技术规范，加工前需由买方确认后方可加工，管道端部需封闭坚固严密，防止碰伤。</w:t>
      </w:r>
    </w:p>
    <w:p w:rsidR="008811CA" w:rsidRDefault="00D13CB9">
      <w:pPr>
        <w:tabs>
          <w:tab w:val="left" w:pos="567"/>
          <w:tab w:val="left" w:pos="3969"/>
        </w:tabs>
        <w:snapToGrid w:val="0"/>
        <w:spacing w:line="360" w:lineRule="auto"/>
        <w:rPr>
          <w:rFonts w:hAnsi="宋体"/>
        </w:rPr>
      </w:pPr>
      <w:r>
        <w:rPr>
          <w:rFonts w:hAnsi="宋体" w:hint="eastAsia"/>
        </w:rPr>
        <w:t>4.18</w:t>
      </w:r>
      <w:r>
        <w:rPr>
          <w:rFonts w:hAnsi="宋体" w:hint="eastAsia"/>
        </w:rPr>
        <w:t>直埋预制钢管芯管两端露头的长度各为</w:t>
      </w:r>
      <w:r>
        <w:rPr>
          <w:rFonts w:hAnsi="宋体" w:hint="eastAsia"/>
        </w:rPr>
        <w:t>20</w:t>
      </w:r>
      <w:r>
        <w:rPr>
          <w:rFonts w:hAnsi="宋体" w:hint="eastAsia"/>
        </w:rPr>
        <w:t>～</w:t>
      </w:r>
      <w:r>
        <w:rPr>
          <w:rFonts w:hAnsi="宋体" w:hint="eastAsia"/>
        </w:rPr>
        <w:t>25cm</w:t>
      </w:r>
      <w:r>
        <w:rPr>
          <w:rFonts w:hAnsi="宋体" w:hint="eastAsia"/>
        </w:rPr>
        <w:t>，卖方还应负责提供接头的外套管、保温材料、外套管补口的现场除锈防腐工作及安装技术指导。</w:t>
      </w:r>
    </w:p>
    <w:p w:rsidR="008811CA" w:rsidRDefault="00D13CB9">
      <w:pPr>
        <w:tabs>
          <w:tab w:val="left" w:pos="567"/>
          <w:tab w:val="left" w:pos="3969"/>
        </w:tabs>
        <w:snapToGrid w:val="0"/>
        <w:spacing w:line="360" w:lineRule="auto"/>
        <w:rPr>
          <w:rFonts w:hAnsi="宋体"/>
        </w:rPr>
      </w:pPr>
      <w:r>
        <w:rPr>
          <w:rFonts w:hAnsi="宋体" w:hint="eastAsia"/>
        </w:rPr>
        <w:t>4.19</w:t>
      </w:r>
      <w:r>
        <w:rPr>
          <w:rFonts w:hAnsi="宋体" w:hint="eastAsia"/>
        </w:rPr>
        <w:t>卖方应</w:t>
      </w:r>
      <w:proofErr w:type="gramStart"/>
      <w:r>
        <w:rPr>
          <w:rFonts w:hAnsi="宋体" w:hint="eastAsia"/>
        </w:rPr>
        <w:t>提供提供</w:t>
      </w:r>
      <w:proofErr w:type="gramEnd"/>
      <w:r>
        <w:rPr>
          <w:rFonts w:hAnsi="宋体" w:hint="eastAsia"/>
        </w:rPr>
        <w:t>配管焊口检验报告及相应的拍片报告。</w:t>
      </w:r>
    </w:p>
    <w:p w:rsidR="008811CA" w:rsidRDefault="00D13CB9">
      <w:pPr>
        <w:tabs>
          <w:tab w:val="left" w:pos="567"/>
          <w:tab w:val="left" w:pos="3969"/>
        </w:tabs>
        <w:snapToGrid w:val="0"/>
        <w:spacing w:line="360" w:lineRule="auto"/>
        <w:rPr>
          <w:rFonts w:hAnsi="宋体"/>
          <w:b/>
        </w:rPr>
      </w:pPr>
      <w:r>
        <w:rPr>
          <w:rFonts w:hAnsi="宋体" w:hint="eastAsia"/>
        </w:rPr>
        <w:t>4.20</w:t>
      </w:r>
      <w:r>
        <w:rPr>
          <w:rFonts w:hAnsi="宋体" w:hint="eastAsia"/>
        </w:rPr>
        <w:t>成品直埋预制钢管上应有</w:t>
      </w:r>
      <w:r>
        <w:rPr>
          <w:rFonts w:hAnsi="宋体" w:hint="eastAsia"/>
          <w:b/>
        </w:rPr>
        <w:t>直埋预制钢管制造厂批号</w:t>
      </w:r>
      <w:r>
        <w:rPr>
          <w:rFonts w:hAnsi="宋体" w:hint="eastAsia"/>
        </w:rPr>
        <w:t>标志，</w:t>
      </w:r>
      <w:r>
        <w:rPr>
          <w:rFonts w:hAnsi="宋体" w:hint="eastAsia"/>
          <w:b/>
        </w:rPr>
        <w:t>并做好各管</w:t>
      </w:r>
      <w:proofErr w:type="gramStart"/>
      <w:r>
        <w:rPr>
          <w:rFonts w:hAnsi="宋体" w:hint="eastAsia"/>
          <w:b/>
        </w:rPr>
        <w:t>托位置</w:t>
      </w:r>
      <w:proofErr w:type="gramEnd"/>
      <w:r>
        <w:rPr>
          <w:rFonts w:hAnsi="宋体" w:hint="eastAsia"/>
          <w:b/>
        </w:rPr>
        <w:t>标记；</w:t>
      </w:r>
    </w:p>
    <w:p w:rsidR="008811CA" w:rsidRDefault="00D13CB9">
      <w:pPr>
        <w:tabs>
          <w:tab w:val="left" w:pos="567"/>
          <w:tab w:val="left" w:pos="3969"/>
        </w:tabs>
        <w:snapToGrid w:val="0"/>
        <w:spacing w:line="360" w:lineRule="auto"/>
        <w:rPr>
          <w:rFonts w:hAnsi="宋体"/>
          <w:b/>
        </w:rPr>
      </w:pPr>
      <w:r>
        <w:rPr>
          <w:rFonts w:hAnsi="宋体" w:hint="eastAsia"/>
        </w:rPr>
        <w:t>4.21</w:t>
      </w:r>
      <w:r>
        <w:rPr>
          <w:rFonts w:hAnsi="宋体" w:hint="eastAsia"/>
        </w:rPr>
        <w:t>运送到现场的直埋预制钢管外两端封</w:t>
      </w:r>
      <w:proofErr w:type="gramStart"/>
      <w:r>
        <w:rPr>
          <w:rFonts w:hAnsi="宋体" w:hint="eastAsia"/>
        </w:rPr>
        <w:t>头应用</w:t>
      </w:r>
      <w:r>
        <w:rPr>
          <w:rFonts w:hAnsi="宋体" w:hint="eastAsia"/>
          <w:b/>
        </w:rPr>
        <w:t>彩</w:t>
      </w:r>
      <w:proofErr w:type="gramEnd"/>
      <w:r>
        <w:rPr>
          <w:rFonts w:hAnsi="宋体" w:hint="eastAsia"/>
          <w:b/>
        </w:rPr>
        <w:t>钢板和玻璃胶</w:t>
      </w:r>
      <w:r>
        <w:rPr>
          <w:rFonts w:hAnsi="宋体" w:hint="eastAsia"/>
        </w:rPr>
        <w:t>进行密封，</w:t>
      </w:r>
      <w:r>
        <w:rPr>
          <w:rFonts w:hAnsi="宋体" w:hint="eastAsia"/>
          <w:b/>
        </w:rPr>
        <w:t>其彩钢板厚度不得低于</w:t>
      </w:r>
      <w:r>
        <w:rPr>
          <w:rFonts w:hAnsi="宋体" w:hint="eastAsia"/>
          <w:b/>
        </w:rPr>
        <w:t>0.5mm</w:t>
      </w:r>
      <w:r>
        <w:rPr>
          <w:rFonts w:hAnsi="宋体" w:hint="eastAsia"/>
          <w:b/>
        </w:rPr>
        <w:t>。</w:t>
      </w:r>
    </w:p>
    <w:p w:rsidR="008811CA" w:rsidRDefault="00D13CB9">
      <w:pPr>
        <w:tabs>
          <w:tab w:val="left" w:pos="567"/>
          <w:tab w:val="left" w:pos="3969"/>
        </w:tabs>
        <w:snapToGrid w:val="0"/>
        <w:spacing w:line="360" w:lineRule="auto"/>
        <w:rPr>
          <w:rFonts w:hAnsi="宋体"/>
          <w:b/>
        </w:rPr>
      </w:pPr>
      <w:r>
        <w:rPr>
          <w:rFonts w:hAnsi="宋体" w:hint="eastAsia"/>
          <w:b/>
        </w:rPr>
        <w:t>4.22</w:t>
      </w:r>
      <w:r>
        <w:rPr>
          <w:rFonts w:hAnsi="宋体" w:hint="eastAsia"/>
          <w:b/>
        </w:rPr>
        <w:t>直埋预制钢管的检验比例</w:t>
      </w:r>
      <w:r>
        <w:rPr>
          <w:rFonts w:hAnsi="宋体" w:hint="eastAsia"/>
          <w:b/>
        </w:rPr>
        <w:t>10%</w:t>
      </w:r>
      <w:r>
        <w:rPr>
          <w:rFonts w:hAnsi="宋体" w:hint="eastAsia"/>
          <w:b/>
        </w:rPr>
        <w:t>（其检验试验为电火花试验）。</w:t>
      </w:r>
    </w:p>
    <w:p w:rsidR="008811CA" w:rsidRDefault="00D13CB9">
      <w:pPr>
        <w:tabs>
          <w:tab w:val="left" w:pos="567"/>
          <w:tab w:val="left" w:pos="3969"/>
        </w:tabs>
        <w:snapToGrid w:val="0"/>
        <w:spacing w:line="360" w:lineRule="auto"/>
        <w:rPr>
          <w:rFonts w:hAnsi="宋体"/>
        </w:rPr>
      </w:pPr>
      <w:r>
        <w:rPr>
          <w:rFonts w:hAnsi="宋体" w:hint="eastAsia"/>
        </w:rPr>
        <w:t>4.23</w:t>
      </w:r>
      <w:r>
        <w:rPr>
          <w:rFonts w:hAnsi="宋体" w:hint="eastAsia"/>
        </w:rPr>
        <w:t>施工过程中可能存在因施工条件所限，管段长度有非常规需要，卖方应给予满足，合同总价不得发生变化。</w:t>
      </w:r>
    </w:p>
    <w:p w:rsidR="008811CA" w:rsidRDefault="00D13CB9">
      <w:pPr>
        <w:tabs>
          <w:tab w:val="left" w:pos="567"/>
          <w:tab w:val="left" w:pos="3969"/>
        </w:tabs>
        <w:snapToGrid w:val="0"/>
        <w:spacing w:line="360" w:lineRule="auto"/>
        <w:rPr>
          <w:rFonts w:hAnsi="宋体"/>
        </w:rPr>
      </w:pPr>
      <w:r>
        <w:rPr>
          <w:rFonts w:hAnsi="宋体" w:hint="eastAsia"/>
        </w:rPr>
        <w:t xml:space="preserve">    </w:t>
      </w:r>
      <w:r>
        <w:rPr>
          <w:rFonts w:hAnsi="宋体" w:hint="eastAsia"/>
        </w:rPr>
        <w:t>以上列出的仅为通用标准，卖方如有相关的部门或工厂标准，原则上不应低于上述的通用标准。</w:t>
      </w:r>
    </w:p>
    <w:p w:rsidR="008811CA" w:rsidRDefault="00D13CB9">
      <w:pPr>
        <w:tabs>
          <w:tab w:val="left" w:pos="567"/>
          <w:tab w:val="left" w:pos="3969"/>
        </w:tabs>
        <w:snapToGrid w:val="0"/>
        <w:spacing w:line="360" w:lineRule="auto"/>
        <w:rPr>
          <w:rFonts w:hAnsi="宋体"/>
        </w:rPr>
      </w:pPr>
      <w:r>
        <w:rPr>
          <w:rFonts w:hAnsi="宋体" w:hint="eastAsia"/>
        </w:rPr>
        <w:tab/>
      </w:r>
      <w:r>
        <w:rPr>
          <w:rFonts w:hAnsi="宋体" w:hint="eastAsia"/>
        </w:rPr>
        <w:t>如在制作前有新版本的标准规范发行，按最新版本的标准规范执行。</w:t>
      </w:r>
    </w:p>
    <w:p w:rsidR="008811CA" w:rsidRDefault="00D13CB9">
      <w:pPr>
        <w:pStyle w:val="21"/>
        <w:spacing w:line="360" w:lineRule="auto"/>
        <w:rPr>
          <w:rFonts w:hAnsi="宋体"/>
          <w:szCs w:val="24"/>
        </w:rPr>
      </w:pPr>
      <w:r>
        <w:rPr>
          <w:rFonts w:hAnsi="宋体" w:hint="eastAsia"/>
          <w:szCs w:val="24"/>
        </w:rPr>
        <w:t>4.24</w:t>
      </w:r>
      <w:r>
        <w:rPr>
          <w:rFonts w:hAnsi="宋体"/>
          <w:szCs w:val="24"/>
        </w:rPr>
        <w:t>管道除锈</w:t>
      </w:r>
    </w:p>
    <w:p w:rsidR="008811CA" w:rsidRDefault="00D13CB9">
      <w:pPr>
        <w:spacing w:line="360" w:lineRule="auto"/>
        <w:ind w:firstLine="480"/>
        <w:rPr>
          <w:rFonts w:hAnsi="宋体"/>
        </w:rPr>
      </w:pPr>
      <w:r>
        <w:rPr>
          <w:rFonts w:hAnsi="宋体"/>
          <w:color w:val="000000"/>
        </w:rPr>
        <w:t>（</w:t>
      </w:r>
      <w:r>
        <w:rPr>
          <w:rFonts w:hAnsi="宋体"/>
          <w:color w:val="000000"/>
        </w:rPr>
        <w:t>1</w:t>
      </w:r>
      <w:r>
        <w:rPr>
          <w:rFonts w:hAnsi="宋体"/>
          <w:color w:val="000000"/>
        </w:rPr>
        <w:t>）</w:t>
      </w:r>
      <w:r>
        <w:rPr>
          <w:rFonts w:hAnsi="宋体"/>
        </w:rPr>
        <w:t>除锈前，应先除去任何油脂或其他可溶性污染物质。表面的焊渣、突出物、毛刺等影响防腐</w:t>
      </w:r>
      <w:proofErr w:type="gramStart"/>
      <w:r>
        <w:rPr>
          <w:rFonts w:hAnsi="宋体"/>
        </w:rPr>
        <w:t>层质量</w:t>
      </w:r>
      <w:proofErr w:type="gramEnd"/>
      <w:r>
        <w:rPr>
          <w:rFonts w:hAnsi="宋体"/>
        </w:rPr>
        <w:t>的不平粗糙物</w:t>
      </w:r>
      <w:proofErr w:type="gramStart"/>
      <w:r>
        <w:rPr>
          <w:rFonts w:hAnsi="宋体"/>
        </w:rPr>
        <w:t>应予挫平或</w:t>
      </w:r>
      <w:proofErr w:type="gramEnd"/>
      <w:r>
        <w:rPr>
          <w:rFonts w:hAnsi="宋体"/>
        </w:rPr>
        <w:t>磨平，但不得伤及母材；除锈后，应将表面附着的灰尘及磨料清扫干净，并防止涂敷前表面受潮、生锈或二次污染；</w:t>
      </w:r>
    </w:p>
    <w:p w:rsidR="008811CA" w:rsidRDefault="00D13CB9">
      <w:pPr>
        <w:spacing w:line="360" w:lineRule="auto"/>
        <w:ind w:firstLine="480"/>
        <w:rPr>
          <w:rFonts w:hAnsi="宋体"/>
        </w:rPr>
      </w:pPr>
      <w:r>
        <w:rPr>
          <w:rFonts w:hAnsi="宋体"/>
        </w:rPr>
        <w:t>（</w:t>
      </w:r>
      <w:r>
        <w:rPr>
          <w:rFonts w:hAnsi="宋体"/>
        </w:rPr>
        <w:t>2</w:t>
      </w:r>
      <w:r>
        <w:rPr>
          <w:rFonts w:hAnsi="宋体"/>
        </w:rPr>
        <w:t>）表面温度应高于露点温度</w:t>
      </w:r>
      <w:r>
        <w:rPr>
          <w:rFonts w:hAnsi="宋体"/>
        </w:rPr>
        <w:t>3</w:t>
      </w:r>
      <w:r>
        <w:rPr>
          <w:rFonts w:hAnsi="宋体" w:cs="宋体" w:hint="eastAsia"/>
        </w:rPr>
        <w:t>℃</w:t>
      </w:r>
      <w:r>
        <w:rPr>
          <w:rFonts w:hAnsi="宋体"/>
        </w:rPr>
        <w:t>以上且相对湿度应低于</w:t>
      </w:r>
      <w:r>
        <w:rPr>
          <w:rFonts w:hAnsi="宋体"/>
        </w:rPr>
        <w:t>85%</w:t>
      </w:r>
      <w:r>
        <w:rPr>
          <w:rFonts w:hAnsi="宋体"/>
        </w:rPr>
        <w:t>方可进行除锈作业；</w:t>
      </w:r>
    </w:p>
    <w:p w:rsidR="008811CA" w:rsidRDefault="00D13CB9">
      <w:pPr>
        <w:spacing w:line="360" w:lineRule="auto"/>
        <w:ind w:firstLine="480"/>
        <w:rPr>
          <w:rFonts w:hAnsi="宋体"/>
        </w:rPr>
      </w:pPr>
      <w:r>
        <w:rPr>
          <w:rFonts w:hAnsi="宋体"/>
        </w:rPr>
        <w:t>（</w:t>
      </w:r>
      <w:r>
        <w:rPr>
          <w:rFonts w:hAnsi="宋体"/>
        </w:rPr>
        <w:t>3</w:t>
      </w:r>
      <w:r>
        <w:rPr>
          <w:rFonts w:hAnsi="宋体"/>
        </w:rPr>
        <w:t>）除锈合格的表面一般应在</w:t>
      </w:r>
      <w:r>
        <w:rPr>
          <w:rFonts w:hAnsi="宋体"/>
        </w:rPr>
        <w:t>8h</w:t>
      </w:r>
      <w:r>
        <w:rPr>
          <w:rFonts w:hAnsi="宋体"/>
        </w:rPr>
        <w:t>内进行防腐层的涂敷，如果出现返锈，必须重新进行表面处理；</w:t>
      </w:r>
    </w:p>
    <w:p w:rsidR="008811CA" w:rsidRDefault="00D13CB9">
      <w:pPr>
        <w:spacing w:line="360" w:lineRule="auto"/>
        <w:ind w:firstLine="480"/>
        <w:rPr>
          <w:rFonts w:hAnsi="宋体"/>
        </w:rPr>
      </w:pPr>
      <w:r>
        <w:rPr>
          <w:rFonts w:hAnsi="宋体"/>
        </w:rPr>
        <w:t>（</w:t>
      </w:r>
      <w:r>
        <w:rPr>
          <w:rFonts w:hAnsi="宋体"/>
        </w:rPr>
        <w:t>4</w:t>
      </w:r>
      <w:r>
        <w:rPr>
          <w:rFonts w:hAnsi="宋体"/>
        </w:rPr>
        <w:t>）地埋蒸汽管道工作管表面除锈按</w:t>
      </w:r>
      <w:r>
        <w:rPr>
          <w:rFonts w:hAnsi="宋体"/>
        </w:rPr>
        <w:t>HG/T20679</w:t>
      </w:r>
      <w:r>
        <w:rPr>
          <w:rFonts w:hAnsi="宋体"/>
        </w:rPr>
        <w:t>－</w:t>
      </w:r>
      <w:r>
        <w:rPr>
          <w:rFonts w:hAnsi="宋体"/>
        </w:rPr>
        <w:t>2014</w:t>
      </w:r>
      <w:r>
        <w:rPr>
          <w:rFonts w:hAnsi="宋体" w:hint="eastAsia"/>
        </w:rPr>
        <w:t>《</w:t>
      </w:r>
      <w:r>
        <w:rPr>
          <w:rFonts w:hAnsi="宋体"/>
        </w:rPr>
        <w:t>化工设备、管道外防腐设计规范</w:t>
      </w:r>
      <w:r>
        <w:rPr>
          <w:rFonts w:hAnsi="宋体" w:hint="eastAsia"/>
        </w:rPr>
        <w:t>》</w:t>
      </w:r>
      <w:r>
        <w:rPr>
          <w:rFonts w:hAnsi="宋体"/>
        </w:rPr>
        <w:t>中的</w:t>
      </w:r>
      <w:r>
        <w:rPr>
          <w:rFonts w:hAnsi="宋体" w:hint="eastAsia"/>
        </w:rPr>
        <w:t>Sa2</w:t>
      </w:r>
      <w:r>
        <w:rPr>
          <w:rFonts w:hAnsi="宋体"/>
        </w:rPr>
        <w:t>.</w:t>
      </w:r>
      <w:r>
        <w:rPr>
          <w:rFonts w:hAnsi="宋体" w:hint="eastAsia"/>
        </w:rPr>
        <w:t>5</w:t>
      </w:r>
      <w:r>
        <w:rPr>
          <w:rFonts w:hAnsi="宋体"/>
        </w:rPr>
        <w:t>级进行；</w:t>
      </w:r>
      <w:r>
        <w:rPr>
          <w:rFonts w:hint="eastAsia"/>
        </w:rPr>
        <w:t xml:space="preserve"> </w:t>
      </w:r>
    </w:p>
    <w:p w:rsidR="008811CA" w:rsidRDefault="00D13CB9">
      <w:pPr>
        <w:spacing w:line="360" w:lineRule="auto"/>
        <w:ind w:firstLine="480"/>
        <w:rPr>
          <w:rFonts w:hAnsi="宋体"/>
          <w:color w:val="000000"/>
        </w:rPr>
      </w:pPr>
      <w:r>
        <w:rPr>
          <w:rFonts w:hAnsi="宋体"/>
        </w:rPr>
        <w:t>（</w:t>
      </w:r>
      <w:r>
        <w:rPr>
          <w:rFonts w:hAnsi="宋体"/>
        </w:rPr>
        <w:t>5</w:t>
      </w:r>
      <w:r>
        <w:rPr>
          <w:rFonts w:hAnsi="宋体"/>
        </w:rPr>
        <w:t>）地埋蒸汽管道外护管表面喷砂或抛丸除锈后，满足</w:t>
      </w:r>
      <w:r>
        <w:rPr>
          <w:rFonts w:hAnsi="宋体"/>
        </w:rPr>
        <w:t>SY/T0407</w:t>
      </w:r>
      <w:r>
        <w:rPr>
          <w:rFonts w:hAnsi="宋体"/>
        </w:rPr>
        <w:t>—</w:t>
      </w:r>
      <w:r>
        <w:rPr>
          <w:rFonts w:hAnsi="宋体"/>
        </w:rPr>
        <w:t>2012</w:t>
      </w:r>
      <w:r>
        <w:rPr>
          <w:rFonts w:hAnsi="宋体"/>
        </w:rPr>
        <w:t>标准中的</w:t>
      </w:r>
      <w:r>
        <w:rPr>
          <w:rFonts w:hAnsi="宋体"/>
        </w:rPr>
        <w:t>Sa2.5</w:t>
      </w:r>
      <w:r>
        <w:rPr>
          <w:rFonts w:hAnsi="宋体"/>
        </w:rPr>
        <w:t>级，表面无气孔、无裂纹等缺陷</w:t>
      </w:r>
      <w:r>
        <w:rPr>
          <w:rFonts w:hAnsi="宋体" w:hint="eastAsia"/>
        </w:rPr>
        <w:t>；</w:t>
      </w:r>
    </w:p>
    <w:p w:rsidR="008811CA" w:rsidRDefault="00D13CB9">
      <w:pPr>
        <w:spacing w:line="360" w:lineRule="auto"/>
        <w:ind w:firstLine="480"/>
        <w:rPr>
          <w:rFonts w:hAnsi="宋体"/>
        </w:rPr>
      </w:pPr>
      <w:r>
        <w:rPr>
          <w:rFonts w:hAnsi="宋体"/>
        </w:rPr>
        <w:t>（</w:t>
      </w:r>
      <w:r>
        <w:rPr>
          <w:rFonts w:hAnsi="宋体"/>
        </w:rPr>
        <w:t>6</w:t>
      </w:r>
      <w:r>
        <w:rPr>
          <w:rFonts w:hAnsi="宋体"/>
        </w:rPr>
        <w:t>）钢质外护管补口段钢质外套管的除锈等级要求与直管段相同。</w:t>
      </w:r>
    </w:p>
    <w:p w:rsidR="008811CA" w:rsidRDefault="00D13CB9">
      <w:pPr>
        <w:tabs>
          <w:tab w:val="left" w:pos="567"/>
          <w:tab w:val="left" w:pos="3969"/>
        </w:tabs>
        <w:snapToGrid w:val="0"/>
        <w:spacing w:line="360" w:lineRule="auto"/>
        <w:rPr>
          <w:rFonts w:hAnsi="宋体"/>
          <w:b/>
          <w:bCs/>
        </w:rPr>
      </w:pPr>
      <w:r>
        <w:rPr>
          <w:rFonts w:hAnsi="宋体" w:hint="eastAsia"/>
          <w:b/>
          <w:bCs/>
        </w:rPr>
        <w:lastRenderedPageBreak/>
        <w:t>5</w:t>
      </w:r>
      <w:r>
        <w:rPr>
          <w:rFonts w:hAnsi="宋体"/>
          <w:b/>
          <w:bCs/>
        </w:rPr>
        <w:t xml:space="preserve"> </w:t>
      </w:r>
      <w:r>
        <w:rPr>
          <w:rFonts w:hAnsi="宋体" w:hint="eastAsia"/>
          <w:b/>
          <w:bCs/>
        </w:rPr>
        <w:t>直埋预制管的检验</w:t>
      </w:r>
    </w:p>
    <w:p w:rsidR="008811CA" w:rsidRDefault="00D13CB9">
      <w:pPr>
        <w:tabs>
          <w:tab w:val="left" w:pos="600"/>
          <w:tab w:val="left" w:pos="4440"/>
        </w:tabs>
        <w:spacing w:line="360" w:lineRule="auto"/>
        <w:rPr>
          <w:rFonts w:hAnsi="宋体"/>
          <w:bCs/>
        </w:rPr>
      </w:pPr>
      <w:r>
        <w:rPr>
          <w:rFonts w:hAnsi="宋体" w:hint="eastAsia"/>
          <w:bCs/>
        </w:rPr>
        <w:t xml:space="preserve">5.1  </w:t>
      </w:r>
      <w:r>
        <w:rPr>
          <w:rFonts w:hAnsi="宋体" w:hint="eastAsia"/>
          <w:bCs/>
        </w:rPr>
        <w:t>直埋预制钢管</w:t>
      </w:r>
      <w:proofErr w:type="gramStart"/>
      <w:r>
        <w:rPr>
          <w:rFonts w:hAnsi="宋体" w:hint="eastAsia"/>
          <w:bCs/>
        </w:rPr>
        <w:t>进工程</w:t>
      </w:r>
      <w:proofErr w:type="gramEnd"/>
      <w:r>
        <w:rPr>
          <w:rFonts w:hAnsi="宋体" w:hint="eastAsia"/>
          <w:bCs/>
        </w:rPr>
        <w:t>现场前验收及复验，内容为：</w:t>
      </w:r>
    </w:p>
    <w:p w:rsidR="008811CA" w:rsidRDefault="00D13CB9">
      <w:pPr>
        <w:tabs>
          <w:tab w:val="left" w:pos="600"/>
          <w:tab w:val="left" w:pos="4440"/>
        </w:tabs>
        <w:spacing w:line="360" w:lineRule="auto"/>
        <w:rPr>
          <w:rFonts w:hAnsi="宋体"/>
          <w:bCs/>
        </w:rPr>
      </w:pPr>
      <w:r>
        <w:rPr>
          <w:rFonts w:hAnsi="宋体" w:hint="eastAsia"/>
          <w:bCs/>
        </w:rPr>
        <w:tab/>
      </w:r>
      <w:r>
        <w:rPr>
          <w:rFonts w:hAnsi="宋体" w:hint="eastAsia"/>
          <w:bCs/>
        </w:rPr>
        <w:t>（</w:t>
      </w:r>
      <w:r>
        <w:rPr>
          <w:rFonts w:hAnsi="宋体" w:hint="eastAsia"/>
          <w:bCs/>
        </w:rPr>
        <w:t>1</w:t>
      </w:r>
      <w:r>
        <w:rPr>
          <w:rFonts w:hAnsi="宋体" w:hint="eastAsia"/>
          <w:bCs/>
        </w:rPr>
        <w:t>）</w:t>
      </w:r>
      <w:r>
        <w:rPr>
          <w:rFonts w:hAnsi="宋体" w:hint="eastAsia"/>
          <w:bCs/>
        </w:rPr>
        <w:t xml:space="preserve"> </w:t>
      </w:r>
      <w:r>
        <w:rPr>
          <w:rFonts w:hAnsi="宋体" w:hint="eastAsia"/>
          <w:bCs/>
        </w:rPr>
        <w:t>直埋预制钢管管材的外观和几何尺寸检查</w:t>
      </w:r>
      <w:r>
        <w:rPr>
          <w:rFonts w:hAnsi="宋体" w:hint="eastAsia"/>
          <w:bCs/>
        </w:rPr>
        <w:t>,</w:t>
      </w:r>
      <w:r>
        <w:rPr>
          <w:rFonts w:hAnsi="宋体" w:hint="eastAsia"/>
          <w:bCs/>
        </w:rPr>
        <w:t>壁厚测量（含采购方提供钢管及卖方所提供的钢管）（不少于</w:t>
      </w:r>
      <w:r>
        <w:rPr>
          <w:rFonts w:hAnsi="宋体" w:hint="eastAsia"/>
          <w:bCs/>
        </w:rPr>
        <w:t>3</w:t>
      </w:r>
      <w:r>
        <w:rPr>
          <w:rFonts w:hAnsi="宋体" w:hint="eastAsia"/>
          <w:bCs/>
        </w:rPr>
        <w:t>个断面）。</w:t>
      </w:r>
    </w:p>
    <w:p w:rsidR="008811CA" w:rsidRDefault="00D13CB9">
      <w:pPr>
        <w:tabs>
          <w:tab w:val="left" w:pos="600"/>
          <w:tab w:val="left" w:pos="4440"/>
        </w:tabs>
        <w:spacing w:line="360" w:lineRule="auto"/>
        <w:rPr>
          <w:rFonts w:hAnsi="宋体"/>
          <w:bCs/>
        </w:rPr>
      </w:pPr>
      <w:r>
        <w:rPr>
          <w:rFonts w:hAnsi="宋体" w:hint="eastAsia"/>
          <w:bCs/>
        </w:rPr>
        <w:tab/>
      </w:r>
      <w:r>
        <w:rPr>
          <w:rFonts w:hAnsi="宋体" w:hint="eastAsia"/>
          <w:bCs/>
        </w:rPr>
        <w:t>（</w:t>
      </w:r>
      <w:r>
        <w:rPr>
          <w:rFonts w:hAnsi="宋体" w:hint="eastAsia"/>
          <w:bCs/>
        </w:rPr>
        <w:t>2</w:t>
      </w:r>
      <w:r>
        <w:rPr>
          <w:rFonts w:hAnsi="宋体" w:hint="eastAsia"/>
          <w:bCs/>
        </w:rPr>
        <w:t>）</w:t>
      </w:r>
      <w:r>
        <w:rPr>
          <w:rFonts w:hAnsi="宋体" w:hint="eastAsia"/>
          <w:bCs/>
        </w:rPr>
        <w:t xml:space="preserve"> </w:t>
      </w:r>
      <w:r>
        <w:rPr>
          <w:rFonts w:hAnsi="宋体" w:hint="eastAsia"/>
          <w:bCs/>
        </w:rPr>
        <w:t>直埋预制钢管内保温厚度及保温层数的核实。</w:t>
      </w:r>
    </w:p>
    <w:p w:rsidR="008811CA" w:rsidRDefault="00D13CB9">
      <w:pPr>
        <w:tabs>
          <w:tab w:val="left" w:pos="600"/>
          <w:tab w:val="left" w:pos="4440"/>
        </w:tabs>
        <w:spacing w:line="360" w:lineRule="auto"/>
        <w:rPr>
          <w:rFonts w:hAnsi="宋体"/>
          <w:bCs/>
        </w:rPr>
      </w:pPr>
      <w:r>
        <w:rPr>
          <w:rFonts w:hAnsi="宋体" w:hint="eastAsia"/>
          <w:bCs/>
        </w:rPr>
        <w:t xml:space="preserve">     </w:t>
      </w:r>
      <w:r>
        <w:rPr>
          <w:rFonts w:hAnsi="宋体" w:hint="eastAsia"/>
          <w:bCs/>
        </w:rPr>
        <w:t>（</w:t>
      </w:r>
      <w:r>
        <w:rPr>
          <w:rFonts w:hAnsi="宋体" w:hint="eastAsia"/>
          <w:bCs/>
        </w:rPr>
        <w:t>3</w:t>
      </w:r>
      <w:r>
        <w:rPr>
          <w:rFonts w:hAnsi="宋体" w:hint="eastAsia"/>
          <w:bCs/>
        </w:rPr>
        <w:t>）</w:t>
      </w:r>
      <w:r>
        <w:rPr>
          <w:rFonts w:hAnsi="宋体" w:hint="eastAsia"/>
          <w:bCs/>
        </w:rPr>
        <w:t xml:space="preserve"> </w:t>
      </w:r>
      <w:r>
        <w:rPr>
          <w:rFonts w:hAnsi="宋体" w:hint="eastAsia"/>
          <w:bCs/>
        </w:rPr>
        <w:t>直埋预制钢管的外防腐层的结构及厚度检测。</w:t>
      </w:r>
    </w:p>
    <w:p w:rsidR="008811CA" w:rsidRDefault="00D13CB9">
      <w:pPr>
        <w:tabs>
          <w:tab w:val="left" w:pos="600"/>
          <w:tab w:val="left" w:pos="4440"/>
        </w:tabs>
        <w:spacing w:line="360" w:lineRule="auto"/>
        <w:rPr>
          <w:rFonts w:hAnsi="宋体"/>
          <w:bCs/>
        </w:rPr>
      </w:pPr>
      <w:r>
        <w:rPr>
          <w:rFonts w:hAnsi="宋体" w:hint="eastAsia"/>
          <w:bCs/>
        </w:rPr>
        <w:tab/>
      </w:r>
      <w:r>
        <w:rPr>
          <w:rFonts w:hAnsi="宋体" w:hint="eastAsia"/>
          <w:bCs/>
        </w:rPr>
        <w:t>（</w:t>
      </w:r>
      <w:r>
        <w:rPr>
          <w:rFonts w:hAnsi="宋体" w:hint="eastAsia"/>
          <w:bCs/>
        </w:rPr>
        <w:t>4</w:t>
      </w:r>
      <w:r>
        <w:rPr>
          <w:rFonts w:hAnsi="宋体" w:hint="eastAsia"/>
          <w:bCs/>
        </w:rPr>
        <w:t>）</w:t>
      </w:r>
      <w:r>
        <w:rPr>
          <w:rFonts w:hAnsi="宋体" w:hint="eastAsia"/>
          <w:bCs/>
        </w:rPr>
        <w:t xml:space="preserve"> </w:t>
      </w:r>
      <w:r>
        <w:rPr>
          <w:rFonts w:hAnsi="宋体" w:hint="eastAsia"/>
          <w:bCs/>
        </w:rPr>
        <w:t>其余项目按《火力发电厂金属技术监督规程》要求进行验收。</w:t>
      </w:r>
    </w:p>
    <w:p w:rsidR="008811CA" w:rsidRDefault="00D13CB9">
      <w:pPr>
        <w:tabs>
          <w:tab w:val="left" w:pos="600"/>
          <w:tab w:val="left" w:pos="4440"/>
        </w:tabs>
        <w:spacing w:line="360" w:lineRule="auto"/>
        <w:rPr>
          <w:rFonts w:hAnsi="宋体"/>
          <w:bCs/>
        </w:rPr>
      </w:pPr>
      <w:r>
        <w:rPr>
          <w:rFonts w:hAnsi="宋体" w:hint="eastAsia"/>
          <w:bCs/>
        </w:rPr>
        <w:t xml:space="preserve">5.2 </w:t>
      </w:r>
      <w:r>
        <w:rPr>
          <w:rFonts w:hAnsi="宋体" w:hint="eastAsia"/>
          <w:bCs/>
        </w:rPr>
        <w:t>卖方应有健全的质量管理体系，并通过</w:t>
      </w:r>
      <w:r>
        <w:rPr>
          <w:rFonts w:hAnsi="宋体" w:hint="eastAsia"/>
          <w:bCs/>
        </w:rPr>
        <w:t>ISO9000</w:t>
      </w:r>
      <w:r>
        <w:rPr>
          <w:rFonts w:hAnsi="宋体" w:hint="eastAsia"/>
          <w:bCs/>
        </w:rPr>
        <w:t>系列质量管理体系认证，在产品生产和服务时要严格执行质量体系程序文件。</w:t>
      </w:r>
    </w:p>
    <w:p w:rsidR="008811CA" w:rsidRDefault="00D13CB9">
      <w:pPr>
        <w:tabs>
          <w:tab w:val="left" w:pos="600"/>
          <w:tab w:val="left" w:pos="4440"/>
        </w:tabs>
        <w:spacing w:line="360" w:lineRule="auto"/>
        <w:rPr>
          <w:rFonts w:hAnsi="宋体"/>
          <w:bCs/>
        </w:rPr>
      </w:pPr>
      <w:r>
        <w:rPr>
          <w:rFonts w:hAnsi="宋体" w:hint="eastAsia"/>
          <w:bCs/>
        </w:rPr>
        <w:t xml:space="preserve">5.3 </w:t>
      </w:r>
      <w:r>
        <w:rPr>
          <w:rFonts w:hAnsi="宋体" w:hint="eastAsia"/>
          <w:bCs/>
        </w:rPr>
        <w:t>关于卖方提供的不在采购方规格内的钢管必须有合格证书并提供如下质量证明记录，内容至少应包括但不限于：</w:t>
      </w:r>
    </w:p>
    <w:p w:rsidR="008811CA" w:rsidRDefault="00D13CB9">
      <w:pPr>
        <w:tabs>
          <w:tab w:val="left" w:pos="600"/>
          <w:tab w:val="left" w:pos="4440"/>
        </w:tabs>
        <w:spacing w:line="360" w:lineRule="auto"/>
        <w:rPr>
          <w:rFonts w:hAnsi="宋体"/>
          <w:bCs/>
        </w:rPr>
      </w:pPr>
      <w:r>
        <w:rPr>
          <w:rFonts w:hAnsi="宋体" w:hint="eastAsia"/>
          <w:bCs/>
        </w:rPr>
        <w:t>原材料记录：</w:t>
      </w:r>
    </w:p>
    <w:p w:rsidR="008811CA" w:rsidRDefault="00D13CB9">
      <w:pPr>
        <w:tabs>
          <w:tab w:val="left" w:pos="600"/>
          <w:tab w:val="left" w:pos="4440"/>
        </w:tabs>
        <w:spacing w:line="360" w:lineRule="auto"/>
        <w:rPr>
          <w:rFonts w:hAnsi="宋体"/>
          <w:bCs/>
        </w:rPr>
      </w:pPr>
      <w:r>
        <w:rPr>
          <w:rFonts w:hAnsi="宋体" w:hint="eastAsia"/>
          <w:bCs/>
        </w:rPr>
        <w:tab/>
        <w:t xml:space="preserve">(1) </w:t>
      </w:r>
      <w:r>
        <w:rPr>
          <w:rFonts w:hAnsi="宋体" w:hint="eastAsia"/>
          <w:bCs/>
        </w:rPr>
        <w:t>全部管径管材的外观和几何尺寸检查</w:t>
      </w:r>
      <w:r>
        <w:rPr>
          <w:rFonts w:hAnsi="宋体" w:hint="eastAsia"/>
          <w:bCs/>
        </w:rPr>
        <w:t>,</w:t>
      </w:r>
      <w:r>
        <w:rPr>
          <w:rFonts w:hAnsi="宋体" w:hint="eastAsia"/>
          <w:bCs/>
        </w:rPr>
        <w:t>壁厚测量记录。</w:t>
      </w:r>
    </w:p>
    <w:p w:rsidR="008811CA" w:rsidRDefault="00D13CB9">
      <w:pPr>
        <w:tabs>
          <w:tab w:val="left" w:pos="600"/>
          <w:tab w:val="left" w:pos="4440"/>
        </w:tabs>
        <w:spacing w:line="360" w:lineRule="auto"/>
        <w:rPr>
          <w:rFonts w:hAnsi="宋体"/>
          <w:bCs/>
        </w:rPr>
      </w:pPr>
      <w:r>
        <w:rPr>
          <w:rFonts w:hAnsi="宋体" w:hint="eastAsia"/>
          <w:bCs/>
        </w:rPr>
        <w:tab/>
        <w:t xml:space="preserve">(2) </w:t>
      </w:r>
      <w:r>
        <w:rPr>
          <w:rFonts w:hAnsi="宋体" w:hint="eastAsia"/>
          <w:bCs/>
        </w:rPr>
        <w:t>全部管径管材的硬度检验记录。</w:t>
      </w:r>
    </w:p>
    <w:p w:rsidR="008811CA" w:rsidRDefault="00D13CB9">
      <w:pPr>
        <w:tabs>
          <w:tab w:val="left" w:pos="600"/>
          <w:tab w:val="left" w:pos="4440"/>
        </w:tabs>
        <w:spacing w:line="360" w:lineRule="auto"/>
        <w:rPr>
          <w:rFonts w:hAnsi="宋体"/>
          <w:bCs/>
        </w:rPr>
      </w:pPr>
      <w:r>
        <w:rPr>
          <w:rFonts w:hAnsi="宋体" w:hint="eastAsia"/>
          <w:bCs/>
        </w:rPr>
        <w:t xml:space="preserve">     (3) </w:t>
      </w:r>
      <w:r>
        <w:rPr>
          <w:rFonts w:hAnsi="宋体" w:hint="eastAsia"/>
          <w:bCs/>
        </w:rPr>
        <w:t>超声波探伤检验、射线探伤检验、漏磁探伤检验报告。</w:t>
      </w:r>
    </w:p>
    <w:p w:rsidR="008811CA" w:rsidRDefault="00D13CB9">
      <w:pPr>
        <w:tabs>
          <w:tab w:val="left" w:pos="600"/>
          <w:tab w:val="left" w:pos="4440"/>
        </w:tabs>
        <w:spacing w:line="360" w:lineRule="auto"/>
        <w:ind w:firstLineChars="250" w:firstLine="525"/>
        <w:rPr>
          <w:rFonts w:hAnsi="宋体"/>
          <w:bCs/>
        </w:rPr>
      </w:pPr>
      <w:r>
        <w:rPr>
          <w:rFonts w:hAnsi="宋体" w:hint="eastAsia"/>
          <w:bCs/>
        </w:rPr>
        <w:t xml:space="preserve">(4) </w:t>
      </w:r>
      <w:r>
        <w:rPr>
          <w:rFonts w:hAnsi="宋体" w:hint="eastAsia"/>
          <w:bCs/>
        </w:rPr>
        <w:t>材料的化学成份报告。</w:t>
      </w:r>
    </w:p>
    <w:p w:rsidR="008811CA" w:rsidRDefault="00D13CB9">
      <w:pPr>
        <w:tabs>
          <w:tab w:val="left" w:pos="600"/>
          <w:tab w:val="left" w:pos="4440"/>
        </w:tabs>
        <w:spacing w:line="360" w:lineRule="auto"/>
        <w:ind w:firstLineChars="250" w:firstLine="525"/>
        <w:rPr>
          <w:rFonts w:hAnsi="宋体"/>
          <w:bCs/>
        </w:rPr>
      </w:pPr>
      <w:r>
        <w:rPr>
          <w:rFonts w:hAnsi="宋体" w:hint="eastAsia"/>
          <w:bCs/>
        </w:rPr>
        <w:t xml:space="preserve">(5) </w:t>
      </w:r>
      <w:r>
        <w:rPr>
          <w:rFonts w:hAnsi="宋体" w:hint="eastAsia"/>
          <w:bCs/>
        </w:rPr>
        <w:t>金相组织报告。</w:t>
      </w:r>
    </w:p>
    <w:p w:rsidR="008811CA" w:rsidRDefault="00D13CB9">
      <w:pPr>
        <w:tabs>
          <w:tab w:val="left" w:pos="600"/>
          <w:tab w:val="left" w:pos="4440"/>
        </w:tabs>
        <w:spacing w:line="360" w:lineRule="auto"/>
        <w:ind w:firstLineChars="250" w:firstLine="525"/>
        <w:rPr>
          <w:rFonts w:hAnsi="宋体"/>
          <w:bCs/>
        </w:rPr>
      </w:pPr>
      <w:r>
        <w:rPr>
          <w:rFonts w:hAnsi="宋体" w:hint="eastAsia"/>
          <w:bCs/>
        </w:rPr>
        <w:t xml:space="preserve">(6) </w:t>
      </w:r>
      <w:r>
        <w:rPr>
          <w:rFonts w:hAnsi="宋体" w:hint="eastAsia"/>
          <w:bCs/>
        </w:rPr>
        <w:t>机械性能报告。</w:t>
      </w:r>
    </w:p>
    <w:p w:rsidR="008811CA" w:rsidRDefault="00D13CB9">
      <w:pPr>
        <w:tabs>
          <w:tab w:val="left" w:pos="600"/>
          <w:tab w:val="left" w:pos="4440"/>
        </w:tabs>
        <w:spacing w:line="360" w:lineRule="auto"/>
        <w:ind w:firstLineChars="250" w:firstLine="525"/>
        <w:rPr>
          <w:rFonts w:hAnsi="宋体"/>
          <w:bCs/>
        </w:rPr>
      </w:pPr>
      <w:r>
        <w:rPr>
          <w:rFonts w:hAnsi="宋体" w:hint="eastAsia"/>
          <w:bCs/>
        </w:rPr>
        <w:t xml:space="preserve">(7) </w:t>
      </w:r>
      <w:r>
        <w:rPr>
          <w:rFonts w:hAnsi="宋体" w:hint="eastAsia"/>
          <w:bCs/>
        </w:rPr>
        <w:t>提供所有管材原产地证明、生产厂家证明。</w:t>
      </w:r>
    </w:p>
    <w:p w:rsidR="008811CA" w:rsidRDefault="00D13CB9">
      <w:pPr>
        <w:tabs>
          <w:tab w:val="left" w:pos="600"/>
          <w:tab w:val="left" w:pos="4440"/>
        </w:tabs>
        <w:spacing w:line="360" w:lineRule="auto"/>
        <w:ind w:firstLineChars="250" w:firstLine="525"/>
        <w:rPr>
          <w:rFonts w:hAnsi="宋体"/>
          <w:bCs/>
        </w:rPr>
      </w:pPr>
      <w:r>
        <w:rPr>
          <w:rFonts w:hAnsi="宋体" w:hint="eastAsia"/>
          <w:bCs/>
        </w:rPr>
        <w:t xml:space="preserve">(8) </w:t>
      </w:r>
      <w:r>
        <w:rPr>
          <w:rFonts w:hAnsi="宋体" w:hint="eastAsia"/>
          <w:bCs/>
        </w:rPr>
        <w:t>提供管道材料化学成分、机械性能、弯曲试验</w:t>
      </w:r>
      <w:r>
        <w:rPr>
          <w:rFonts w:hAnsi="宋体" w:hint="eastAsia"/>
          <w:bCs/>
        </w:rPr>
        <w:t xml:space="preserve">( </w:t>
      </w:r>
      <w:r>
        <w:rPr>
          <w:rFonts w:hAnsi="宋体" w:hint="eastAsia"/>
          <w:bCs/>
        </w:rPr>
        <w:t>螺旋焊缝导向弯曲试验、焊管钢带</w:t>
      </w:r>
      <w:r>
        <w:rPr>
          <w:rFonts w:hAnsi="宋体" w:hint="eastAsia"/>
          <w:bCs/>
        </w:rPr>
        <w:t>/</w:t>
      </w:r>
      <w:r>
        <w:rPr>
          <w:rFonts w:hAnsi="宋体" w:hint="eastAsia"/>
          <w:bCs/>
        </w:rPr>
        <w:t>钢板对头焊缝导向弯曲试验</w:t>
      </w:r>
      <w:r>
        <w:rPr>
          <w:rFonts w:hAnsi="宋体" w:hint="eastAsia"/>
          <w:bCs/>
        </w:rPr>
        <w:t>)</w:t>
      </w:r>
      <w:r>
        <w:rPr>
          <w:rFonts w:hAnsi="宋体" w:hint="eastAsia"/>
          <w:bCs/>
        </w:rPr>
        <w:t>、静水压试验、拉伸试验</w:t>
      </w:r>
      <w:r>
        <w:rPr>
          <w:rFonts w:hAnsi="宋体" w:hint="eastAsia"/>
          <w:bCs/>
        </w:rPr>
        <w:t>(</w:t>
      </w:r>
      <w:proofErr w:type="gramStart"/>
      <w:r>
        <w:rPr>
          <w:rFonts w:hAnsi="宋体" w:hint="eastAsia"/>
          <w:bCs/>
        </w:rPr>
        <w:t>钢级高于</w:t>
      </w:r>
      <w:proofErr w:type="gramEnd"/>
      <w:r>
        <w:rPr>
          <w:rFonts w:hAnsi="宋体" w:hint="eastAsia"/>
          <w:bCs/>
        </w:rPr>
        <w:t>L175</w:t>
      </w:r>
      <w:r>
        <w:rPr>
          <w:rFonts w:hAnsi="宋体" w:hint="eastAsia"/>
          <w:bCs/>
        </w:rPr>
        <w:t>或</w:t>
      </w:r>
      <w:r>
        <w:rPr>
          <w:rFonts w:hAnsi="宋体" w:hint="eastAsia"/>
          <w:bCs/>
        </w:rPr>
        <w:t>A25</w:t>
      </w:r>
      <w:r>
        <w:rPr>
          <w:rFonts w:hAnsi="宋体" w:hint="eastAsia"/>
          <w:bCs/>
        </w:rPr>
        <w:t>的焊管管体拉伸试验、焊管螺旋焊缝拉伸试验、焊管用钢带</w:t>
      </w:r>
      <w:r>
        <w:rPr>
          <w:rFonts w:hAnsi="宋体" w:hint="eastAsia"/>
          <w:bCs/>
        </w:rPr>
        <w:t>(</w:t>
      </w:r>
      <w:r>
        <w:rPr>
          <w:rFonts w:hAnsi="宋体" w:hint="eastAsia"/>
          <w:bCs/>
        </w:rPr>
        <w:t>卷</w:t>
      </w:r>
      <w:r>
        <w:rPr>
          <w:rFonts w:hAnsi="宋体" w:hint="eastAsia"/>
          <w:bCs/>
        </w:rPr>
        <w:t>) /</w:t>
      </w:r>
      <w:r>
        <w:rPr>
          <w:rFonts w:hAnsi="宋体" w:hint="eastAsia"/>
          <w:bCs/>
        </w:rPr>
        <w:t>钢板对头焊缝拉伸试验</w:t>
      </w:r>
      <w:r>
        <w:rPr>
          <w:rFonts w:hAnsi="宋体" w:hint="eastAsia"/>
          <w:bCs/>
        </w:rPr>
        <w:t>)</w:t>
      </w:r>
      <w:r>
        <w:rPr>
          <w:rFonts w:hAnsi="宋体" w:hint="eastAsia"/>
          <w:bCs/>
        </w:rPr>
        <w:t>、冷成型焊管的硬块硬度试验、螺旋焊缝宏观检验。</w:t>
      </w:r>
    </w:p>
    <w:p w:rsidR="008811CA" w:rsidRDefault="00D13CB9">
      <w:pPr>
        <w:tabs>
          <w:tab w:val="left" w:pos="600"/>
          <w:tab w:val="left" w:pos="4440"/>
        </w:tabs>
        <w:spacing w:line="360" w:lineRule="auto"/>
        <w:rPr>
          <w:rFonts w:hAnsi="宋体"/>
          <w:bCs/>
        </w:rPr>
      </w:pPr>
      <w:r>
        <w:rPr>
          <w:rFonts w:hAnsi="宋体" w:hint="eastAsia"/>
          <w:bCs/>
        </w:rPr>
        <w:t xml:space="preserve">5.4  </w:t>
      </w:r>
      <w:r>
        <w:rPr>
          <w:rFonts w:hAnsi="宋体" w:hint="eastAsia"/>
          <w:bCs/>
        </w:rPr>
        <w:t>直埋预制钢管应有完整的质量证明书。</w:t>
      </w:r>
    </w:p>
    <w:p w:rsidR="008811CA" w:rsidRDefault="00D13CB9">
      <w:pPr>
        <w:tabs>
          <w:tab w:val="left" w:pos="600"/>
          <w:tab w:val="left" w:pos="4440"/>
        </w:tabs>
        <w:spacing w:line="360" w:lineRule="auto"/>
        <w:rPr>
          <w:rFonts w:hAnsi="宋体"/>
          <w:bCs/>
        </w:rPr>
      </w:pPr>
      <w:r>
        <w:rPr>
          <w:rFonts w:hAnsi="宋体" w:hint="eastAsia"/>
          <w:bCs/>
        </w:rPr>
        <w:t xml:space="preserve">5.5  </w:t>
      </w:r>
      <w:r>
        <w:rPr>
          <w:rFonts w:hAnsi="宋体" w:hint="eastAsia"/>
          <w:bCs/>
        </w:rPr>
        <w:t>直埋预制钢管卖方须同意业主及设计单位随时参与建造过程进行监督工作，不得以任何理由及借口予以推脱，所产生费用由卖方承担，合同总价不发生变化。</w:t>
      </w:r>
    </w:p>
    <w:p w:rsidR="008811CA" w:rsidRDefault="00D13CB9">
      <w:pPr>
        <w:tabs>
          <w:tab w:val="left" w:pos="600"/>
          <w:tab w:val="left" w:pos="4440"/>
        </w:tabs>
        <w:spacing w:line="360" w:lineRule="auto"/>
        <w:rPr>
          <w:rFonts w:hAnsi="宋体"/>
          <w:bCs/>
        </w:rPr>
      </w:pPr>
      <w:r>
        <w:rPr>
          <w:rFonts w:hAnsi="宋体" w:hint="eastAsia"/>
          <w:bCs/>
        </w:rPr>
        <w:t xml:space="preserve">5.6  </w:t>
      </w:r>
      <w:r>
        <w:rPr>
          <w:rFonts w:hAnsi="宋体" w:hint="eastAsia"/>
          <w:bCs/>
        </w:rPr>
        <w:t>直埋预制管卖方应提供当地质检部门的监造报告（如无损检测等等）。</w:t>
      </w:r>
    </w:p>
    <w:p w:rsidR="008811CA" w:rsidRDefault="00D13CB9">
      <w:pPr>
        <w:tabs>
          <w:tab w:val="left" w:pos="600"/>
          <w:tab w:val="left" w:pos="4440"/>
        </w:tabs>
        <w:spacing w:line="360" w:lineRule="auto"/>
        <w:rPr>
          <w:rFonts w:hAnsi="宋体"/>
          <w:bCs/>
        </w:rPr>
      </w:pPr>
      <w:r>
        <w:rPr>
          <w:rFonts w:hAnsi="宋体" w:hint="eastAsia"/>
          <w:bCs/>
        </w:rPr>
        <w:t xml:space="preserve">5.7  </w:t>
      </w:r>
      <w:r>
        <w:rPr>
          <w:rFonts w:hAnsi="宋体" w:hint="eastAsia"/>
          <w:bCs/>
        </w:rPr>
        <w:t>买方对产品的一切检验的验收并不能解除卖方质量问题上的责任，如产品质量不能满足本技术协议和有关国家，国际的标准和规范，其责任由卖方承担。</w:t>
      </w:r>
    </w:p>
    <w:p w:rsidR="008811CA" w:rsidRDefault="008811CA">
      <w:pPr>
        <w:tabs>
          <w:tab w:val="left" w:pos="600"/>
          <w:tab w:val="left" w:pos="4440"/>
        </w:tabs>
        <w:spacing w:line="360" w:lineRule="auto"/>
        <w:rPr>
          <w:rFonts w:hAnsi="宋体"/>
          <w:bCs/>
        </w:rPr>
      </w:pPr>
    </w:p>
    <w:p w:rsidR="008811CA" w:rsidRDefault="00D13CB9">
      <w:pPr>
        <w:pStyle w:val="21"/>
        <w:numPr>
          <w:ilvl w:val="0"/>
          <w:numId w:val="4"/>
        </w:numPr>
        <w:tabs>
          <w:tab w:val="left" w:pos="525"/>
        </w:tabs>
        <w:adjustRightInd w:val="0"/>
        <w:spacing w:before="0" w:after="0" w:line="400" w:lineRule="atLeast"/>
        <w:textAlignment w:val="baseline"/>
        <w:rPr>
          <w:rFonts w:hAnsi="宋体"/>
          <w:bCs w:val="0"/>
        </w:rPr>
      </w:pPr>
      <w:r>
        <w:rPr>
          <w:rFonts w:hAnsi="宋体" w:hint="eastAsia"/>
        </w:rPr>
        <w:t>技术数据表</w:t>
      </w:r>
      <w:r>
        <w:rPr>
          <w:rFonts w:hAnsi="宋体" w:hint="eastAsia"/>
        </w:rPr>
        <w:t>(</w:t>
      </w:r>
      <w:r>
        <w:rPr>
          <w:rFonts w:hAnsi="宋体" w:hint="eastAsia"/>
        </w:rPr>
        <w:t>由卖方提供</w:t>
      </w:r>
      <w:r>
        <w:rPr>
          <w:rFonts w:hAnsi="宋体" w:hint="eastAsia"/>
        </w:rPr>
        <w:t>)</w:t>
      </w:r>
    </w:p>
    <w:p w:rsidR="008811CA" w:rsidRDefault="008811CA"/>
    <w:p w:rsidR="008811CA" w:rsidRDefault="00D13CB9">
      <w:pPr>
        <w:spacing w:line="360" w:lineRule="auto"/>
        <w:ind w:firstLineChars="200" w:firstLine="422"/>
        <w:rPr>
          <w:rFonts w:hAnsi="宋体"/>
        </w:rPr>
      </w:pPr>
      <w:r>
        <w:rPr>
          <w:rFonts w:hAnsi="宋体" w:hint="eastAsia"/>
          <w:b/>
        </w:rPr>
        <w:t>主要数据必须包括</w:t>
      </w:r>
      <w:r>
        <w:rPr>
          <w:rFonts w:hAnsi="宋体" w:cs="Arial" w:hint="eastAsia"/>
        </w:rPr>
        <w:t>：卖方必须提供埋地蒸汽管道外套管防腐材料、防腐结构，内外套管的材质，</w:t>
      </w:r>
      <w:r>
        <w:rPr>
          <w:rFonts w:hAnsi="宋体" w:hint="eastAsia"/>
        </w:rPr>
        <w:t>电火花检漏要求电压值</w:t>
      </w:r>
      <w:r>
        <w:rPr>
          <w:rFonts w:hAnsi="宋体" w:cs="Arial" w:hint="eastAsia"/>
        </w:rPr>
        <w:t>，</w:t>
      </w:r>
      <w:r>
        <w:rPr>
          <w:rFonts w:hAnsi="宋体" w:hint="eastAsia"/>
        </w:rPr>
        <w:t>直埋预制钢管的使用寿命、</w:t>
      </w:r>
      <w:r>
        <w:rPr>
          <w:rFonts w:hAnsi="宋体" w:cs="Arial" w:hint="eastAsia"/>
          <w:b/>
        </w:rPr>
        <w:t>直埋预制钢管</w:t>
      </w:r>
      <w:proofErr w:type="gramStart"/>
      <w:r>
        <w:rPr>
          <w:rFonts w:hAnsi="宋体" w:cs="Arial" w:hint="eastAsia"/>
          <w:b/>
        </w:rPr>
        <w:t>中埋地管托</w:t>
      </w:r>
      <w:proofErr w:type="gramEnd"/>
      <w:r>
        <w:rPr>
          <w:rFonts w:hAnsi="宋体" w:cs="Arial" w:hint="eastAsia"/>
          <w:b/>
        </w:rPr>
        <w:t>硬质隔热层的最高使用温度、导热系数、抗折强度、耐压强度（此数据需与检测报告对应，且必须提供</w:t>
      </w:r>
      <w:r>
        <w:rPr>
          <w:rFonts w:hAnsi="宋体" w:hint="eastAsia"/>
          <w:b/>
          <w:bCs/>
        </w:rPr>
        <w:t>国家级检测机构关于硬质隔热层的检测报告扫描件（需为</w:t>
      </w:r>
      <w:proofErr w:type="gramStart"/>
      <w:r>
        <w:rPr>
          <w:rFonts w:hAnsi="宋体" w:hint="eastAsia"/>
          <w:b/>
          <w:bCs/>
        </w:rPr>
        <w:t>彩印带</w:t>
      </w:r>
      <w:proofErr w:type="gramEnd"/>
      <w:r>
        <w:rPr>
          <w:rFonts w:hAnsi="宋体" w:hint="eastAsia"/>
          <w:b/>
          <w:bCs/>
        </w:rPr>
        <w:t>红章）</w:t>
      </w:r>
      <w:r>
        <w:rPr>
          <w:rFonts w:hAnsi="宋体" w:cs="Arial" w:hint="eastAsia"/>
          <w:b/>
        </w:rPr>
        <w:t>）</w:t>
      </w:r>
      <w:r>
        <w:rPr>
          <w:rFonts w:hAnsi="宋体" w:hint="eastAsia"/>
        </w:rPr>
        <w:t>等。</w:t>
      </w:r>
    </w:p>
    <w:p w:rsidR="008811CA" w:rsidRDefault="008811CA">
      <w:pPr>
        <w:pStyle w:val="p0"/>
        <w:topLinePunct/>
        <w:spacing w:before="0" w:beforeAutospacing="0" w:after="0" w:afterAutospacing="0" w:line="500" w:lineRule="exact"/>
        <w:rPr>
          <w:rFonts w:ascii="方正仿宋_GBK" w:eastAsia="方正仿宋_GBK" w:hAnsi="方正仿宋_GBK" w:cs="方正仿宋_GBK"/>
          <w:b/>
          <w:sz w:val="30"/>
          <w:szCs w:val="30"/>
        </w:rPr>
      </w:pPr>
    </w:p>
    <w:p w:rsidR="008811CA" w:rsidRDefault="008811CA">
      <w:pPr>
        <w:spacing w:line="360" w:lineRule="auto"/>
      </w:pPr>
    </w:p>
    <w:sectPr w:rsidR="008811CA" w:rsidSect="008811CA">
      <w:pgSz w:w="11906" w:h="16838"/>
      <w:pgMar w:top="1440" w:right="1803" w:bottom="1440" w:left="1803" w:header="851" w:footer="992" w:gutter="0"/>
      <w:cols w:space="0"/>
      <w:docGrid w:type="lines" w:linePitch="31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58B3" w:rsidRDefault="006858B3" w:rsidP="000508CC">
      <w:r>
        <w:separator/>
      </w:r>
    </w:p>
  </w:endnote>
  <w:endnote w:type="continuationSeparator" w:id="0">
    <w:p w:rsidR="006858B3" w:rsidRDefault="006858B3" w:rsidP="000508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notTrueType/>
    <w:pitch w:val="fixed"/>
    <w:sig w:usb0="00000003" w:usb1="00000000" w:usb2="00000000" w:usb3="00000000" w:csb0="00000001" w:csb1="00000000"/>
  </w:font>
  <w:font w:name="昆仑仿宋">
    <w:altName w:val="黑体"/>
    <w:charset w:val="86"/>
    <w:family w:val="modern"/>
    <w:pitch w:val="default"/>
    <w:sig w:usb0="00000001" w:usb1="080E0000" w:usb2="00000010" w:usb3="00000000" w:csb0="00040000" w:csb1="00000000"/>
  </w:font>
  <w:font w:name="长城仿宋">
    <w:altName w:val="宋体"/>
    <w:charset w:val="86"/>
    <w:family w:val="modern"/>
    <w:pitch w:val="default"/>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58B3" w:rsidRDefault="006858B3" w:rsidP="000508CC">
      <w:r>
        <w:separator/>
      </w:r>
    </w:p>
  </w:footnote>
  <w:footnote w:type="continuationSeparator" w:id="0">
    <w:p w:rsidR="006858B3" w:rsidRDefault="006858B3" w:rsidP="000508C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1547"/>
    <w:multiLevelType w:val="multilevel"/>
    <w:tmpl w:val="00001547"/>
    <w:lvl w:ilvl="0">
      <w:start w:val="4"/>
      <w:numFmt w:val="decimal"/>
      <w:pStyle w:val="JIN2"/>
      <w:lvlText w:val="%1"/>
      <w:lvlJc w:val="left"/>
    </w:lvl>
    <w:lvl w:ilvl="1">
      <w:numFmt w:val="decimal"/>
      <w:pStyle w:val="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000491C"/>
    <w:multiLevelType w:val="multilevel"/>
    <w:tmpl w:val="0000491C"/>
    <w:lvl w:ilvl="0">
      <w:start w:val="1"/>
      <w:numFmt w:val="decimal"/>
      <w:pStyle w:val="20"/>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0004D06"/>
    <w:multiLevelType w:val="multilevel"/>
    <w:tmpl w:val="00004D06"/>
    <w:lvl w:ilvl="0">
      <w:start w:val="2"/>
      <w:numFmt w:val="decimal"/>
      <w:pStyle w:val="a"/>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0004DB7"/>
    <w:multiLevelType w:val="multilevel"/>
    <w:tmpl w:val="00004DB7"/>
    <w:lvl w:ilvl="0">
      <w:start w:val="3"/>
      <w:numFmt w:val="decimal"/>
      <w:pStyle w:val="3"/>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0582628"/>
    <w:multiLevelType w:val="multilevel"/>
    <w:tmpl w:val="10582628"/>
    <w:lvl w:ilvl="0">
      <w:start w:val="1"/>
      <w:numFmt w:val="decimal"/>
      <w:pStyle w:val="1"/>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nsid w:val="32A650E2"/>
    <w:multiLevelType w:val="multilevel"/>
    <w:tmpl w:val="32A650E2"/>
    <w:lvl w:ilvl="0">
      <w:start w:val="4"/>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54B3500C"/>
    <w:multiLevelType w:val="singleLevel"/>
    <w:tmpl w:val="54B3500C"/>
    <w:lvl w:ilvl="0">
      <w:start w:val="6"/>
      <w:numFmt w:val="decimal"/>
      <w:pStyle w:val="10"/>
      <w:suff w:val="nothing"/>
      <w:lvlText w:val="%1、"/>
      <w:lvlJc w:val="left"/>
    </w:lvl>
  </w:abstractNum>
  <w:abstractNum w:abstractNumId="7">
    <w:nsid w:val="71378BDE"/>
    <w:multiLevelType w:val="singleLevel"/>
    <w:tmpl w:val="71378BDE"/>
    <w:lvl w:ilvl="0">
      <w:start w:val="3"/>
      <w:numFmt w:val="chineseCounting"/>
      <w:pStyle w:val="5"/>
      <w:suff w:val="nothing"/>
      <w:lvlText w:val="%1、"/>
      <w:lvlJc w:val="left"/>
      <w:rPr>
        <w:rFonts w:hint="eastAsia"/>
      </w:rPr>
    </w:lvl>
  </w:abstractNum>
  <w:num w:numId="1">
    <w:abstractNumId w:val="3"/>
  </w:num>
  <w:num w:numId="2">
    <w:abstractNumId w:val="7"/>
  </w:num>
  <w:num w:numId="3">
    <w:abstractNumId w:val="1"/>
  </w:num>
  <w:num w:numId="4">
    <w:abstractNumId w:val="6"/>
  </w:num>
  <w:num w:numId="5">
    <w:abstractNumId w:val="4"/>
  </w:num>
  <w:num w:numId="6">
    <w:abstractNumId w:val="2"/>
  </w:num>
  <w:num w:numId="7">
    <w:abstractNumId w:val="0"/>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9"/>
  <w:displayHorizontalDrawingGridEvery w:val="0"/>
  <w:displayVerticalDrawingGridEvery w:val="2"/>
  <w:characterSpacingControl w:val="compressPunctuation"/>
  <w:hdrShapeDefaults>
    <o:shapedefaults v:ext="edit" spidmax="174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A5BF4"/>
    <w:rsid w:val="000000F8"/>
    <w:rsid w:val="00000C47"/>
    <w:rsid w:val="00001044"/>
    <w:rsid w:val="000041EA"/>
    <w:rsid w:val="000065EE"/>
    <w:rsid w:val="00006876"/>
    <w:rsid w:val="00007DEF"/>
    <w:rsid w:val="00007F4B"/>
    <w:rsid w:val="000105E5"/>
    <w:rsid w:val="0001266E"/>
    <w:rsid w:val="00013185"/>
    <w:rsid w:val="000135D8"/>
    <w:rsid w:val="000138A5"/>
    <w:rsid w:val="000142A8"/>
    <w:rsid w:val="000142B3"/>
    <w:rsid w:val="0001466F"/>
    <w:rsid w:val="00014D39"/>
    <w:rsid w:val="0001534C"/>
    <w:rsid w:val="00016930"/>
    <w:rsid w:val="0001758E"/>
    <w:rsid w:val="00020C96"/>
    <w:rsid w:val="0002221B"/>
    <w:rsid w:val="000249D6"/>
    <w:rsid w:val="00024AA7"/>
    <w:rsid w:val="000266E5"/>
    <w:rsid w:val="00026E95"/>
    <w:rsid w:val="000301F5"/>
    <w:rsid w:val="0003059B"/>
    <w:rsid w:val="000335B2"/>
    <w:rsid w:val="00033970"/>
    <w:rsid w:val="00033EF2"/>
    <w:rsid w:val="0003463A"/>
    <w:rsid w:val="00035136"/>
    <w:rsid w:val="00035545"/>
    <w:rsid w:val="0003608B"/>
    <w:rsid w:val="00037123"/>
    <w:rsid w:val="00040749"/>
    <w:rsid w:val="00040C79"/>
    <w:rsid w:val="00043D9A"/>
    <w:rsid w:val="00044394"/>
    <w:rsid w:val="000444FA"/>
    <w:rsid w:val="00044525"/>
    <w:rsid w:val="000446DD"/>
    <w:rsid w:val="00045276"/>
    <w:rsid w:val="000456DB"/>
    <w:rsid w:val="000460D0"/>
    <w:rsid w:val="000467CC"/>
    <w:rsid w:val="00050618"/>
    <w:rsid w:val="000508CC"/>
    <w:rsid w:val="00050C45"/>
    <w:rsid w:val="00050DCD"/>
    <w:rsid w:val="000516E4"/>
    <w:rsid w:val="00051859"/>
    <w:rsid w:val="0005192A"/>
    <w:rsid w:val="00051E0E"/>
    <w:rsid w:val="00052323"/>
    <w:rsid w:val="0005249C"/>
    <w:rsid w:val="00052FAD"/>
    <w:rsid w:val="00054989"/>
    <w:rsid w:val="000551A3"/>
    <w:rsid w:val="00055903"/>
    <w:rsid w:val="00055F4B"/>
    <w:rsid w:val="00055FD3"/>
    <w:rsid w:val="00056DDF"/>
    <w:rsid w:val="000570B9"/>
    <w:rsid w:val="00057DC6"/>
    <w:rsid w:val="000601B7"/>
    <w:rsid w:val="00060E73"/>
    <w:rsid w:val="0006332F"/>
    <w:rsid w:val="0006370A"/>
    <w:rsid w:val="000639A8"/>
    <w:rsid w:val="000643DF"/>
    <w:rsid w:val="00064D33"/>
    <w:rsid w:val="00065117"/>
    <w:rsid w:val="00065718"/>
    <w:rsid w:val="000657AE"/>
    <w:rsid w:val="000664FF"/>
    <w:rsid w:val="0007013B"/>
    <w:rsid w:val="00070196"/>
    <w:rsid w:val="00070F2F"/>
    <w:rsid w:val="00071C1C"/>
    <w:rsid w:val="00072AE5"/>
    <w:rsid w:val="00074689"/>
    <w:rsid w:val="00074D63"/>
    <w:rsid w:val="00075B92"/>
    <w:rsid w:val="00075EF0"/>
    <w:rsid w:val="00075FC1"/>
    <w:rsid w:val="000763F7"/>
    <w:rsid w:val="000771F9"/>
    <w:rsid w:val="000776AE"/>
    <w:rsid w:val="0007776D"/>
    <w:rsid w:val="0007791C"/>
    <w:rsid w:val="00077A14"/>
    <w:rsid w:val="00077AC4"/>
    <w:rsid w:val="00077BB0"/>
    <w:rsid w:val="00077C32"/>
    <w:rsid w:val="00080775"/>
    <w:rsid w:val="00081494"/>
    <w:rsid w:val="00082115"/>
    <w:rsid w:val="000823F2"/>
    <w:rsid w:val="00082404"/>
    <w:rsid w:val="00082969"/>
    <w:rsid w:val="00083192"/>
    <w:rsid w:val="00083B80"/>
    <w:rsid w:val="000848F8"/>
    <w:rsid w:val="00085BBF"/>
    <w:rsid w:val="00086388"/>
    <w:rsid w:val="00090517"/>
    <w:rsid w:val="00090518"/>
    <w:rsid w:val="000908F2"/>
    <w:rsid w:val="00091C1D"/>
    <w:rsid w:val="00092561"/>
    <w:rsid w:val="00092A12"/>
    <w:rsid w:val="00092CEC"/>
    <w:rsid w:val="000933AA"/>
    <w:rsid w:val="00093ACF"/>
    <w:rsid w:val="00093FC0"/>
    <w:rsid w:val="00095706"/>
    <w:rsid w:val="0009658B"/>
    <w:rsid w:val="00097FA9"/>
    <w:rsid w:val="000A0286"/>
    <w:rsid w:val="000A1881"/>
    <w:rsid w:val="000A2E8B"/>
    <w:rsid w:val="000A30BF"/>
    <w:rsid w:val="000A3452"/>
    <w:rsid w:val="000A361D"/>
    <w:rsid w:val="000A3DBA"/>
    <w:rsid w:val="000A4823"/>
    <w:rsid w:val="000A51B2"/>
    <w:rsid w:val="000A52B1"/>
    <w:rsid w:val="000A66E1"/>
    <w:rsid w:val="000A790E"/>
    <w:rsid w:val="000B0AF9"/>
    <w:rsid w:val="000B0F96"/>
    <w:rsid w:val="000B129D"/>
    <w:rsid w:val="000B300F"/>
    <w:rsid w:val="000B3FA5"/>
    <w:rsid w:val="000B5305"/>
    <w:rsid w:val="000B55A2"/>
    <w:rsid w:val="000B5732"/>
    <w:rsid w:val="000B6549"/>
    <w:rsid w:val="000B6CEF"/>
    <w:rsid w:val="000B729A"/>
    <w:rsid w:val="000B794F"/>
    <w:rsid w:val="000C0A50"/>
    <w:rsid w:val="000C13E6"/>
    <w:rsid w:val="000C384D"/>
    <w:rsid w:val="000C3FDA"/>
    <w:rsid w:val="000C5599"/>
    <w:rsid w:val="000C57C4"/>
    <w:rsid w:val="000C5CB7"/>
    <w:rsid w:val="000C6212"/>
    <w:rsid w:val="000C6E95"/>
    <w:rsid w:val="000C76F5"/>
    <w:rsid w:val="000C78D3"/>
    <w:rsid w:val="000D2024"/>
    <w:rsid w:val="000D275A"/>
    <w:rsid w:val="000D3C83"/>
    <w:rsid w:val="000D4F97"/>
    <w:rsid w:val="000D60E7"/>
    <w:rsid w:val="000D6165"/>
    <w:rsid w:val="000D6E14"/>
    <w:rsid w:val="000D71D5"/>
    <w:rsid w:val="000E0071"/>
    <w:rsid w:val="000E0B6B"/>
    <w:rsid w:val="000E0D08"/>
    <w:rsid w:val="000E1836"/>
    <w:rsid w:val="000E2112"/>
    <w:rsid w:val="000E216E"/>
    <w:rsid w:val="000E38EE"/>
    <w:rsid w:val="000E47CB"/>
    <w:rsid w:val="000E7A0C"/>
    <w:rsid w:val="000F008F"/>
    <w:rsid w:val="000F04F7"/>
    <w:rsid w:val="000F11F6"/>
    <w:rsid w:val="000F1ECF"/>
    <w:rsid w:val="000F2045"/>
    <w:rsid w:val="000F2666"/>
    <w:rsid w:val="000F3222"/>
    <w:rsid w:val="000F3838"/>
    <w:rsid w:val="000F3B0E"/>
    <w:rsid w:val="000F5006"/>
    <w:rsid w:val="000F5C97"/>
    <w:rsid w:val="000F6A19"/>
    <w:rsid w:val="000F6B8D"/>
    <w:rsid w:val="000F73D1"/>
    <w:rsid w:val="001001AE"/>
    <w:rsid w:val="001026B0"/>
    <w:rsid w:val="00102DEF"/>
    <w:rsid w:val="00103982"/>
    <w:rsid w:val="00103C89"/>
    <w:rsid w:val="0010443F"/>
    <w:rsid w:val="001050E4"/>
    <w:rsid w:val="001054FE"/>
    <w:rsid w:val="00105616"/>
    <w:rsid w:val="00105849"/>
    <w:rsid w:val="00105F2C"/>
    <w:rsid w:val="001060CA"/>
    <w:rsid w:val="00106C15"/>
    <w:rsid w:val="001109F8"/>
    <w:rsid w:val="00110AC1"/>
    <w:rsid w:val="00110C68"/>
    <w:rsid w:val="00111044"/>
    <w:rsid w:val="00111599"/>
    <w:rsid w:val="00111668"/>
    <w:rsid w:val="00112FF8"/>
    <w:rsid w:val="00113901"/>
    <w:rsid w:val="00114D2C"/>
    <w:rsid w:val="00115246"/>
    <w:rsid w:val="00115CF3"/>
    <w:rsid w:val="00116105"/>
    <w:rsid w:val="00120070"/>
    <w:rsid w:val="00120484"/>
    <w:rsid w:val="00120716"/>
    <w:rsid w:val="00121787"/>
    <w:rsid w:val="0012183E"/>
    <w:rsid w:val="001219A1"/>
    <w:rsid w:val="00121B08"/>
    <w:rsid w:val="00122351"/>
    <w:rsid w:val="00122C1A"/>
    <w:rsid w:val="00123535"/>
    <w:rsid w:val="00123C42"/>
    <w:rsid w:val="00123EEF"/>
    <w:rsid w:val="0012560F"/>
    <w:rsid w:val="0012583D"/>
    <w:rsid w:val="001265F2"/>
    <w:rsid w:val="001303AD"/>
    <w:rsid w:val="00131080"/>
    <w:rsid w:val="001313DF"/>
    <w:rsid w:val="0013207E"/>
    <w:rsid w:val="001333F1"/>
    <w:rsid w:val="00133D44"/>
    <w:rsid w:val="0013466D"/>
    <w:rsid w:val="001351EC"/>
    <w:rsid w:val="00136D1B"/>
    <w:rsid w:val="001374AD"/>
    <w:rsid w:val="00140ED8"/>
    <w:rsid w:val="00141098"/>
    <w:rsid w:val="00141260"/>
    <w:rsid w:val="00142961"/>
    <w:rsid w:val="001433AA"/>
    <w:rsid w:val="0014537B"/>
    <w:rsid w:val="001463E4"/>
    <w:rsid w:val="00146744"/>
    <w:rsid w:val="00147047"/>
    <w:rsid w:val="001507BB"/>
    <w:rsid w:val="00150C81"/>
    <w:rsid w:val="0015254A"/>
    <w:rsid w:val="001529BF"/>
    <w:rsid w:val="00152E1E"/>
    <w:rsid w:val="00152F95"/>
    <w:rsid w:val="001535E5"/>
    <w:rsid w:val="00153A5E"/>
    <w:rsid w:val="001551D2"/>
    <w:rsid w:val="0015650B"/>
    <w:rsid w:val="00160932"/>
    <w:rsid w:val="00160E18"/>
    <w:rsid w:val="001612A8"/>
    <w:rsid w:val="00161C21"/>
    <w:rsid w:val="00162070"/>
    <w:rsid w:val="00162815"/>
    <w:rsid w:val="00163E2A"/>
    <w:rsid w:val="001640C6"/>
    <w:rsid w:val="0016418B"/>
    <w:rsid w:val="001642C1"/>
    <w:rsid w:val="00164DEB"/>
    <w:rsid w:val="0016555C"/>
    <w:rsid w:val="00167964"/>
    <w:rsid w:val="001701B7"/>
    <w:rsid w:val="0017149A"/>
    <w:rsid w:val="00171765"/>
    <w:rsid w:val="001737B5"/>
    <w:rsid w:val="00173937"/>
    <w:rsid w:val="00174567"/>
    <w:rsid w:val="00176E7F"/>
    <w:rsid w:val="00177886"/>
    <w:rsid w:val="001779FE"/>
    <w:rsid w:val="00177A0B"/>
    <w:rsid w:val="00177D06"/>
    <w:rsid w:val="00177D7A"/>
    <w:rsid w:val="001807BE"/>
    <w:rsid w:val="0018123F"/>
    <w:rsid w:val="00181745"/>
    <w:rsid w:val="001833C7"/>
    <w:rsid w:val="001835C1"/>
    <w:rsid w:val="0018400C"/>
    <w:rsid w:val="00184659"/>
    <w:rsid w:val="00185207"/>
    <w:rsid w:val="00185443"/>
    <w:rsid w:val="00185FC2"/>
    <w:rsid w:val="00186022"/>
    <w:rsid w:val="0018660C"/>
    <w:rsid w:val="0018779F"/>
    <w:rsid w:val="0019084C"/>
    <w:rsid w:val="00190BA6"/>
    <w:rsid w:val="00191C1A"/>
    <w:rsid w:val="00192BB7"/>
    <w:rsid w:val="00192E02"/>
    <w:rsid w:val="001930F3"/>
    <w:rsid w:val="001932AD"/>
    <w:rsid w:val="0019344A"/>
    <w:rsid w:val="00193554"/>
    <w:rsid w:val="001944E1"/>
    <w:rsid w:val="00194D20"/>
    <w:rsid w:val="00195748"/>
    <w:rsid w:val="00195B16"/>
    <w:rsid w:val="00196333"/>
    <w:rsid w:val="001A08A7"/>
    <w:rsid w:val="001A15F5"/>
    <w:rsid w:val="001A1E2B"/>
    <w:rsid w:val="001A24B8"/>
    <w:rsid w:val="001A49B9"/>
    <w:rsid w:val="001A4AB4"/>
    <w:rsid w:val="001A4BB0"/>
    <w:rsid w:val="001A5B93"/>
    <w:rsid w:val="001A745E"/>
    <w:rsid w:val="001A7856"/>
    <w:rsid w:val="001A7880"/>
    <w:rsid w:val="001A7B0E"/>
    <w:rsid w:val="001A7D70"/>
    <w:rsid w:val="001B02E4"/>
    <w:rsid w:val="001B0C44"/>
    <w:rsid w:val="001B0DC5"/>
    <w:rsid w:val="001B1037"/>
    <w:rsid w:val="001B1074"/>
    <w:rsid w:val="001B1AFF"/>
    <w:rsid w:val="001B2FA2"/>
    <w:rsid w:val="001B3EFC"/>
    <w:rsid w:val="001B4EE7"/>
    <w:rsid w:val="001B591C"/>
    <w:rsid w:val="001B6FA2"/>
    <w:rsid w:val="001C0483"/>
    <w:rsid w:val="001C12EB"/>
    <w:rsid w:val="001C1720"/>
    <w:rsid w:val="001C172A"/>
    <w:rsid w:val="001C1BAF"/>
    <w:rsid w:val="001C4571"/>
    <w:rsid w:val="001C57FB"/>
    <w:rsid w:val="001C680F"/>
    <w:rsid w:val="001C71A4"/>
    <w:rsid w:val="001D101B"/>
    <w:rsid w:val="001D1D03"/>
    <w:rsid w:val="001D41DE"/>
    <w:rsid w:val="001D4F72"/>
    <w:rsid w:val="001D5B83"/>
    <w:rsid w:val="001D69D7"/>
    <w:rsid w:val="001D6CFA"/>
    <w:rsid w:val="001E0326"/>
    <w:rsid w:val="001E1584"/>
    <w:rsid w:val="001E1E6A"/>
    <w:rsid w:val="001E2069"/>
    <w:rsid w:val="001E23D2"/>
    <w:rsid w:val="001E6446"/>
    <w:rsid w:val="001E6AD9"/>
    <w:rsid w:val="001E7218"/>
    <w:rsid w:val="001E7552"/>
    <w:rsid w:val="001E7568"/>
    <w:rsid w:val="001E7EFF"/>
    <w:rsid w:val="001E7F95"/>
    <w:rsid w:val="001F052A"/>
    <w:rsid w:val="001F113E"/>
    <w:rsid w:val="001F1D4B"/>
    <w:rsid w:val="001F46B5"/>
    <w:rsid w:val="001F4862"/>
    <w:rsid w:val="001F4D92"/>
    <w:rsid w:val="001F526C"/>
    <w:rsid w:val="001F606C"/>
    <w:rsid w:val="001F69AD"/>
    <w:rsid w:val="001F69C9"/>
    <w:rsid w:val="002008AC"/>
    <w:rsid w:val="00201A77"/>
    <w:rsid w:val="00201E21"/>
    <w:rsid w:val="00203265"/>
    <w:rsid w:val="00203B76"/>
    <w:rsid w:val="0020507E"/>
    <w:rsid w:val="00205478"/>
    <w:rsid w:val="0020555C"/>
    <w:rsid w:val="002055CB"/>
    <w:rsid w:val="00205A69"/>
    <w:rsid w:val="0020662B"/>
    <w:rsid w:val="00207269"/>
    <w:rsid w:val="0021088A"/>
    <w:rsid w:val="002109DF"/>
    <w:rsid w:val="00210EF4"/>
    <w:rsid w:val="00211833"/>
    <w:rsid w:val="00211DBB"/>
    <w:rsid w:val="00212253"/>
    <w:rsid w:val="002123BE"/>
    <w:rsid w:val="00212EB0"/>
    <w:rsid w:val="00215131"/>
    <w:rsid w:val="00215174"/>
    <w:rsid w:val="002161E9"/>
    <w:rsid w:val="00216C8D"/>
    <w:rsid w:val="00221C56"/>
    <w:rsid w:val="00221FDE"/>
    <w:rsid w:val="00222957"/>
    <w:rsid w:val="002238C6"/>
    <w:rsid w:val="00225CE3"/>
    <w:rsid w:val="002262ED"/>
    <w:rsid w:val="00230949"/>
    <w:rsid w:val="00231391"/>
    <w:rsid w:val="00232DEB"/>
    <w:rsid w:val="00233184"/>
    <w:rsid w:val="0023371F"/>
    <w:rsid w:val="00233EFA"/>
    <w:rsid w:val="002357DC"/>
    <w:rsid w:val="002359FB"/>
    <w:rsid w:val="00236069"/>
    <w:rsid w:val="00236BF4"/>
    <w:rsid w:val="00237DD5"/>
    <w:rsid w:val="00237EAF"/>
    <w:rsid w:val="002401A9"/>
    <w:rsid w:val="00240A60"/>
    <w:rsid w:val="00240F3C"/>
    <w:rsid w:val="00241005"/>
    <w:rsid w:val="00245475"/>
    <w:rsid w:val="00245CEF"/>
    <w:rsid w:val="00246D08"/>
    <w:rsid w:val="00251B7A"/>
    <w:rsid w:val="0025280F"/>
    <w:rsid w:val="002534E1"/>
    <w:rsid w:val="002539EA"/>
    <w:rsid w:val="00253A9A"/>
    <w:rsid w:val="00254081"/>
    <w:rsid w:val="00254725"/>
    <w:rsid w:val="00255701"/>
    <w:rsid w:val="00256D8A"/>
    <w:rsid w:val="002576AE"/>
    <w:rsid w:val="00257C9A"/>
    <w:rsid w:val="00261050"/>
    <w:rsid w:val="0026107F"/>
    <w:rsid w:val="00263647"/>
    <w:rsid w:val="00263EBB"/>
    <w:rsid w:val="00263FCD"/>
    <w:rsid w:val="00265C12"/>
    <w:rsid w:val="00266FA1"/>
    <w:rsid w:val="002677FB"/>
    <w:rsid w:val="002678AE"/>
    <w:rsid w:val="00270BC2"/>
    <w:rsid w:val="00272951"/>
    <w:rsid w:val="00273BCB"/>
    <w:rsid w:val="00273DDC"/>
    <w:rsid w:val="00273E9F"/>
    <w:rsid w:val="0027520A"/>
    <w:rsid w:val="002760F7"/>
    <w:rsid w:val="00276F12"/>
    <w:rsid w:val="00277C4B"/>
    <w:rsid w:val="00281875"/>
    <w:rsid w:val="0028192B"/>
    <w:rsid w:val="00281D2D"/>
    <w:rsid w:val="0028302C"/>
    <w:rsid w:val="00283B44"/>
    <w:rsid w:val="00284183"/>
    <w:rsid w:val="002841F8"/>
    <w:rsid w:val="0028453F"/>
    <w:rsid w:val="00285299"/>
    <w:rsid w:val="00285E00"/>
    <w:rsid w:val="00285E91"/>
    <w:rsid w:val="002871C0"/>
    <w:rsid w:val="002874DC"/>
    <w:rsid w:val="002874E8"/>
    <w:rsid w:val="002901DF"/>
    <w:rsid w:val="00290D80"/>
    <w:rsid w:val="00290E3C"/>
    <w:rsid w:val="002918EF"/>
    <w:rsid w:val="00291AA2"/>
    <w:rsid w:val="00292052"/>
    <w:rsid w:val="00292066"/>
    <w:rsid w:val="00293220"/>
    <w:rsid w:val="00293D15"/>
    <w:rsid w:val="00294A5B"/>
    <w:rsid w:val="00294C6E"/>
    <w:rsid w:val="00294DF0"/>
    <w:rsid w:val="002959D7"/>
    <w:rsid w:val="00296181"/>
    <w:rsid w:val="00297F63"/>
    <w:rsid w:val="002A01D2"/>
    <w:rsid w:val="002A079B"/>
    <w:rsid w:val="002A0993"/>
    <w:rsid w:val="002A102F"/>
    <w:rsid w:val="002A1953"/>
    <w:rsid w:val="002A2BE6"/>
    <w:rsid w:val="002A3AC8"/>
    <w:rsid w:val="002A6BDA"/>
    <w:rsid w:val="002A762F"/>
    <w:rsid w:val="002A7642"/>
    <w:rsid w:val="002A78E9"/>
    <w:rsid w:val="002B0931"/>
    <w:rsid w:val="002B09B2"/>
    <w:rsid w:val="002B1637"/>
    <w:rsid w:val="002B19F9"/>
    <w:rsid w:val="002B1A2A"/>
    <w:rsid w:val="002B1F47"/>
    <w:rsid w:val="002B228C"/>
    <w:rsid w:val="002B2EA7"/>
    <w:rsid w:val="002B31D9"/>
    <w:rsid w:val="002B38E1"/>
    <w:rsid w:val="002B49B3"/>
    <w:rsid w:val="002B6B6E"/>
    <w:rsid w:val="002B7258"/>
    <w:rsid w:val="002B7388"/>
    <w:rsid w:val="002B73D7"/>
    <w:rsid w:val="002B75B6"/>
    <w:rsid w:val="002B7950"/>
    <w:rsid w:val="002B7D8E"/>
    <w:rsid w:val="002C2018"/>
    <w:rsid w:val="002C24CB"/>
    <w:rsid w:val="002C2977"/>
    <w:rsid w:val="002C29DF"/>
    <w:rsid w:val="002C42DB"/>
    <w:rsid w:val="002C45DD"/>
    <w:rsid w:val="002C4638"/>
    <w:rsid w:val="002C50AB"/>
    <w:rsid w:val="002C5593"/>
    <w:rsid w:val="002C643F"/>
    <w:rsid w:val="002C69C1"/>
    <w:rsid w:val="002C767C"/>
    <w:rsid w:val="002C76A3"/>
    <w:rsid w:val="002D04B1"/>
    <w:rsid w:val="002D0548"/>
    <w:rsid w:val="002D09B3"/>
    <w:rsid w:val="002D0F2C"/>
    <w:rsid w:val="002D1258"/>
    <w:rsid w:val="002D1569"/>
    <w:rsid w:val="002D21FA"/>
    <w:rsid w:val="002D2472"/>
    <w:rsid w:val="002D2D91"/>
    <w:rsid w:val="002D36CF"/>
    <w:rsid w:val="002D371D"/>
    <w:rsid w:val="002D3C0E"/>
    <w:rsid w:val="002D3C2F"/>
    <w:rsid w:val="002D57AB"/>
    <w:rsid w:val="002E077A"/>
    <w:rsid w:val="002E0B58"/>
    <w:rsid w:val="002E0FBB"/>
    <w:rsid w:val="002E21BF"/>
    <w:rsid w:val="002E3852"/>
    <w:rsid w:val="002E51EC"/>
    <w:rsid w:val="002E7312"/>
    <w:rsid w:val="002F0E46"/>
    <w:rsid w:val="002F2321"/>
    <w:rsid w:val="002F24F1"/>
    <w:rsid w:val="002F3813"/>
    <w:rsid w:val="002F41D8"/>
    <w:rsid w:val="002F497E"/>
    <w:rsid w:val="002F5C13"/>
    <w:rsid w:val="002F601F"/>
    <w:rsid w:val="002F607B"/>
    <w:rsid w:val="002F6DF0"/>
    <w:rsid w:val="002F6EBE"/>
    <w:rsid w:val="002F76B3"/>
    <w:rsid w:val="002F7EB4"/>
    <w:rsid w:val="003001DB"/>
    <w:rsid w:val="00300B9F"/>
    <w:rsid w:val="00301101"/>
    <w:rsid w:val="00301130"/>
    <w:rsid w:val="00301D56"/>
    <w:rsid w:val="0030244B"/>
    <w:rsid w:val="0030497A"/>
    <w:rsid w:val="0030543D"/>
    <w:rsid w:val="003067D5"/>
    <w:rsid w:val="003067D8"/>
    <w:rsid w:val="00306E0A"/>
    <w:rsid w:val="00307527"/>
    <w:rsid w:val="00310949"/>
    <w:rsid w:val="00310C0D"/>
    <w:rsid w:val="00311054"/>
    <w:rsid w:val="00311789"/>
    <w:rsid w:val="00311BA8"/>
    <w:rsid w:val="003127F2"/>
    <w:rsid w:val="00313C02"/>
    <w:rsid w:val="00313E1B"/>
    <w:rsid w:val="00313F67"/>
    <w:rsid w:val="00313FBD"/>
    <w:rsid w:val="00315682"/>
    <w:rsid w:val="00316405"/>
    <w:rsid w:val="003164E0"/>
    <w:rsid w:val="00316C33"/>
    <w:rsid w:val="00317247"/>
    <w:rsid w:val="00317E3E"/>
    <w:rsid w:val="00320667"/>
    <w:rsid w:val="003208F4"/>
    <w:rsid w:val="00321633"/>
    <w:rsid w:val="00322F08"/>
    <w:rsid w:val="00323709"/>
    <w:rsid w:val="00323923"/>
    <w:rsid w:val="00323EAE"/>
    <w:rsid w:val="003267F8"/>
    <w:rsid w:val="0032716E"/>
    <w:rsid w:val="003320A4"/>
    <w:rsid w:val="003326FC"/>
    <w:rsid w:val="003329A1"/>
    <w:rsid w:val="0033325C"/>
    <w:rsid w:val="0033399D"/>
    <w:rsid w:val="00333EAA"/>
    <w:rsid w:val="00333FC9"/>
    <w:rsid w:val="0033454A"/>
    <w:rsid w:val="003345B7"/>
    <w:rsid w:val="00336174"/>
    <w:rsid w:val="00337FDD"/>
    <w:rsid w:val="003408D8"/>
    <w:rsid w:val="0034090C"/>
    <w:rsid w:val="00340E00"/>
    <w:rsid w:val="00341538"/>
    <w:rsid w:val="00341D26"/>
    <w:rsid w:val="00342435"/>
    <w:rsid w:val="003435AC"/>
    <w:rsid w:val="0034383A"/>
    <w:rsid w:val="0034389F"/>
    <w:rsid w:val="00344DF9"/>
    <w:rsid w:val="0034516B"/>
    <w:rsid w:val="003453CF"/>
    <w:rsid w:val="0034571F"/>
    <w:rsid w:val="00346512"/>
    <w:rsid w:val="00346F5D"/>
    <w:rsid w:val="003502FF"/>
    <w:rsid w:val="0035044E"/>
    <w:rsid w:val="00350DC6"/>
    <w:rsid w:val="00351210"/>
    <w:rsid w:val="00352CE9"/>
    <w:rsid w:val="003540C7"/>
    <w:rsid w:val="00354944"/>
    <w:rsid w:val="0035683A"/>
    <w:rsid w:val="00357605"/>
    <w:rsid w:val="0035774E"/>
    <w:rsid w:val="00357BB9"/>
    <w:rsid w:val="00360604"/>
    <w:rsid w:val="00361221"/>
    <w:rsid w:val="00361C09"/>
    <w:rsid w:val="00361E40"/>
    <w:rsid w:val="00362054"/>
    <w:rsid w:val="003623EC"/>
    <w:rsid w:val="0036285F"/>
    <w:rsid w:val="00362A60"/>
    <w:rsid w:val="00362ECE"/>
    <w:rsid w:val="00362F2D"/>
    <w:rsid w:val="00363959"/>
    <w:rsid w:val="00363A1C"/>
    <w:rsid w:val="003641AB"/>
    <w:rsid w:val="00364962"/>
    <w:rsid w:val="00364E02"/>
    <w:rsid w:val="0036530B"/>
    <w:rsid w:val="003656F7"/>
    <w:rsid w:val="00365906"/>
    <w:rsid w:val="00366BD7"/>
    <w:rsid w:val="00367073"/>
    <w:rsid w:val="00367471"/>
    <w:rsid w:val="0036795F"/>
    <w:rsid w:val="00370DEA"/>
    <w:rsid w:val="00371599"/>
    <w:rsid w:val="00373FE4"/>
    <w:rsid w:val="00374187"/>
    <w:rsid w:val="00375566"/>
    <w:rsid w:val="003762DE"/>
    <w:rsid w:val="00376B43"/>
    <w:rsid w:val="00377745"/>
    <w:rsid w:val="00380C02"/>
    <w:rsid w:val="00380C94"/>
    <w:rsid w:val="00380EA1"/>
    <w:rsid w:val="003817D2"/>
    <w:rsid w:val="003823E8"/>
    <w:rsid w:val="00383678"/>
    <w:rsid w:val="0038428F"/>
    <w:rsid w:val="0038449C"/>
    <w:rsid w:val="00386661"/>
    <w:rsid w:val="003869CD"/>
    <w:rsid w:val="00387A9C"/>
    <w:rsid w:val="003915DA"/>
    <w:rsid w:val="00392A4A"/>
    <w:rsid w:val="00393091"/>
    <w:rsid w:val="0039344A"/>
    <w:rsid w:val="00393C88"/>
    <w:rsid w:val="00395171"/>
    <w:rsid w:val="00395C6D"/>
    <w:rsid w:val="003967B8"/>
    <w:rsid w:val="003A2A62"/>
    <w:rsid w:val="003A3A92"/>
    <w:rsid w:val="003A439E"/>
    <w:rsid w:val="003A51E0"/>
    <w:rsid w:val="003A6F95"/>
    <w:rsid w:val="003A7A48"/>
    <w:rsid w:val="003B22CC"/>
    <w:rsid w:val="003B2476"/>
    <w:rsid w:val="003B3A83"/>
    <w:rsid w:val="003B435C"/>
    <w:rsid w:val="003B4A5C"/>
    <w:rsid w:val="003B4B78"/>
    <w:rsid w:val="003B57F2"/>
    <w:rsid w:val="003B7507"/>
    <w:rsid w:val="003B7C41"/>
    <w:rsid w:val="003C0371"/>
    <w:rsid w:val="003C03D7"/>
    <w:rsid w:val="003C0C29"/>
    <w:rsid w:val="003C0DA8"/>
    <w:rsid w:val="003C12E2"/>
    <w:rsid w:val="003C2558"/>
    <w:rsid w:val="003C274A"/>
    <w:rsid w:val="003C30D1"/>
    <w:rsid w:val="003C407B"/>
    <w:rsid w:val="003C49B4"/>
    <w:rsid w:val="003C49C8"/>
    <w:rsid w:val="003C49E4"/>
    <w:rsid w:val="003C6A98"/>
    <w:rsid w:val="003C6FBE"/>
    <w:rsid w:val="003D00E3"/>
    <w:rsid w:val="003D0C8F"/>
    <w:rsid w:val="003D1903"/>
    <w:rsid w:val="003D22BA"/>
    <w:rsid w:val="003D27D1"/>
    <w:rsid w:val="003D329F"/>
    <w:rsid w:val="003D3366"/>
    <w:rsid w:val="003D399B"/>
    <w:rsid w:val="003D541E"/>
    <w:rsid w:val="003D567E"/>
    <w:rsid w:val="003D572A"/>
    <w:rsid w:val="003D5952"/>
    <w:rsid w:val="003D7F27"/>
    <w:rsid w:val="003E0878"/>
    <w:rsid w:val="003E0F2A"/>
    <w:rsid w:val="003E1944"/>
    <w:rsid w:val="003E1A3F"/>
    <w:rsid w:val="003E6C71"/>
    <w:rsid w:val="003E6D21"/>
    <w:rsid w:val="003E765C"/>
    <w:rsid w:val="003F01F0"/>
    <w:rsid w:val="003F0254"/>
    <w:rsid w:val="003F05E0"/>
    <w:rsid w:val="003F2218"/>
    <w:rsid w:val="003F2400"/>
    <w:rsid w:val="003F332C"/>
    <w:rsid w:val="003F33A2"/>
    <w:rsid w:val="003F37FB"/>
    <w:rsid w:val="003F4B2E"/>
    <w:rsid w:val="003F4B60"/>
    <w:rsid w:val="003F4D62"/>
    <w:rsid w:val="003F5883"/>
    <w:rsid w:val="003F5D11"/>
    <w:rsid w:val="003F6351"/>
    <w:rsid w:val="003F642B"/>
    <w:rsid w:val="003F67D0"/>
    <w:rsid w:val="003F69C3"/>
    <w:rsid w:val="003F7452"/>
    <w:rsid w:val="003F74F3"/>
    <w:rsid w:val="003F7610"/>
    <w:rsid w:val="003F7EF0"/>
    <w:rsid w:val="00400AEE"/>
    <w:rsid w:val="004013CD"/>
    <w:rsid w:val="00402697"/>
    <w:rsid w:val="00402CE6"/>
    <w:rsid w:val="004032E0"/>
    <w:rsid w:val="00403D77"/>
    <w:rsid w:val="00404D01"/>
    <w:rsid w:val="004051AD"/>
    <w:rsid w:val="004054C9"/>
    <w:rsid w:val="004055BB"/>
    <w:rsid w:val="00405974"/>
    <w:rsid w:val="00405D8C"/>
    <w:rsid w:val="00405DD5"/>
    <w:rsid w:val="00406099"/>
    <w:rsid w:val="00407096"/>
    <w:rsid w:val="0040721C"/>
    <w:rsid w:val="0040760E"/>
    <w:rsid w:val="00410027"/>
    <w:rsid w:val="004105BC"/>
    <w:rsid w:val="00411AAB"/>
    <w:rsid w:val="004126BF"/>
    <w:rsid w:val="00412D7A"/>
    <w:rsid w:val="00415761"/>
    <w:rsid w:val="00415EED"/>
    <w:rsid w:val="004166A0"/>
    <w:rsid w:val="00416829"/>
    <w:rsid w:val="00416840"/>
    <w:rsid w:val="00416972"/>
    <w:rsid w:val="0041782B"/>
    <w:rsid w:val="00420026"/>
    <w:rsid w:val="004205EA"/>
    <w:rsid w:val="00420CA9"/>
    <w:rsid w:val="00421009"/>
    <w:rsid w:val="004211CE"/>
    <w:rsid w:val="00421341"/>
    <w:rsid w:val="00421908"/>
    <w:rsid w:val="00421C88"/>
    <w:rsid w:val="00422473"/>
    <w:rsid w:val="00423287"/>
    <w:rsid w:val="00424D15"/>
    <w:rsid w:val="004259D6"/>
    <w:rsid w:val="004260FE"/>
    <w:rsid w:val="004310B8"/>
    <w:rsid w:val="004316C2"/>
    <w:rsid w:val="00431C66"/>
    <w:rsid w:val="00431CB0"/>
    <w:rsid w:val="004322BE"/>
    <w:rsid w:val="00433787"/>
    <w:rsid w:val="00434344"/>
    <w:rsid w:val="004345A5"/>
    <w:rsid w:val="0043645F"/>
    <w:rsid w:val="00437228"/>
    <w:rsid w:val="0043755B"/>
    <w:rsid w:val="00437874"/>
    <w:rsid w:val="00441022"/>
    <w:rsid w:val="0044245C"/>
    <w:rsid w:val="00443232"/>
    <w:rsid w:val="00444370"/>
    <w:rsid w:val="0044470E"/>
    <w:rsid w:val="00444AB3"/>
    <w:rsid w:val="00444D35"/>
    <w:rsid w:val="004452DB"/>
    <w:rsid w:val="00445ABD"/>
    <w:rsid w:val="00445E86"/>
    <w:rsid w:val="00445F2F"/>
    <w:rsid w:val="00447CB1"/>
    <w:rsid w:val="00447F7F"/>
    <w:rsid w:val="004511F0"/>
    <w:rsid w:val="00451653"/>
    <w:rsid w:val="00451CAE"/>
    <w:rsid w:val="00451F2F"/>
    <w:rsid w:val="004539EA"/>
    <w:rsid w:val="004546B8"/>
    <w:rsid w:val="00455ED8"/>
    <w:rsid w:val="00457736"/>
    <w:rsid w:val="004577DF"/>
    <w:rsid w:val="00460284"/>
    <w:rsid w:val="0046038B"/>
    <w:rsid w:val="00464337"/>
    <w:rsid w:val="0046489E"/>
    <w:rsid w:val="00465254"/>
    <w:rsid w:val="00466287"/>
    <w:rsid w:val="004669BB"/>
    <w:rsid w:val="00466D75"/>
    <w:rsid w:val="00467E5A"/>
    <w:rsid w:val="004705E4"/>
    <w:rsid w:val="0047150F"/>
    <w:rsid w:val="004716D8"/>
    <w:rsid w:val="00472AB2"/>
    <w:rsid w:val="00473BAF"/>
    <w:rsid w:val="00473C76"/>
    <w:rsid w:val="00473F16"/>
    <w:rsid w:val="00475E1E"/>
    <w:rsid w:val="00477605"/>
    <w:rsid w:val="0048017A"/>
    <w:rsid w:val="00480BCC"/>
    <w:rsid w:val="004810F2"/>
    <w:rsid w:val="0048112C"/>
    <w:rsid w:val="004819C4"/>
    <w:rsid w:val="00484D3B"/>
    <w:rsid w:val="00485CEF"/>
    <w:rsid w:val="004860CC"/>
    <w:rsid w:val="00487320"/>
    <w:rsid w:val="00487412"/>
    <w:rsid w:val="0048748C"/>
    <w:rsid w:val="0048750B"/>
    <w:rsid w:val="00487AED"/>
    <w:rsid w:val="00487FBB"/>
    <w:rsid w:val="00490BAF"/>
    <w:rsid w:val="0049123B"/>
    <w:rsid w:val="004922DD"/>
    <w:rsid w:val="0049252E"/>
    <w:rsid w:val="00492628"/>
    <w:rsid w:val="00492C76"/>
    <w:rsid w:val="00493C32"/>
    <w:rsid w:val="0049543B"/>
    <w:rsid w:val="00497664"/>
    <w:rsid w:val="00497B91"/>
    <w:rsid w:val="00497E89"/>
    <w:rsid w:val="00497EED"/>
    <w:rsid w:val="004A0A83"/>
    <w:rsid w:val="004A0E38"/>
    <w:rsid w:val="004A219E"/>
    <w:rsid w:val="004A3C79"/>
    <w:rsid w:val="004A4034"/>
    <w:rsid w:val="004A45C8"/>
    <w:rsid w:val="004A490F"/>
    <w:rsid w:val="004A5A53"/>
    <w:rsid w:val="004A60CB"/>
    <w:rsid w:val="004A68E5"/>
    <w:rsid w:val="004A785F"/>
    <w:rsid w:val="004A794A"/>
    <w:rsid w:val="004B12D2"/>
    <w:rsid w:val="004B180B"/>
    <w:rsid w:val="004B268C"/>
    <w:rsid w:val="004B2CAD"/>
    <w:rsid w:val="004B3D9F"/>
    <w:rsid w:val="004B4ADC"/>
    <w:rsid w:val="004B4FC9"/>
    <w:rsid w:val="004B6D26"/>
    <w:rsid w:val="004B74D4"/>
    <w:rsid w:val="004B7AD8"/>
    <w:rsid w:val="004C0029"/>
    <w:rsid w:val="004C026F"/>
    <w:rsid w:val="004C16CC"/>
    <w:rsid w:val="004C194C"/>
    <w:rsid w:val="004C1C4E"/>
    <w:rsid w:val="004C3AFB"/>
    <w:rsid w:val="004C4161"/>
    <w:rsid w:val="004C4F35"/>
    <w:rsid w:val="004C5988"/>
    <w:rsid w:val="004C695E"/>
    <w:rsid w:val="004C6D89"/>
    <w:rsid w:val="004C7D50"/>
    <w:rsid w:val="004D0987"/>
    <w:rsid w:val="004D1034"/>
    <w:rsid w:val="004D113C"/>
    <w:rsid w:val="004D12AA"/>
    <w:rsid w:val="004D36DE"/>
    <w:rsid w:val="004D3ACE"/>
    <w:rsid w:val="004D3E42"/>
    <w:rsid w:val="004D48F8"/>
    <w:rsid w:val="004D4E75"/>
    <w:rsid w:val="004D51D5"/>
    <w:rsid w:val="004D53C1"/>
    <w:rsid w:val="004D58E6"/>
    <w:rsid w:val="004D5B7E"/>
    <w:rsid w:val="004D5DCF"/>
    <w:rsid w:val="004D7A68"/>
    <w:rsid w:val="004D7A78"/>
    <w:rsid w:val="004E02D7"/>
    <w:rsid w:val="004E097D"/>
    <w:rsid w:val="004E0E1F"/>
    <w:rsid w:val="004E1430"/>
    <w:rsid w:val="004E18D9"/>
    <w:rsid w:val="004E2B66"/>
    <w:rsid w:val="004E3860"/>
    <w:rsid w:val="004E4021"/>
    <w:rsid w:val="004E406B"/>
    <w:rsid w:val="004E4CC1"/>
    <w:rsid w:val="004E5342"/>
    <w:rsid w:val="004E5C7A"/>
    <w:rsid w:val="004E6354"/>
    <w:rsid w:val="004E653E"/>
    <w:rsid w:val="004F0BDD"/>
    <w:rsid w:val="004F1A34"/>
    <w:rsid w:val="004F21BA"/>
    <w:rsid w:val="004F2D9D"/>
    <w:rsid w:val="004F3213"/>
    <w:rsid w:val="004F397E"/>
    <w:rsid w:val="004F3D09"/>
    <w:rsid w:val="004F487E"/>
    <w:rsid w:val="004F5738"/>
    <w:rsid w:val="004F6353"/>
    <w:rsid w:val="004F6650"/>
    <w:rsid w:val="004F695A"/>
    <w:rsid w:val="004F768B"/>
    <w:rsid w:val="004F7BA1"/>
    <w:rsid w:val="00501377"/>
    <w:rsid w:val="005014A8"/>
    <w:rsid w:val="00501613"/>
    <w:rsid w:val="00502872"/>
    <w:rsid w:val="00502E1B"/>
    <w:rsid w:val="00502F18"/>
    <w:rsid w:val="005032B5"/>
    <w:rsid w:val="00503A8A"/>
    <w:rsid w:val="00503AE5"/>
    <w:rsid w:val="00504A2E"/>
    <w:rsid w:val="00505F28"/>
    <w:rsid w:val="00507B67"/>
    <w:rsid w:val="00507F39"/>
    <w:rsid w:val="00507FD5"/>
    <w:rsid w:val="005102A6"/>
    <w:rsid w:val="0051058E"/>
    <w:rsid w:val="00510FA5"/>
    <w:rsid w:val="00511107"/>
    <w:rsid w:val="00511B7C"/>
    <w:rsid w:val="005123CF"/>
    <w:rsid w:val="00514448"/>
    <w:rsid w:val="00514A02"/>
    <w:rsid w:val="0051522B"/>
    <w:rsid w:val="00515556"/>
    <w:rsid w:val="005155E6"/>
    <w:rsid w:val="00515A54"/>
    <w:rsid w:val="00516524"/>
    <w:rsid w:val="005167C1"/>
    <w:rsid w:val="005167F2"/>
    <w:rsid w:val="005172D4"/>
    <w:rsid w:val="00517333"/>
    <w:rsid w:val="005201D0"/>
    <w:rsid w:val="005210DF"/>
    <w:rsid w:val="00522028"/>
    <w:rsid w:val="005223B8"/>
    <w:rsid w:val="00522BF8"/>
    <w:rsid w:val="00523F40"/>
    <w:rsid w:val="005253DA"/>
    <w:rsid w:val="005262F8"/>
    <w:rsid w:val="005267B5"/>
    <w:rsid w:val="00526D75"/>
    <w:rsid w:val="00526FCA"/>
    <w:rsid w:val="005278C7"/>
    <w:rsid w:val="005279D1"/>
    <w:rsid w:val="00527D81"/>
    <w:rsid w:val="00530139"/>
    <w:rsid w:val="0053030B"/>
    <w:rsid w:val="00533C2A"/>
    <w:rsid w:val="00533F53"/>
    <w:rsid w:val="0053401A"/>
    <w:rsid w:val="00535583"/>
    <w:rsid w:val="005367CD"/>
    <w:rsid w:val="00536D4B"/>
    <w:rsid w:val="00537D60"/>
    <w:rsid w:val="00540009"/>
    <w:rsid w:val="00540257"/>
    <w:rsid w:val="005403BE"/>
    <w:rsid w:val="00540660"/>
    <w:rsid w:val="00541504"/>
    <w:rsid w:val="005416CD"/>
    <w:rsid w:val="00541C0D"/>
    <w:rsid w:val="00541F02"/>
    <w:rsid w:val="0054327B"/>
    <w:rsid w:val="00543470"/>
    <w:rsid w:val="00543FE5"/>
    <w:rsid w:val="00546770"/>
    <w:rsid w:val="00546F1E"/>
    <w:rsid w:val="005474A6"/>
    <w:rsid w:val="00547EDC"/>
    <w:rsid w:val="005500DC"/>
    <w:rsid w:val="0055037B"/>
    <w:rsid w:val="00551C77"/>
    <w:rsid w:val="00551DD5"/>
    <w:rsid w:val="00551FEF"/>
    <w:rsid w:val="00552F9F"/>
    <w:rsid w:val="00552FEE"/>
    <w:rsid w:val="005540CA"/>
    <w:rsid w:val="0055410C"/>
    <w:rsid w:val="00554899"/>
    <w:rsid w:val="0055535C"/>
    <w:rsid w:val="0055581E"/>
    <w:rsid w:val="005559C2"/>
    <w:rsid w:val="005610DC"/>
    <w:rsid w:val="0056169C"/>
    <w:rsid w:val="005621E7"/>
    <w:rsid w:val="0056318E"/>
    <w:rsid w:val="00564ACB"/>
    <w:rsid w:val="00565215"/>
    <w:rsid w:val="005701E7"/>
    <w:rsid w:val="0057043C"/>
    <w:rsid w:val="00570576"/>
    <w:rsid w:val="005705A3"/>
    <w:rsid w:val="005706B7"/>
    <w:rsid w:val="005706D2"/>
    <w:rsid w:val="00570D2C"/>
    <w:rsid w:val="00571C0A"/>
    <w:rsid w:val="00574038"/>
    <w:rsid w:val="00576A1C"/>
    <w:rsid w:val="00576F8D"/>
    <w:rsid w:val="005770AC"/>
    <w:rsid w:val="005775DC"/>
    <w:rsid w:val="00577B48"/>
    <w:rsid w:val="00577BF4"/>
    <w:rsid w:val="0058052A"/>
    <w:rsid w:val="00581477"/>
    <w:rsid w:val="00582C3C"/>
    <w:rsid w:val="005843F2"/>
    <w:rsid w:val="00585139"/>
    <w:rsid w:val="00586092"/>
    <w:rsid w:val="00586208"/>
    <w:rsid w:val="005869CB"/>
    <w:rsid w:val="00590C41"/>
    <w:rsid w:val="00590F7C"/>
    <w:rsid w:val="0059273E"/>
    <w:rsid w:val="00592783"/>
    <w:rsid w:val="00592EF5"/>
    <w:rsid w:val="00594020"/>
    <w:rsid w:val="005941A0"/>
    <w:rsid w:val="00595797"/>
    <w:rsid w:val="00595956"/>
    <w:rsid w:val="00595BB0"/>
    <w:rsid w:val="00595E2B"/>
    <w:rsid w:val="005970C2"/>
    <w:rsid w:val="0059739F"/>
    <w:rsid w:val="005977E4"/>
    <w:rsid w:val="005A0023"/>
    <w:rsid w:val="005A413D"/>
    <w:rsid w:val="005A565A"/>
    <w:rsid w:val="005A7000"/>
    <w:rsid w:val="005A73C4"/>
    <w:rsid w:val="005A7B68"/>
    <w:rsid w:val="005A7C45"/>
    <w:rsid w:val="005A7F64"/>
    <w:rsid w:val="005B0DA7"/>
    <w:rsid w:val="005B12E6"/>
    <w:rsid w:val="005B29F1"/>
    <w:rsid w:val="005B3001"/>
    <w:rsid w:val="005B4607"/>
    <w:rsid w:val="005B4A94"/>
    <w:rsid w:val="005B5197"/>
    <w:rsid w:val="005B6052"/>
    <w:rsid w:val="005B77AC"/>
    <w:rsid w:val="005C0168"/>
    <w:rsid w:val="005C06F1"/>
    <w:rsid w:val="005C0CFF"/>
    <w:rsid w:val="005C1284"/>
    <w:rsid w:val="005C18BE"/>
    <w:rsid w:val="005C2584"/>
    <w:rsid w:val="005C2E34"/>
    <w:rsid w:val="005C402C"/>
    <w:rsid w:val="005C40C8"/>
    <w:rsid w:val="005C43CE"/>
    <w:rsid w:val="005C5719"/>
    <w:rsid w:val="005C5F1B"/>
    <w:rsid w:val="005D118B"/>
    <w:rsid w:val="005D162C"/>
    <w:rsid w:val="005D21FB"/>
    <w:rsid w:val="005D2807"/>
    <w:rsid w:val="005D2B38"/>
    <w:rsid w:val="005D2DAE"/>
    <w:rsid w:val="005D313C"/>
    <w:rsid w:val="005D3784"/>
    <w:rsid w:val="005D3D27"/>
    <w:rsid w:val="005D5498"/>
    <w:rsid w:val="005D5973"/>
    <w:rsid w:val="005D6604"/>
    <w:rsid w:val="005D70A1"/>
    <w:rsid w:val="005D73CB"/>
    <w:rsid w:val="005E0AC8"/>
    <w:rsid w:val="005E1065"/>
    <w:rsid w:val="005E129B"/>
    <w:rsid w:val="005E1343"/>
    <w:rsid w:val="005E567E"/>
    <w:rsid w:val="005E5686"/>
    <w:rsid w:val="005E5DFD"/>
    <w:rsid w:val="005E709D"/>
    <w:rsid w:val="005F0F73"/>
    <w:rsid w:val="005F0FEA"/>
    <w:rsid w:val="005F12E7"/>
    <w:rsid w:val="005F1C30"/>
    <w:rsid w:val="005F27C8"/>
    <w:rsid w:val="005F44E6"/>
    <w:rsid w:val="005F5351"/>
    <w:rsid w:val="005F5923"/>
    <w:rsid w:val="005F5E13"/>
    <w:rsid w:val="005F639B"/>
    <w:rsid w:val="005F79A2"/>
    <w:rsid w:val="00600006"/>
    <w:rsid w:val="0060107F"/>
    <w:rsid w:val="006017CE"/>
    <w:rsid w:val="00602142"/>
    <w:rsid w:val="00602A79"/>
    <w:rsid w:val="006030AC"/>
    <w:rsid w:val="0060401B"/>
    <w:rsid w:val="006040BF"/>
    <w:rsid w:val="0060433B"/>
    <w:rsid w:val="00604458"/>
    <w:rsid w:val="00604474"/>
    <w:rsid w:val="00605330"/>
    <w:rsid w:val="00605430"/>
    <w:rsid w:val="00605E5C"/>
    <w:rsid w:val="00606405"/>
    <w:rsid w:val="00610019"/>
    <w:rsid w:val="00610794"/>
    <w:rsid w:val="00610DF5"/>
    <w:rsid w:val="0061180E"/>
    <w:rsid w:val="00611904"/>
    <w:rsid w:val="00612F32"/>
    <w:rsid w:val="00614AD1"/>
    <w:rsid w:val="00614B3F"/>
    <w:rsid w:val="00614E05"/>
    <w:rsid w:val="00615527"/>
    <w:rsid w:val="00615C72"/>
    <w:rsid w:val="00616E48"/>
    <w:rsid w:val="006175D9"/>
    <w:rsid w:val="00620560"/>
    <w:rsid w:val="00620578"/>
    <w:rsid w:val="006208DD"/>
    <w:rsid w:val="006209A8"/>
    <w:rsid w:val="00620A89"/>
    <w:rsid w:val="00620F88"/>
    <w:rsid w:val="00621610"/>
    <w:rsid w:val="00621B9F"/>
    <w:rsid w:val="00622F8D"/>
    <w:rsid w:val="0062328B"/>
    <w:rsid w:val="00623308"/>
    <w:rsid w:val="00623314"/>
    <w:rsid w:val="006235DD"/>
    <w:rsid w:val="00623E27"/>
    <w:rsid w:val="006256AA"/>
    <w:rsid w:val="006257A9"/>
    <w:rsid w:val="006261E8"/>
    <w:rsid w:val="006271B0"/>
    <w:rsid w:val="00627BA5"/>
    <w:rsid w:val="0063044D"/>
    <w:rsid w:val="00630752"/>
    <w:rsid w:val="0063078F"/>
    <w:rsid w:val="00630C60"/>
    <w:rsid w:val="0063124D"/>
    <w:rsid w:val="0063186C"/>
    <w:rsid w:val="00631D64"/>
    <w:rsid w:val="00631DA4"/>
    <w:rsid w:val="00633AB5"/>
    <w:rsid w:val="0063556F"/>
    <w:rsid w:val="00635890"/>
    <w:rsid w:val="0063719F"/>
    <w:rsid w:val="006371BE"/>
    <w:rsid w:val="00640171"/>
    <w:rsid w:val="006405FE"/>
    <w:rsid w:val="0064067B"/>
    <w:rsid w:val="00640CF2"/>
    <w:rsid w:val="00640E82"/>
    <w:rsid w:val="006414AB"/>
    <w:rsid w:val="00641FA4"/>
    <w:rsid w:val="0064233D"/>
    <w:rsid w:val="00643210"/>
    <w:rsid w:val="00643BFE"/>
    <w:rsid w:val="006440FD"/>
    <w:rsid w:val="006470DA"/>
    <w:rsid w:val="00647FDB"/>
    <w:rsid w:val="006511F7"/>
    <w:rsid w:val="006517A6"/>
    <w:rsid w:val="006518F5"/>
    <w:rsid w:val="0065289B"/>
    <w:rsid w:val="00653880"/>
    <w:rsid w:val="00653B54"/>
    <w:rsid w:val="0065424F"/>
    <w:rsid w:val="00654824"/>
    <w:rsid w:val="0066072B"/>
    <w:rsid w:val="00661B42"/>
    <w:rsid w:val="00662753"/>
    <w:rsid w:val="006627F3"/>
    <w:rsid w:val="00664D43"/>
    <w:rsid w:val="00665396"/>
    <w:rsid w:val="006659D8"/>
    <w:rsid w:val="00665E5E"/>
    <w:rsid w:val="0066663A"/>
    <w:rsid w:val="00666B1E"/>
    <w:rsid w:val="00667679"/>
    <w:rsid w:val="00667730"/>
    <w:rsid w:val="00667AC6"/>
    <w:rsid w:val="00667FC8"/>
    <w:rsid w:val="00670E5B"/>
    <w:rsid w:val="00671A94"/>
    <w:rsid w:val="00671BAC"/>
    <w:rsid w:val="00672153"/>
    <w:rsid w:val="00672195"/>
    <w:rsid w:val="00672560"/>
    <w:rsid w:val="00675030"/>
    <w:rsid w:val="0067634A"/>
    <w:rsid w:val="00676D98"/>
    <w:rsid w:val="006776B6"/>
    <w:rsid w:val="006806FA"/>
    <w:rsid w:val="0068092C"/>
    <w:rsid w:val="00681CD5"/>
    <w:rsid w:val="00682255"/>
    <w:rsid w:val="006839ED"/>
    <w:rsid w:val="00684530"/>
    <w:rsid w:val="0068467B"/>
    <w:rsid w:val="00685502"/>
    <w:rsid w:val="006857B6"/>
    <w:rsid w:val="006858B3"/>
    <w:rsid w:val="00685BC9"/>
    <w:rsid w:val="00685FDD"/>
    <w:rsid w:val="00686496"/>
    <w:rsid w:val="006864F7"/>
    <w:rsid w:val="006865DD"/>
    <w:rsid w:val="00686E0F"/>
    <w:rsid w:val="00687545"/>
    <w:rsid w:val="006906C3"/>
    <w:rsid w:val="00690BA5"/>
    <w:rsid w:val="0069191F"/>
    <w:rsid w:val="0069381A"/>
    <w:rsid w:val="00694B86"/>
    <w:rsid w:val="00694C9B"/>
    <w:rsid w:val="00694FA8"/>
    <w:rsid w:val="00695EA3"/>
    <w:rsid w:val="00696529"/>
    <w:rsid w:val="006967EC"/>
    <w:rsid w:val="006A1972"/>
    <w:rsid w:val="006A1AA5"/>
    <w:rsid w:val="006A2D95"/>
    <w:rsid w:val="006A3E35"/>
    <w:rsid w:val="006A517C"/>
    <w:rsid w:val="006A5648"/>
    <w:rsid w:val="006A57BB"/>
    <w:rsid w:val="006A5B33"/>
    <w:rsid w:val="006A5C73"/>
    <w:rsid w:val="006A6E89"/>
    <w:rsid w:val="006A7C5B"/>
    <w:rsid w:val="006B0389"/>
    <w:rsid w:val="006B0F8C"/>
    <w:rsid w:val="006B116F"/>
    <w:rsid w:val="006B33D3"/>
    <w:rsid w:val="006B34F6"/>
    <w:rsid w:val="006B3D05"/>
    <w:rsid w:val="006B3EF8"/>
    <w:rsid w:val="006B3F5B"/>
    <w:rsid w:val="006B4790"/>
    <w:rsid w:val="006B6A0C"/>
    <w:rsid w:val="006C03C5"/>
    <w:rsid w:val="006C1767"/>
    <w:rsid w:val="006C40C3"/>
    <w:rsid w:val="006C426C"/>
    <w:rsid w:val="006C493D"/>
    <w:rsid w:val="006C4B9C"/>
    <w:rsid w:val="006C51A7"/>
    <w:rsid w:val="006C55C4"/>
    <w:rsid w:val="006C6F64"/>
    <w:rsid w:val="006C70E5"/>
    <w:rsid w:val="006C7A75"/>
    <w:rsid w:val="006C7EF7"/>
    <w:rsid w:val="006D0873"/>
    <w:rsid w:val="006D291A"/>
    <w:rsid w:val="006D3232"/>
    <w:rsid w:val="006D4C25"/>
    <w:rsid w:val="006D57CA"/>
    <w:rsid w:val="006D609A"/>
    <w:rsid w:val="006D6EAB"/>
    <w:rsid w:val="006D700C"/>
    <w:rsid w:val="006D72F5"/>
    <w:rsid w:val="006D73BE"/>
    <w:rsid w:val="006D74B6"/>
    <w:rsid w:val="006D7FE7"/>
    <w:rsid w:val="006E0165"/>
    <w:rsid w:val="006E0336"/>
    <w:rsid w:val="006E0E02"/>
    <w:rsid w:val="006E0F36"/>
    <w:rsid w:val="006E145A"/>
    <w:rsid w:val="006E2A60"/>
    <w:rsid w:val="006E2EF8"/>
    <w:rsid w:val="006E379E"/>
    <w:rsid w:val="006E3CF4"/>
    <w:rsid w:val="006E4BB6"/>
    <w:rsid w:val="006E50BA"/>
    <w:rsid w:val="006E601B"/>
    <w:rsid w:val="006E63A8"/>
    <w:rsid w:val="006E740E"/>
    <w:rsid w:val="006E78F4"/>
    <w:rsid w:val="006F03F3"/>
    <w:rsid w:val="006F08CE"/>
    <w:rsid w:val="006F1048"/>
    <w:rsid w:val="006F16FC"/>
    <w:rsid w:val="006F1D24"/>
    <w:rsid w:val="006F306C"/>
    <w:rsid w:val="006F5210"/>
    <w:rsid w:val="006F79EC"/>
    <w:rsid w:val="006F7BF1"/>
    <w:rsid w:val="00701D81"/>
    <w:rsid w:val="0070355C"/>
    <w:rsid w:val="00704F56"/>
    <w:rsid w:val="00705F10"/>
    <w:rsid w:val="007062B6"/>
    <w:rsid w:val="00706806"/>
    <w:rsid w:val="00710C72"/>
    <w:rsid w:val="007133EB"/>
    <w:rsid w:val="00714A80"/>
    <w:rsid w:val="00714E57"/>
    <w:rsid w:val="00714E67"/>
    <w:rsid w:val="00716223"/>
    <w:rsid w:val="00717A6B"/>
    <w:rsid w:val="00717DF4"/>
    <w:rsid w:val="00721ED2"/>
    <w:rsid w:val="00721FD2"/>
    <w:rsid w:val="00722F37"/>
    <w:rsid w:val="007234A6"/>
    <w:rsid w:val="00723D47"/>
    <w:rsid w:val="00724F67"/>
    <w:rsid w:val="007257B9"/>
    <w:rsid w:val="007277A4"/>
    <w:rsid w:val="0073064D"/>
    <w:rsid w:val="00730993"/>
    <w:rsid w:val="00730F6D"/>
    <w:rsid w:val="0073149D"/>
    <w:rsid w:val="00731BA3"/>
    <w:rsid w:val="00731C3B"/>
    <w:rsid w:val="00731D38"/>
    <w:rsid w:val="00732E88"/>
    <w:rsid w:val="007338A1"/>
    <w:rsid w:val="00734B55"/>
    <w:rsid w:val="00734D08"/>
    <w:rsid w:val="00735D63"/>
    <w:rsid w:val="00737973"/>
    <w:rsid w:val="00737B3C"/>
    <w:rsid w:val="0074059A"/>
    <w:rsid w:val="00740663"/>
    <w:rsid w:val="00740691"/>
    <w:rsid w:val="00740849"/>
    <w:rsid w:val="00740F9A"/>
    <w:rsid w:val="007412C5"/>
    <w:rsid w:val="00741B0A"/>
    <w:rsid w:val="007428C5"/>
    <w:rsid w:val="00742F61"/>
    <w:rsid w:val="00744740"/>
    <w:rsid w:val="00745750"/>
    <w:rsid w:val="00745820"/>
    <w:rsid w:val="00745E2A"/>
    <w:rsid w:val="007460C6"/>
    <w:rsid w:val="00747584"/>
    <w:rsid w:val="00747B52"/>
    <w:rsid w:val="00747F4D"/>
    <w:rsid w:val="00747F86"/>
    <w:rsid w:val="00751D48"/>
    <w:rsid w:val="007526A9"/>
    <w:rsid w:val="007555ED"/>
    <w:rsid w:val="00755602"/>
    <w:rsid w:val="00756C8F"/>
    <w:rsid w:val="0076226B"/>
    <w:rsid w:val="00763128"/>
    <w:rsid w:val="0076421D"/>
    <w:rsid w:val="00764CF3"/>
    <w:rsid w:val="007664A0"/>
    <w:rsid w:val="00766B2B"/>
    <w:rsid w:val="00772488"/>
    <w:rsid w:val="0077272B"/>
    <w:rsid w:val="007745AD"/>
    <w:rsid w:val="0077691B"/>
    <w:rsid w:val="00776AC9"/>
    <w:rsid w:val="00780FCF"/>
    <w:rsid w:val="007814D6"/>
    <w:rsid w:val="00781824"/>
    <w:rsid w:val="00782351"/>
    <w:rsid w:val="00782B56"/>
    <w:rsid w:val="00782B6E"/>
    <w:rsid w:val="00782DB3"/>
    <w:rsid w:val="00785FA2"/>
    <w:rsid w:val="0078705C"/>
    <w:rsid w:val="00787BFD"/>
    <w:rsid w:val="00787C8E"/>
    <w:rsid w:val="00790093"/>
    <w:rsid w:val="0079019F"/>
    <w:rsid w:val="00790318"/>
    <w:rsid w:val="00790848"/>
    <w:rsid w:val="00791280"/>
    <w:rsid w:val="00791D58"/>
    <w:rsid w:val="0079219C"/>
    <w:rsid w:val="00793047"/>
    <w:rsid w:val="007941F3"/>
    <w:rsid w:val="007A0790"/>
    <w:rsid w:val="007A0E89"/>
    <w:rsid w:val="007A1DA9"/>
    <w:rsid w:val="007A305B"/>
    <w:rsid w:val="007A4C96"/>
    <w:rsid w:val="007A4EF9"/>
    <w:rsid w:val="007A523E"/>
    <w:rsid w:val="007A566A"/>
    <w:rsid w:val="007A6435"/>
    <w:rsid w:val="007A6D5D"/>
    <w:rsid w:val="007B0352"/>
    <w:rsid w:val="007B0B9B"/>
    <w:rsid w:val="007B25B5"/>
    <w:rsid w:val="007B277E"/>
    <w:rsid w:val="007B41B5"/>
    <w:rsid w:val="007B624C"/>
    <w:rsid w:val="007C135A"/>
    <w:rsid w:val="007C13C3"/>
    <w:rsid w:val="007C1709"/>
    <w:rsid w:val="007C45CD"/>
    <w:rsid w:val="007C5224"/>
    <w:rsid w:val="007C68F4"/>
    <w:rsid w:val="007C794B"/>
    <w:rsid w:val="007D00C7"/>
    <w:rsid w:val="007D0DA9"/>
    <w:rsid w:val="007D1276"/>
    <w:rsid w:val="007D154E"/>
    <w:rsid w:val="007D1657"/>
    <w:rsid w:val="007D177D"/>
    <w:rsid w:val="007D17F9"/>
    <w:rsid w:val="007D3D15"/>
    <w:rsid w:val="007D4170"/>
    <w:rsid w:val="007D4D54"/>
    <w:rsid w:val="007D4E48"/>
    <w:rsid w:val="007D50F2"/>
    <w:rsid w:val="007D53AA"/>
    <w:rsid w:val="007D5F11"/>
    <w:rsid w:val="007D6057"/>
    <w:rsid w:val="007D69E5"/>
    <w:rsid w:val="007D6A7C"/>
    <w:rsid w:val="007D6DFD"/>
    <w:rsid w:val="007D779A"/>
    <w:rsid w:val="007E0295"/>
    <w:rsid w:val="007E13D5"/>
    <w:rsid w:val="007E1D29"/>
    <w:rsid w:val="007E458F"/>
    <w:rsid w:val="007E5166"/>
    <w:rsid w:val="007E6560"/>
    <w:rsid w:val="007E6734"/>
    <w:rsid w:val="007F0D28"/>
    <w:rsid w:val="007F123F"/>
    <w:rsid w:val="007F1284"/>
    <w:rsid w:val="007F1B2E"/>
    <w:rsid w:val="007F2272"/>
    <w:rsid w:val="007F22FF"/>
    <w:rsid w:val="007F24DE"/>
    <w:rsid w:val="007F2B52"/>
    <w:rsid w:val="007F2BCE"/>
    <w:rsid w:val="007F3FA7"/>
    <w:rsid w:val="007F60E5"/>
    <w:rsid w:val="007F6576"/>
    <w:rsid w:val="007F65D1"/>
    <w:rsid w:val="007F65FC"/>
    <w:rsid w:val="007F6D0B"/>
    <w:rsid w:val="007F7249"/>
    <w:rsid w:val="007F7F85"/>
    <w:rsid w:val="0080071D"/>
    <w:rsid w:val="008007AF"/>
    <w:rsid w:val="008016FA"/>
    <w:rsid w:val="00801961"/>
    <w:rsid w:val="00802215"/>
    <w:rsid w:val="008023A5"/>
    <w:rsid w:val="008025CA"/>
    <w:rsid w:val="00802D20"/>
    <w:rsid w:val="00803A0C"/>
    <w:rsid w:val="008043CA"/>
    <w:rsid w:val="00805367"/>
    <w:rsid w:val="00806975"/>
    <w:rsid w:val="00807C50"/>
    <w:rsid w:val="00807CE1"/>
    <w:rsid w:val="008102B9"/>
    <w:rsid w:val="0081039D"/>
    <w:rsid w:val="00810FA5"/>
    <w:rsid w:val="00811857"/>
    <w:rsid w:val="00812B18"/>
    <w:rsid w:val="0081416D"/>
    <w:rsid w:val="00814690"/>
    <w:rsid w:val="00815464"/>
    <w:rsid w:val="00815B57"/>
    <w:rsid w:val="008160C4"/>
    <w:rsid w:val="008161B1"/>
    <w:rsid w:val="00817FB7"/>
    <w:rsid w:val="00821D46"/>
    <w:rsid w:val="00822A9A"/>
    <w:rsid w:val="00822AAD"/>
    <w:rsid w:val="00823324"/>
    <w:rsid w:val="00823523"/>
    <w:rsid w:val="00825619"/>
    <w:rsid w:val="00825EC2"/>
    <w:rsid w:val="008306A0"/>
    <w:rsid w:val="0083164F"/>
    <w:rsid w:val="00831FAF"/>
    <w:rsid w:val="00833172"/>
    <w:rsid w:val="008331B2"/>
    <w:rsid w:val="00834577"/>
    <w:rsid w:val="00836810"/>
    <w:rsid w:val="00837C12"/>
    <w:rsid w:val="00837F16"/>
    <w:rsid w:val="008401BC"/>
    <w:rsid w:val="00840961"/>
    <w:rsid w:val="00841088"/>
    <w:rsid w:val="00841315"/>
    <w:rsid w:val="008413B0"/>
    <w:rsid w:val="008415F6"/>
    <w:rsid w:val="00841EAB"/>
    <w:rsid w:val="00841EBD"/>
    <w:rsid w:val="00842871"/>
    <w:rsid w:val="00842C6A"/>
    <w:rsid w:val="00843C23"/>
    <w:rsid w:val="00843C8E"/>
    <w:rsid w:val="00844F96"/>
    <w:rsid w:val="0084622C"/>
    <w:rsid w:val="0084683C"/>
    <w:rsid w:val="00846CF1"/>
    <w:rsid w:val="00847A02"/>
    <w:rsid w:val="0085118E"/>
    <w:rsid w:val="00851211"/>
    <w:rsid w:val="00851581"/>
    <w:rsid w:val="00851CB3"/>
    <w:rsid w:val="00852410"/>
    <w:rsid w:val="00852417"/>
    <w:rsid w:val="00852478"/>
    <w:rsid w:val="00852AF0"/>
    <w:rsid w:val="00852FA9"/>
    <w:rsid w:val="00853879"/>
    <w:rsid w:val="00854762"/>
    <w:rsid w:val="00855738"/>
    <w:rsid w:val="008563FF"/>
    <w:rsid w:val="00857828"/>
    <w:rsid w:val="008609DB"/>
    <w:rsid w:val="00861396"/>
    <w:rsid w:val="00861BD8"/>
    <w:rsid w:val="0086227F"/>
    <w:rsid w:val="00862BEB"/>
    <w:rsid w:val="0086408F"/>
    <w:rsid w:val="008645B0"/>
    <w:rsid w:val="0086499B"/>
    <w:rsid w:val="008653F2"/>
    <w:rsid w:val="008665A5"/>
    <w:rsid w:val="008667E9"/>
    <w:rsid w:val="0086696A"/>
    <w:rsid w:val="00866E45"/>
    <w:rsid w:val="00870233"/>
    <w:rsid w:val="00871775"/>
    <w:rsid w:val="00872482"/>
    <w:rsid w:val="0087347D"/>
    <w:rsid w:val="00874D90"/>
    <w:rsid w:val="00875149"/>
    <w:rsid w:val="008761D1"/>
    <w:rsid w:val="008777BE"/>
    <w:rsid w:val="00877ACB"/>
    <w:rsid w:val="008806DC"/>
    <w:rsid w:val="0088085D"/>
    <w:rsid w:val="008811CA"/>
    <w:rsid w:val="008814EA"/>
    <w:rsid w:val="008819B0"/>
    <w:rsid w:val="00882049"/>
    <w:rsid w:val="0088351E"/>
    <w:rsid w:val="008836FE"/>
    <w:rsid w:val="00883943"/>
    <w:rsid w:val="00883B87"/>
    <w:rsid w:val="00883F26"/>
    <w:rsid w:val="008854C9"/>
    <w:rsid w:val="00885C34"/>
    <w:rsid w:val="008864FE"/>
    <w:rsid w:val="00887144"/>
    <w:rsid w:val="00890462"/>
    <w:rsid w:val="008909E9"/>
    <w:rsid w:val="0089355F"/>
    <w:rsid w:val="00893758"/>
    <w:rsid w:val="00893B8F"/>
    <w:rsid w:val="00894209"/>
    <w:rsid w:val="00894E3D"/>
    <w:rsid w:val="008958E7"/>
    <w:rsid w:val="0089650B"/>
    <w:rsid w:val="00897248"/>
    <w:rsid w:val="008A0869"/>
    <w:rsid w:val="008A0C2A"/>
    <w:rsid w:val="008A0D82"/>
    <w:rsid w:val="008A2DC7"/>
    <w:rsid w:val="008A37A2"/>
    <w:rsid w:val="008A3D42"/>
    <w:rsid w:val="008A4575"/>
    <w:rsid w:val="008A5BF4"/>
    <w:rsid w:val="008A7BCD"/>
    <w:rsid w:val="008A7D04"/>
    <w:rsid w:val="008B0C5D"/>
    <w:rsid w:val="008B1534"/>
    <w:rsid w:val="008B2303"/>
    <w:rsid w:val="008B2424"/>
    <w:rsid w:val="008B2F52"/>
    <w:rsid w:val="008B3F68"/>
    <w:rsid w:val="008B4413"/>
    <w:rsid w:val="008B46F6"/>
    <w:rsid w:val="008B525D"/>
    <w:rsid w:val="008B61D2"/>
    <w:rsid w:val="008B720E"/>
    <w:rsid w:val="008C052D"/>
    <w:rsid w:val="008C2138"/>
    <w:rsid w:val="008C2EC0"/>
    <w:rsid w:val="008C2EF6"/>
    <w:rsid w:val="008C3506"/>
    <w:rsid w:val="008C43DC"/>
    <w:rsid w:val="008C4A34"/>
    <w:rsid w:val="008C5380"/>
    <w:rsid w:val="008C58A3"/>
    <w:rsid w:val="008C5AD8"/>
    <w:rsid w:val="008C6190"/>
    <w:rsid w:val="008C65C2"/>
    <w:rsid w:val="008D159C"/>
    <w:rsid w:val="008D268B"/>
    <w:rsid w:val="008D27CE"/>
    <w:rsid w:val="008D377A"/>
    <w:rsid w:val="008D41D5"/>
    <w:rsid w:val="008D4D51"/>
    <w:rsid w:val="008D4D5E"/>
    <w:rsid w:val="008D5793"/>
    <w:rsid w:val="008D7D1C"/>
    <w:rsid w:val="008D7F2A"/>
    <w:rsid w:val="008E0CFF"/>
    <w:rsid w:val="008E1151"/>
    <w:rsid w:val="008E1555"/>
    <w:rsid w:val="008E1857"/>
    <w:rsid w:val="008E1C58"/>
    <w:rsid w:val="008E1EA4"/>
    <w:rsid w:val="008E2EC7"/>
    <w:rsid w:val="008E4183"/>
    <w:rsid w:val="008E52DB"/>
    <w:rsid w:val="008F0B44"/>
    <w:rsid w:val="008F1E46"/>
    <w:rsid w:val="008F2A03"/>
    <w:rsid w:val="008F31C4"/>
    <w:rsid w:val="008F386E"/>
    <w:rsid w:val="008F4AB9"/>
    <w:rsid w:val="008F5B60"/>
    <w:rsid w:val="008F66DF"/>
    <w:rsid w:val="008F68EF"/>
    <w:rsid w:val="008F7CE4"/>
    <w:rsid w:val="0090127F"/>
    <w:rsid w:val="0090243D"/>
    <w:rsid w:val="00903A2E"/>
    <w:rsid w:val="00903D04"/>
    <w:rsid w:val="009041C6"/>
    <w:rsid w:val="00904B96"/>
    <w:rsid w:val="00905478"/>
    <w:rsid w:val="00905863"/>
    <w:rsid w:val="009079B3"/>
    <w:rsid w:val="00907BB1"/>
    <w:rsid w:val="00907CE5"/>
    <w:rsid w:val="00910713"/>
    <w:rsid w:val="009111A2"/>
    <w:rsid w:val="00911411"/>
    <w:rsid w:val="00912048"/>
    <w:rsid w:val="00912340"/>
    <w:rsid w:val="00912A21"/>
    <w:rsid w:val="0091302C"/>
    <w:rsid w:val="00913F96"/>
    <w:rsid w:val="0091452D"/>
    <w:rsid w:val="00914980"/>
    <w:rsid w:val="0091506F"/>
    <w:rsid w:val="00915AF3"/>
    <w:rsid w:val="00915B29"/>
    <w:rsid w:val="00916147"/>
    <w:rsid w:val="00916350"/>
    <w:rsid w:val="00917131"/>
    <w:rsid w:val="00920642"/>
    <w:rsid w:val="00922D2F"/>
    <w:rsid w:val="0092303D"/>
    <w:rsid w:val="00923790"/>
    <w:rsid w:val="00924449"/>
    <w:rsid w:val="0092474E"/>
    <w:rsid w:val="00924EFB"/>
    <w:rsid w:val="00925B82"/>
    <w:rsid w:val="00926CA0"/>
    <w:rsid w:val="009308AF"/>
    <w:rsid w:val="009309B8"/>
    <w:rsid w:val="00930D13"/>
    <w:rsid w:val="0093278B"/>
    <w:rsid w:val="00933807"/>
    <w:rsid w:val="00934340"/>
    <w:rsid w:val="00934D65"/>
    <w:rsid w:val="00936A0F"/>
    <w:rsid w:val="009372D2"/>
    <w:rsid w:val="00937798"/>
    <w:rsid w:val="00937B14"/>
    <w:rsid w:val="00940262"/>
    <w:rsid w:val="00942291"/>
    <w:rsid w:val="00942CBF"/>
    <w:rsid w:val="00942E2E"/>
    <w:rsid w:val="009430C1"/>
    <w:rsid w:val="00943246"/>
    <w:rsid w:val="00944CBF"/>
    <w:rsid w:val="0094578F"/>
    <w:rsid w:val="0094642F"/>
    <w:rsid w:val="009468BC"/>
    <w:rsid w:val="00946C0D"/>
    <w:rsid w:val="00946CCD"/>
    <w:rsid w:val="00950B6B"/>
    <w:rsid w:val="009515EE"/>
    <w:rsid w:val="00951B5C"/>
    <w:rsid w:val="009523D9"/>
    <w:rsid w:val="00952E97"/>
    <w:rsid w:val="00953FE4"/>
    <w:rsid w:val="009542CF"/>
    <w:rsid w:val="009548BA"/>
    <w:rsid w:val="009554B5"/>
    <w:rsid w:val="009567DC"/>
    <w:rsid w:val="00956B79"/>
    <w:rsid w:val="00957DF7"/>
    <w:rsid w:val="009604F0"/>
    <w:rsid w:val="0096094B"/>
    <w:rsid w:val="00960AAE"/>
    <w:rsid w:val="00961915"/>
    <w:rsid w:val="00963A15"/>
    <w:rsid w:val="00963CAA"/>
    <w:rsid w:val="0096419B"/>
    <w:rsid w:val="00964994"/>
    <w:rsid w:val="00964F20"/>
    <w:rsid w:val="00964F67"/>
    <w:rsid w:val="009654B3"/>
    <w:rsid w:val="00967453"/>
    <w:rsid w:val="009702A0"/>
    <w:rsid w:val="009720E5"/>
    <w:rsid w:val="00972334"/>
    <w:rsid w:val="00972ABC"/>
    <w:rsid w:val="00973070"/>
    <w:rsid w:val="009745D8"/>
    <w:rsid w:val="009749F4"/>
    <w:rsid w:val="00975BFD"/>
    <w:rsid w:val="00976BFC"/>
    <w:rsid w:val="00977E62"/>
    <w:rsid w:val="00977FA7"/>
    <w:rsid w:val="00980523"/>
    <w:rsid w:val="00980778"/>
    <w:rsid w:val="00980876"/>
    <w:rsid w:val="00981BE9"/>
    <w:rsid w:val="00983699"/>
    <w:rsid w:val="00985F1A"/>
    <w:rsid w:val="00987083"/>
    <w:rsid w:val="00987A22"/>
    <w:rsid w:val="00987BE8"/>
    <w:rsid w:val="00987E88"/>
    <w:rsid w:val="0099221F"/>
    <w:rsid w:val="00992D84"/>
    <w:rsid w:val="009935EE"/>
    <w:rsid w:val="0099536C"/>
    <w:rsid w:val="0099619A"/>
    <w:rsid w:val="00996EC6"/>
    <w:rsid w:val="00997346"/>
    <w:rsid w:val="00997440"/>
    <w:rsid w:val="00997E9B"/>
    <w:rsid w:val="009A0E6A"/>
    <w:rsid w:val="009A11F2"/>
    <w:rsid w:val="009A2714"/>
    <w:rsid w:val="009A4710"/>
    <w:rsid w:val="009A51DC"/>
    <w:rsid w:val="009A52D4"/>
    <w:rsid w:val="009A55F8"/>
    <w:rsid w:val="009A62E5"/>
    <w:rsid w:val="009A7918"/>
    <w:rsid w:val="009B0104"/>
    <w:rsid w:val="009B03ED"/>
    <w:rsid w:val="009B0AD5"/>
    <w:rsid w:val="009B1985"/>
    <w:rsid w:val="009B1CD6"/>
    <w:rsid w:val="009B1D55"/>
    <w:rsid w:val="009B35AF"/>
    <w:rsid w:val="009B6134"/>
    <w:rsid w:val="009B6EB6"/>
    <w:rsid w:val="009B7302"/>
    <w:rsid w:val="009B7EE9"/>
    <w:rsid w:val="009C0117"/>
    <w:rsid w:val="009C0139"/>
    <w:rsid w:val="009C0C81"/>
    <w:rsid w:val="009C1810"/>
    <w:rsid w:val="009C2EA5"/>
    <w:rsid w:val="009C2FD9"/>
    <w:rsid w:val="009C3597"/>
    <w:rsid w:val="009C463D"/>
    <w:rsid w:val="009C52DD"/>
    <w:rsid w:val="009C53D9"/>
    <w:rsid w:val="009C6CDA"/>
    <w:rsid w:val="009C6F5D"/>
    <w:rsid w:val="009C73E9"/>
    <w:rsid w:val="009D1033"/>
    <w:rsid w:val="009D137D"/>
    <w:rsid w:val="009D1680"/>
    <w:rsid w:val="009D18CA"/>
    <w:rsid w:val="009D30ED"/>
    <w:rsid w:val="009D3B46"/>
    <w:rsid w:val="009D4591"/>
    <w:rsid w:val="009D46FD"/>
    <w:rsid w:val="009D4A8F"/>
    <w:rsid w:val="009D5E0A"/>
    <w:rsid w:val="009D73EF"/>
    <w:rsid w:val="009E0D46"/>
    <w:rsid w:val="009E113A"/>
    <w:rsid w:val="009E114D"/>
    <w:rsid w:val="009E12C3"/>
    <w:rsid w:val="009E1659"/>
    <w:rsid w:val="009E199D"/>
    <w:rsid w:val="009E32CA"/>
    <w:rsid w:val="009E3848"/>
    <w:rsid w:val="009E4676"/>
    <w:rsid w:val="009E582C"/>
    <w:rsid w:val="009E647D"/>
    <w:rsid w:val="009E6B05"/>
    <w:rsid w:val="009E7052"/>
    <w:rsid w:val="009E777D"/>
    <w:rsid w:val="009E795A"/>
    <w:rsid w:val="009E7B1E"/>
    <w:rsid w:val="009F05AD"/>
    <w:rsid w:val="009F06B4"/>
    <w:rsid w:val="009F592A"/>
    <w:rsid w:val="009F5B5D"/>
    <w:rsid w:val="009F5CB5"/>
    <w:rsid w:val="009F66E5"/>
    <w:rsid w:val="009F6A29"/>
    <w:rsid w:val="009F6BF6"/>
    <w:rsid w:val="009F77CC"/>
    <w:rsid w:val="009F7C53"/>
    <w:rsid w:val="00A0059F"/>
    <w:rsid w:val="00A0293C"/>
    <w:rsid w:val="00A03D21"/>
    <w:rsid w:val="00A040E1"/>
    <w:rsid w:val="00A0456C"/>
    <w:rsid w:val="00A06488"/>
    <w:rsid w:val="00A06C76"/>
    <w:rsid w:val="00A06CD8"/>
    <w:rsid w:val="00A06CDA"/>
    <w:rsid w:val="00A07332"/>
    <w:rsid w:val="00A10014"/>
    <w:rsid w:val="00A1027C"/>
    <w:rsid w:val="00A11319"/>
    <w:rsid w:val="00A1250E"/>
    <w:rsid w:val="00A129D0"/>
    <w:rsid w:val="00A13F0D"/>
    <w:rsid w:val="00A1447E"/>
    <w:rsid w:val="00A14D8F"/>
    <w:rsid w:val="00A155C7"/>
    <w:rsid w:val="00A161BF"/>
    <w:rsid w:val="00A169E2"/>
    <w:rsid w:val="00A16EA0"/>
    <w:rsid w:val="00A17859"/>
    <w:rsid w:val="00A17B0C"/>
    <w:rsid w:val="00A17D92"/>
    <w:rsid w:val="00A2104C"/>
    <w:rsid w:val="00A22D08"/>
    <w:rsid w:val="00A2644B"/>
    <w:rsid w:val="00A27605"/>
    <w:rsid w:val="00A31666"/>
    <w:rsid w:val="00A31B7A"/>
    <w:rsid w:val="00A32D76"/>
    <w:rsid w:val="00A354CC"/>
    <w:rsid w:val="00A3572E"/>
    <w:rsid w:val="00A36052"/>
    <w:rsid w:val="00A37152"/>
    <w:rsid w:val="00A374BA"/>
    <w:rsid w:val="00A377E8"/>
    <w:rsid w:val="00A4040D"/>
    <w:rsid w:val="00A40614"/>
    <w:rsid w:val="00A41BA9"/>
    <w:rsid w:val="00A41BB4"/>
    <w:rsid w:val="00A4232B"/>
    <w:rsid w:val="00A4240D"/>
    <w:rsid w:val="00A42FBB"/>
    <w:rsid w:val="00A43C6B"/>
    <w:rsid w:val="00A457D6"/>
    <w:rsid w:val="00A45A4F"/>
    <w:rsid w:val="00A45FE6"/>
    <w:rsid w:val="00A469ED"/>
    <w:rsid w:val="00A46B28"/>
    <w:rsid w:val="00A50469"/>
    <w:rsid w:val="00A51782"/>
    <w:rsid w:val="00A53154"/>
    <w:rsid w:val="00A54115"/>
    <w:rsid w:val="00A542C2"/>
    <w:rsid w:val="00A5507D"/>
    <w:rsid w:val="00A557D2"/>
    <w:rsid w:val="00A5589B"/>
    <w:rsid w:val="00A55DF1"/>
    <w:rsid w:val="00A60DD9"/>
    <w:rsid w:val="00A61040"/>
    <w:rsid w:val="00A617EE"/>
    <w:rsid w:val="00A6185F"/>
    <w:rsid w:val="00A61C14"/>
    <w:rsid w:val="00A62152"/>
    <w:rsid w:val="00A62843"/>
    <w:rsid w:val="00A63361"/>
    <w:rsid w:val="00A63A0A"/>
    <w:rsid w:val="00A645D1"/>
    <w:rsid w:val="00A654C5"/>
    <w:rsid w:val="00A65645"/>
    <w:rsid w:val="00A65A13"/>
    <w:rsid w:val="00A6729A"/>
    <w:rsid w:val="00A703DC"/>
    <w:rsid w:val="00A745BC"/>
    <w:rsid w:val="00A7495B"/>
    <w:rsid w:val="00A74AF2"/>
    <w:rsid w:val="00A74DBD"/>
    <w:rsid w:val="00A76128"/>
    <w:rsid w:val="00A773DE"/>
    <w:rsid w:val="00A80185"/>
    <w:rsid w:val="00A80C9C"/>
    <w:rsid w:val="00A81BC1"/>
    <w:rsid w:val="00A82D8A"/>
    <w:rsid w:val="00A82F89"/>
    <w:rsid w:val="00A8359A"/>
    <w:rsid w:val="00A8459E"/>
    <w:rsid w:val="00A84E53"/>
    <w:rsid w:val="00A850EF"/>
    <w:rsid w:val="00A85230"/>
    <w:rsid w:val="00A86568"/>
    <w:rsid w:val="00A86DAF"/>
    <w:rsid w:val="00A8766D"/>
    <w:rsid w:val="00A909B1"/>
    <w:rsid w:val="00A90ED3"/>
    <w:rsid w:val="00A91648"/>
    <w:rsid w:val="00A91D22"/>
    <w:rsid w:val="00A92904"/>
    <w:rsid w:val="00A930D8"/>
    <w:rsid w:val="00A93E94"/>
    <w:rsid w:val="00A9477C"/>
    <w:rsid w:val="00A96447"/>
    <w:rsid w:val="00A96B13"/>
    <w:rsid w:val="00A971C9"/>
    <w:rsid w:val="00A97BC4"/>
    <w:rsid w:val="00AA04DA"/>
    <w:rsid w:val="00AA1224"/>
    <w:rsid w:val="00AA135A"/>
    <w:rsid w:val="00AA16FE"/>
    <w:rsid w:val="00AA1810"/>
    <w:rsid w:val="00AA25AA"/>
    <w:rsid w:val="00AA297C"/>
    <w:rsid w:val="00AA3A02"/>
    <w:rsid w:val="00AA3C06"/>
    <w:rsid w:val="00AA4EB3"/>
    <w:rsid w:val="00AA6A1D"/>
    <w:rsid w:val="00AA7810"/>
    <w:rsid w:val="00AA7C5D"/>
    <w:rsid w:val="00AA7CBC"/>
    <w:rsid w:val="00AB09D3"/>
    <w:rsid w:val="00AB40AF"/>
    <w:rsid w:val="00AB44C7"/>
    <w:rsid w:val="00AB5A57"/>
    <w:rsid w:val="00AB600C"/>
    <w:rsid w:val="00AB628C"/>
    <w:rsid w:val="00AB6302"/>
    <w:rsid w:val="00AB6344"/>
    <w:rsid w:val="00AB66DB"/>
    <w:rsid w:val="00AB6B22"/>
    <w:rsid w:val="00AC0598"/>
    <w:rsid w:val="00AC1467"/>
    <w:rsid w:val="00AC1665"/>
    <w:rsid w:val="00AC3CF7"/>
    <w:rsid w:val="00AC3DAB"/>
    <w:rsid w:val="00AC43BA"/>
    <w:rsid w:val="00AC47DE"/>
    <w:rsid w:val="00AC58A0"/>
    <w:rsid w:val="00AC6880"/>
    <w:rsid w:val="00AC6B85"/>
    <w:rsid w:val="00AD0BCA"/>
    <w:rsid w:val="00AD0F6B"/>
    <w:rsid w:val="00AD10FC"/>
    <w:rsid w:val="00AD1158"/>
    <w:rsid w:val="00AD28E9"/>
    <w:rsid w:val="00AD3A13"/>
    <w:rsid w:val="00AD3A39"/>
    <w:rsid w:val="00AD4C4C"/>
    <w:rsid w:val="00AD5108"/>
    <w:rsid w:val="00AD54D2"/>
    <w:rsid w:val="00AD5D26"/>
    <w:rsid w:val="00AD61D0"/>
    <w:rsid w:val="00AD6CFD"/>
    <w:rsid w:val="00AD6D7B"/>
    <w:rsid w:val="00AD7103"/>
    <w:rsid w:val="00AD75B1"/>
    <w:rsid w:val="00AD7702"/>
    <w:rsid w:val="00AD7AD9"/>
    <w:rsid w:val="00AD7BA0"/>
    <w:rsid w:val="00AE033C"/>
    <w:rsid w:val="00AE1051"/>
    <w:rsid w:val="00AE2E57"/>
    <w:rsid w:val="00AE2E8D"/>
    <w:rsid w:val="00AE3FF5"/>
    <w:rsid w:val="00AE5EF4"/>
    <w:rsid w:val="00AE6A6B"/>
    <w:rsid w:val="00AE70DF"/>
    <w:rsid w:val="00AE7BC4"/>
    <w:rsid w:val="00AF0119"/>
    <w:rsid w:val="00AF0644"/>
    <w:rsid w:val="00AF1086"/>
    <w:rsid w:val="00AF170C"/>
    <w:rsid w:val="00AF2253"/>
    <w:rsid w:val="00AF234B"/>
    <w:rsid w:val="00AF259A"/>
    <w:rsid w:val="00AF282C"/>
    <w:rsid w:val="00AF312E"/>
    <w:rsid w:val="00AF3143"/>
    <w:rsid w:val="00AF33E7"/>
    <w:rsid w:val="00AF3C11"/>
    <w:rsid w:val="00AF404C"/>
    <w:rsid w:val="00AF4562"/>
    <w:rsid w:val="00AF4AD9"/>
    <w:rsid w:val="00AF5989"/>
    <w:rsid w:val="00AF5B2C"/>
    <w:rsid w:val="00AF7A8F"/>
    <w:rsid w:val="00AF7C2D"/>
    <w:rsid w:val="00B000B1"/>
    <w:rsid w:val="00B003F0"/>
    <w:rsid w:val="00B00819"/>
    <w:rsid w:val="00B008D7"/>
    <w:rsid w:val="00B009BA"/>
    <w:rsid w:val="00B0189F"/>
    <w:rsid w:val="00B02078"/>
    <w:rsid w:val="00B02451"/>
    <w:rsid w:val="00B02E1E"/>
    <w:rsid w:val="00B03661"/>
    <w:rsid w:val="00B0395C"/>
    <w:rsid w:val="00B03D3C"/>
    <w:rsid w:val="00B05D95"/>
    <w:rsid w:val="00B06AC2"/>
    <w:rsid w:val="00B06D0C"/>
    <w:rsid w:val="00B07C07"/>
    <w:rsid w:val="00B10E57"/>
    <w:rsid w:val="00B1290D"/>
    <w:rsid w:val="00B131ED"/>
    <w:rsid w:val="00B1491B"/>
    <w:rsid w:val="00B14F53"/>
    <w:rsid w:val="00B14F95"/>
    <w:rsid w:val="00B1578C"/>
    <w:rsid w:val="00B16598"/>
    <w:rsid w:val="00B171D7"/>
    <w:rsid w:val="00B2024C"/>
    <w:rsid w:val="00B20577"/>
    <w:rsid w:val="00B213A3"/>
    <w:rsid w:val="00B213F3"/>
    <w:rsid w:val="00B223EA"/>
    <w:rsid w:val="00B23130"/>
    <w:rsid w:val="00B24CF1"/>
    <w:rsid w:val="00B255E9"/>
    <w:rsid w:val="00B26054"/>
    <w:rsid w:val="00B2620C"/>
    <w:rsid w:val="00B266D9"/>
    <w:rsid w:val="00B268F2"/>
    <w:rsid w:val="00B26DD3"/>
    <w:rsid w:val="00B26E7B"/>
    <w:rsid w:val="00B26EDC"/>
    <w:rsid w:val="00B27FB2"/>
    <w:rsid w:val="00B30CF5"/>
    <w:rsid w:val="00B31E05"/>
    <w:rsid w:val="00B3214C"/>
    <w:rsid w:val="00B32A8E"/>
    <w:rsid w:val="00B3429B"/>
    <w:rsid w:val="00B36480"/>
    <w:rsid w:val="00B365F7"/>
    <w:rsid w:val="00B36662"/>
    <w:rsid w:val="00B3745A"/>
    <w:rsid w:val="00B404EC"/>
    <w:rsid w:val="00B40542"/>
    <w:rsid w:val="00B40601"/>
    <w:rsid w:val="00B40E37"/>
    <w:rsid w:val="00B411EE"/>
    <w:rsid w:val="00B413B9"/>
    <w:rsid w:val="00B41A06"/>
    <w:rsid w:val="00B422F9"/>
    <w:rsid w:val="00B424BF"/>
    <w:rsid w:val="00B42A1B"/>
    <w:rsid w:val="00B43814"/>
    <w:rsid w:val="00B43BB7"/>
    <w:rsid w:val="00B444ED"/>
    <w:rsid w:val="00B44671"/>
    <w:rsid w:val="00B449B1"/>
    <w:rsid w:val="00B46A85"/>
    <w:rsid w:val="00B4709F"/>
    <w:rsid w:val="00B47112"/>
    <w:rsid w:val="00B50EF5"/>
    <w:rsid w:val="00B51257"/>
    <w:rsid w:val="00B51AB2"/>
    <w:rsid w:val="00B51FA4"/>
    <w:rsid w:val="00B52192"/>
    <w:rsid w:val="00B54C46"/>
    <w:rsid w:val="00B5535C"/>
    <w:rsid w:val="00B554BA"/>
    <w:rsid w:val="00B5551B"/>
    <w:rsid w:val="00B55959"/>
    <w:rsid w:val="00B55DC2"/>
    <w:rsid w:val="00B567E2"/>
    <w:rsid w:val="00B572C5"/>
    <w:rsid w:val="00B57582"/>
    <w:rsid w:val="00B57853"/>
    <w:rsid w:val="00B606F0"/>
    <w:rsid w:val="00B60B86"/>
    <w:rsid w:val="00B60C7D"/>
    <w:rsid w:val="00B61418"/>
    <w:rsid w:val="00B62B00"/>
    <w:rsid w:val="00B64191"/>
    <w:rsid w:val="00B6469A"/>
    <w:rsid w:val="00B648A2"/>
    <w:rsid w:val="00B65D45"/>
    <w:rsid w:val="00B67698"/>
    <w:rsid w:val="00B70656"/>
    <w:rsid w:val="00B71785"/>
    <w:rsid w:val="00B72D84"/>
    <w:rsid w:val="00B73047"/>
    <w:rsid w:val="00B73C28"/>
    <w:rsid w:val="00B74BFD"/>
    <w:rsid w:val="00B75A20"/>
    <w:rsid w:val="00B75A8E"/>
    <w:rsid w:val="00B7778D"/>
    <w:rsid w:val="00B777A9"/>
    <w:rsid w:val="00B805C6"/>
    <w:rsid w:val="00B80DDE"/>
    <w:rsid w:val="00B81801"/>
    <w:rsid w:val="00B81E81"/>
    <w:rsid w:val="00B81EF4"/>
    <w:rsid w:val="00B82E3A"/>
    <w:rsid w:val="00B83106"/>
    <w:rsid w:val="00B83388"/>
    <w:rsid w:val="00B83BC6"/>
    <w:rsid w:val="00B83DAF"/>
    <w:rsid w:val="00B84765"/>
    <w:rsid w:val="00B85DEF"/>
    <w:rsid w:val="00B8603A"/>
    <w:rsid w:val="00B8612B"/>
    <w:rsid w:val="00B9023D"/>
    <w:rsid w:val="00B922D0"/>
    <w:rsid w:val="00B922F5"/>
    <w:rsid w:val="00B925BB"/>
    <w:rsid w:val="00B93E26"/>
    <w:rsid w:val="00B94C06"/>
    <w:rsid w:val="00B94D74"/>
    <w:rsid w:val="00B94F95"/>
    <w:rsid w:val="00B95CD2"/>
    <w:rsid w:val="00B95DD4"/>
    <w:rsid w:val="00B97AB7"/>
    <w:rsid w:val="00B97EAF"/>
    <w:rsid w:val="00BA0270"/>
    <w:rsid w:val="00BA0818"/>
    <w:rsid w:val="00BA14B1"/>
    <w:rsid w:val="00BA2BC5"/>
    <w:rsid w:val="00BA3F96"/>
    <w:rsid w:val="00BA40D6"/>
    <w:rsid w:val="00BA6842"/>
    <w:rsid w:val="00BA718F"/>
    <w:rsid w:val="00BB14F7"/>
    <w:rsid w:val="00BB19A2"/>
    <w:rsid w:val="00BB2595"/>
    <w:rsid w:val="00BB2CFB"/>
    <w:rsid w:val="00BB40CC"/>
    <w:rsid w:val="00BB53BA"/>
    <w:rsid w:val="00BB5DA3"/>
    <w:rsid w:val="00BB5E1E"/>
    <w:rsid w:val="00BB5F5A"/>
    <w:rsid w:val="00BC0955"/>
    <w:rsid w:val="00BC11A4"/>
    <w:rsid w:val="00BC1736"/>
    <w:rsid w:val="00BC1879"/>
    <w:rsid w:val="00BC19EC"/>
    <w:rsid w:val="00BC1C0E"/>
    <w:rsid w:val="00BC29D3"/>
    <w:rsid w:val="00BC354D"/>
    <w:rsid w:val="00BC3801"/>
    <w:rsid w:val="00BC4501"/>
    <w:rsid w:val="00BC4739"/>
    <w:rsid w:val="00BC4F08"/>
    <w:rsid w:val="00BC5795"/>
    <w:rsid w:val="00BC5D27"/>
    <w:rsid w:val="00BC604E"/>
    <w:rsid w:val="00BC641A"/>
    <w:rsid w:val="00BD088F"/>
    <w:rsid w:val="00BD11A1"/>
    <w:rsid w:val="00BD1249"/>
    <w:rsid w:val="00BD2650"/>
    <w:rsid w:val="00BD28A1"/>
    <w:rsid w:val="00BD2B10"/>
    <w:rsid w:val="00BD2DF1"/>
    <w:rsid w:val="00BD392E"/>
    <w:rsid w:val="00BD3D7F"/>
    <w:rsid w:val="00BD47D9"/>
    <w:rsid w:val="00BD4955"/>
    <w:rsid w:val="00BD5A67"/>
    <w:rsid w:val="00BD6241"/>
    <w:rsid w:val="00BD675B"/>
    <w:rsid w:val="00BE064F"/>
    <w:rsid w:val="00BE0EAE"/>
    <w:rsid w:val="00BE0FD2"/>
    <w:rsid w:val="00BE1FFE"/>
    <w:rsid w:val="00BE30B2"/>
    <w:rsid w:val="00BE3530"/>
    <w:rsid w:val="00BE4180"/>
    <w:rsid w:val="00BE66F5"/>
    <w:rsid w:val="00BE6797"/>
    <w:rsid w:val="00BE6A3A"/>
    <w:rsid w:val="00BE7D1D"/>
    <w:rsid w:val="00BF4577"/>
    <w:rsid w:val="00BF5419"/>
    <w:rsid w:val="00BF6150"/>
    <w:rsid w:val="00BF68AC"/>
    <w:rsid w:val="00BF6FC3"/>
    <w:rsid w:val="00C00AD4"/>
    <w:rsid w:val="00C01FFB"/>
    <w:rsid w:val="00C02333"/>
    <w:rsid w:val="00C02F41"/>
    <w:rsid w:val="00C04696"/>
    <w:rsid w:val="00C04AEF"/>
    <w:rsid w:val="00C04CF1"/>
    <w:rsid w:val="00C05A1C"/>
    <w:rsid w:val="00C05EA6"/>
    <w:rsid w:val="00C063C4"/>
    <w:rsid w:val="00C10121"/>
    <w:rsid w:val="00C106D7"/>
    <w:rsid w:val="00C1170F"/>
    <w:rsid w:val="00C14221"/>
    <w:rsid w:val="00C15420"/>
    <w:rsid w:val="00C15621"/>
    <w:rsid w:val="00C162BE"/>
    <w:rsid w:val="00C20039"/>
    <w:rsid w:val="00C219DA"/>
    <w:rsid w:val="00C21F4F"/>
    <w:rsid w:val="00C2283C"/>
    <w:rsid w:val="00C245DE"/>
    <w:rsid w:val="00C2465C"/>
    <w:rsid w:val="00C256EC"/>
    <w:rsid w:val="00C260B5"/>
    <w:rsid w:val="00C270D4"/>
    <w:rsid w:val="00C2768E"/>
    <w:rsid w:val="00C300CF"/>
    <w:rsid w:val="00C30811"/>
    <w:rsid w:val="00C30C0B"/>
    <w:rsid w:val="00C31429"/>
    <w:rsid w:val="00C31715"/>
    <w:rsid w:val="00C31A15"/>
    <w:rsid w:val="00C31ACC"/>
    <w:rsid w:val="00C31E2C"/>
    <w:rsid w:val="00C31ED6"/>
    <w:rsid w:val="00C3347D"/>
    <w:rsid w:val="00C338D4"/>
    <w:rsid w:val="00C34C47"/>
    <w:rsid w:val="00C34DC3"/>
    <w:rsid w:val="00C3524B"/>
    <w:rsid w:val="00C355F9"/>
    <w:rsid w:val="00C3588D"/>
    <w:rsid w:val="00C36A2C"/>
    <w:rsid w:val="00C416EC"/>
    <w:rsid w:val="00C4209C"/>
    <w:rsid w:val="00C4232D"/>
    <w:rsid w:val="00C4473A"/>
    <w:rsid w:val="00C46104"/>
    <w:rsid w:val="00C46974"/>
    <w:rsid w:val="00C46ABC"/>
    <w:rsid w:val="00C47232"/>
    <w:rsid w:val="00C508D9"/>
    <w:rsid w:val="00C50E00"/>
    <w:rsid w:val="00C51D9E"/>
    <w:rsid w:val="00C52A42"/>
    <w:rsid w:val="00C52D9D"/>
    <w:rsid w:val="00C54050"/>
    <w:rsid w:val="00C5530B"/>
    <w:rsid w:val="00C56472"/>
    <w:rsid w:val="00C57A03"/>
    <w:rsid w:val="00C615B1"/>
    <w:rsid w:val="00C622BD"/>
    <w:rsid w:val="00C62C93"/>
    <w:rsid w:val="00C63274"/>
    <w:rsid w:val="00C65656"/>
    <w:rsid w:val="00C65686"/>
    <w:rsid w:val="00C65A1F"/>
    <w:rsid w:val="00C660EA"/>
    <w:rsid w:val="00C6648C"/>
    <w:rsid w:val="00C66649"/>
    <w:rsid w:val="00C70D3E"/>
    <w:rsid w:val="00C71222"/>
    <w:rsid w:val="00C71D64"/>
    <w:rsid w:val="00C72709"/>
    <w:rsid w:val="00C72FE6"/>
    <w:rsid w:val="00C73430"/>
    <w:rsid w:val="00C738DF"/>
    <w:rsid w:val="00C73AB2"/>
    <w:rsid w:val="00C75486"/>
    <w:rsid w:val="00C754AF"/>
    <w:rsid w:val="00C76796"/>
    <w:rsid w:val="00C76D6E"/>
    <w:rsid w:val="00C77971"/>
    <w:rsid w:val="00C80027"/>
    <w:rsid w:val="00C816A6"/>
    <w:rsid w:val="00C831F8"/>
    <w:rsid w:val="00C848B3"/>
    <w:rsid w:val="00C84F3F"/>
    <w:rsid w:val="00C85088"/>
    <w:rsid w:val="00C85244"/>
    <w:rsid w:val="00C85802"/>
    <w:rsid w:val="00C85EEF"/>
    <w:rsid w:val="00C8713C"/>
    <w:rsid w:val="00C90580"/>
    <w:rsid w:val="00C90C4A"/>
    <w:rsid w:val="00C90F8B"/>
    <w:rsid w:val="00C91506"/>
    <w:rsid w:val="00C91E2F"/>
    <w:rsid w:val="00C91EDD"/>
    <w:rsid w:val="00C9265C"/>
    <w:rsid w:val="00C9313A"/>
    <w:rsid w:val="00C9347A"/>
    <w:rsid w:val="00C94E13"/>
    <w:rsid w:val="00C95DA3"/>
    <w:rsid w:val="00C95DFC"/>
    <w:rsid w:val="00C9628B"/>
    <w:rsid w:val="00C96BF9"/>
    <w:rsid w:val="00C97D49"/>
    <w:rsid w:val="00CA13F3"/>
    <w:rsid w:val="00CA14D3"/>
    <w:rsid w:val="00CA1590"/>
    <w:rsid w:val="00CA19CE"/>
    <w:rsid w:val="00CA19EB"/>
    <w:rsid w:val="00CA20F7"/>
    <w:rsid w:val="00CA269A"/>
    <w:rsid w:val="00CA3298"/>
    <w:rsid w:val="00CA36E6"/>
    <w:rsid w:val="00CA38F0"/>
    <w:rsid w:val="00CA53CB"/>
    <w:rsid w:val="00CA5E14"/>
    <w:rsid w:val="00CA6F7D"/>
    <w:rsid w:val="00CA74DF"/>
    <w:rsid w:val="00CB06D6"/>
    <w:rsid w:val="00CB0FDD"/>
    <w:rsid w:val="00CB10AF"/>
    <w:rsid w:val="00CB197E"/>
    <w:rsid w:val="00CB4432"/>
    <w:rsid w:val="00CB59A3"/>
    <w:rsid w:val="00CC0AD6"/>
    <w:rsid w:val="00CC101E"/>
    <w:rsid w:val="00CC12D5"/>
    <w:rsid w:val="00CC25EC"/>
    <w:rsid w:val="00CC32E3"/>
    <w:rsid w:val="00CC3A1C"/>
    <w:rsid w:val="00CC3DB4"/>
    <w:rsid w:val="00CC428E"/>
    <w:rsid w:val="00CC46A0"/>
    <w:rsid w:val="00CC540D"/>
    <w:rsid w:val="00CC5C17"/>
    <w:rsid w:val="00CC699D"/>
    <w:rsid w:val="00CC70F1"/>
    <w:rsid w:val="00CD048D"/>
    <w:rsid w:val="00CD0503"/>
    <w:rsid w:val="00CD0DEF"/>
    <w:rsid w:val="00CD3A74"/>
    <w:rsid w:val="00CD3BD5"/>
    <w:rsid w:val="00CD413E"/>
    <w:rsid w:val="00CD4C99"/>
    <w:rsid w:val="00CD623D"/>
    <w:rsid w:val="00CD6A12"/>
    <w:rsid w:val="00CD7EE6"/>
    <w:rsid w:val="00CE0864"/>
    <w:rsid w:val="00CE1156"/>
    <w:rsid w:val="00CE167C"/>
    <w:rsid w:val="00CE2314"/>
    <w:rsid w:val="00CE2696"/>
    <w:rsid w:val="00CE298B"/>
    <w:rsid w:val="00CE2DD7"/>
    <w:rsid w:val="00CE3218"/>
    <w:rsid w:val="00CE3FAD"/>
    <w:rsid w:val="00CE564A"/>
    <w:rsid w:val="00CE6BAB"/>
    <w:rsid w:val="00CE72AE"/>
    <w:rsid w:val="00CF0C08"/>
    <w:rsid w:val="00CF204C"/>
    <w:rsid w:val="00CF2448"/>
    <w:rsid w:val="00CF24D0"/>
    <w:rsid w:val="00CF4F5B"/>
    <w:rsid w:val="00CF4FF4"/>
    <w:rsid w:val="00CF510E"/>
    <w:rsid w:val="00CF5E33"/>
    <w:rsid w:val="00CF5E56"/>
    <w:rsid w:val="00CF6CDE"/>
    <w:rsid w:val="00CF6F33"/>
    <w:rsid w:val="00CF74A7"/>
    <w:rsid w:val="00D012A6"/>
    <w:rsid w:val="00D01AC3"/>
    <w:rsid w:val="00D0305B"/>
    <w:rsid w:val="00D0337A"/>
    <w:rsid w:val="00D040FF"/>
    <w:rsid w:val="00D041CE"/>
    <w:rsid w:val="00D042E4"/>
    <w:rsid w:val="00D0456A"/>
    <w:rsid w:val="00D04CC5"/>
    <w:rsid w:val="00D04F3B"/>
    <w:rsid w:val="00D05A15"/>
    <w:rsid w:val="00D0663C"/>
    <w:rsid w:val="00D06AF6"/>
    <w:rsid w:val="00D07273"/>
    <w:rsid w:val="00D0759D"/>
    <w:rsid w:val="00D07CD1"/>
    <w:rsid w:val="00D1111A"/>
    <w:rsid w:val="00D11416"/>
    <w:rsid w:val="00D12CE9"/>
    <w:rsid w:val="00D132EA"/>
    <w:rsid w:val="00D1374D"/>
    <w:rsid w:val="00D13CB9"/>
    <w:rsid w:val="00D14EF2"/>
    <w:rsid w:val="00D15D95"/>
    <w:rsid w:val="00D166DA"/>
    <w:rsid w:val="00D2015A"/>
    <w:rsid w:val="00D20337"/>
    <w:rsid w:val="00D20F8A"/>
    <w:rsid w:val="00D21268"/>
    <w:rsid w:val="00D212EC"/>
    <w:rsid w:val="00D21683"/>
    <w:rsid w:val="00D21CDD"/>
    <w:rsid w:val="00D21E51"/>
    <w:rsid w:val="00D227AC"/>
    <w:rsid w:val="00D234B4"/>
    <w:rsid w:val="00D241E6"/>
    <w:rsid w:val="00D24345"/>
    <w:rsid w:val="00D248BE"/>
    <w:rsid w:val="00D24CD5"/>
    <w:rsid w:val="00D24EDF"/>
    <w:rsid w:val="00D252AC"/>
    <w:rsid w:val="00D25E51"/>
    <w:rsid w:val="00D269D9"/>
    <w:rsid w:val="00D272E7"/>
    <w:rsid w:val="00D27630"/>
    <w:rsid w:val="00D27989"/>
    <w:rsid w:val="00D2799A"/>
    <w:rsid w:val="00D3030A"/>
    <w:rsid w:val="00D31B39"/>
    <w:rsid w:val="00D32834"/>
    <w:rsid w:val="00D33401"/>
    <w:rsid w:val="00D3429A"/>
    <w:rsid w:val="00D35BBF"/>
    <w:rsid w:val="00D35D75"/>
    <w:rsid w:val="00D35E2B"/>
    <w:rsid w:val="00D3657E"/>
    <w:rsid w:val="00D365B0"/>
    <w:rsid w:val="00D366AE"/>
    <w:rsid w:val="00D372F8"/>
    <w:rsid w:val="00D373EE"/>
    <w:rsid w:val="00D37D54"/>
    <w:rsid w:val="00D37E43"/>
    <w:rsid w:val="00D403EA"/>
    <w:rsid w:val="00D40741"/>
    <w:rsid w:val="00D411BD"/>
    <w:rsid w:val="00D41502"/>
    <w:rsid w:val="00D41DAC"/>
    <w:rsid w:val="00D42B4F"/>
    <w:rsid w:val="00D430C5"/>
    <w:rsid w:val="00D449E3"/>
    <w:rsid w:val="00D46FC0"/>
    <w:rsid w:val="00D476CD"/>
    <w:rsid w:val="00D514AB"/>
    <w:rsid w:val="00D51FC9"/>
    <w:rsid w:val="00D530DC"/>
    <w:rsid w:val="00D5330C"/>
    <w:rsid w:val="00D542CC"/>
    <w:rsid w:val="00D546F8"/>
    <w:rsid w:val="00D556D9"/>
    <w:rsid w:val="00D55D58"/>
    <w:rsid w:val="00D56C1A"/>
    <w:rsid w:val="00D60898"/>
    <w:rsid w:val="00D6138F"/>
    <w:rsid w:val="00D61569"/>
    <w:rsid w:val="00D61AEC"/>
    <w:rsid w:val="00D63393"/>
    <w:rsid w:val="00D636A6"/>
    <w:rsid w:val="00D63A7B"/>
    <w:rsid w:val="00D64710"/>
    <w:rsid w:val="00D65CE6"/>
    <w:rsid w:val="00D67096"/>
    <w:rsid w:val="00D72166"/>
    <w:rsid w:val="00D7219F"/>
    <w:rsid w:val="00D72786"/>
    <w:rsid w:val="00D73AF9"/>
    <w:rsid w:val="00D753A0"/>
    <w:rsid w:val="00D756B1"/>
    <w:rsid w:val="00D757CC"/>
    <w:rsid w:val="00D7596B"/>
    <w:rsid w:val="00D75AF9"/>
    <w:rsid w:val="00D75CE4"/>
    <w:rsid w:val="00D76A21"/>
    <w:rsid w:val="00D770D2"/>
    <w:rsid w:val="00D771B2"/>
    <w:rsid w:val="00D774EE"/>
    <w:rsid w:val="00D809E4"/>
    <w:rsid w:val="00D8212C"/>
    <w:rsid w:val="00D82452"/>
    <w:rsid w:val="00D82821"/>
    <w:rsid w:val="00D82D57"/>
    <w:rsid w:val="00D83CEB"/>
    <w:rsid w:val="00D83EA2"/>
    <w:rsid w:val="00D83F1D"/>
    <w:rsid w:val="00D84223"/>
    <w:rsid w:val="00D84362"/>
    <w:rsid w:val="00D844B7"/>
    <w:rsid w:val="00D8466B"/>
    <w:rsid w:val="00D84FA0"/>
    <w:rsid w:val="00D857EF"/>
    <w:rsid w:val="00D85ECB"/>
    <w:rsid w:val="00D86303"/>
    <w:rsid w:val="00D86A92"/>
    <w:rsid w:val="00D876A9"/>
    <w:rsid w:val="00D87AD5"/>
    <w:rsid w:val="00D87C72"/>
    <w:rsid w:val="00D87CF6"/>
    <w:rsid w:val="00D90812"/>
    <w:rsid w:val="00D90F55"/>
    <w:rsid w:val="00D912DE"/>
    <w:rsid w:val="00D9196D"/>
    <w:rsid w:val="00D919CF"/>
    <w:rsid w:val="00D91EA9"/>
    <w:rsid w:val="00D91F0E"/>
    <w:rsid w:val="00D92194"/>
    <w:rsid w:val="00D924F8"/>
    <w:rsid w:val="00D92845"/>
    <w:rsid w:val="00D92B7C"/>
    <w:rsid w:val="00D93C6B"/>
    <w:rsid w:val="00D93CE8"/>
    <w:rsid w:val="00D96817"/>
    <w:rsid w:val="00D96E35"/>
    <w:rsid w:val="00D9770E"/>
    <w:rsid w:val="00DA0BDA"/>
    <w:rsid w:val="00DA117C"/>
    <w:rsid w:val="00DA2E63"/>
    <w:rsid w:val="00DA2F91"/>
    <w:rsid w:val="00DA3DF9"/>
    <w:rsid w:val="00DA45C0"/>
    <w:rsid w:val="00DA506D"/>
    <w:rsid w:val="00DA55F5"/>
    <w:rsid w:val="00DA564B"/>
    <w:rsid w:val="00DA5699"/>
    <w:rsid w:val="00DA6232"/>
    <w:rsid w:val="00DA65F2"/>
    <w:rsid w:val="00DA77E8"/>
    <w:rsid w:val="00DA7BC5"/>
    <w:rsid w:val="00DB02DD"/>
    <w:rsid w:val="00DB0BD5"/>
    <w:rsid w:val="00DB125E"/>
    <w:rsid w:val="00DB1971"/>
    <w:rsid w:val="00DB1CEB"/>
    <w:rsid w:val="00DB2EA7"/>
    <w:rsid w:val="00DB42D1"/>
    <w:rsid w:val="00DB57CE"/>
    <w:rsid w:val="00DB5C7A"/>
    <w:rsid w:val="00DB5D4E"/>
    <w:rsid w:val="00DB62C5"/>
    <w:rsid w:val="00DB6428"/>
    <w:rsid w:val="00DB712E"/>
    <w:rsid w:val="00DB7FBC"/>
    <w:rsid w:val="00DC04B5"/>
    <w:rsid w:val="00DC04D6"/>
    <w:rsid w:val="00DC13B7"/>
    <w:rsid w:val="00DC1601"/>
    <w:rsid w:val="00DC2D57"/>
    <w:rsid w:val="00DC4510"/>
    <w:rsid w:val="00DC54E2"/>
    <w:rsid w:val="00DC63D5"/>
    <w:rsid w:val="00DC6805"/>
    <w:rsid w:val="00DC7C1F"/>
    <w:rsid w:val="00DD12D0"/>
    <w:rsid w:val="00DD1496"/>
    <w:rsid w:val="00DD234C"/>
    <w:rsid w:val="00DD34A9"/>
    <w:rsid w:val="00DD3B02"/>
    <w:rsid w:val="00DD5530"/>
    <w:rsid w:val="00DD693C"/>
    <w:rsid w:val="00DD6DC2"/>
    <w:rsid w:val="00DE0585"/>
    <w:rsid w:val="00DE125C"/>
    <w:rsid w:val="00DE1923"/>
    <w:rsid w:val="00DE2058"/>
    <w:rsid w:val="00DE3D97"/>
    <w:rsid w:val="00DE46A6"/>
    <w:rsid w:val="00DE57EE"/>
    <w:rsid w:val="00DE614E"/>
    <w:rsid w:val="00DF0312"/>
    <w:rsid w:val="00DF0BB6"/>
    <w:rsid w:val="00DF1358"/>
    <w:rsid w:val="00DF15CD"/>
    <w:rsid w:val="00DF17A5"/>
    <w:rsid w:val="00DF1CBC"/>
    <w:rsid w:val="00DF1DBD"/>
    <w:rsid w:val="00DF2634"/>
    <w:rsid w:val="00DF3AB6"/>
    <w:rsid w:val="00DF4EA9"/>
    <w:rsid w:val="00DF58BB"/>
    <w:rsid w:val="00DF7B55"/>
    <w:rsid w:val="00DF7F9C"/>
    <w:rsid w:val="00E00543"/>
    <w:rsid w:val="00E01C35"/>
    <w:rsid w:val="00E03096"/>
    <w:rsid w:val="00E0394D"/>
    <w:rsid w:val="00E07214"/>
    <w:rsid w:val="00E12140"/>
    <w:rsid w:val="00E1252D"/>
    <w:rsid w:val="00E128E6"/>
    <w:rsid w:val="00E12BC3"/>
    <w:rsid w:val="00E12FFB"/>
    <w:rsid w:val="00E13051"/>
    <w:rsid w:val="00E13277"/>
    <w:rsid w:val="00E13989"/>
    <w:rsid w:val="00E145E2"/>
    <w:rsid w:val="00E155DB"/>
    <w:rsid w:val="00E15A50"/>
    <w:rsid w:val="00E15C4A"/>
    <w:rsid w:val="00E15CCA"/>
    <w:rsid w:val="00E16004"/>
    <w:rsid w:val="00E171D8"/>
    <w:rsid w:val="00E20228"/>
    <w:rsid w:val="00E20425"/>
    <w:rsid w:val="00E22F43"/>
    <w:rsid w:val="00E2463C"/>
    <w:rsid w:val="00E24642"/>
    <w:rsid w:val="00E2484D"/>
    <w:rsid w:val="00E24A92"/>
    <w:rsid w:val="00E24D07"/>
    <w:rsid w:val="00E259A6"/>
    <w:rsid w:val="00E25B51"/>
    <w:rsid w:val="00E277EF"/>
    <w:rsid w:val="00E30151"/>
    <w:rsid w:val="00E31E97"/>
    <w:rsid w:val="00E32D1C"/>
    <w:rsid w:val="00E3352C"/>
    <w:rsid w:val="00E34032"/>
    <w:rsid w:val="00E340B2"/>
    <w:rsid w:val="00E34161"/>
    <w:rsid w:val="00E34C4E"/>
    <w:rsid w:val="00E350BB"/>
    <w:rsid w:val="00E4209F"/>
    <w:rsid w:val="00E42EFB"/>
    <w:rsid w:val="00E439C2"/>
    <w:rsid w:val="00E43BCD"/>
    <w:rsid w:val="00E44EAC"/>
    <w:rsid w:val="00E458FB"/>
    <w:rsid w:val="00E4627F"/>
    <w:rsid w:val="00E46D8E"/>
    <w:rsid w:val="00E47943"/>
    <w:rsid w:val="00E50638"/>
    <w:rsid w:val="00E51D46"/>
    <w:rsid w:val="00E521F1"/>
    <w:rsid w:val="00E52344"/>
    <w:rsid w:val="00E5271D"/>
    <w:rsid w:val="00E52CE2"/>
    <w:rsid w:val="00E533B6"/>
    <w:rsid w:val="00E53CBA"/>
    <w:rsid w:val="00E53DF0"/>
    <w:rsid w:val="00E547E8"/>
    <w:rsid w:val="00E548B0"/>
    <w:rsid w:val="00E57019"/>
    <w:rsid w:val="00E57AF1"/>
    <w:rsid w:val="00E61093"/>
    <w:rsid w:val="00E617E2"/>
    <w:rsid w:val="00E61841"/>
    <w:rsid w:val="00E61CFF"/>
    <w:rsid w:val="00E627A8"/>
    <w:rsid w:val="00E62EBD"/>
    <w:rsid w:val="00E6345A"/>
    <w:rsid w:val="00E63606"/>
    <w:rsid w:val="00E63959"/>
    <w:rsid w:val="00E639A5"/>
    <w:rsid w:val="00E641AD"/>
    <w:rsid w:val="00E64592"/>
    <w:rsid w:val="00E65E91"/>
    <w:rsid w:val="00E667C0"/>
    <w:rsid w:val="00E671F4"/>
    <w:rsid w:val="00E676AB"/>
    <w:rsid w:val="00E67A2C"/>
    <w:rsid w:val="00E7035B"/>
    <w:rsid w:val="00E70789"/>
    <w:rsid w:val="00E70B8F"/>
    <w:rsid w:val="00E70C53"/>
    <w:rsid w:val="00E70E1F"/>
    <w:rsid w:val="00E71ABE"/>
    <w:rsid w:val="00E71B06"/>
    <w:rsid w:val="00E7270F"/>
    <w:rsid w:val="00E733D1"/>
    <w:rsid w:val="00E734F6"/>
    <w:rsid w:val="00E74AE5"/>
    <w:rsid w:val="00E76770"/>
    <w:rsid w:val="00E76E4F"/>
    <w:rsid w:val="00E7795F"/>
    <w:rsid w:val="00E807A1"/>
    <w:rsid w:val="00E814D9"/>
    <w:rsid w:val="00E82923"/>
    <w:rsid w:val="00E83851"/>
    <w:rsid w:val="00E83D1C"/>
    <w:rsid w:val="00E84A16"/>
    <w:rsid w:val="00E852BA"/>
    <w:rsid w:val="00E853DC"/>
    <w:rsid w:val="00E855AD"/>
    <w:rsid w:val="00E901DD"/>
    <w:rsid w:val="00E901FE"/>
    <w:rsid w:val="00E9086A"/>
    <w:rsid w:val="00E90BA2"/>
    <w:rsid w:val="00E90F6C"/>
    <w:rsid w:val="00E91CB4"/>
    <w:rsid w:val="00E9277C"/>
    <w:rsid w:val="00E92C40"/>
    <w:rsid w:val="00E93DD7"/>
    <w:rsid w:val="00E952DA"/>
    <w:rsid w:val="00E95523"/>
    <w:rsid w:val="00E9771E"/>
    <w:rsid w:val="00E977A1"/>
    <w:rsid w:val="00E97FB6"/>
    <w:rsid w:val="00EA03CF"/>
    <w:rsid w:val="00EA07AF"/>
    <w:rsid w:val="00EA1039"/>
    <w:rsid w:val="00EA104C"/>
    <w:rsid w:val="00EA195B"/>
    <w:rsid w:val="00EA25B4"/>
    <w:rsid w:val="00EA304B"/>
    <w:rsid w:val="00EA43B7"/>
    <w:rsid w:val="00EA45DE"/>
    <w:rsid w:val="00EA4F27"/>
    <w:rsid w:val="00EA501D"/>
    <w:rsid w:val="00EA5D6F"/>
    <w:rsid w:val="00EA63B3"/>
    <w:rsid w:val="00EA6BCB"/>
    <w:rsid w:val="00EA7893"/>
    <w:rsid w:val="00EB0201"/>
    <w:rsid w:val="00EB1B29"/>
    <w:rsid w:val="00EB1FF2"/>
    <w:rsid w:val="00EB21FD"/>
    <w:rsid w:val="00EB365C"/>
    <w:rsid w:val="00EB5AF9"/>
    <w:rsid w:val="00EB5C84"/>
    <w:rsid w:val="00EB60E1"/>
    <w:rsid w:val="00EB7293"/>
    <w:rsid w:val="00EC11D4"/>
    <w:rsid w:val="00EC31CC"/>
    <w:rsid w:val="00EC3781"/>
    <w:rsid w:val="00EC3F0A"/>
    <w:rsid w:val="00EC644B"/>
    <w:rsid w:val="00EC6767"/>
    <w:rsid w:val="00EC6E07"/>
    <w:rsid w:val="00EC770B"/>
    <w:rsid w:val="00ED0080"/>
    <w:rsid w:val="00ED03A2"/>
    <w:rsid w:val="00ED0E01"/>
    <w:rsid w:val="00ED1C07"/>
    <w:rsid w:val="00ED1F2D"/>
    <w:rsid w:val="00ED2418"/>
    <w:rsid w:val="00ED32FC"/>
    <w:rsid w:val="00ED4B05"/>
    <w:rsid w:val="00ED4F07"/>
    <w:rsid w:val="00EE150C"/>
    <w:rsid w:val="00EE1C79"/>
    <w:rsid w:val="00EE2FFF"/>
    <w:rsid w:val="00EE396A"/>
    <w:rsid w:val="00EE4719"/>
    <w:rsid w:val="00EE4951"/>
    <w:rsid w:val="00EE4ACB"/>
    <w:rsid w:val="00EE5595"/>
    <w:rsid w:val="00EE571C"/>
    <w:rsid w:val="00EE6A26"/>
    <w:rsid w:val="00EE6DEF"/>
    <w:rsid w:val="00EE7A8A"/>
    <w:rsid w:val="00EF0199"/>
    <w:rsid w:val="00EF03DC"/>
    <w:rsid w:val="00EF14BC"/>
    <w:rsid w:val="00EF276B"/>
    <w:rsid w:val="00EF3BBC"/>
    <w:rsid w:val="00EF3C3F"/>
    <w:rsid w:val="00EF4052"/>
    <w:rsid w:val="00EF41FF"/>
    <w:rsid w:val="00EF486E"/>
    <w:rsid w:val="00EF4F6D"/>
    <w:rsid w:val="00EF5667"/>
    <w:rsid w:val="00EF5938"/>
    <w:rsid w:val="00EF5954"/>
    <w:rsid w:val="00EF5D61"/>
    <w:rsid w:val="00EF60CB"/>
    <w:rsid w:val="00EF74F2"/>
    <w:rsid w:val="00EF7D11"/>
    <w:rsid w:val="00EF7F85"/>
    <w:rsid w:val="00F0046C"/>
    <w:rsid w:val="00F00EDC"/>
    <w:rsid w:val="00F0271D"/>
    <w:rsid w:val="00F02AE3"/>
    <w:rsid w:val="00F03339"/>
    <w:rsid w:val="00F03BF4"/>
    <w:rsid w:val="00F03CD0"/>
    <w:rsid w:val="00F047C1"/>
    <w:rsid w:val="00F04F21"/>
    <w:rsid w:val="00F05B22"/>
    <w:rsid w:val="00F05EA0"/>
    <w:rsid w:val="00F06B90"/>
    <w:rsid w:val="00F101F7"/>
    <w:rsid w:val="00F10385"/>
    <w:rsid w:val="00F10989"/>
    <w:rsid w:val="00F13647"/>
    <w:rsid w:val="00F14228"/>
    <w:rsid w:val="00F1481F"/>
    <w:rsid w:val="00F15374"/>
    <w:rsid w:val="00F155CE"/>
    <w:rsid w:val="00F16077"/>
    <w:rsid w:val="00F162E2"/>
    <w:rsid w:val="00F165C7"/>
    <w:rsid w:val="00F166D0"/>
    <w:rsid w:val="00F16C12"/>
    <w:rsid w:val="00F21104"/>
    <w:rsid w:val="00F21CEF"/>
    <w:rsid w:val="00F21DD3"/>
    <w:rsid w:val="00F21E6E"/>
    <w:rsid w:val="00F220F2"/>
    <w:rsid w:val="00F22960"/>
    <w:rsid w:val="00F22C56"/>
    <w:rsid w:val="00F233CF"/>
    <w:rsid w:val="00F23CD9"/>
    <w:rsid w:val="00F24D0C"/>
    <w:rsid w:val="00F25129"/>
    <w:rsid w:val="00F258BA"/>
    <w:rsid w:val="00F25AE7"/>
    <w:rsid w:val="00F25FFA"/>
    <w:rsid w:val="00F26E4B"/>
    <w:rsid w:val="00F3041F"/>
    <w:rsid w:val="00F311E9"/>
    <w:rsid w:val="00F325C7"/>
    <w:rsid w:val="00F32741"/>
    <w:rsid w:val="00F32EAC"/>
    <w:rsid w:val="00F3330E"/>
    <w:rsid w:val="00F33BA1"/>
    <w:rsid w:val="00F34339"/>
    <w:rsid w:val="00F34C6D"/>
    <w:rsid w:val="00F37A38"/>
    <w:rsid w:val="00F37AB4"/>
    <w:rsid w:val="00F4040C"/>
    <w:rsid w:val="00F40500"/>
    <w:rsid w:val="00F415FE"/>
    <w:rsid w:val="00F41FB2"/>
    <w:rsid w:val="00F42ADD"/>
    <w:rsid w:val="00F43F8E"/>
    <w:rsid w:val="00F476C1"/>
    <w:rsid w:val="00F478DE"/>
    <w:rsid w:val="00F47CC6"/>
    <w:rsid w:val="00F47F4C"/>
    <w:rsid w:val="00F500E6"/>
    <w:rsid w:val="00F5082B"/>
    <w:rsid w:val="00F51BB0"/>
    <w:rsid w:val="00F538CF"/>
    <w:rsid w:val="00F546BE"/>
    <w:rsid w:val="00F55FB8"/>
    <w:rsid w:val="00F57359"/>
    <w:rsid w:val="00F574BE"/>
    <w:rsid w:val="00F57F0B"/>
    <w:rsid w:val="00F6056F"/>
    <w:rsid w:val="00F61082"/>
    <w:rsid w:val="00F61949"/>
    <w:rsid w:val="00F61D00"/>
    <w:rsid w:val="00F62D45"/>
    <w:rsid w:val="00F62ED5"/>
    <w:rsid w:val="00F636C3"/>
    <w:rsid w:val="00F63770"/>
    <w:rsid w:val="00F63D85"/>
    <w:rsid w:val="00F63FB3"/>
    <w:rsid w:val="00F64529"/>
    <w:rsid w:val="00F65643"/>
    <w:rsid w:val="00F657F1"/>
    <w:rsid w:val="00F65C76"/>
    <w:rsid w:val="00F65F09"/>
    <w:rsid w:val="00F67141"/>
    <w:rsid w:val="00F67515"/>
    <w:rsid w:val="00F71343"/>
    <w:rsid w:val="00F72169"/>
    <w:rsid w:val="00F73EF1"/>
    <w:rsid w:val="00F743B8"/>
    <w:rsid w:val="00F74F39"/>
    <w:rsid w:val="00F80171"/>
    <w:rsid w:val="00F80345"/>
    <w:rsid w:val="00F80740"/>
    <w:rsid w:val="00F81960"/>
    <w:rsid w:val="00F82AC3"/>
    <w:rsid w:val="00F8467B"/>
    <w:rsid w:val="00F84746"/>
    <w:rsid w:val="00F84904"/>
    <w:rsid w:val="00F85E31"/>
    <w:rsid w:val="00F86053"/>
    <w:rsid w:val="00F926D1"/>
    <w:rsid w:val="00F93FD7"/>
    <w:rsid w:val="00F9567C"/>
    <w:rsid w:val="00F959CB"/>
    <w:rsid w:val="00F95AAE"/>
    <w:rsid w:val="00F95C81"/>
    <w:rsid w:val="00F95FAF"/>
    <w:rsid w:val="00F96826"/>
    <w:rsid w:val="00F97289"/>
    <w:rsid w:val="00F97AC4"/>
    <w:rsid w:val="00F97E37"/>
    <w:rsid w:val="00FA017C"/>
    <w:rsid w:val="00FA0ECB"/>
    <w:rsid w:val="00FA186D"/>
    <w:rsid w:val="00FA29AF"/>
    <w:rsid w:val="00FA2DC4"/>
    <w:rsid w:val="00FA3130"/>
    <w:rsid w:val="00FA467A"/>
    <w:rsid w:val="00FA47E0"/>
    <w:rsid w:val="00FA49B6"/>
    <w:rsid w:val="00FA54A6"/>
    <w:rsid w:val="00FA5C21"/>
    <w:rsid w:val="00FA6014"/>
    <w:rsid w:val="00FA6A4A"/>
    <w:rsid w:val="00FA70C7"/>
    <w:rsid w:val="00FB05D9"/>
    <w:rsid w:val="00FB0D3A"/>
    <w:rsid w:val="00FB16D9"/>
    <w:rsid w:val="00FB1D4B"/>
    <w:rsid w:val="00FB320F"/>
    <w:rsid w:val="00FB3778"/>
    <w:rsid w:val="00FB3E69"/>
    <w:rsid w:val="00FB5C3B"/>
    <w:rsid w:val="00FB5E20"/>
    <w:rsid w:val="00FB5EE1"/>
    <w:rsid w:val="00FB6718"/>
    <w:rsid w:val="00FB79BB"/>
    <w:rsid w:val="00FC09ED"/>
    <w:rsid w:val="00FC166F"/>
    <w:rsid w:val="00FC225C"/>
    <w:rsid w:val="00FC4A88"/>
    <w:rsid w:val="00FC531B"/>
    <w:rsid w:val="00FC5C4B"/>
    <w:rsid w:val="00FC60B9"/>
    <w:rsid w:val="00FC6259"/>
    <w:rsid w:val="00FC75CC"/>
    <w:rsid w:val="00FC7AE8"/>
    <w:rsid w:val="00FD0228"/>
    <w:rsid w:val="00FD33D8"/>
    <w:rsid w:val="00FD39C1"/>
    <w:rsid w:val="00FD4039"/>
    <w:rsid w:val="00FD62DB"/>
    <w:rsid w:val="00FD658E"/>
    <w:rsid w:val="00FD65A0"/>
    <w:rsid w:val="00FD6A29"/>
    <w:rsid w:val="00FD728A"/>
    <w:rsid w:val="00FE0DBE"/>
    <w:rsid w:val="00FE2032"/>
    <w:rsid w:val="00FE2A38"/>
    <w:rsid w:val="00FE3A90"/>
    <w:rsid w:val="00FE4555"/>
    <w:rsid w:val="00FE5F9E"/>
    <w:rsid w:val="00FE6F9A"/>
    <w:rsid w:val="00FE7EB5"/>
    <w:rsid w:val="00FF0EF2"/>
    <w:rsid w:val="00FF105A"/>
    <w:rsid w:val="00FF1649"/>
    <w:rsid w:val="00FF1CAB"/>
    <w:rsid w:val="00FF25F6"/>
    <w:rsid w:val="00FF2820"/>
    <w:rsid w:val="00FF3F3D"/>
    <w:rsid w:val="00FF42C1"/>
    <w:rsid w:val="00FF45C4"/>
    <w:rsid w:val="00FF4ABB"/>
    <w:rsid w:val="00FF5453"/>
    <w:rsid w:val="00FF6325"/>
    <w:rsid w:val="00FF65DF"/>
    <w:rsid w:val="00FF6EAC"/>
    <w:rsid w:val="00FF7FF4"/>
    <w:rsid w:val="10A33EF9"/>
    <w:rsid w:val="150637DB"/>
    <w:rsid w:val="25934FC6"/>
    <w:rsid w:val="2E3C520E"/>
    <w:rsid w:val="5DDA1BCB"/>
    <w:rsid w:val="63314DAD"/>
    <w:rsid w:val="65486C26"/>
    <w:rsid w:val="70C15AB8"/>
    <w:rsid w:val="750667E4"/>
    <w:rsid w:val="7F9F3EF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uiPriority="0" w:unhideWhenUsed="1" w:qFormat="1"/>
    <w:lsdException w:name="header" w:unhideWhenUsed="1" w:qFormat="1"/>
    <w:lsdException w:name="footer" w:unhideWhenUsed="1" w:qFormat="1"/>
    <w:lsdException w:name="index heading" w:uiPriority="0" w:qFormat="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qFormat="1"/>
    <w:lsdException w:name="List" w:uiPriority="0" w:qFormat="1"/>
    <w:lsdException w:name="List Bullet" w:semiHidden="1" w:unhideWhenUsed="1"/>
    <w:lsdException w:name="List Number" w:semiHidden="1" w:unhideWhenUsed="1"/>
    <w:lsdException w:name="List 2" w:uiPriority="0" w:qFormat="1"/>
    <w:lsdException w:name="List 3" w:uiPriority="0" w:qFormat="1"/>
    <w:lsdException w:name="List 4" w:uiPriority="0" w:qFormat="1"/>
    <w:lsdException w:name="List 5" w:uiPriority="0" w:qFormat="1"/>
    <w:lsdException w:name="List Bullet 2" w:semiHidden="1" w:unhideWhenUsed="1"/>
    <w:lsdException w:name="List Bullet 3" w:uiPriority="0" w:qFormat="1"/>
    <w:lsdException w:name="List Bullet 4" w:semiHidden="1" w:unhideWhenUsed="1"/>
    <w:lsdException w:name="List Bullet 5" w:uiPriority="0"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uiPriority="0" w:qFormat="1"/>
    <w:lsdException w:name="Message Header" w:semiHidden="1" w:unhideWhenUsed="1"/>
    <w:lsdException w:name="Subtitle" w:uiPriority="11" w:qFormat="1"/>
    <w:lsdException w:name="Salutation" w:uiPriority="0" w:qFormat="1"/>
    <w:lsdException w:name="Date" w:uiPriority="0" w:qFormat="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semiHidden="1" w:uiPriority="0" w:unhideWhenUsed="1" w:qFormat="1"/>
    <w:lsdException w:name="Body Text Indent 3" w:uiPriority="0" w:qFormat="1"/>
    <w:lsdException w:name="Block Text" w:uiPriority="0" w:qFormat="1"/>
    <w:lsdException w:name="Hyperlink" w:uiPriority="0" w:qFormat="1"/>
    <w:lsdException w:name="FollowedHyperlink" w:uiPriority="0"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8811CA"/>
    <w:pPr>
      <w:widowControl w:val="0"/>
      <w:jc w:val="both"/>
    </w:pPr>
    <w:rPr>
      <w:rFonts w:ascii="Times New Roman" w:eastAsia="宋体" w:hAnsi="Times New Roman" w:cs="Times New Roman"/>
      <w:kern w:val="2"/>
      <w:sz w:val="21"/>
      <w:szCs w:val="24"/>
    </w:rPr>
  </w:style>
  <w:style w:type="paragraph" w:styleId="11">
    <w:name w:val="heading 1"/>
    <w:basedOn w:val="a0"/>
    <w:next w:val="a0"/>
    <w:link w:val="1Char"/>
    <w:qFormat/>
    <w:rsid w:val="008811CA"/>
    <w:pPr>
      <w:keepNext/>
      <w:keepLines/>
      <w:spacing w:before="340" w:after="330" w:line="576" w:lineRule="auto"/>
      <w:outlineLvl w:val="0"/>
    </w:pPr>
    <w:rPr>
      <w:rFonts w:ascii="Calibri" w:hAnsi="Calibri"/>
      <w:b/>
      <w:bCs/>
      <w:kern w:val="44"/>
      <w:sz w:val="44"/>
      <w:szCs w:val="44"/>
    </w:rPr>
  </w:style>
  <w:style w:type="paragraph" w:styleId="21">
    <w:name w:val="heading 2"/>
    <w:basedOn w:val="a0"/>
    <w:next w:val="a0"/>
    <w:link w:val="2Char"/>
    <w:qFormat/>
    <w:rsid w:val="008811CA"/>
    <w:pPr>
      <w:keepNext/>
      <w:keepLines/>
      <w:spacing w:before="260" w:after="260" w:line="415" w:lineRule="auto"/>
      <w:outlineLvl w:val="1"/>
    </w:pPr>
    <w:rPr>
      <w:rFonts w:ascii="Arial" w:eastAsia="黑体" w:hAnsi="Arial"/>
      <w:b/>
      <w:bCs/>
      <w:sz w:val="32"/>
      <w:szCs w:val="32"/>
    </w:rPr>
  </w:style>
  <w:style w:type="paragraph" w:styleId="30">
    <w:name w:val="heading 3"/>
    <w:basedOn w:val="a0"/>
    <w:next w:val="a1"/>
    <w:link w:val="3Char"/>
    <w:qFormat/>
    <w:rsid w:val="008811CA"/>
    <w:pPr>
      <w:keepNext/>
      <w:keepLines/>
      <w:widowControl/>
      <w:spacing w:before="260" w:after="260" w:line="416" w:lineRule="auto"/>
      <w:jc w:val="left"/>
      <w:outlineLvl w:val="2"/>
    </w:pPr>
    <w:rPr>
      <w:rFonts w:ascii="Calibri" w:hAnsi="Calibri"/>
      <w:b/>
      <w:kern w:val="0"/>
      <w:sz w:val="32"/>
      <w:szCs w:val="20"/>
    </w:rPr>
  </w:style>
  <w:style w:type="paragraph" w:styleId="4">
    <w:name w:val="heading 4"/>
    <w:basedOn w:val="a0"/>
    <w:next w:val="a0"/>
    <w:link w:val="4Char"/>
    <w:qFormat/>
    <w:rsid w:val="008811CA"/>
    <w:pPr>
      <w:keepNext/>
      <w:keepLines/>
      <w:widowControl/>
      <w:spacing w:before="120" w:after="120" w:line="360" w:lineRule="auto"/>
      <w:jc w:val="center"/>
      <w:outlineLvl w:val="3"/>
    </w:pPr>
    <w:rPr>
      <w:rFonts w:ascii="Arial" w:eastAsia="黑体" w:hAnsi="Arial"/>
      <w:b/>
      <w:color w:val="000000"/>
      <w:kern w:val="0"/>
      <w:sz w:val="28"/>
      <w:szCs w:val="20"/>
    </w:rPr>
  </w:style>
  <w:style w:type="paragraph" w:styleId="50">
    <w:name w:val="heading 5"/>
    <w:basedOn w:val="a0"/>
    <w:next w:val="a0"/>
    <w:link w:val="5Char"/>
    <w:qFormat/>
    <w:rsid w:val="008811CA"/>
    <w:pPr>
      <w:keepNext/>
      <w:keepLines/>
      <w:spacing w:before="280" w:after="290" w:line="376" w:lineRule="auto"/>
      <w:outlineLvl w:val="4"/>
    </w:pPr>
    <w:rPr>
      <w:rFonts w:ascii="Calibri" w:hAnsi="Calibri"/>
      <w:b/>
      <w:bCs/>
      <w:sz w:val="28"/>
      <w:szCs w:val="28"/>
    </w:rPr>
  </w:style>
  <w:style w:type="paragraph" w:styleId="6">
    <w:name w:val="heading 6"/>
    <w:basedOn w:val="a0"/>
    <w:next w:val="a0"/>
    <w:link w:val="6Char"/>
    <w:qFormat/>
    <w:rsid w:val="008811CA"/>
    <w:pPr>
      <w:adjustRightInd w:val="0"/>
      <w:spacing w:line="460" w:lineRule="exact"/>
      <w:jc w:val="left"/>
      <w:textAlignment w:val="baseline"/>
      <w:outlineLvl w:val="5"/>
    </w:pPr>
    <w:rPr>
      <w:rFonts w:ascii="Calibri" w:hAnsi="Calibri"/>
      <w:kern w:val="0"/>
      <w:sz w:val="24"/>
      <w:szCs w:val="20"/>
    </w:rPr>
  </w:style>
  <w:style w:type="paragraph" w:styleId="7">
    <w:name w:val="heading 7"/>
    <w:basedOn w:val="a0"/>
    <w:next w:val="a0"/>
    <w:link w:val="7Char"/>
    <w:qFormat/>
    <w:rsid w:val="008811CA"/>
    <w:pPr>
      <w:adjustRightInd w:val="0"/>
      <w:spacing w:line="460" w:lineRule="exact"/>
      <w:jc w:val="left"/>
      <w:textAlignment w:val="baseline"/>
      <w:outlineLvl w:val="6"/>
    </w:pPr>
    <w:rPr>
      <w:rFonts w:ascii="Calibri" w:hAnsi="Calibri"/>
      <w:kern w:val="0"/>
      <w:sz w:val="24"/>
      <w:szCs w:val="20"/>
    </w:rPr>
  </w:style>
  <w:style w:type="paragraph" w:styleId="8">
    <w:name w:val="heading 8"/>
    <w:basedOn w:val="a0"/>
    <w:next w:val="a0"/>
    <w:link w:val="8Char"/>
    <w:qFormat/>
    <w:rsid w:val="008811CA"/>
    <w:pPr>
      <w:adjustRightInd w:val="0"/>
      <w:spacing w:line="460" w:lineRule="exact"/>
      <w:jc w:val="left"/>
      <w:textAlignment w:val="baseline"/>
      <w:outlineLvl w:val="7"/>
    </w:pPr>
    <w:rPr>
      <w:rFonts w:ascii="Calibri" w:hAnsi="Calibri"/>
      <w:kern w:val="0"/>
      <w:sz w:val="24"/>
      <w:szCs w:val="20"/>
    </w:rPr>
  </w:style>
  <w:style w:type="paragraph" w:styleId="9">
    <w:name w:val="heading 9"/>
    <w:basedOn w:val="a0"/>
    <w:next w:val="a0"/>
    <w:link w:val="9Char"/>
    <w:qFormat/>
    <w:rsid w:val="008811CA"/>
    <w:pPr>
      <w:keepNext/>
      <w:keepLines/>
      <w:adjustRightInd w:val="0"/>
      <w:spacing w:before="240" w:after="64" w:line="320" w:lineRule="atLeast"/>
      <w:jc w:val="left"/>
      <w:textAlignment w:val="baseline"/>
      <w:outlineLvl w:val="8"/>
    </w:pPr>
    <w:rPr>
      <w:rFonts w:ascii="Arial" w:eastAsia="黑体" w:hAnsi="Arial"/>
      <w:kern w:val="0"/>
      <w:sz w:val="24"/>
      <w:szCs w:val="2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link w:val="Char"/>
    <w:qFormat/>
    <w:rsid w:val="008811CA"/>
    <w:pPr>
      <w:ind w:firstLine="420"/>
    </w:pPr>
    <w:rPr>
      <w:rFonts w:asciiTheme="minorHAnsi" w:eastAsiaTheme="minorEastAsia" w:hAnsiTheme="minorHAnsi" w:cstheme="minorBidi"/>
      <w:szCs w:val="20"/>
    </w:rPr>
  </w:style>
  <w:style w:type="paragraph" w:styleId="31">
    <w:name w:val="List 3"/>
    <w:basedOn w:val="a0"/>
    <w:qFormat/>
    <w:rsid w:val="008811CA"/>
    <w:pPr>
      <w:ind w:leftChars="400" w:left="100" w:hangingChars="200" w:hanging="200"/>
    </w:pPr>
    <w:rPr>
      <w:rFonts w:ascii="Calibri" w:hAnsi="Calibri"/>
      <w:szCs w:val="20"/>
    </w:rPr>
  </w:style>
  <w:style w:type="paragraph" w:styleId="70">
    <w:name w:val="toc 7"/>
    <w:basedOn w:val="a0"/>
    <w:next w:val="a0"/>
    <w:qFormat/>
    <w:rsid w:val="008811CA"/>
    <w:pPr>
      <w:ind w:left="1260"/>
      <w:jc w:val="left"/>
    </w:pPr>
    <w:rPr>
      <w:rFonts w:ascii="Calibri" w:hAnsi="Calibri"/>
      <w:sz w:val="18"/>
      <w:szCs w:val="18"/>
    </w:rPr>
  </w:style>
  <w:style w:type="paragraph" w:styleId="a5">
    <w:name w:val="caption"/>
    <w:basedOn w:val="a0"/>
    <w:next w:val="a0"/>
    <w:qFormat/>
    <w:rsid w:val="008811CA"/>
    <w:pPr>
      <w:widowControl/>
      <w:adjustRightInd w:val="0"/>
      <w:snapToGrid w:val="0"/>
      <w:spacing w:after="200"/>
      <w:jc w:val="left"/>
    </w:pPr>
    <w:rPr>
      <w:rFonts w:ascii="Cambria" w:eastAsia="黑体" w:hAnsi="Cambria"/>
      <w:kern w:val="0"/>
      <w:sz w:val="20"/>
      <w:szCs w:val="20"/>
    </w:rPr>
  </w:style>
  <w:style w:type="paragraph" w:styleId="a6">
    <w:name w:val="Document Map"/>
    <w:basedOn w:val="a0"/>
    <w:link w:val="Char1"/>
    <w:qFormat/>
    <w:rsid w:val="008811CA"/>
    <w:pPr>
      <w:shd w:val="clear" w:color="auto" w:fill="000080"/>
    </w:pPr>
    <w:rPr>
      <w:rFonts w:asciiTheme="minorHAnsi" w:eastAsiaTheme="minorEastAsia" w:hAnsiTheme="minorHAnsi" w:cstheme="minorBidi"/>
    </w:rPr>
  </w:style>
  <w:style w:type="paragraph" w:styleId="a7">
    <w:name w:val="toa heading"/>
    <w:basedOn w:val="a0"/>
    <w:next w:val="a0"/>
    <w:qFormat/>
    <w:rsid w:val="008811CA"/>
    <w:pPr>
      <w:widowControl/>
      <w:spacing w:before="120"/>
      <w:jc w:val="left"/>
    </w:pPr>
    <w:rPr>
      <w:rFonts w:ascii="Arial" w:hAnsi="Arial" w:cs="Arial"/>
      <w:kern w:val="0"/>
      <w:sz w:val="24"/>
    </w:rPr>
  </w:style>
  <w:style w:type="paragraph" w:styleId="a8">
    <w:name w:val="annotation text"/>
    <w:basedOn w:val="a0"/>
    <w:link w:val="Char2"/>
    <w:unhideWhenUsed/>
    <w:qFormat/>
    <w:rsid w:val="008811CA"/>
    <w:pPr>
      <w:jc w:val="left"/>
    </w:pPr>
  </w:style>
  <w:style w:type="paragraph" w:styleId="a9">
    <w:name w:val="Salutation"/>
    <w:basedOn w:val="a0"/>
    <w:next w:val="a0"/>
    <w:link w:val="Char10"/>
    <w:qFormat/>
    <w:rsid w:val="008811CA"/>
    <w:pPr>
      <w:adjustRightInd w:val="0"/>
      <w:spacing w:line="312" w:lineRule="atLeast"/>
      <w:textAlignment w:val="baseline"/>
    </w:pPr>
    <w:rPr>
      <w:rFonts w:asciiTheme="minorHAnsi" w:eastAsiaTheme="minorEastAsia" w:hAnsiTheme="minorHAnsi" w:cstheme="minorBidi"/>
      <w:kern w:val="0"/>
      <w:szCs w:val="20"/>
    </w:rPr>
  </w:style>
  <w:style w:type="paragraph" w:styleId="32">
    <w:name w:val="Body Text 3"/>
    <w:basedOn w:val="a0"/>
    <w:link w:val="3Char1"/>
    <w:qFormat/>
    <w:rsid w:val="008811CA"/>
    <w:pPr>
      <w:adjustRightInd w:val="0"/>
      <w:snapToGrid w:val="0"/>
      <w:spacing w:line="360" w:lineRule="atLeast"/>
      <w:textAlignment w:val="baseline"/>
    </w:pPr>
    <w:rPr>
      <w:rFonts w:ascii="宋体" w:eastAsiaTheme="minorEastAsia" w:hAnsiTheme="minorHAnsi" w:cstheme="minorBidi"/>
      <w:kern w:val="0"/>
      <w:sz w:val="24"/>
      <w:szCs w:val="20"/>
    </w:rPr>
  </w:style>
  <w:style w:type="paragraph" w:styleId="33">
    <w:name w:val="List Bullet 3"/>
    <w:basedOn w:val="a0"/>
    <w:qFormat/>
    <w:rsid w:val="008811CA"/>
    <w:pPr>
      <w:tabs>
        <w:tab w:val="left" w:pos="345"/>
      </w:tabs>
      <w:adjustRightInd w:val="0"/>
      <w:spacing w:line="360" w:lineRule="atLeast"/>
      <w:jc w:val="left"/>
      <w:textAlignment w:val="baseline"/>
    </w:pPr>
    <w:rPr>
      <w:rFonts w:ascii="Calibri" w:hAnsi="Calibri"/>
      <w:kern w:val="0"/>
      <w:sz w:val="28"/>
      <w:szCs w:val="20"/>
    </w:rPr>
  </w:style>
  <w:style w:type="paragraph" w:styleId="aa">
    <w:name w:val="Body Text"/>
    <w:basedOn w:val="a0"/>
    <w:link w:val="Char11"/>
    <w:qFormat/>
    <w:rsid w:val="008811CA"/>
    <w:rPr>
      <w:rFonts w:asciiTheme="minorHAnsi" w:hAnsiTheme="minorHAnsi" w:cstheme="minorBidi"/>
      <w:sz w:val="32"/>
      <w:szCs w:val="20"/>
    </w:rPr>
  </w:style>
  <w:style w:type="paragraph" w:styleId="ab">
    <w:name w:val="Body Text Indent"/>
    <w:basedOn w:val="a0"/>
    <w:link w:val="Char3"/>
    <w:unhideWhenUsed/>
    <w:qFormat/>
    <w:rsid w:val="008811CA"/>
    <w:pPr>
      <w:spacing w:after="120"/>
      <w:ind w:leftChars="200" w:left="420"/>
    </w:pPr>
  </w:style>
  <w:style w:type="paragraph" w:styleId="22">
    <w:name w:val="List 2"/>
    <w:basedOn w:val="a0"/>
    <w:qFormat/>
    <w:rsid w:val="008811CA"/>
    <w:pPr>
      <w:adjustRightInd w:val="0"/>
      <w:spacing w:line="312" w:lineRule="atLeast"/>
      <w:ind w:left="840" w:hanging="420"/>
      <w:textAlignment w:val="baseline"/>
    </w:pPr>
    <w:rPr>
      <w:rFonts w:ascii="Calibri" w:hAnsi="Calibri"/>
      <w:kern w:val="0"/>
      <w:szCs w:val="20"/>
    </w:rPr>
  </w:style>
  <w:style w:type="paragraph" w:styleId="ac">
    <w:name w:val="Block Text"/>
    <w:basedOn w:val="a0"/>
    <w:qFormat/>
    <w:rsid w:val="008811CA"/>
    <w:pPr>
      <w:adjustRightInd w:val="0"/>
      <w:spacing w:before="120" w:line="360" w:lineRule="atLeast"/>
      <w:ind w:leftChars="155" w:left="372" w:rightChars="55" w:right="132" w:firstLine="600"/>
      <w:jc w:val="left"/>
      <w:textAlignment w:val="baseline"/>
    </w:pPr>
    <w:rPr>
      <w:rFonts w:ascii="宋体" w:hAnsi="Calibri"/>
      <w:kern w:val="0"/>
      <w:sz w:val="24"/>
      <w:szCs w:val="20"/>
    </w:rPr>
  </w:style>
  <w:style w:type="paragraph" w:styleId="51">
    <w:name w:val="toc 5"/>
    <w:basedOn w:val="a0"/>
    <w:next w:val="a0"/>
    <w:qFormat/>
    <w:rsid w:val="008811CA"/>
    <w:pPr>
      <w:ind w:left="840"/>
      <w:jc w:val="left"/>
    </w:pPr>
    <w:rPr>
      <w:rFonts w:ascii="Calibri" w:hAnsi="Calibri"/>
      <w:sz w:val="18"/>
      <w:szCs w:val="18"/>
    </w:rPr>
  </w:style>
  <w:style w:type="paragraph" w:styleId="34">
    <w:name w:val="toc 3"/>
    <w:basedOn w:val="a0"/>
    <w:next w:val="a0"/>
    <w:qFormat/>
    <w:rsid w:val="008811CA"/>
    <w:pPr>
      <w:ind w:left="420"/>
      <w:jc w:val="left"/>
    </w:pPr>
    <w:rPr>
      <w:rFonts w:ascii="Calibri" w:hAnsi="Calibri"/>
      <w:i/>
      <w:iCs/>
      <w:sz w:val="20"/>
      <w:szCs w:val="20"/>
    </w:rPr>
  </w:style>
  <w:style w:type="paragraph" w:styleId="ad">
    <w:name w:val="Plain Text"/>
    <w:basedOn w:val="a0"/>
    <w:link w:val="Char12"/>
    <w:qFormat/>
    <w:rsid w:val="008811CA"/>
    <w:rPr>
      <w:rFonts w:ascii="宋体" w:hAnsi="Courier New" w:cstheme="minorBidi"/>
      <w:szCs w:val="20"/>
    </w:rPr>
  </w:style>
  <w:style w:type="paragraph" w:styleId="5">
    <w:name w:val="List Bullet 5"/>
    <w:basedOn w:val="a0"/>
    <w:qFormat/>
    <w:rsid w:val="008811CA"/>
    <w:pPr>
      <w:numPr>
        <w:numId w:val="2"/>
      </w:numPr>
      <w:tabs>
        <w:tab w:val="left" w:pos="720"/>
      </w:tabs>
      <w:adjustRightInd w:val="0"/>
      <w:spacing w:line="360" w:lineRule="atLeast"/>
      <w:jc w:val="left"/>
      <w:textAlignment w:val="baseline"/>
    </w:pPr>
    <w:rPr>
      <w:rFonts w:ascii="Calibri" w:hAnsi="Calibri"/>
      <w:kern w:val="0"/>
      <w:sz w:val="28"/>
      <w:szCs w:val="20"/>
    </w:rPr>
  </w:style>
  <w:style w:type="paragraph" w:styleId="80">
    <w:name w:val="toc 8"/>
    <w:basedOn w:val="a0"/>
    <w:next w:val="a0"/>
    <w:qFormat/>
    <w:rsid w:val="008811CA"/>
    <w:pPr>
      <w:ind w:left="1470"/>
      <w:jc w:val="left"/>
    </w:pPr>
    <w:rPr>
      <w:rFonts w:ascii="Calibri" w:hAnsi="Calibri"/>
      <w:sz w:val="18"/>
      <w:szCs w:val="18"/>
    </w:rPr>
  </w:style>
  <w:style w:type="paragraph" w:styleId="ae">
    <w:name w:val="Date"/>
    <w:basedOn w:val="a0"/>
    <w:next w:val="a0"/>
    <w:link w:val="Char30"/>
    <w:qFormat/>
    <w:rsid w:val="008811CA"/>
    <w:rPr>
      <w:rFonts w:asciiTheme="minorHAnsi" w:hAnsiTheme="minorHAnsi" w:cstheme="minorBidi"/>
      <w:sz w:val="36"/>
      <w:szCs w:val="20"/>
    </w:rPr>
  </w:style>
  <w:style w:type="paragraph" w:styleId="52">
    <w:name w:val="List Continue 5"/>
    <w:basedOn w:val="a0"/>
    <w:qFormat/>
    <w:rsid w:val="008811CA"/>
    <w:pPr>
      <w:adjustRightInd w:val="0"/>
      <w:spacing w:after="120" w:line="360" w:lineRule="atLeast"/>
      <w:ind w:left="2100"/>
      <w:jc w:val="left"/>
      <w:textAlignment w:val="baseline"/>
    </w:pPr>
    <w:rPr>
      <w:rFonts w:ascii="Calibri" w:hAnsi="Calibri"/>
      <w:kern w:val="0"/>
      <w:sz w:val="28"/>
      <w:szCs w:val="20"/>
    </w:rPr>
  </w:style>
  <w:style w:type="paragraph" w:styleId="af">
    <w:name w:val="Balloon Text"/>
    <w:basedOn w:val="a0"/>
    <w:link w:val="Char0"/>
    <w:unhideWhenUsed/>
    <w:qFormat/>
    <w:rsid w:val="008811CA"/>
    <w:rPr>
      <w:sz w:val="18"/>
      <w:szCs w:val="18"/>
    </w:rPr>
  </w:style>
  <w:style w:type="paragraph" w:styleId="af0">
    <w:name w:val="footer"/>
    <w:basedOn w:val="a0"/>
    <w:link w:val="Char4"/>
    <w:uiPriority w:val="99"/>
    <w:unhideWhenUsed/>
    <w:qFormat/>
    <w:rsid w:val="008811CA"/>
    <w:pPr>
      <w:tabs>
        <w:tab w:val="center" w:pos="4153"/>
        <w:tab w:val="right" w:pos="8306"/>
      </w:tabs>
      <w:snapToGrid w:val="0"/>
      <w:jc w:val="left"/>
    </w:pPr>
    <w:rPr>
      <w:sz w:val="18"/>
      <w:szCs w:val="18"/>
    </w:rPr>
  </w:style>
  <w:style w:type="paragraph" w:styleId="af1">
    <w:name w:val="header"/>
    <w:basedOn w:val="a0"/>
    <w:link w:val="Char5"/>
    <w:uiPriority w:val="99"/>
    <w:unhideWhenUsed/>
    <w:qFormat/>
    <w:rsid w:val="008811CA"/>
    <w:pPr>
      <w:pBdr>
        <w:bottom w:val="single" w:sz="6" w:space="1" w:color="auto"/>
      </w:pBdr>
      <w:tabs>
        <w:tab w:val="center" w:pos="4153"/>
        <w:tab w:val="right" w:pos="8306"/>
      </w:tabs>
      <w:snapToGrid w:val="0"/>
      <w:jc w:val="center"/>
    </w:pPr>
    <w:rPr>
      <w:sz w:val="18"/>
      <w:szCs w:val="18"/>
    </w:rPr>
  </w:style>
  <w:style w:type="paragraph" w:styleId="12">
    <w:name w:val="toc 1"/>
    <w:basedOn w:val="a0"/>
    <w:next w:val="a0"/>
    <w:qFormat/>
    <w:rsid w:val="008811CA"/>
    <w:pPr>
      <w:spacing w:before="120" w:after="120"/>
      <w:jc w:val="left"/>
    </w:pPr>
    <w:rPr>
      <w:rFonts w:ascii="Calibri" w:hAnsi="Calibri"/>
      <w:b/>
      <w:bCs/>
      <w:caps/>
      <w:sz w:val="20"/>
      <w:szCs w:val="20"/>
    </w:rPr>
  </w:style>
  <w:style w:type="paragraph" w:styleId="40">
    <w:name w:val="toc 4"/>
    <w:basedOn w:val="a0"/>
    <w:next w:val="a0"/>
    <w:qFormat/>
    <w:rsid w:val="008811CA"/>
    <w:pPr>
      <w:ind w:left="630"/>
      <w:jc w:val="left"/>
    </w:pPr>
    <w:rPr>
      <w:rFonts w:ascii="Calibri" w:hAnsi="Calibri"/>
      <w:sz w:val="18"/>
      <w:szCs w:val="18"/>
    </w:rPr>
  </w:style>
  <w:style w:type="paragraph" w:styleId="af2">
    <w:name w:val="index heading"/>
    <w:basedOn w:val="a0"/>
    <w:next w:val="13"/>
    <w:qFormat/>
    <w:rsid w:val="008811CA"/>
    <w:pPr>
      <w:adjustRightInd w:val="0"/>
      <w:spacing w:line="460" w:lineRule="exact"/>
      <w:ind w:firstLine="510"/>
      <w:jc w:val="left"/>
      <w:textAlignment w:val="baseline"/>
    </w:pPr>
    <w:rPr>
      <w:rFonts w:ascii="Calibri" w:hAnsi="Calibri"/>
      <w:kern w:val="0"/>
      <w:sz w:val="24"/>
      <w:szCs w:val="20"/>
    </w:rPr>
  </w:style>
  <w:style w:type="paragraph" w:styleId="13">
    <w:name w:val="index 1"/>
    <w:basedOn w:val="a0"/>
    <w:next w:val="a0"/>
    <w:unhideWhenUsed/>
    <w:qFormat/>
    <w:rsid w:val="008811CA"/>
  </w:style>
  <w:style w:type="paragraph" w:styleId="af3">
    <w:name w:val="List"/>
    <w:basedOn w:val="a0"/>
    <w:qFormat/>
    <w:rsid w:val="008811CA"/>
    <w:pPr>
      <w:ind w:left="200" w:hangingChars="200" w:hanging="200"/>
    </w:pPr>
    <w:rPr>
      <w:rFonts w:ascii="Calibri" w:hAnsi="Calibri"/>
    </w:rPr>
  </w:style>
  <w:style w:type="paragraph" w:styleId="af4">
    <w:name w:val="footnote text"/>
    <w:basedOn w:val="a0"/>
    <w:link w:val="Char13"/>
    <w:qFormat/>
    <w:rsid w:val="008811CA"/>
    <w:pPr>
      <w:snapToGrid w:val="0"/>
      <w:jc w:val="left"/>
    </w:pPr>
    <w:rPr>
      <w:rFonts w:asciiTheme="minorHAnsi" w:eastAsiaTheme="minorEastAsia" w:hAnsiTheme="minorHAnsi" w:cstheme="minorBidi"/>
      <w:sz w:val="18"/>
      <w:szCs w:val="18"/>
    </w:rPr>
  </w:style>
  <w:style w:type="paragraph" w:styleId="60">
    <w:name w:val="toc 6"/>
    <w:basedOn w:val="a0"/>
    <w:next w:val="a0"/>
    <w:qFormat/>
    <w:rsid w:val="008811CA"/>
    <w:pPr>
      <w:ind w:left="1050"/>
      <w:jc w:val="left"/>
    </w:pPr>
    <w:rPr>
      <w:rFonts w:ascii="Calibri" w:hAnsi="Calibri"/>
      <w:sz w:val="18"/>
      <w:szCs w:val="18"/>
    </w:rPr>
  </w:style>
  <w:style w:type="paragraph" w:styleId="53">
    <w:name w:val="List 5"/>
    <w:basedOn w:val="a0"/>
    <w:qFormat/>
    <w:rsid w:val="008811CA"/>
    <w:pPr>
      <w:adjustRightInd w:val="0"/>
      <w:spacing w:line="360" w:lineRule="atLeast"/>
      <w:ind w:left="2100" w:hanging="420"/>
      <w:jc w:val="left"/>
      <w:textAlignment w:val="baseline"/>
    </w:pPr>
    <w:rPr>
      <w:rFonts w:ascii="Calibri" w:hAnsi="Calibri"/>
      <w:kern w:val="0"/>
      <w:sz w:val="28"/>
      <w:szCs w:val="20"/>
    </w:rPr>
  </w:style>
  <w:style w:type="paragraph" w:styleId="35">
    <w:name w:val="Body Text Indent 3"/>
    <w:basedOn w:val="a0"/>
    <w:link w:val="3Char10"/>
    <w:qFormat/>
    <w:rsid w:val="008811CA"/>
    <w:pPr>
      <w:spacing w:line="400" w:lineRule="exact"/>
      <w:ind w:left="108" w:firstLine="522"/>
    </w:pPr>
    <w:rPr>
      <w:rFonts w:ascii="宋体" w:eastAsiaTheme="minorEastAsia" w:hAnsiTheme="minorHAnsi" w:cstheme="minorBidi"/>
      <w:spacing w:val="2"/>
      <w:sz w:val="32"/>
      <w:szCs w:val="20"/>
    </w:rPr>
  </w:style>
  <w:style w:type="paragraph" w:styleId="23">
    <w:name w:val="toc 2"/>
    <w:basedOn w:val="a0"/>
    <w:next w:val="a0"/>
    <w:qFormat/>
    <w:rsid w:val="008811CA"/>
    <w:pPr>
      <w:ind w:left="210"/>
      <w:jc w:val="left"/>
    </w:pPr>
    <w:rPr>
      <w:rFonts w:ascii="Calibri" w:hAnsi="Calibri"/>
      <w:smallCaps/>
      <w:sz w:val="20"/>
      <w:szCs w:val="20"/>
    </w:rPr>
  </w:style>
  <w:style w:type="paragraph" w:styleId="90">
    <w:name w:val="toc 9"/>
    <w:basedOn w:val="a0"/>
    <w:next w:val="a0"/>
    <w:qFormat/>
    <w:rsid w:val="008811CA"/>
    <w:pPr>
      <w:ind w:left="1680"/>
      <w:jc w:val="left"/>
    </w:pPr>
    <w:rPr>
      <w:rFonts w:ascii="Calibri" w:hAnsi="Calibri"/>
      <w:sz w:val="18"/>
      <w:szCs w:val="18"/>
    </w:rPr>
  </w:style>
  <w:style w:type="paragraph" w:styleId="24">
    <w:name w:val="Body Text 2"/>
    <w:basedOn w:val="a0"/>
    <w:link w:val="2Char2"/>
    <w:qFormat/>
    <w:rsid w:val="008811CA"/>
    <w:pPr>
      <w:spacing w:after="120" w:line="480" w:lineRule="auto"/>
    </w:pPr>
    <w:rPr>
      <w:rFonts w:ascii="宋体" w:hAnsi="宋体" w:cstheme="minorBidi"/>
      <w:szCs w:val="20"/>
    </w:rPr>
  </w:style>
  <w:style w:type="paragraph" w:styleId="41">
    <w:name w:val="List 4"/>
    <w:basedOn w:val="a0"/>
    <w:qFormat/>
    <w:rsid w:val="008811CA"/>
    <w:pPr>
      <w:adjustRightInd w:val="0"/>
      <w:spacing w:line="360" w:lineRule="atLeast"/>
      <w:ind w:left="1680" w:hanging="420"/>
      <w:jc w:val="left"/>
      <w:textAlignment w:val="baseline"/>
    </w:pPr>
    <w:rPr>
      <w:rFonts w:ascii="Calibri" w:hAnsi="Calibri"/>
      <w:kern w:val="0"/>
      <w:sz w:val="28"/>
      <w:szCs w:val="20"/>
    </w:rPr>
  </w:style>
  <w:style w:type="paragraph" w:styleId="af5">
    <w:name w:val="Normal (Web)"/>
    <w:basedOn w:val="a0"/>
    <w:qFormat/>
    <w:rsid w:val="008811CA"/>
    <w:pPr>
      <w:widowControl/>
      <w:spacing w:before="100" w:after="100" w:line="300" w:lineRule="atLeast"/>
      <w:jc w:val="left"/>
    </w:pPr>
    <w:rPr>
      <w:rFonts w:ascii="宋体" w:hAnsi="宋体"/>
      <w:kern w:val="0"/>
      <w:sz w:val="18"/>
      <w:szCs w:val="20"/>
    </w:rPr>
  </w:style>
  <w:style w:type="paragraph" w:styleId="af6">
    <w:name w:val="Title"/>
    <w:basedOn w:val="a0"/>
    <w:link w:val="Char14"/>
    <w:qFormat/>
    <w:rsid w:val="008811CA"/>
    <w:pPr>
      <w:adjustRightInd w:val="0"/>
      <w:spacing w:before="240" w:after="60" w:line="312" w:lineRule="atLeast"/>
      <w:jc w:val="center"/>
      <w:textAlignment w:val="baseline"/>
      <w:outlineLvl w:val="0"/>
    </w:pPr>
    <w:rPr>
      <w:rFonts w:ascii="Arial" w:eastAsiaTheme="minorEastAsia" w:hAnsi="Arial" w:cs="Arial"/>
      <w:b/>
      <w:bCs/>
      <w:kern w:val="0"/>
      <w:sz w:val="32"/>
      <w:szCs w:val="32"/>
    </w:rPr>
  </w:style>
  <w:style w:type="paragraph" w:styleId="af7">
    <w:name w:val="annotation subject"/>
    <w:basedOn w:val="a8"/>
    <w:next w:val="a8"/>
    <w:link w:val="Char15"/>
    <w:qFormat/>
    <w:rsid w:val="008811CA"/>
    <w:rPr>
      <w:rFonts w:asciiTheme="minorHAnsi" w:eastAsiaTheme="minorEastAsia" w:hAnsiTheme="minorHAnsi" w:cstheme="minorBidi"/>
      <w:b/>
      <w:bCs/>
    </w:rPr>
  </w:style>
  <w:style w:type="paragraph" w:styleId="af8">
    <w:name w:val="Body Text First Indent"/>
    <w:basedOn w:val="aa"/>
    <w:link w:val="Char20"/>
    <w:qFormat/>
    <w:rsid w:val="008811CA"/>
    <w:pPr>
      <w:spacing w:after="120"/>
      <w:ind w:firstLineChars="100" w:firstLine="420"/>
    </w:pPr>
    <w:rPr>
      <w:rFonts w:ascii="宋体" w:hAnsi="宋体"/>
      <w:sz w:val="21"/>
    </w:rPr>
  </w:style>
  <w:style w:type="paragraph" w:styleId="20">
    <w:name w:val="Body Text First Indent 2"/>
    <w:basedOn w:val="ab"/>
    <w:link w:val="2Char1"/>
    <w:qFormat/>
    <w:rsid w:val="008811CA"/>
    <w:pPr>
      <w:numPr>
        <w:numId w:val="3"/>
      </w:numPr>
      <w:adjustRightInd w:val="0"/>
      <w:spacing w:line="360" w:lineRule="atLeast"/>
      <w:ind w:leftChars="0" w:left="0" w:firstLine="210"/>
      <w:jc w:val="left"/>
      <w:textAlignment w:val="baseline"/>
    </w:pPr>
    <w:rPr>
      <w:rFonts w:ascii="宋体" w:eastAsiaTheme="minorEastAsia" w:hAnsi="Calibri"/>
      <w:sz w:val="28"/>
      <w:szCs w:val="20"/>
    </w:rPr>
  </w:style>
  <w:style w:type="table" w:styleId="af9">
    <w:name w:val="Table Grid"/>
    <w:basedOn w:val="a3"/>
    <w:qFormat/>
    <w:rsid w:val="008811CA"/>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a">
    <w:name w:val="Strong"/>
    <w:qFormat/>
    <w:rsid w:val="008811CA"/>
    <w:rPr>
      <w:b/>
      <w:bCs/>
    </w:rPr>
  </w:style>
  <w:style w:type="character" w:styleId="afb">
    <w:name w:val="page number"/>
    <w:basedOn w:val="a2"/>
    <w:qFormat/>
    <w:rsid w:val="008811CA"/>
  </w:style>
  <w:style w:type="character" w:styleId="afc">
    <w:name w:val="FollowedHyperlink"/>
    <w:qFormat/>
    <w:rsid w:val="008811CA"/>
    <w:rPr>
      <w:color w:val="800080"/>
      <w:u w:val="single"/>
    </w:rPr>
  </w:style>
  <w:style w:type="character" w:styleId="afd">
    <w:name w:val="line number"/>
    <w:basedOn w:val="a2"/>
    <w:qFormat/>
    <w:rsid w:val="008811CA"/>
  </w:style>
  <w:style w:type="character" w:styleId="afe">
    <w:name w:val="Hyperlink"/>
    <w:qFormat/>
    <w:rsid w:val="008811CA"/>
    <w:rPr>
      <w:color w:val="0000FF"/>
      <w:u w:val="single"/>
    </w:rPr>
  </w:style>
  <w:style w:type="character" w:styleId="aff">
    <w:name w:val="annotation reference"/>
    <w:qFormat/>
    <w:rsid w:val="008811CA"/>
    <w:rPr>
      <w:sz w:val="21"/>
      <w:szCs w:val="21"/>
    </w:rPr>
  </w:style>
  <w:style w:type="character" w:styleId="aff0">
    <w:name w:val="footnote reference"/>
    <w:qFormat/>
    <w:rsid w:val="008811CA"/>
    <w:rPr>
      <w:vertAlign w:val="superscript"/>
    </w:rPr>
  </w:style>
  <w:style w:type="paragraph" w:customStyle="1" w:styleId="p0">
    <w:name w:val="p0"/>
    <w:basedOn w:val="a0"/>
    <w:qFormat/>
    <w:rsid w:val="008811CA"/>
    <w:pPr>
      <w:widowControl/>
      <w:spacing w:before="100" w:beforeAutospacing="1" w:after="100" w:afterAutospacing="1"/>
      <w:jc w:val="left"/>
    </w:pPr>
    <w:rPr>
      <w:rFonts w:ascii="宋体" w:hAnsi="宋体" w:cs="宋体"/>
      <w:kern w:val="0"/>
      <w:sz w:val="24"/>
    </w:rPr>
  </w:style>
  <w:style w:type="paragraph" w:styleId="aff1">
    <w:name w:val="List Paragraph"/>
    <w:basedOn w:val="a0"/>
    <w:uiPriority w:val="34"/>
    <w:qFormat/>
    <w:rsid w:val="008811CA"/>
    <w:pPr>
      <w:ind w:firstLineChars="200" w:firstLine="420"/>
    </w:pPr>
  </w:style>
  <w:style w:type="character" w:customStyle="1" w:styleId="Char0">
    <w:name w:val="批注框文本 Char"/>
    <w:basedOn w:val="a2"/>
    <w:link w:val="af"/>
    <w:qFormat/>
    <w:rsid w:val="008811CA"/>
    <w:rPr>
      <w:rFonts w:ascii="Times New Roman" w:eastAsia="宋体" w:hAnsi="Times New Roman" w:cs="Times New Roman"/>
      <w:sz w:val="18"/>
      <w:szCs w:val="18"/>
    </w:rPr>
  </w:style>
  <w:style w:type="character" w:customStyle="1" w:styleId="2Char">
    <w:name w:val="标题 2 Char"/>
    <w:basedOn w:val="a2"/>
    <w:link w:val="21"/>
    <w:qFormat/>
    <w:rsid w:val="008811CA"/>
    <w:rPr>
      <w:rFonts w:ascii="Arial" w:eastAsia="黑体" w:hAnsi="Arial" w:cs="Times New Roman"/>
      <w:b/>
      <w:bCs/>
      <w:sz w:val="32"/>
      <w:szCs w:val="32"/>
    </w:rPr>
  </w:style>
  <w:style w:type="paragraph" w:customStyle="1" w:styleId="14">
    <w:name w:val="样式1"/>
    <w:basedOn w:val="a0"/>
    <w:qFormat/>
    <w:rsid w:val="008811CA"/>
    <w:pPr>
      <w:spacing w:line="336" w:lineRule="auto"/>
    </w:pPr>
    <w:rPr>
      <w:sz w:val="24"/>
      <w:szCs w:val="20"/>
    </w:rPr>
  </w:style>
  <w:style w:type="character" w:customStyle="1" w:styleId="Char5">
    <w:name w:val="页眉 Char"/>
    <w:basedOn w:val="a2"/>
    <w:link w:val="af1"/>
    <w:uiPriority w:val="99"/>
    <w:qFormat/>
    <w:rsid w:val="008811CA"/>
    <w:rPr>
      <w:rFonts w:ascii="Times New Roman" w:eastAsia="宋体" w:hAnsi="Times New Roman" w:cs="Times New Roman"/>
      <w:kern w:val="2"/>
      <w:sz w:val="18"/>
      <w:szCs w:val="18"/>
    </w:rPr>
  </w:style>
  <w:style w:type="character" w:customStyle="1" w:styleId="Char4">
    <w:name w:val="页脚 Char"/>
    <w:basedOn w:val="a2"/>
    <w:link w:val="af0"/>
    <w:uiPriority w:val="99"/>
    <w:qFormat/>
    <w:rsid w:val="008811CA"/>
    <w:rPr>
      <w:rFonts w:ascii="Times New Roman" w:eastAsia="宋体" w:hAnsi="Times New Roman" w:cs="Times New Roman"/>
      <w:kern w:val="2"/>
      <w:sz w:val="18"/>
      <w:szCs w:val="18"/>
    </w:rPr>
  </w:style>
  <w:style w:type="character" w:customStyle="1" w:styleId="1Char">
    <w:name w:val="标题 1 Char"/>
    <w:basedOn w:val="a2"/>
    <w:link w:val="11"/>
    <w:qFormat/>
    <w:rsid w:val="008811CA"/>
    <w:rPr>
      <w:rFonts w:ascii="Calibri" w:eastAsia="宋体" w:hAnsi="Calibri" w:cs="Times New Roman"/>
      <w:b/>
      <w:bCs/>
      <w:kern w:val="44"/>
      <w:sz w:val="44"/>
      <w:szCs w:val="44"/>
    </w:rPr>
  </w:style>
  <w:style w:type="character" w:customStyle="1" w:styleId="3Char">
    <w:name w:val="标题 3 Char"/>
    <w:basedOn w:val="a2"/>
    <w:link w:val="30"/>
    <w:qFormat/>
    <w:rsid w:val="008811CA"/>
    <w:rPr>
      <w:rFonts w:ascii="Calibri" w:eastAsia="宋体" w:hAnsi="Calibri" w:cs="Times New Roman"/>
      <w:b/>
      <w:sz w:val="32"/>
    </w:rPr>
  </w:style>
  <w:style w:type="character" w:customStyle="1" w:styleId="4Char">
    <w:name w:val="标题 4 Char"/>
    <w:basedOn w:val="a2"/>
    <w:link w:val="4"/>
    <w:qFormat/>
    <w:rsid w:val="008811CA"/>
    <w:rPr>
      <w:rFonts w:ascii="Arial" w:eastAsia="黑体" w:hAnsi="Arial" w:cs="Times New Roman"/>
      <w:b/>
      <w:color w:val="000000"/>
      <w:sz w:val="28"/>
    </w:rPr>
  </w:style>
  <w:style w:type="character" w:customStyle="1" w:styleId="5Char">
    <w:name w:val="标题 5 Char"/>
    <w:basedOn w:val="a2"/>
    <w:link w:val="50"/>
    <w:qFormat/>
    <w:rsid w:val="008811CA"/>
    <w:rPr>
      <w:rFonts w:ascii="Calibri" w:eastAsia="宋体" w:hAnsi="Calibri" w:cs="Times New Roman"/>
      <w:b/>
      <w:bCs/>
      <w:kern w:val="2"/>
      <w:sz w:val="28"/>
      <w:szCs w:val="28"/>
    </w:rPr>
  </w:style>
  <w:style w:type="character" w:customStyle="1" w:styleId="6Char">
    <w:name w:val="标题 6 Char"/>
    <w:basedOn w:val="a2"/>
    <w:link w:val="6"/>
    <w:qFormat/>
    <w:rsid w:val="008811CA"/>
    <w:rPr>
      <w:rFonts w:ascii="Calibri" w:eastAsia="宋体" w:hAnsi="Calibri" w:cs="Times New Roman"/>
      <w:sz w:val="24"/>
    </w:rPr>
  </w:style>
  <w:style w:type="character" w:customStyle="1" w:styleId="7Char">
    <w:name w:val="标题 7 Char"/>
    <w:basedOn w:val="a2"/>
    <w:link w:val="7"/>
    <w:qFormat/>
    <w:rsid w:val="008811CA"/>
    <w:rPr>
      <w:rFonts w:ascii="Calibri" w:eastAsia="宋体" w:hAnsi="Calibri" w:cs="Times New Roman"/>
      <w:sz w:val="24"/>
    </w:rPr>
  </w:style>
  <w:style w:type="character" w:customStyle="1" w:styleId="8Char">
    <w:name w:val="标题 8 Char"/>
    <w:basedOn w:val="a2"/>
    <w:link w:val="8"/>
    <w:qFormat/>
    <w:rsid w:val="008811CA"/>
    <w:rPr>
      <w:rFonts w:ascii="Calibri" w:eastAsia="宋体" w:hAnsi="Calibri" w:cs="Times New Roman"/>
      <w:sz w:val="24"/>
    </w:rPr>
  </w:style>
  <w:style w:type="character" w:customStyle="1" w:styleId="9Char">
    <w:name w:val="标题 9 Char"/>
    <w:basedOn w:val="a2"/>
    <w:link w:val="9"/>
    <w:qFormat/>
    <w:rsid w:val="008811CA"/>
    <w:rPr>
      <w:rFonts w:ascii="Arial" w:eastAsia="黑体" w:hAnsi="Arial" w:cs="Times New Roman"/>
      <w:sz w:val="24"/>
    </w:rPr>
  </w:style>
  <w:style w:type="character" w:customStyle="1" w:styleId="font21">
    <w:name w:val="font21"/>
    <w:qFormat/>
    <w:rsid w:val="008811CA"/>
    <w:rPr>
      <w:rFonts w:ascii="宋体" w:eastAsia="宋体" w:hAnsi="宋体" w:cs="宋体" w:hint="eastAsia"/>
      <w:color w:val="000000"/>
      <w:sz w:val="20"/>
      <w:szCs w:val="20"/>
      <w:u w:val="none"/>
    </w:rPr>
  </w:style>
  <w:style w:type="character" w:customStyle="1" w:styleId="CharChar">
    <w:name w:val="Char Char"/>
    <w:qFormat/>
    <w:rsid w:val="008811CA"/>
    <w:rPr>
      <w:rFonts w:ascii="宋体" w:eastAsia="宋体"/>
      <w:b/>
      <w:bCs/>
      <w:iCs/>
      <w:kern w:val="2"/>
      <w:sz w:val="24"/>
      <w:szCs w:val="24"/>
      <w:lang w:val="en-US" w:eastAsia="zh-CN" w:bidi="ar-SA"/>
    </w:rPr>
  </w:style>
  <w:style w:type="character" w:customStyle="1" w:styleId="font11">
    <w:name w:val="font11"/>
    <w:qFormat/>
    <w:rsid w:val="008811CA"/>
    <w:rPr>
      <w:rFonts w:ascii="Times New Roman" w:hAnsi="Times New Roman" w:cs="Times New Roman" w:hint="default"/>
      <w:color w:val="000000"/>
      <w:sz w:val="20"/>
      <w:szCs w:val="20"/>
      <w:u w:val="none"/>
    </w:rPr>
  </w:style>
  <w:style w:type="character" w:customStyle="1" w:styleId="PlainTextChar">
    <w:name w:val="Plain Text Char"/>
    <w:qFormat/>
    <w:locked/>
    <w:rsid w:val="008811CA"/>
    <w:rPr>
      <w:rFonts w:ascii="宋体" w:eastAsia="宋体" w:hAnsi="Courier New" w:cs="Courier New"/>
      <w:kern w:val="2"/>
      <w:sz w:val="21"/>
      <w:szCs w:val="21"/>
      <w:lang w:val="en-US" w:eastAsia="zh-CN" w:bidi="ar-SA"/>
    </w:rPr>
  </w:style>
  <w:style w:type="character" w:customStyle="1" w:styleId="Char21">
    <w:name w:val="正文文本缩进 Char2"/>
    <w:qFormat/>
    <w:rsid w:val="008811CA"/>
    <w:rPr>
      <w:rFonts w:ascii="宋体"/>
      <w:kern w:val="2"/>
      <w:sz w:val="28"/>
    </w:rPr>
  </w:style>
  <w:style w:type="character" w:customStyle="1" w:styleId="3Char0">
    <w:name w:val="正文文本缩进 3 Char"/>
    <w:link w:val="35"/>
    <w:qFormat/>
    <w:rsid w:val="008811CA"/>
    <w:rPr>
      <w:rFonts w:ascii="宋体"/>
      <w:spacing w:val="2"/>
      <w:kern w:val="2"/>
      <w:sz w:val="32"/>
    </w:rPr>
  </w:style>
  <w:style w:type="character" w:customStyle="1" w:styleId="Char6">
    <w:name w:val="标题 Char"/>
    <w:link w:val="af6"/>
    <w:qFormat/>
    <w:rsid w:val="008811CA"/>
    <w:rPr>
      <w:rFonts w:ascii="Arial" w:hAnsi="Arial" w:cs="Arial"/>
      <w:b/>
      <w:bCs/>
      <w:sz w:val="32"/>
      <w:szCs w:val="32"/>
    </w:rPr>
  </w:style>
  <w:style w:type="character" w:customStyle="1" w:styleId="Char7">
    <w:name w:val="日期 Char"/>
    <w:qFormat/>
    <w:rsid w:val="008811CA"/>
    <w:rPr>
      <w:rFonts w:ascii="宋体" w:eastAsia="宋体"/>
      <w:sz w:val="24"/>
      <w:szCs w:val="20"/>
      <w:lang w:val="en-US" w:eastAsia="zh-CN" w:bidi="ar-SA"/>
    </w:rPr>
  </w:style>
  <w:style w:type="character" w:customStyle="1" w:styleId="ParaCharCharCharCharCharCharCharCharCharCharCharCharCharCharCharChar">
    <w:name w:val="默认段落字体 Para Char Char Char Char Char Char Char Char Char Char Char Char Char Char Char Char"/>
    <w:link w:val="ParaCharCharCharCharCharCharCharCharCharCharCharCharCharCharChar"/>
    <w:qFormat/>
    <w:rsid w:val="008811CA"/>
    <w:rPr>
      <w:kern w:val="2"/>
      <w:sz w:val="21"/>
      <w:shd w:val="clear" w:color="auto" w:fill="000080"/>
    </w:rPr>
  </w:style>
  <w:style w:type="paragraph" w:customStyle="1" w:styleId="ParaCharCharCharCharCharCharCharCharCharCharCharCharCharCharChar">
    <w:name w:val="默认段落字体 Para Char Char Char Char Char Char Char Char Char Char Char Char Char Char Char"/>
    <w:basedOn w:val="a6"/>
    <w:link w:val="ParaCharCharCharCharCharCharCharCharCharCharCharCharCharCharCharChar"/>
    <w:qFormat/>
    <w:rsid w:val="008811CA"/>
    <w:rPr>
      <w:szCs w:val="20"/>
    </w:rPr>
  </w:style>
  <w:style w:type="character" w:customStyle="1" w:styleId="ttag">
    <w:name w:val="t_tag"/>
    <w:basedOn w:val="a2"/>
    <w:qFormat/>
    <w:rsid w:val="008811CA"/>
  </w:style>
  <w:style w:type="character" w:customStyle="1" w:styleId="CharChar2">
    <w:name w:val="Char Char2"/>
    <w:qFormat/>
    <w:locked/>
    <w:rsid w:val="008811CA"/>
    <w:rPr>
      <w:rFonts w:ascii="宋体" w:eastAsia="宋体" w:hAnsi="宋体"/>
      <w:kern w:val="2"/>
      <w:sz w:val="21"/>
      <w:lang w:val="en-US" w:eastAsia="zh-CN" w:bidi="ar-SA"/>
    </w:rPr>
  </w:style>
  <w:style w:type="character" w:customStyle="1" w:styleId="apple-converted-space">
    <w:name w:val="apple-converted-space"/>
    <w:basedOn w:val="a2"/>
    <w:qFormat/>
    <w:rsid w:val="008811CA"/>
  </w:style>
  <w:style w:type="character" w:customStyle="1" w:styleId="2Char10">
    <w:name w:val="样式2 Char1"/>
    <w:qFormat/>
    <w:rsid w:val="008811CA"/>
    <w:rPr>
      <w:rFonts w:eastAsia="宋体"/>
      <w:sz w:val="24"/>
      <w:lang w:val="en-US" w:eastAsia="zh-CN" w:bidi="ar-SA"/>
    </w:rPr>
  </w:style>
  <w:style w:type="character" w:customStyle="1" w:styleId="15">
    <w:name w:val="超链接1"/>
    <w:qFormat/>
    <w:rsid w:val="008811CA"/>
    <w:rPr>
      <w:color w:val="0000FF"/>
      <w:u w:val="single"/>
    </w:rPr>
  </w:style>
  <w:style w:type="character" w:customStyle="1" w:styleId="Char8">
    <w:name w:val="正文首行缩进 Char"/>
    <w:link w:val="af8"/>
    <w:qFormat/>
    <w:locked/>
    <w:rsid w:val="008811CA"/>
    <w:rPr>
      <w:rFonts w:ascii="宋体" w:eastAsia="宋体" w:hAnsi="宋体"/>
      <w:kern w:val="2"/>
      <w:sz w:val="21"/>
    </w:rPr>
  </w:style>
  <w:style w:type="character" w:customStyle="1" w:styleId="Char9">
    <w:name w:val="称呼 Char"/>
    <w:link w:val="a9"/>
    <w:qFormat/>
    <w:rsid w:val="008811CA"/>
    <w:rPr>
      <w:sz w:val="21"/>
    </w:rPr>
  </w:style>
  <w:style w:type="character" w:customStyle="1" w:styleId="Chara">
    <w:name w:val="批注主题 Char"/>
    <w:link w:val="af7"/>
    <w:qFormat/>
    <w:rsid w:val="008811CA"/>
    <w:rPr>
      <w:b/>
      <w:bCs/>
      <w:kern w:val="2"/>
      <w:sz w:val="21"/>
      <w:szCs w:val="24"/>
    </w:rPr>
  </w:style>
  <w:style w:type="character" w:customStyle="1" w:styleId="2CharChar">
    <w:name w:val="样式2 Char Char"/>
    <w:qFormat/>
    <w:rsid w:val="008811CA"/>
    <w:rPr>
      <w:rFonts w:eastAsia="宋体"/>
      <w:sz w:val="24"/>
      <w:lang w:val="en-US" w:eastAsia="zh-CN" w:bidi="ar-SA"/>
    </w:rPr>
  </w:style>
  <w:style w:type="character" w:customStyle="1" w:styleId="2Char0">
    <w:name w:val="正文首行缩进 2 Char"/>
    <w:link w:val="20"/>
    <w:qFormat/>
    <w:rsid w:val="008811CA"/>
    <w:rPr>
      <w:rFonts w:ascii="宋体" w:hAnsi="Calibri" w:cs="Times New Roman"/>
      <w:kern w:val="2"/>
      <w:sz w:val="28"/>
    </w:rPr>
  </w:style>
  <w:style w:type="character" w:customStyle="1" w:styleId="Charb">
    <w:name w:val="脚注文本 Char"/>
    <w:link w:val="af4"/>
    <w:qFormat/>
    <w:rsid w:val="008811CA"/>
    <w:rPr>
      <w:kern w:val="2"/>
      <w:sz w:val="18"/>
      <w:szCs w:val="18"/>
    </w:rPr>
  </w:style>
  <w:style w:type="character" w:customStyle="1" w:styleId="CharChar20">
    <w:name w:val="Char Char2"/>
    <w:qFormat/>
    <w:locked/>
    <w:rsid w:val="008811CA"/>
    <w:rPr>
      <w:rFonts w:ascii="宋体" w:eastAsia="宋体" w:hAnsi="宋体"/>
      <w:kern w:val="2"/>
      <w:sz w:val="21"/>
      <w:lang w:val="en-US" w:eastAsia="zh-CN" w:bidi="ar-SA"/>
    </w:rPr>
  </w:style>
  <w:style w:type="character" w:customStyle="1" w:styleId="16">
    <w:name w:val="超链接1"/>
    <w:qFormat/>
    <w:rsid w:val="008811CA"/>
    <w:rPr>
      <w:color w:val="0000FF"/>
      <w:u w:val="single"/>
    </w:rPr>
  </w:style>
  <w:style w:type="character" w:customStyle="1" w:styleId="Charc">
    <w:name w:val="文档结构图 Char"/>
    <w:link w:val="a6"/>
    <w:qFormat/>
    <w:rsid w:val="008811CA"/>
    <w:rPr>
      <w:kern w:val="2"/>
      <w:sz w:val="21"/>
      <w:szCs w:val="24"/>
      <w:shd w:val="clear" w:color="auto" w:fill="000080"/>
    </w:rPr>
  </w:style>
  <w:style w:type="character" w:customStyle="1" w:styleId="Char">
    <w:name w:val="正文缩进 Char"/>
    <w:link w:val="a1"/>
    <w:qFormat/>
    <w:rsid w:val="008811CA"/>
    <w:rPr>
      <w:kern w:val="2"/>
      <w:sz w:val="21"/>
    </w:rPr>
  </w:style>
  <w:style w:type="character" w:customStyle="1" w:styleId="Char22">
    <w:name w:val="日期 Char2"/>
    <w:link w:val="ae"/>
    <w:qFormat/>
    <w:locked/>
    <w:rsid w:val="008811CA"/>
    <w:rPr>
      <w:rFonts w:eastAsia="宋体"/>
      <w:kern w:val="2"/>
      <w:sz w:val="36"/>
    </w:rPr>
  </w:style>
  <w:style w:type="character" w:customStyle="1" w:styleId="Chard">
    <w:name w:val="正文文本 Char"/>
    <w:link w:val="aa"/>
    <w:qFormat/>
    <w:locked/>
    <w:rsid w:val="008811CA"/>
    <w:rPr>
      <w:rFonts w:eastAsia="宋体"/>
      <w:kern w:val="2"/>
      <w:sz w:val="32"/>
    </w:rPr>
  </w:style>
  <w:style w:type="character" w:customStyle="1" w:styleId="2Char3">
    <w:name w:val="正文文本缩进 2 Char"/>
    <w:qFormat/>
    <w:rsid w:val="008811CA"/>
    <w:rPr>
      <w:rFonts w:ascii="宋体" w:hAnsi="宋体"/>
      <w:kern w:val="2"/>
      <w:sz w:val="24"/>
      <w:szCs w:val="24"/>
    </w:rPr>
  </w:style>
  <w:style w:type="character" w:customStyle="1" w:styleId="Chare">
    <w:name w:val="纯文本 Char"/>
    <w:link w:val="ad"/>
    <w:qFormat/>
    <w:rsid w:val="008811CA"/>
    <w:rPr>
      <w:rFonts w:ascii="宋体" w:eastAsia="宋体" w:hAnsi="Courier New"/>
      <w:kern w:val="2"/>
      <w:sz w:val="21"/>
    </w:rPr>
  </w:style>
  <w:style w:type="character" w:customStyle="1" w:styleId="DefaultChar">
    <w:name w:val="Default Char"/>
    <w:link w:val="Default"/>
    <w:qFormat/>
    <w:rsid w:val="008811CA"/>
    <w:rPr>
      <w:rFonts w:ascii="宋体" w:cs="宋体"/>
      <w:color w:val="000000"/>
      <w:sz w:val="24"/>
      <w:szCs w:val="24"/>
    </w:rPr>
  </w:style>
  <w:style w:type="paragraph" w:customStyle="1" w:styleId="Default">
    <w:name w:val="Default"/>
    <w:link w:val="DefaultChar"/>
    <w:qFormat/>
    <w:rsid w:val="008811CA"/>
    <w:pPr>
      <w:widowControl w:val="0"/>
      <w:autoSpaceDE w:val="0"/>
      <w:autoSpaceDN w:val="0"/>
      <w:adjustRightInd w:val="0"/>
    </w:pPr>
    <w:rPr>
      <w:rFonts w:ascii="宋体" w:cs="宋体"/>
      <w:color w:val="000000"/>
      <w:sz w:val="24"/>
      <w:szCs w:val="24"/>
    </w:rPr>
  </w:style>
  <w:style w:type="character" w:customStyle="1" w:styleId="2Char4">
    <w:name w:val="正文文本 2 Char"/>
    <w:link w:val="24"/>
    <w:qFormat/>
    <w:locked/>
    <w:rsid w:val="008811CA"/>
    <w:rPr>
      <w:rFonts w:ascii="宋体" w:eastAsia="宋体" w:hAnsi="宋体"/>
      <w:kern w:val="2"/>
      <w:sz w:val="21"/>
    </w:rPr>
  </w:style>
  <w:style w:type="character" w:customStyle="1" w:styleId="PlainTextChar2">
    <w:name w:val="Plain Text Char2"/>
    <w:qFormat/>
    <w:locked/>
    <w:rsid w:val="008811CA"/>
    <w:rPr>
      <w:rFonts w:ascii="宋体" w:eastAsia="宋体" w:hAnsi="Courier New"/>
      <w:kern w:val="2"/>
      <w:sz w:val="21"/>
      <w:lang w:val="en-US" w:eastAsia="zh-CN" w:bidi="ar-SA"/>
    </w:rPr>
  </w:style>
  <w:style w:type="character" w:customStyle="1" w:styleId="textcontents">
    <w:name w:val="textcontents"/>
    <w:basedOn w:val="a2"/>
    <w:qFormat/>
    <w:rsid w:val="008811CA"/>
  </w:style>
  <w:style w:type="character" w:customStyle="1" w:styleId="DateChar">
    <w:name w:val="Date Char"/>
    <w:qFormat/>
    <w:locked/>
    <w:rsid w:val="008811CA"/>
    <w:rPr>
      <w:rFonts w:ascii="Times New Roman" w:eastAsia="宋体" w:hAnsi="Times New Roman" w:cs="Times New Roman"/>
      <w:b/>
      <w:sz w:val="20"/>
      <w:szCs w:val="20"/>
    </w:rPr>
  </w:style>
  <w:style w:type="character" w:customStyle="1" w:styleId="Charf">
    <w:name w:val="正文文本缩进 Char"/>
    <w:qFormat/>
    <w:rsid w:val="008811CA"/>
    <w:rPr>
      <w:rFonts w:ascii="宋体" w:eastAsia="宋体"/>
      <w:b/>
      <w:bCs/>
      <w:iCs/>
      <w:sz w:val="24"/>
      <w:szCs w:val="24"/>
    </w:rPr>
  </w:style>
  <w:style w:type="character" w:customStyle="1" w:styleId="CharChar0">
    <w:name w:val="Char Char"/>
    <w:qFormat/>
    <w:rsid w:val="008811CA"/>
    <w:rPr>
      <w:rFonts w:ascii="宋体" w:eastAsia="宋体"/>
      <w:b/>
      <w:bCs/>
      <w:iCs/>
      <w:kern w:val="2"/>
      <w:sz w:val="24"/>
      <w:szCs w:val="24"/>
      <w:lang w:val="en-US" w:eastAsia="zh-CN" w:bidi="ar-SA"/>
    </w:rPr>
  </w:style>
  <w:style w:type="character" w:customStyle="1" w:styleId="Charf0">
    <w:name w:val="批注文字 Char"/>
    <w:qFormat/>
    <w:rsid w:val="008811CA"/>
    <w:rPr>
      <w:kern w:val="2"/>
      <w:sz w:val="21"/>
      <w:szCs w:val="24"/>
    </w:rPr>
  </w:style>
  <w:style w:type="character" w:customStyle="1" w:styleId="3Char2">
    <w:name w:val="正文文本 3 Char"/>
    <w:link w:val="32"/>
    <w:qFormat/>
    <w:rsid w:val="008811CA"/>
    <w:rPr>
      <w:rFonts w:ascii="宋体"/>
      <w:sz w:val="24"/>
    </w:rPr>
  </w:style>
  <w:style w:type="character" w:customStyle="1" w:styleId="Char16">
    <w:name w:val="批注文字 Char1"/>
    <w:uiPriority w:val="99"/>
    <w:semiHidden/>
    <w:qFormat/>
    <w:rsid w:val="008811CA"/>
    <w:rPr>
      <w:rFonts w:ascii="Times New Roman" w:eastAsia="宋体" w:hAnsi="Times New Roman" w:cs="Times New Roman"/>
      <w:kern w:val="0"/>
      <w:sz w:val="24"/>
      <w:szCs w:val="20"/>
    </w:rPr>
  </w:style>
  <w:style w:type="character" w:customStyle="1" w:styleId="Char17">
    <w:name w:val="正文文本缩进 Char1"/>
    <w:uiPriority w:val="99"/>
    <w:semiHidden/>
    <w:qFormat/>
    <w:rsid w:val="008811CA"/>
    <w:rPr>
      <w:rFonts w:ascii="Times New Roman" w:eastAsia="宋体" w:hAnsi="Times New Roman" w:cs="Times New Roman"/>
      <w:kern w:val="0"/>
      <w:sz w:val="24"/>
      <w:szCs w:val="20"/>
    </w:rPr>
  </w:style>
  <w:style w:type="character" w:customStyle="1" w:styleId="Char18">
    <w:name w:val="日期 Char1"/>
    <w:uiPriority w:val="99"/>
    <w:semiHidden/>
    <w:qFormat/>
    <w:rsid w:val="008811CA"/>
    <w:rPr>
      <w:rFonts w:ascii="Times New Roman" w:eastAsia="宋体" w:hAnsi="Times New Roman" w:cs="Times New Roman"/>
      <w:kern w:val="0"/>
      <w:sz w:val="24"/>
      <w:szCs w:val="20"/>
    </w:rPr>
  </w:style>
  <w:style w:type="character" w:customStyle="1" w:styleId="2Char11">
    <w:name w:val="正文文本 2 Char1"/>
    <w:uiPriority w:val="99"/>
    <w:semiHidden/>
    <w:qFormat/>
    <w:rsid w:val="008811CA"/>
    <w:rPr>
      <w:rFonts w:ascii="Times New Roman" w:eastAsia="宋体" w:hAnsi="Times New Roman" w:cs="Times New Roman"/>
      <w:szCs w:val="24"/>
    </w:rPr>
  </w:style>
  <w:style w:type="character" w:customStyle="1" w:styleId="Char19">
    <w:name w:val="正文首行缩进 Char1"/>
    <w:uiPriority w:val="99"/>
    <w:semiHidden/>
    <w:qFormat/>
    <w:rsid w:val="008811CA"/>
    <w:rPr>
      <w:rFonts w:ascii="Times New Roman" w:eastAsia="宋体" w:hAnsi="Times New Roman" w:cs="Times New Roman"/>
      <w:kern w:val="2"/>
      <w:sz w:val="32"/>
      <w:szCs w:val="20"/>
      <w:lang w:val="en-US" w:eastAsia="zh-CN" w:bidi="ar-SA"/>
    </w:rPr>
  </w:style>
  <w:style w:type="character" w:customStyle="1" w:styleId="font01">
    <w:name w:val="font01"/>
    <w:rsid w:val="008811CA"/>
    <w:rPr>
      <w:rFonts w:ascii="Times New Roman" w:hAnsi="Times New Roman" w:cs="Times New Roman" w:hint="default"/>
      <w:color w:val="000000"/>
      <w:sz w:val="20"/>
      <w:szCs w:val="20"/>
      <w:u w:val="none"/>
    </w:rPr>
  </w:style>
  <w:style w:type="paragraph" w:customStyle="1" w:styleId="BodyTextIndent21">
    <w:name w:val="Body Text Indent 21"/>
    <w:basedOn w:val="a0"/>
    <w:rsid w:val="008811CA"/>
    <w:pPr>
      <w:autoSpaceDE w:val="0"/>
      <w:autoSpaceDN w:val="0"/>
      <w:adjustRightInd w:val="0"/>
      <w:ind w:left="1260"/>
      <w:textAlignment w:val="baseline"/>
    </w:pPr>
    <w:rPr>
      <w:rFonts w:ascii="Calibri" w:hAnsi="Calibri"/>
      <w:szCs w:val="20"/>
    </w:rPr>
  </w:style>
  <w:style w:type="paragraph" w:customStyle="1" w:styleId="xl26">
    <w:name w:val="xl26"/>
    <w:basedOn w:val="a0"/>
    <w:qFormat/>
    <w:rsid w:val="008811C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character" w:customStyle="1" w:styleId="2Char12">
    <w:name w:val="正文文本缩进 2 Char1"/>
    <w:basedOn w:val="a2"/>
    <w:uiPriority w:val="99"/>
    <w:semiHidden/>
    <w:rsid w:val="008811CA"/>
    <w:rPr>
      <w:rFonts w:ascii="Times New Roman" w:eastAsia="宋体" w:hAnsi="Times New Roman" w:cs="Times New Roman"/>
      <w:kern w:val="2"/>
      <w:sz w:val="21"/>
      <w:szCs w:val="24"/>
    </w:rPr>
  </w:style>
  <w:style w:type="paragraph" w:customStyle="1" w:styleId="CharCharCharCharCharCharCharCharCharCharCharCharCharCharCharChar">
    <w:name w:val="Char Char Char Char Char Char Char Char Char Char Char Char Char Char Char Char"/>
    <w:basedOn w:val="a0"/>
    <w:rsid w:val="008811CA"/>
    <w:pPr>
      <w:tabs>
        <w:tab w:val="left" w:pos="360"/>
      </w:tabs>
      <w:snapToGrid w:val="0"/>
      <w:spacing w:line="360" w:lineRule="auto"/>
      <w:ind w:firstLineChars="200" w:firstLine="480"/>
      <w:jc w:val="left"/>
    </w:pPr>
    <w:rPr>
      <w:rFonts w:ascii="Arial" w:hAnsi="Arial"/>
      <w:color w:val="000000"/>
      <w:sz w:val="24"/>
      <w:szCs w:val="20"/>
    </w:rPr>
  </w:style>
  <w:style w:type="paragraph" w:customStyle="1" w:styleId="aff2">
    <w:name w:val="段"/>
    <w:qFormat/>
    <w:rsid w:val="008811CA"/>
    <w:pPr>
      <w:spacing w:line="440" w:lineRule="exact"/>
      <w:ind w:firstLineChars="200" w:firstLine="200"/>
    </w:pPr>
    <w:rPr>
      <w:rFonts w:ascii="宋体" w:eastAsia="宋体" w:hAnsi="Calibri" w:cs="Times New Roman"/>
      <w:sz w:val="24"/>
    </w:rPr>
  </w:style>
  <w:style w:type="paragraph" w:customStyle="1" w:styleId="aff3">
    <w:name w:val="表名"/>
    <w:basedOn w:val="a0"/>
    <w:qFormat/>
    <w:rsid w:val="008811CA"/>
    <w:pPr>
      <w:overflowPunct w:val="0"/>
      <w:spacing w:before="120"/>
      <w:jc w:val="center"/>
      <w:textAlignment w:val="baseline"/>
    </w:pPr>
    <w:rPr>
      <w:rFonts w:ascii="Arial" w:eastAsia="黑体" w:hAnsi="Arial"/>
      <w:szCs w:val="21"/>
    </w:rPr>
  </w:style>
  <w:style w:type="paragraph" w:customStyle="1" w:styleId="CM21">
    <w:name w:val="CM21"/>
    <w:basedOn w:val="Default"/>
    <w:next w:val="Default"/>
    <w:qFormat/>
    <w:rsid w:val="008811CA"/>
    <w:pPr>
      <w:spacing w:after="600"/>
    </w:pPr>
    <w:rPr>
      <w:color w:val="auto"/>
    </w:rPr>
  </w:style>
  <w:style w:type="paragraph" w:customStyle="1" w:styleId="aff4">
    <w:name w:val="表头"/>
    <w:basedOn w:val="a0"/>
    <w:qFormat/>
    <w:rsid w:val="008811CA"/>
    <w:pPr>
      <w:adjustRightInd w:val="0"/>
      <w:spacing w:before="80" w:after="80"/>
      <w:jc w:val="center"/>
      <w:textAlignment w:val="baseline"/>
    </w:pPr>
    <w:rPr>
      <w:rFonts w:ascii="昆仑仿宋" w:eastAsia="昆仑仿宋" w:hAnsi="Calibri"/>
      <w:kern w:val="0"/>
      <w:sz w:val="24"/>
      <w:szCs w:val="20"/>
    </w:rPr>
  </w:style>
  <w:style w:type="paragraph" w:customStyle="1" w:styleId="--11">
    <w:name w:val="标书--1.1"/>
    <w:qFormat/>
    <w:rsid w:val="008811CA"/>
    <w:pPr>
      <w:spacing w:before="240"/>
      <w:outlineLvl w:val="3"/>
    </w:pPr>
    <w:rPr>
      <w:rFonts w:ascii="Calibri" w:eastAsia="黑体" w:hAnsi="Calibri" w:cs="Times New Roman"/>
      <w:kern w:val="2"/>
      <w:sz w:val="24"/>
      <w:szCs w:val="24"/>
    </w:rPr>
  </w:style>
  <w:style w:type="paragraph" w:customStyle="1" w:styleId="CM12">
    <w:name w:val="CM12"/>
    <w:basedOn w:val="Default"/>
    <w:next w:val="Default"/>
    <w:rsid w:val="008811CA"/>
    <w:pPr>
      <w:spacing w:line="468" w:lineRule="atLeast"/>
    </w:pPr>
    <w:rPr>
      <w:color w:val="auto"/>
    </w:rPr>
  </w:style>
  <w:style w:type="paragraph" w:customStyle="1" w:styleId="font7">
    <w:name w:val="font7"/>
    <w:basedOn w:val="a0"/>
    <w:qFormat/>
    <w:rsid w:val="008811CA"/>
    <w:pPr>
      <w:widowControl/>
      <w:spacing w:before="100" w:beforeAutospacing="1" w:after="100" w:afterAutospacing="1"/>
      <w:jc w:val="left"/>
    </w:pPr>
    <w:rPr>
      <w:rFonts w:ascii="宋体" w:hAnsi="宋体" w:cs="宋体"/>
      <w:b/>
      <w:bCs/>
      <w:kern w:val="0"/>
      <w:sz w:val="40"/>
      <w:szCs w:val="40"/>
    </w:rPr>
  </w:style>
  <w:style w:type="character" w:customStyle="1" w:styleId="Char14">
    <w:name w:val="标题 Char1"/>
    <w:basedOn w:val="a2"/>
    <w:link w:val="af6"/>
    <w:uiPriority w:val="10"/>
    <w:rsid w:val="008811CA"/>
    <w:rPr>
      <w:rFonts w:asciiTheme="majorHAnsi" w:eastAsia="宋体" w:hAnsiTheme="majorHAnsi" w:cstheme="majorBidi"/>
      <w:b/>
      <w:bCs/>
      <w:kern w:val="2"/>
      <w:sz w:val="32"/>
      <w:szCs w:val="32"/>
    </w:rPr>
  </w:style>
  <w:style w:type="character" w:customStyle="1" w:styleId="Char10">
    <w:name w:val="称呼 Char1"/>
    <w:basedOn w:val="a2"/>
    <w:link w:val="a9"/>
    <w:uiPriority w:val="99"/>
    <w:semiHidden/>
    <w:rsid w:val="008811CA"/>
    <w:rPr>
      <w:rFonts w:ascii="Times New Roman" w:eastAsia="宋体" w:hAnsi="Times New Roman" w:cs="Times New Roman"/>
      <w:kern w:val="2"/>
      <w:sz w:val="21"/>
      <w:szCs w:val="24"/>
    </w:rPr>
  </w:style>
  <w:style w:type="paragraph" w:customStyle="1" w:styleId="10">
    <w:name w:val="打印正文1"/>
    <w:basedOn w:val="a0"/>
    <w:qFormat/>
    <w:rsid w:val="008811CA"/>
    <w:pPr>
      <w:numPr>
        <w:numId w:val="4"/>
      </w:numPr>
      <w:tabs>
        <w:tab w:val="left" w:pos="900"/>
      </w:tabs>
      <w:spacing w:line="480" w:lineRule="atLeast"/>
    </w:pPr>
    <w:rPr>
      <w:rFonts w:ascii="Calibri" w:eastAsia="长城仿宋" w:hAnsi="Calibri"/>
      <w:spacing w:val="10"/>
      <w:kern w:val="28"/>
      <w:sz w:val="28"/>
    </w:rPr>
  </w:style>
  <w:style w:type="paragraph" w:customStyle="1" w:styleId="font8">
    <w:name w:val="font8"/>
    <w:basedOn w:val="a0"/>
    <w:qFormat/>
    <w:rsid w:val="008811CA"/>
    <w:pPr>
      <w:widowControl/>
      <w:spacing w:before="100" w:beforeAutospacing="1" w:after="100" w:afterAutospacing="1"/>
      <w:jc w:val="left"/>
    </w:pPr>
    <w:rPr>
      <w:rFonts w:ascii="Calibri" w:hAnsi="Calibri"/>
      <w:b/>
      <w:bCs/>
      <w:kern w:val="0"/>
      <w:sz w:val="24"/>
    </w:rPr>
  </w:style>
  <w:style w:type="character" w:customStyle="1" w:styleId="Char13">
    <w:name w:val="脚注文本 Char1"/>
    <w:basedOn w:val="a2"/>
    <w:link w:val="af4"/>
    <w:uiPriority w:val="99"/>
    <w:semiHidden/>
    <w:rsid w:val="008811CA"/>
    <w:rPr>
      <w:rFonts w:ascii="Times New Roman" w:eastAsia="宋体" w:hAnsi="Times New Roman" w:cs="Times New Roman"/>
      <w:kern w:val="2"/>
      <w:sz w:val="18"/>
      <w:szCs w:val="18"/>
    </w:rPr>
  </w:style>
  <w:style w:type="paragraph" w:customStyle="1" w:styleId="CharCharChar2Char">
    <w:name w:val="Char Char Char2 Char"/>
    <w:basedOn w:val="a0"/>
    <w:rsid w:val="008811CA"/>
    <w:pPr>
      <w:spacing w:line="360" w:lineRule="auto"/>
      <w:ind w:firstLineChars="200" w:firstLine="200"/>
    </w:pPr>
    <w:rPr>
      <w:rFonts w:ascii="Calibri" w:hAnsi="Calibri"/>
    </w:rPr>
  </w:style>
  <w:style w:type="paragraph" w:customStyle="1" w:styleId="a20">
    <w:name w:val="a标题2"/>
    <w:basedOn w:val="21"/>
    <w:qFormat/>
    <w:rsid w:val="008811CA"/>
    <w:pPr>
      <w:spacing w:before="40" w:after="40" w:line="360" w:lineRule="auto"/>
    </w:pPr>
    <w:rPr>
      <w:rFonts w:ascii="宋体" w:eastAsia="宋体" w:hAnsi="宋体" w:cs="宋体"/>
    </w:rPr>
  </w:style>
  <w:style w:type="paragraph" w:customStyle="1" w:styleId="1">
    <w:name w:val="(1)"/>
    <w:basedOn w:val="a0"/>
    <w:qFormat/>
    <w:rsid w:val="008811CA"/>
    <w:pPr>
      <w:numPr>
        <w:numId w:val="5"/>
      </w:numPr>
      <w:tabs>
        <w:tab w:val="left" w:pos="240"/>
      </w:tabs>
      <w:adjustRightInd w:val="0"/>
      <w:spacing w:line="400" w:lineRule="exact"/>
      <w:textAlignment w:val="baseline"/>
    </w:pPr>
    <w:rPr>
      <w:rFonts w:ascii="楷体_GB2312" w:eastAsia="楷体_GB2312" w:hAnsi="Arial"/>
      <w:kern w:val="44"/>
      <w:sz w:val="24"/>
    </w:rPr>
  </w:style>
  <w:style w:type="paragraph" w:customStyle="1" w:styleId="font5">
    <w:name w:val="font5"/>
    <w:basedOn w:val="a0"/>
    <w:qFormat/>
    <w:rsid w:val="008811CA"/>
    <w:pPr>
      <w:widowControl/>
      <w:spacing w:before="100" w:beforeAutospacing="1" w:after="100" w:afterAutospacing="1"/>
      <w:jc w:val="left"/>
    </w:pPr>
    <w:rPr>
      <w:rFonts w:ascii="宋体" w:hAnsi="宋体" w:cs="宋体"/>
      <w:kern w:val="0"/>
      <w:sz w:val="18"/>
      <w:szCs w:val="18"/>
    </w:rPr>
  </w:style>
  <w:style w:type="character" w:customStyle="1" w:styleId="Char3">
    <w:name w:val="正文文本缩进 Char3"/>
    <w:basedOn w:val="a2"/>
    <w:link w:val="ab"/>
    <w:uiPriority w:val="99"/>
    <w:semiHidden/>
    <w:rsid w:val="008811CA"/>
    <w:rPr>
      <w:rFonts w:ascii="Times New Roman" w:eastAsia="宋体" w:hAnsi="Times New Roman" w:cs="Times New Roman"/>
      <w:kern w:val="2"/>
      <w:sz w:val="21"/>
      <w:szCs w:val="24"/>
    </w:rPr>
  </w:style>
  <w:style w:type="character" w:customStyle="1" w:styleId="2Char1">
    <w:name w:val="正文首行缩进 2 Char1"/>
    <w:basedOn w:val="Char3"/>
    <w:link w:val="20"/>
    <w:uiPriority w:val="99"/>
    <w:semiHidden/>
    <w:rsid w:val="008811CA"/>
  </w:style>
  <w:style w:type="paragraph" w:customStyle="1" w:styleId="CM25">
    <w:name w:val="CM25"/>
    <w:basedOn w:val="Default"/>
    <w:next w:val="Default"/>
    <w:rsid w:val="008811CA"/>
    <w:pPr>
      <w:spacing w:after="108"/>
    </w:pPr>
    <w:rPr>
      <w:color w:val="auto"/>
    </w:rPr>
  </w:style>
  <w:style w:type="character" w:customStyle="1" w:styleId="3Char1">
    <w:name w:val="正文文本 3 Char1"/>
    <w:basedOn w:val="a2"/>
    <w:link w:val="32"/>
    <w:uiPriority w:val="99"/>
    <w:semiHidden/>
    <w:qFormat/>
    <w:rsid w:val="008811CA"/>
    <w:rPr>
      <w:rFonts w:ascii="Times New Roman" w:eastAsia="宋体" w:hAnsi="Times New Roman" w:cs="Times New Roman"/>
      <w:kern w:val="2"/>
      <w:sz w:val="16"/>
      <w:szCs w:val="16"/>
    </w:rPr>
  </w:style>
  <w:style w:type="paragraph" w:customStyle="1" w:styleId="25">
    <w:name w:val="样式2"/>
    <w:basedOn w:val="a0"/>
    <w:qFormat/>
    <w:rsid w:val="008811CA"/>
    <w:pPr>
      <w:adjustRightInd w:val="0"/>
      <w:spacing w:line="410" w:lineRule="atLeast"/>
      <w:jc w:val="left"/>
      <w:textAlignment w:val="baseline"/>
    </w:pPr>
    <w:rPr>
      <w:rFonts w:ascii="Calibri" w:hAnsi="Calibri"/>
      <w:kern w:val="0"/>
      <w:sz w:val="24"/>
      <w:szCs w:val="20"/>
    </w:rPr>
  </w:style>
  <w:style w:type="character" w:customStyle="1" w:styleId="Char30">
    <w:name w:val="日期 Char3"/>
    <w:basedOn w:val="a2"/>
    <w:link w:val="ae"/>
    <w:uiPriority w:val="99"/>
    <w:semiHidden/>
    <w:rsid w:val="008811CA"/>
    <w:rPr>
      <w:rFonts w:ascii="Times New Roman" w:eastAsia="宋体" w:hAnsi="Times New Roman" w:cs="Times New Roman"/>
      <w:kern w:val="2"/>
      <w:sz w:val="21"/>
      <w:szCs w:val="24"/>
    </w:rPr>
  </w:style>
  <w:style w:type="paragraph" w:customStyle="1" w:styleId="xl27">
    <w:name w:val="xl27"/>
    <w:basedOn w:val="a0"/>
    <w:qFormat/>
    <w:rsid w:val="008811C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36"/>
      <w:szCs w:val="36"/>
    </w:rPr>
  </w:style>
  <w:style w:type="paragraph" w:customStyle="1" w:styleId="a">
    <w:name w:val="正文（首行缩进两字）"/>
    <w:basedOn w:val="a0"/>
    <w:qFormat/>
    <w:rsid w:val="008811CA"/>
    <w:pPr>
      <w:widowControl/>
      <w:numPr>
        <w:numId w:val="6"/>
      </w:numPr>
      <w:tabs>
        <w:tab w:val="left" w:pos="600"/>
        <w:tab w:val="left" w:pos="737"/>
      </w:tabs>
      <w:spacing w:before="119" w:after="119" w:line="487" w:lineRule="atLeast"/>
      <w:ind w:firstLine="419"/>
      <w:jc w:val="left"/>
      <w:textAlignment w:val="baseline"/>
    </w:pPr>
    <w:rPr>
      <w:rFonts w:ascii="Arial" w:hAnsi="Calibri"/>
      <w:color w:val="000000"/>
      <w:kern w:val="0"/>
      <w:sz w:val="24"/>
      <w:szCs w:val="20"/>
      <w:u w:color="000000"/>
    </w:rPr>
  </w:style>
  <w:style w:type="character" w:customStyle="1" w:styleId="3Char10">
    <w:name w:val="正文文本缩进 3 Char1"/>
    <w:basedOn w:val="a2"/>
    <w:link w:val="35"/>
    <w:uiPriority w:val="99"/>
    <w:semiHidden/>
    <w:rsid w:val="008811CA"/>
    <w:rPr>
      <w:rFonts w:ascii="Times New Roman" w:eastAsia="宋体" w:hAnsi="Times New Roman" w:cs="Times New Roman"/>
      <w:kern w:val="2"/>
      <w:sz w:val="16"/>
      <w:szCs w:val="16"/>
    </w:rPr>
  </w:style>
  <w:style w:type="paragraph" w:customStyle="1" w:styleId="CM22">
    <w:name w:val="CM22"/>
    <w:basedOn w:val="Default"/>
    <w:next w:val="Default"/>
    <w:qFormat/>
    <w:rsid w:val="008811CA"/>
    <w:pPr>
      <w:spacing w:after="180"/>
    </w:pPr>
    <w:rPr>
      <w:color w:val="auto"/>
    </w:rPr>
  </w:style>
  <w:style w:type="paragraph" w:customStyle="1" w:styleId="xl24">
    <w:name w:val="xl24"/>
    <w:basedOn w:val="a0"/>
    <w:qFormat/>
    <w:rsid w:val="008811C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Charf1">
    <w:name w:val="Char"/>
    <w:basedOn w:val="a0"/>
    <w:rsid w:val="008811CA"/>
    <w:rPr>
      <w:rFonts w:ascii="Calibri" w:hAnsi="Calibri"/>
    </w:rPr>
  </w:style>
  <w:style w:type="paragraph" w:customStyle="1" w:styleId="CM6">
    <w:name w:val="CM6"/>
    <w:basedOn w:val="Default"/>
    <w:next w:val="Default"/>
    <w:qFormat/>
    <w:rsid w:val="008811CA"/>
    <w:pPr>
      <w:spacing w:line="468" w:lineRule="atLeast"/>
    </w:pPr>
    <w:rPr>
      <w:color w:val="auto"/>
    </w:rPr>
  </w:style>
  <w:style w:type="paragraph" w:customStyle="1" w:styleId="ListParagraph1">
    <w:name w:val="List Paragraph1"/>
    <w:basedOn w:val="a0"/>
    <w:uiPriority w:val="34"/>
    <w:qFormat/>
    <w:rsid w:val="008811CA"/>
    <w:pPr>
      <w:ind w:firstLineChars="200" w:firstLine="420"/>
    </w:pPr>
    <w:rPr>
      <w:rFonts w:ascii="Calibri" w:hAnsi="Calibri"/>
      <w:szCs w:val="22"/>
    </w:rPr>
  </w:style>
  <w:style w:type="paragraph" w:customStyle="1" w:styleId="aff5">
    <w:name w:val="正文 + 宋体"/>
    <w:basedOn w:val="a0"/>
    <w:rsid w:val="008811CA"/>
    <w:pPr>
      <w:widowControl/>
      <w:overflowPunct w:val="0"/>
      <w:autoSpaceDE w:val="0"/>
      <w:autoSpaceDN w:val="0"/>
      <w:adjustRightInd w:val="0"/>
      <w:spacing w:line="360" w:lineRule="auto"/>
      <w:ind w:right="170"/>
      <w:jc w:val="left"/>
    </w:pPr>
    <w:rPr>
      <w:rFonts w:ascii="宋体" w:hAnsi="宋体" w:cs="宋体"/>
      <w:kern w:val="0"/>
      <w:sz w:val="24"/>
    </w:rPr>
  </w:style>
  <w:style w:type="character" w:customStyle="1" w:styleId="Char2">
    <w:name w:val="批注文字 Char2"/>
    <w:basedOn w:val="a2"/>
    <w:link w:val="a8"/>
    <w:uiPriority w:val="99"/>
    <w:semiHidden/>
    <w:rsid w:val="008811CA"/>
    <w:rPr>
      <w:rFonts w:ascii="Times New Roman" w:eastAsia="宋体" w:hAnsi="Times New Roman" w:cs="Times New Roman"/>
      <w:kern w:val="2"/>
      <w:sz w:val="21"/>
      <w:szCs w:val="24"/>
    </w:rPr>
  </w:style>
  <w:style w:type="character" w:customStyle="1" w:styleId="Char15">
    <w:name w:val="批注主题 Char1"/>
    <w:basedOn w:val="Char2"/>
    <w:link w:val="af7"/>
    <w:uiPriority w:val="99"/>
    <w:semiHidden/>
    <w:rsid w:val="008811CA"/>
    <w:rPr>
      <w:b/>
      <w:bCs/>
    </w:rPr>
  </w:style>
  <w:style w:type="paragraph" w:customStyle="1" w:styleId="aff6">
    <w:name w:val="文字缩"/>
    <w:basedOn w:val="a0"/>
    <w:qFormat/>
    <w:rsid w:val="008811CA"/>
    <w:pPr>
      <w:adjustRightInd w:val="0"/>
      <w:snapToGrid w:val="0"/>
      <w:spacing w:line="480" w:lineRule="atLeast"/>
      <w:ind w:firstLine="200"/>
    </w:pPr>
    <w:rPr>
      <w:rFonts w:ascii="宋体" w:hAnsi="Calibri"/>
      <w:sz w:val="28"/>
      <w:szCs w:val="20"/>
    </w:rPr>
  </w:style>
  <w:style w:type="character" w:customStyle="1" w:styleId="Char11">
    <w:name w:val="正文文本 Char1"/>
    <w:basedOn w:val="a2"/>
    <w:link w:val="aa"/>
    <w:uiPriority w:val="99"/>
    <w:semiHidden/>
    <w:rsid w:val="008811CA"/>
    <w:rPr>
      <w:rFonts w:ascii="Times New Roman" w:eastAsia="宋体" w:hAnsi="Times New Roman" w:cs="Times New Roman"/>
      <w:kern w:val="2"/>
      <w:sz w:val="21"/>
      <w:szCs w:val="24"/>
    </w:rPr>
  </w:style>
  <w:style w:type="character" w:customStyle="1" w:styleId="Char20">
    <w:name w:val="正文首行缩进 Char2"/>
    <w:basedOn w:val="Char11"/>
    <w:link w:val="af8"/>
    <w:uiPriority w:val="99"/>
    <w:semiHidden/>
    <w:rsid w:val="008811CA"/>
  </w:style>
  <w:style w:type="paragraph" w:customStyle="1" w:styleId="CM8">
    <w:name w:val="CM8"/>
    <w:basedOn w:val="Default"/>
    <w:next w:val="Default"/>
    <w:rsid w:val="008811CA"/>
    <w:pPr>
      <w:spacing w:line="468" w:lineRule="atLeast"/>
    </w:pPr>
    <w:rPr>
      <w:color w:val="auto"/>
    </w:rPr>
  </w:style>
  <w:style w:type="paragraph" w:customStyle="1" w:styleId="aff7">
    <w:name w:val="初设正文"/>
    <w:basedOn w:val="a0"/>
    <w:qFormat/>
    <w:rsid w:val="008811CA"/>
    <w:pPr>
      <w:spacing w:line="440" w:lineRule="exact"/>
      <w:ind w:firstLine="482"/>
    </w:pPr>
    <w:rPr>
      <w:rFonts w:ascii="Arial" w:hAnsi="Arial" w:cs="宋体"/>
      <w:kern w:val="0"/>
      <w:sz w:val="24"/>
      <w:szCs w:val="20"/>
    </w:rPr>
  </w:style>
  <w:style w:type="character" w:customStyle="1" w:styleId="2Char2">
    <w:name w:val="正文文本 2 Char2"/>
    <w:basedOn w:val="a2"/>
    <w:link w:val="24"/>
    <w:uiPriority w:val="99"/>
    <w:semiHidden/>
    <w:rsid w:val="008811CA"/>
    <w:rPr>
      <w:rFonts w:ascii="Times New Roman" w:eastAsia="宋体" w:hAnsi="Times New Roman" w:cs="Times New Roman"/>
      <w:kern w:val="2"/>
      <w:sz w:val="21"/>
      <w:szCs w:val="24"/>
    </w:rPr>
  </w:style>
  <w:style w:type="paragraph" w:customStyle="1" w:styleId="310">
    <w:name w:val="正文文本缩进 31"/>
    <w:basedOn w:val="a0"/>
    <w:rsid w:val="008811CA"/>
    <w:pPr>
      <w:adjustRightInd w:val="0"/>
      <w:ind w:left="732" w:firstLine="527"/>
      <w:textAlignment w:val="baseline"/>
    </w:pPr>
    <w:rPr>
      <w:rFonts w:ascii="宋体" w:hAnsi="Calibri"/>
      <w:color w:val="000080"/>
      <w:kern w:val="0"/>
      <w:szCs w:val="20"/>
    </w:rPr>
  </w:style>
  <w:style w:type="paragraph" w:customStyle="1" w:styleId="210">
    <w:name w:val="正文文本 21"/>
    <w:basedOn w:val="a0"/>
    <w:rsid w:val="008811CA"/>
    <w:pPr>
      <w:adjustRightInd w:val="0"/>
      <w:ind w:left="491" w:hanging="71"/>
      <w:textAlignment w:val="baseline"/>
    </w:pPr>
    <w:rPr>
      <w:rFonts w:ascii="宋体" w:hAnsi="Calibri"/>
      <w:color w:val="000080"/>
      <w:kern w:val="0"/>
      <w:szCs w:val="20"/>
    </w:rPr>
  </w:style>
  <w:style w:type="paragraph" w:customStyle="1" w:styleId="17">
    <w:name w:val="正文1"/>
    <w:rsid w:val="008811CA"/>
    <w:pPr>
      <w:widowControl w:val="0"/>
      <w:autoSpaceDE w:val="0"/>
      <w:autoSpaceDN w:val="0"/>
      <w:adjustRightInd w:val="0"/>
      <w:spacing w:line="360" w:lineRule="atLeast"/>
      <w:ind w:left="425" w:hanging="425"/>
      <w:textAlignment w:val="bottom"/>
    </w:pPr>
    <w:rPr>
      <w:rFonts w:ascii="宋体" w:eastAsia="宋体" w:hAnsi="Calibri" w:cs="Times New Roman"/>
      <w:position w:val="-6"/>
      <w:sz w:val="32"/>
    </w:rPr>
  </w:style>
  <w:style w:type="paragraph" w:customStyle="1" w:styleId="36">
    <w:name w:val="文字3"/>
    <w:basedOn w:val="26"/>
    <w:rsid w:val="008811CA"/>
    <w:pPr>
      <w:jc w:val="center"/>
    </w:pPr>
    <w:rPr>
      <w:sz w:val="24"/>
      <w:szCs w:val="20"/>
    </w:rPr>
  </w:style>
  <w:style w:type="paragraph" w:customStyle="1" w:styleId="26">
    <w:name w:val="文字2"/>
    <w:basedOn w:val="a0"/>
    <w:rsid w:val="008811CA"/>
    <w:pPr>
      <w:spacing w:line="300" w:lineRule="auto"/>
    </w:pPr>
    <w:rPr>
      <w:rFonts w:ascii="Calibri" w:hAnsi="Calibri"/>
      <w:szCs w:val="21"/>
    </w:rPr>
  </w:style>
  <w:style w:type="paragraph" w:customStyle="1" w:styleId="aff8">
    <w:name w:val="正文缩"/>
    <w:basedOn w:val="a0"/>
    <w:qFormat/>
    <w:rsid w:val="008811CA"/>
    <w:pPr>
      <w:adjustRightInd w:val="0"/>
      <w:snapToGrid w:val="0"/>
      <w:spacing w:line="480" w:lineRule="atLeast"/>
      <w:ind w:firstLine="150"/>
    </w:pPr>
    <w:rPr>
      <w:rFonts w:ascii="宋体" w:hAnsi="Calibri"/>
      <w:snapToGrid w:val="0"/>
      <w:spacing w:val="6"/>
      <w:kern w:val="0"/>
      <w:sz w:val="28"/>
      <w:szCs w:val="20"/>
    </w:rPr>
  </w:style>
  <w:style w:type="paragraph" w:customStyle="1" w:styleId="ecxmsonormal">
    <w:name w:val="ecxmsonormal"/>
    <w:basedOn w:val="a0"/>
    <w:qFormat/>
    <w:rsid w:val="008811CA"/>
    <w:pPr>
      <w:widowControl/>
      <w:spacing w:before="100" w:beforeAutospacing="1" w:after="100" w:afterAutospacing="1"/>
      <w:jc w:val="left"/>
    </w:pPr>
    <w:rPr>
      <w:rFonts w:ascii="宋体" w:hAnsi="宋体" w:cs="宋体"/>
      <w:kern w:val="0"/>
      <w:sz w:val="24"/>
    </w:rPr>
  </w:style>
  <w:style w:type="character" w:customStyle="1" w:styleId="Char12">
    <w:name w:val="纯文本 Char1"/>
    <w:basedOn w:val="a2"/>
    <w:link w:val="ad"/>
    <w:uiPriority w:val="99"/>
    <w:semiHidden/>
    <w:rsid w:val="008811CA"/>
    <w:rPr>
      <w:rFonts w:ascii="宋体" w:eastAsia="宋体" w:hAnsi="Courier New" w:cs="Courier New"/>
      <w:kern w:val="2"/>
      <w:sz w:val="21"/>
      <w:szCs w:val="21"/>
    </w:rPr>
  </w:style>
  <w:style w:type="paragraph" w:customStyle="1" w:styleId="xl65">
    <w:name w:val="xl65"/>
    <w:basedOn w:val="a0"/>
    <w:rsid w:val="008811CA"/>
    <w:pPr>
      <w:widowControl/>
      <w:pBdr>
        <w:right w:val="single" w:sz="4" w:space="0" w:color="auto"/>
      </w:pBdr>
      <w:spacing w:before="100" w:beforeAutospacing="1" w:after="100" w:afterAutospacing="1"/>
    </w:pPr>
    <w:rPr>
      <w:rFonts w:ascii="宋体" w:hAnsi="宋体"/>
      <w:kern w:val="0"/>
      <w:sz w:val="20"/>
      <w:szCs w:val="20"/>
    </w:rPr>
  </w:style>
  <w:style w:type="character" w:customStyle="1" w:styleId="Char1">
    <w:name w:val="文档结构图 Char1"/>
    <w:basedOn w:val="a2"/>
    <w:link w:val="a6"/>
    <w:uiPriority w:val="99"/>
    <w:semiHidden/>
    <w:rsid w:val="008811CA"/>
    <w:rPr>
      <w:rFonts w:ascii="宋体" w:eastAsia="宋体" w:hAnsi="Times New Roman" w:cs="Times New Roman"/>
      <w:kern w:val="2"/>
      <w:sz w:val="18"/>
      <w:szCs w:val="18"/>
    </w:rPr>
  </w:style>
  <w:style w:type="paragraph" w:customStyle="1" w:styleId="311">
    <w:name w:val="正文文本缩进 31"/>
    <w:basedOn w:val="a0"/>
    <w:qFormat/>
    <w:rsid w:val="008811CA"/>
    <w:pPr>
      <w:adjustRightInd w:val="0"/>
      <w:ind w:left="732" w:firstLine="527"/>
      <w:textAlignment w:val="baseline"/>
    </w:pPr>
    <w:rPr>
      <w:rFonts w:ascii="宋体" w:hAnsi="Calibri"/>
      <w:color w:val="000080"/>
      <w:kern w:val="0"/>
      <w:szCs w:val="20"/>
    </w:rPr>
  </w:style>
  <w:style w:type="paragraph" w:customStyle="1" w:styleId="CharCharChar">
    <w:name w:val="Char Char Char"/>
    <w:basedOn w:val="a0"/>
    <w:qFormat/>
    <w:rsid w:val="008811CA"/>
    <w:rPr>
      <w:rFonts w:ascii="Calibri" w:hAnsi="Calibri"/>
    </w:rPr>
  </w:style>
  <w:style w:type="paragraph" w:customStyle="1" w:styleId="110">
    <w:name w:val="正文11"/>
    <w:basedOn w:val="a0"/>
    <w:qFormat/>
    <w:rsid w:val="008811CA"/>
    <w:pPr>
      <w:adjustRightInd w:val="0"/>
      <w:spacing w:line="360" w:lineRule="atLeast"/>
      <w:jc w:val="left"/>
      <w:textAlignment w:val="baseline"/>
    </w:pPr>
    <w:rPr>
      <w:rFonts w:ascii="宋体" w:hAnsi="Calibri"/>
      <w:b/>
      <w:kern w:val="0"/>
      <w:sz w:val="24"/>
      <w:szCs w:val="20"/>
    </w:rPr>
  </w:style>
  <w:style w:type="paragraph" w:customStyle="1" w:styleId="NewNewNewNewNewNewNewNewNewNewNewNewNew">
    <w:name w:val="正文 New New New New New New New New New New New New New"/>
    <w:qFormat/>
    <w:rsid w:val="008811CA"/>
    <w:pPr>
      <w:widowControl w:val="0"/>
      <w:jc w:val="both"/>
    </w:pPr>
    <w:rPr>
      <w:rFonts w:ascii="Calibri" w:eastAsia="宋体" w:hAnsi="Calibri" w:cs="Times New Roman"/>
      <w:kern w:val="2"/>
      <w:sz w:val="21"/>
    </w:rPr>
  </w:style>
  <w:style w:type="paragraph" w:customStyle="1" w:styleId="CharCharCharCharCharCharChar">
    <w:name w:val="Char Char Char Char Char Char Char"/>
    <w:basedOn w:val="a0"/>
    <w:semiHidden/>
    <w:rsid w:val="008811CA"/>
    <w:rPr>
      <w:rFonts w:ascii="仿宋_GB2312" w:eastAsia="仿宋_GB2312" w:hAnsi="Calibri"/>
      <w:b/>
      <w:sz w:val="32"/>
      <w:szCs w:val="32"/>
    </w:rPr>
  </w:style>
  <w:style w:type="paragraph" w:customStyle="1" w:styleId="aff9">
    <w:name w:val="表格"/>
    <w:basedOn w:val="a0"/>
    <w:qFormat/>
    <w:rsid w:val="008811CA"/>
    <w:pPr>
      <w:adjustRightInd w:val="0"/>
      <w:spacing w:before="60" w:after="60"/>
      <w:jc w:val="center"/>
      <w:textAlignment w:val="baseline"/>
    </w:pPr>
    <w:rPr>
      <w:rFonts w:ascii="宋体" w:hAnsi="Calibri"/>
      <w:kern w:val="0"/>
      <w:sz w:val="24"/>
      <w:szCs w:val="20"/>
    </w:rPr>
  </w:style>
  <w:style w:type="paragraph" w:customStyle="1" w:styleId="NewNewNewNewNewNewNewNewNewNewNewNewNewNewNewNewNewNewNewNewNewNewNewNewNewNewNewNewNewNewNewNewNewNew">
    <w:name w:val="正文 New New New New New New New New New New New New New New New New New New New New New New New New New New New New New New New New New New"/>
    <w:qFormat/>
    <w:rsid w:val="008811CA"/>
    <w:pPr>
      <w:widowControl w:val="0"/>
      <w:jc w:val="both"/>
    </w:pPr>
    <w:rPr>
      <w:rFonts w:ascii="Calibri" w:eastAsia="宋体" w:hAnsi="Calibri" w:cs="Times New Roman"/>
      <w:kern w:val="2"/>
      <w:sz w:val="21"/>
    </w:rPr>
  </w:style>
  <w:style w:type="paragraph" w:customStyle="1" w:styleId="18">
    <w:name w:val="无间隔1"/>
    <w:rsid w:val="008811CA"/>
    <w:pPr>
      <w:widowControl w:val="0"/>
      <w:jc w:val="both"/>
    </w:pPr>
    <w:rPr>
      <w:rFonts w:ascii="Calibri" w:eastAsia="宋体" w:hAnsi="Calibri" w:cs="Times New Roman"/>
      <w:kern w:val="2"/>
      <w:sz w:val="21"/>
      <w:szCs w:val="24"/>
    </w:rPr>
  </w:style>
  <w:style w:type="paragraph" w:customStyle="1" w:styleId="affa">
    <w:name w:val="表格正文"/>
    <w:basedOn w:val="a0"/>
    <w:qFormat/>
    <w:rsid w:val="008811CA"/>
    <w:pPr>
      <w:spacing w:before="50" w:after="50" w:line="440" w:lineRule="atLeast"/>
    </w:pPr>
    <w:rPr>
      <w:rFonts w:ascii="Calibri" w:hAnsi="Calibri"/>
      <w:sz w:val="24"/>
      <w:szCs w:val="20"/>
    </w:rPr>
  </w:style>
  <w:style w:type="paragraph" w:customStyle="1" w:styleId="Charf2">
    <w:name w:val="Char"/>
    <w:basedOn w:val="a0"/>
    <w:qFormat/>
    <w:rsid w:val="008811CA"/>
    <w:pPr>
      <w:tabs>
        <w:tab w:val="left" w:pos="360"/>
      </w:tabs>
    </w:pPr>
    <w:rPr>
      <w:rFonts w:ascii="Calibri" w:hAnsi="Calibri"/>
      <w:sz w:val="24"/>
    </w:rPr>
  </w:style>
  <w:style w:type="paragraph" w:customStyle="1" w:styleId="19">
    <w:name w:val="文档结构图1"/>
    <w:basedOn w:val="a0"/>
    <w:rsid w:val="008811CA"/>
    <w:pPr>
      <w:shd w:val="clear" w:color="auto" w:fill="000080"/>
      <w:adjustRightInd w:val="0"/>
      <w:spacing w:line="360" w:lineRule="atLeast"/>
      <w:jc w:val="left"/>
      <w:textAlignment w:val="baseline"/>
    </w:pPr>
    <w:rPr>
      <w:rFonts w:ascii="Calibri" w:hAnsi="Calibri"/>
      <w:kern w:val="0"/>
      <w:sz w:val="24"/>
      <w:szCs w:val="20"/>
    </w:rPr>
  </w:style>
  <w:style w:type="paragraph" w:customStyle="1" w:styleId="font6">
    <w:name w:val="font6"/>
    <w:basedOn w:val="a0"/>
    <w:qFormat/>
    <w:rsid w:val="008811CA"/>
    <w:pPr>
      <w:widowControl/>
      <w:spacing w:before="100" w:beforeAutospacing="1" w:after="100" w:afterAutospacing="1"/>
      <w:jc w:val="left"/>
    </w:pPr>
    <w:rPr>
      <w:rFonts w:ascii="宋体" w:hAnsi="宋体" w:cs="宋体"/>
      <w:kern w:val="0"/>
      <w:sz w:val="40"/>
      <w:szCs w:val="40"/>
    </w:rPr>
  </w:style>
  <w:style w:type="paragraph" w:customStyle="1" w:styleId="CharCharCharCharCharCharChar0">
    <w:name w:val="Char Char Char Char Char Char Char"/>
    <w:basedOn w:val="a0"/>
    <w:semiHidden/>
    <w:qFormat/>
    <w:rsid w:val="008811CA"/>
    <w:rPr>
      <w:rFonts w:ascii="仿宋_GB2312" w:eastAsia="仿宋_GB2312" w:hAnsi="Calibri"/>
      <w:b/>
      <w:sz w:val="32"/>
      <w:szCs w:val="32"/>
    </w:rPr>
  </w:style>
  <w:style w:type="paragraph" w:customStyle="1" w:styleId="1a">
    <w:name w:val="日期1"/>
    <w:basedOn w:val="a0"/>
    <w:next w:val="a0"/>
    <w:rsid w:val="008811CA"/>
    <w:pPr>
      <w:adjustRightInd w:val="0"/>
      <w:spacing w:line="360" w:lineRule="atLeast"/>
      <w:textAlignment w:val="baseline"/>
    </w:pPr>
    <w:rPr>
      <w:rFonts w:ascii="宋体" w:eastAsia="Wingdings" w:hAnsi="Calibri"/>
      <w:kern w:val="0"/>
      <w:sz w:val="24"/>
      <w:szCs w:val="20"/>
    </w:rPr>
  </w:style>
  <w:style w:type="paragraph" w:customStyle="1" w:styleId="CharChar7">
    <w:name w:val="Char Char7"/>
    <w:basedOn w:val="a0"/>
    <w:semiHidden/>
    <w:rsid w:val="008811CA"/>
    <w:rPr>
      <w:rFonts w:ascii="仿宋_GB2312" w:eastAsia="仿宋_GB2312" w:hAnsi="Calibri"/>
      <w:b/>
      <w:sz w:val="32"/>
      <w:szCs w:val="32"/>
    </w:rPr>
  </w:style>
  <w:style w:type="paragraph" w:customStyle="1" w:styleId="ParaCharCharCharChar">
    <w:name w:val="默认段落字体 Para Char Char Char Char"/>
    <w:basedOn w:val="a0"/>
    <w:qFormat/>
    <w:rsid w:val="008811CA"/>
    <w:rPr>
      <w:rFonts w:ascii="宋体" w:hAnsi="宋体" w:cs="宋体"/>
      <w:color w:val="000000"/>
      <w:szCs w:val="21"/>
    </w:rPr>
  </w:style>
  <w:style w:type="paragraph" w:customStyle="1" w:styleId="xl25">
    <w:name w:val="xl25"/>
    <w:basedOn w:val="a0"/>
    <w:qFormat/>
    <w:rsid w:val="008811C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CM7">
    <w:name w:val="CM7"/>
    <w:basedOn w:val="Default"/>
    <w:next w:val="Default"/>
    <w:qFormat/>
    <w:rsid w:val="008811CA"/>
    <w:pPr>
      <w:spacing w:line="468" w:lineRule="atLeast"/>
    </w:pPr>
    <w:rPr>
      <w:color w:val="auto"/>
    </w:rPr>
  </w:style>
  <w:style w:type="paragraph" w:customStyle="1" w:styleId="C3">
    <w:name w:val="样式C3"/>
    <w:basedOn w:val="a0"/>
    <w:qFormat/>
    <w:rsid w:val="008811CA"/>
    <w:pPr>
      <w:snapToGrid w:val="0"/>
      <w:spacing w:line="360" w:lineRule="auto"/>
      <w:jc w:val="left"/>
    </w:pPr>
    <w:rPr>
      <w:rFonts w:ascii="仿宋_GB2312" w:eastAsia="仿宋_GB2312" w:hAnsi="宋体"/>
      <w:b/>
      <w:kern w:val="44"/>
      <w:sz w:val="28"/>
      <w:szCs w:val="28"/>
    </w:rPr>
  </w:style>
  <w:style w:type="paragraph" w:customStyle="1" w:styleId="JIN2">
    <w:name w:val="JIN标题2"/>
    <w:basedOn w:val="21"/>
    <w:next w:val="a0"/>
    <w:qFormat/>
    <w:rsid w:val="008811CA"/>
    <w:pPr>
      <w:numPr>
        <w:numId w:val="7"/>
      </w:numPr>
      <w:tabs>
        <w:tab w:val="left" w:pos="900"/>
      </w:tabs>
      <w:adjustRightInd w:val="0"/>
      <w:snapToGrid w:val="0"/>
      <w:spacing w:before="240" w:after="240" w:line="400" w:lineRule="atLeast"/>
    </w:pPr>
    <w:rPr>
      <w:rFonts w:eastAsia="宋体"/>
      <w:bCs w:val="0"/>
      <w:snapToGrid w:val="0"/>
      <w:kern w:val="0"/>
      <w:sz w:val="30"/>
      <w:szCs w:val="20"/>
    </w:rPr>
  </w:style>
  <w:style w:type="paragraph" w:customStyle="1" w:styleId="CM30">
    <w:name w:val="CM30"/>
    <w:basedOn w:val="Default"/>
    <w:next w:val="Default"/>
    <w:rsid w:val="008811CA"/>
    <w:pPr>
      <w:spacing w:after="525"/>
    </w:pPr>
    <w:rPr>
      <w:color w:val="auto"/>
    </w:rPr>
  </w:style>
  <w:style w:type="paragraph" w:customStyle="1" w:styleId="affb">
    <w:name w:val="不缩进"/>
    <w:basedOn w:val="a0"/>
    <w:qFormat/>
    <w:rsid w:val="008811CA"/>
    <w:pPr>
      <w:adjustRightInd w:val="0"/>
      <w:snapToGrid w:val="0"/>
      <w:spacing w:line="280" w:lineRule="atLeast"/>
      <w:jc w:val="center"/>
    </w:pPr>
    <w:rPr>
      <w:rFonts w:ascii="宋体" w:hAnsi="宋体"/>
    </w:rPr>
  </w:style>
  <w:style w:type="paragraph" w:customStyle="1" w:styleId="CharCharCharCharCharCharCharCharChar">
    <w:name w:val="Char Char Char Char Char Char Char Char Char"/>
    <w:basedOn w:val="a0"/>
    <w:qFormat/>
    <w:rsid w:val="008811CA"/>
    <w:pPr>
      <w:spacing w:line="360" w:lineRule="auto"/>
      <w:ind w:firstLineChars="200" w:firstLine="200"/>
    </w:pPr>
    <w:rPr>
      <w:rFonts w:ascii="宋体" w:hAnsi="宋体" w:cs="宋体"/>
      <w:sz w:val="24"/>
    </w:rPr>
  </w:style>
  <w:style w:type="paragraph" w:customStyle="1" w:styleId="2">
    <w:name w:val="表格正文2"/>
    <w:basedOn w:val="affa"/>
    <w:qFormat/>
    <w:rsid w:val="008811CA"/>
    <w:pPr>
      <w:numPr>
        <w:ilvl w:val="1"/>
        <w:numId w:val="7"/>
      </w:numPr>
      <w:tabs>
        <w:tab w:val="left" w:pos="1140"/>
      </w:tabs>
      <w:adjustRightInd w:val="0"/>
      <w:snapToGrid w:val="0"/>
      <w:spacing w:before="20" w:after="20" w:line="400" w:lineRule="atLeast"/>
      <w:jc w:val="left"/>
    </w:pPr>
  </w:style>
  <w:style w:type="paragraph" w:customStyle="1" w:styleId="1CharCharChar">
    <w:name w:val="标题1 Char Char Char"/>
    <w:basedOn w:val="11"/>
    <w:qFormat/>
    <w:rsid w:val="008811CA"/>
    <w:pPr>
      <w:keepNext w:val="0"/>
      <w:keepLines w:val="0"/>
      <w:spacing w:before="0" w:after="0" w:line="360" w:lineRule="auto"/>
      <w:jc w:val="left"/>
      <w:outlineLvl w:val="9"/>
    </w:pPr>
    <w:rPr>
      <w:b w:val="0"/>
      <w:bCs w:val="0"/>
      <w:kern w:val="2"/>
      <w:sz w:val="21"/>
      <w:szCs w:val="24"/>
    </w:rPr>
  </w:style>
  <w:style w:type="paragraph" w:customStyle="1" w:styleId="CharCharChar0">
    <w:name w:val="Char Char Char"/>
    <w:basedOn w:val="a0"/>
    <w:rsid w:val="008811CA"/>
    <w:rPr>
      <w:rFonts w:ascii="Calibri" w:hAnsi="Calibri"/>
    </w:rPr>
  </w:style>
  <w:style w:type="paragraph" w:customStyle="1" w:styleId="CharChar2CharCharCharChar">
    <w:name w:val="Char Char2 Char Char Char Char"/>
    <w:basedOn w:val="a0"/>
    <w:rsid w:val="008811CA"/>
    <w:rPr>
      <w:rFonts w:ascii="Calibri" w:hAnsi="Calibri"/>
      <w:szCs w:val="20"/>
    </w:rPr>
  </w:style>
  <w:style w:type="paragraph" w:customStyle="1" w:styleId="1b">
    <w:name w:val="正文1"/>
    <w:basedOn w:val="a0"/>
    <w:qFormat/>
    <w:rsid w:val="008811CA"/>
    <w:pPr>
      <w:adjustRightInd w:val="0"/>
      <w:spacing w:line="360" w:lineRule="atLeast"/>
      <w:jc w:val="left"/>
      <w:textAlignment w:val="baseline"/>
    </w:pPr>
    <w:rPr>
      <w:rFonts w:ascii="宋体" w:hAnsi="Calibri"/>
      <w:b/>
      <w:kern w:val="0"/>
      <w:sz w:val="24"/>
      <w:szCs w:val="20"/>
    </w:rPr>
  </w:style>
  <w:style w:type="paragraph" w:customStyle="1" w:styleId="3">
    <w:name w:val="样式3"/>
    <w:basedOn w:val="a0"/>
    <w:qFormat/>
    <w:rsid w:val="008811CA"/>
    <w:pPr>
      <w:numPr>
        <w:numId w:val="1"/>
      </w:numPr>
      <w:tabs>
        <w:tab w:val="left" w:pos="345"/>
        <w:tab w:val="left" w:pos="425"/>
      </w:tabs>
      <w:ind w:left="425" w:hanging="425"/>
    </w:pPr>
    <w:rPr>
      <w:rFonts w:ascii="Calibri" w:hAnsi="Calibri"/>
      <w:szCs w:val="21"/>
    </w:rPr>
  </w:style>
  <w:style w:type="paragraph" w:customStyle="1" w:styleId="1c">
    <w:name w:val="批注框文本1"/>
    <w:basedOn w:val="a0"/>
    <w:rsid w:val="008811CA"/>
    <w:pPr>
      <w:adjustRightInd w:val="0"/>
      <w:textAlignment w:val="baseline"/>
    </w:pPr>
    <w:rPr>
      <w:rFonts w:ascii="Calibri" w:hAnsi="Calibri"/>
      <w:sz w:val="18"/>
      <w:szCs w:val="18"/>
    </w:rPr>
  </w:style>
  <w:style w:type="paragraph" w:customStyle="1" w:styleId="K01">
    <w:name w:val="K01"/>
    <w:basedOn w:val="a0"/>
    <w:qFormat/>
    <w:rsid w:val="008811CA"/>
    <w:pPr>
      <w:adjustRightInd w:val="0"/>
      <w:spacing w:after="120" w:line="360" w:lineRule="auto"/>
      <w:ind w:left="960" w:hanging="393"/>
      <w:jc w:val="left"/>
      <w:textAlignment w:val="baseline"/>
    </w:pPr>
    <w:rPr>
      <w:rFonts w:ascii="宋体" w:hAnsi="Calibri"/>
      <w:kern w:val="0"/>
      <w:sz w:val="24"/>
      <w:szCs w:val="20"/>
    </w:rPr>
  </w:style>
  <w:style w:type="paragraph" w:customStyle="1" w:styleId="Style51">
    <w:name w:val="_Style 51"/>
    <w:basedOn w:val="a0"/>
    <w:next w:val="24"/>
    <w:qFormat/>
    <w:rsid w:val="008811CA"/>
    <w:pPr>
      <w:spacing w:line="360" w:lineRule="auto"/>
    </w:pPr>
    <w:rPr>
      <w:rFonts w:ascii="宋体" w:hAnsi="宋体"/>
      <w:sz w:val="24"/>
    </w:rPr>
  </w:style>
  <w:style w:type="paragraph" w:customStyle="1" w:styleId="Style5">
    <w:name w:val="_Style 5"/>
    <w:basedOn w:val="a0"/>
    <w:qFormat/>
    <w:rsid w:val="008811CA"/>
    <w:rPr>
      <w:rFonts w:ascii="宋体" w:hAnsi="Calibri"/>
      <w:kern w:val="0"/>
      <w:sz w:val="24"/>
      <w:szCs w:val="20"/>
    </w:rPr>
  </w:style>
  <w:style w:type="paragraph" w:customStyle="1" w:styleId="CharCharCharCharCharCharChar1">
    <w:name w:val="Char Char Char Char Char Char Char1"/>
    <w:basedOn w:val="a0"/>
    <w:qFormat/>
    <w:rsid w:val="008811CA"/>
    <w:pPr>
      <w:widowControl/>
      <w:spacing w:line="360" w:lineRule="auto"/>
      <w:jc w:val="left"/>
    </w:pPr>
    <w:rPr>
      <w:rFonts w:ascii="宋体" w:hAnsi="Calibri"/>
      <w:kern w:val="0"/>
      <w:sz w:val="24"/>
      <w:szCs w:val="20"/>
    </w:rPr>
  </w:style>
  <w:style w:type="paragraph" w:customStyle="1" w:styleId="TableParagraph">
    <w:name w:val="Table Paragraph"/>
    <w:basedOn w:val="a0"/>
    <w:uiPriority w:val="99"/>
    <w:qFormat/>
    <w:rsid w:val="008811CA"/>
    <w:pPr>
      <w:autoSpaceDE w:val="0"/>
      <w:autoSpaceDN w:val="0"/>
      <w:jc w:val="left"/>
    </w:pPr>
    <w:rPr>
      <w:rFonts w:ascii="宋体" w:hAnsi="宋体" w:cs="宋体"/>
      <w:kern w:val="0"/>
      <w:sz w:val="22"/>
      <w:szCs w:val="22"/>
      <w:lang w:val="zh-CN" w:bidi="zh-CN"/>
    </w:rPr>
  </w:style>
  <w:style w:type="paragraph" w:customStyle="1" w:styleId="1d">
    <w:name w:val="列出段落1"/>
    <w:basedOn w:val="a0"/>
    <w:uiPriority w:val="34"/>
    <w:qFormat/>
    <w:rsid w:val="008811CA"/>
    <w:pPr>
      <w:ind w:firstLineChars="200" w:firstLine="420"/>
    </w:pPr>
    <w:rPr>
      <w:rFonts w:ascii="Calibri" w:hAnsi="Calibri"/>
      <w:szCs w:val="22"/>
    </w:rPr>
  </w:style>
  <w:style w:type="paragraph" w:customStyle="1" w:styleId="1e">
    <w:name w:val="无间隔1"/>
    <w:qFormat/>
    <w:rsid w:val="008811CA"/>
    <w:pPr>
      <w:widowControl w:val="0"/>
      <w:jc w:val="both"/>
    </w:pPr>
    <w:rPr>
      <w:rFonts w:ascii="Calibri" w:eastAsia="宋体" w:hAnsi="Calibri" w:cs="Times New Roman"/>
      <w:kern w:val="2"/>
      <w:sz w:val="21"/>
      <w:szCs w:val="24"/>
    </w:rPr>
  </w:style>
  <w:style w:type="paragraph" w:customStyle="1" w:styleId="CharCharCharCharCharCharChar11">
    <w:name w:val="Char Char Char Char Char Char Char11"/>
    <w:basedOn w:val="a0"/>
    <w:semiHidden/>
    <w:qFormat/>
    <w:rsid w:val="008811CA"/>
    <w:rPr>
      <w:rFonts w:ascii="仿宋_GB2312" w:eastAsia="仿宋_GB2312" w:hAnsi="Calibri"/>
      <w:b/>
      <w:sz w:val="32"/>
      <w:szCs w:val="32"/>
    </w:rPr>
  </w:style>
  <w:style w:type="paragraph" w:customStyle="1" w:styleId="Char1a">
    <w:name w:val="Char1"/>
    <w:basedOn w:val="a0"/>
    <w:qFormat/>
    <w:rsid w:val="008811CA"/>
    <w:rPr>
      <w:rFonts w:ascii="Calibri" w:hAnsi="Calibri"/>
    </w:rPr>
  </w:style>
  <w:style w:type="paragraph" w:customStyle="1" w:styleId="CharChar70">
    <w:name w:val="Char Char7"/>
    <w:basedOn w:val="a0"/>
    <w:semiHidden/>
    <w:qFormat/>
    <w:rsid w:val="008811CA"/>
    <w:rPr>
      <w:rFonts w:ascii="仿宋_GB2312" w:eastAsia="仿宋_GB2312" w:hAnsi="Calibri"/>
      <w:b/>
      <w:sz w:val="32"/>
      <w:szCs w:val="32"/>
    </w:rPr>
  </w:style>
  <w:style w:type="paragraph" w:customStyle="1" w:styleId="CharCharCharCharCharCharCharCharCharCharCharCharCharCharCharChar0">
    <w:name w:val="Char Char Char Char Char Char Char Char Char Char Char Char Char Char Char Char"/>
    <w:basedOn w:val="a0"/>
    <w:qFormat/>
    <w:rsid w:val="008811CA"/>
    <w:pPr>
      <w:tabs>
        <w:tab w:val="left" w:pos="360"/>
      </w:tabs>
      <w:snapToGrid w:val="0"/>
      <w:spacing w:line="360" w:lineRule="auto"/>
      <w:ind w:firstLineChars="200" w:firstLine="480"/>
      <w:jc w:val="left"/>
    </w:pPr>
    <w:rPr>
      <w:rFonts w:ascii="Arial" w:hAnsi="Arial"/>
      <w:color w:val="000000"/>
      <w:sz w:val="24"/>
      <w:szCs w:val="20"/>
    </w:rPr>
  </w:style>
  <w:style w:type="paragraph" w:customStyle="1" w:styleId="211">
    <w:name w:val="正文文本缩进 21"/>
    <w:basedOn w:val="a0"/>
    <w:rsid w:val="008811CA"/>
    <w:pPr>
      <w:autoSpaceDE w:val="0"/>
      <w:autoSpaceDN w:val="0"/>
      <w:adjustRightInd w:val="0"/>
      <w:ind w:left="1260"/>
      <w:textAlignment w:val="baseline"/>
    </w:pPr>
    <w:rPr>
      <w:rFonts w:ascii="Calibri" w:hAnsi="Calibri"/>
      <w:szCs w:val="20"/>
    </w:rPr>
  </w:style>
  <w:style w:type="paragraph" w:customStyle="1" w:styleId="1f">
    <w:name w:val="日期1"/>
    <w:basedOn w:val="a0"/>
    <w:next w:val="a0"/>
    <w:qFormat/>
    <w:rsid w:val="008811CA"/>
    <w:pPr>
      <w:adjustRightInd w:val="0"/>
      <w:spacing w:line="360" w:lineRule="atLeast"/>
      <w:textAlignment w:val="baseline"/>
    </w:pPr>
    <w:rPr>
      <w:rFonts w:ascii="宋体" w:eastAsia="Wingdings" w:hAnsi="Calibri"/>
      <w:kern w:val="0"/>
      <w:sz w:val="24"/>
      <w:szCs w:val="20"/>
    </w:rPr>
  </w:style>
  <w:style w:type="paragraph" w:customStyle="1" w:styleId="1f0">
    <w:name w:val="文档结构图1"/>
    <w:basedOn w:val="a0"/>
    <w:qFormat/>
    <w:rsid w:val="008811CA"/>
    <w:pPr>
      <w:shd w:val="clear" w:color="auto" w:fill="000080"/>
      <w:adjustRightInd w:val="0"/>
      <w:spacing w:line="360" w:lineRule="atLeast"/>
      <w:jc w:val="left"/>
      <w:textAlignment w:val="baseline"/>
    </w:pPr>
    <w:rPr>
      <w:rFonts w:ascii="Calibri" w:hAnsi="Calibri"/>
      <w:kern w:val="0"/>
      <w:sz w:val="24"/>
      <w:szCs w:val="20"/>
    </w:rPr>
  </w:style>
  <w:style w:type="paragraph" w:customStyle="1" w:styleId="212">
    <w:name w:val="正文文本 21"/>
    <w:basedOn w:val="a0"/>
    <w:qFormat/>
    <w:rsid w:val="008811CA"/>
    <w:pPr>
      <w:adjustRightInd w:val="0"/>
      <w:ind w:left="491" w:hanging="71"/>
      <w:textAlignment w:val="baseline"/>
    </w:pPr>
    <w:rPr>
      <w:rFonts w:ascii="宋体" w:hAnsi="Calibri"/>
      <w:color w:val="000080"/>
      <w:kern w:val="0"/>
      <w:szCs w:val="20"/>
    </w:rPr>
  </w:style>
  <w:style w:type="paragraph" w:customStyle="1" w:styleId="CharChar2CharCharCharChar0">
    <w:name w:val="Char Char2 Char Char Char Char"/>
    <w:basedOn w:val="a0"/>
    <w:qFormat/>
    <w:rsid w:val="008811CA"/>
    <w:rPr>
      <w:rFonts w:ascii="Calibri" w:hAnsi="Calibri"/>
      <w:szCs w:val="20"/>
    </w:rPr>
  </w:style>
  <w:style w:type="paragraph" w:customStyle="1" w:styleId="1f1">
    <w:name w:val="批注框文本1"/>
    <w:basedOn w:val="a0"/>
    <w:qFormat/>
    <w:rsid w:val="008811CA"/>
    <w:pPr>
      <w:adjustRightInd w:val="0"/>
      <w:textAlignment w:val="baseline"/>
    </w:pPr>
    <w:rPr>
      <w:rFonts w:ascii="Calibri" w:hAnsi="Calibri"/>
      <w:sz w:val="18"/>
      <w:szCs w:val="18"/>
    </w:rPr>
  </w:style>
  <w:style w:type="paragraph" w:customStyle="1" w:styleId="NewNewNewNewNewNewNewNewNewNewNewNewNewNewNewNewNewNewNewNewNewNewNew">
    <w:name w:val="正文 New New New New New New New New New New New New New New New New New New New New New New New"/>
    <w:rsid w:val="008811CA"/>
    <w:pPr>
      <w:widowControl w:val="0"/>
      <w:jc w:val="both"/>
    </w:pPr>
    <w:rPr>
      <w:rFonts w:ascii="Calibri" w:eastAsia="宋体" w:hAnsi="Calibri" w:cs="Times New Roman"/>
      <w:kern w:val="2"/>
      <w:sz w:val="21"/>
    </w:rPr>
  </w:style>
  <w:style w:type="paragraph" w:customStyle="1" w:styleId="42">
    <w:name w:val="标题4"/>
    <w:basedOn w:val="4"/>
    <w:rsid w:val="008811CA"/>
    <w:pPr>
      <w:keepLines w:val="0"/>
      <w:widowControl w:val="0"/>
      <w:tabs>
        <w:tab w:val="left" w:pos="1080"/>
      </w:tabs>
      <w:adjustRightInd w:val="0"/>
      <w:spacing w:before="0" w:after="0"/>
      <w:jc w:val="both"/>
      <w:textAlignment w:val="baseline"/>
    </w:pPr>
    <w:rPr>
      <w:rFonts w:eastAsia="宋体"/>
      <w:b w:val="0"/>
      <w:color w:val="auto"/>
      <w:sz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2E95D28-665E-4B3C-9076-53CDC484B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691</TotalTime>
  <Pages>21</Pages>
  <Words>2043</Words>
  <Characters>11650</Characters>
  <Application>Microsoft Office Word</Application>
  <DocSecurity>0</DocSecurity>
  <Lines>97</Lines>
  <Paragraphs>27</Paragraphs>
  <ScaleCrop>false</ScaleCrop>
  <Company>微软中国</Company>
  <LinksUpToDate>false</LinksUpToDate>
  <CharactersWithSpaces>13666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张越</dc:creator>
  <cp:lastModifiedBy>张越</cp:lastModifiedBy>
  <cp:revision>158</cp:revision>
  <cp:lastPrinted>2020-07-08T08:23:00Z</cp:lastPrinted>
  <dcterms:created xsi:type="dcterms:W3CDTF">2019-06-11T01:49:00Z</dcterms:created>
  <dcterms:modified xsi:type="dcterms:W3CDTF">2020-11-23T07:43:00Z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2052-11.1.0.10069</vt:lpwstr>
  </property>
</Properties>
</file>