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C4" w:rsidRPr="00247541" w:rsidRDefault="0073073F" w:rsidP="007E571D">
      <w:pPr>
        <w:widowControl/>
        <w:spacing w:beforeLines="50" w:afterLines="50"/>
        <w:jc w:val="center"/>
        <w:rPr>
          <w:rFonts w:ascii="华文中宋" w:eastAsia="华文中宋" w:hAnsi="华文中宋"/>
          <w:b/>
          <w:sz w:val="32"/>
          <w:szCs w:val="32"/>
        </w:rPr>
      </w:pPr>
      <w:r w:rsidRPr="00247541">
        <w:rPr>
          <w:rFonts w:ascii="华文中宋" w:eastAsia="华文中宋" w:hAnsi="华文中宋" w:hint="eastAsia"/>
          <w:b/>
          <w:sz w:val="32"/>
          <w:szCs w:val="32"/>
        </w:rPr>
        <w:t>扬州</w:t>
      </w:r>
      <w:r w:rsidR="0072342A" w:rsidRPr="00247541">
        <w:rPr>
          <w:rFonts w:ascii="华文中宋" w:eastAsia="华文中宋" w:hAnsi="华文中宋" w:hint="eastAsia"/>
          <w:b/>
          <w:sz w:val="32"/>
          <w:szCs w:val="32"/>
        </w:rPr>
        <w:t>市</w:t>
      </w:r>
      <w:r w:rsidRPr="00247541">
        <w:rPr>
          <w:rFonts w:ascii="华文中宋" w:eastAsia="华文中宋" w:hAnsi="华文中宋" w:hint="eastAsia"/>
          <w:b/>
          <w:sz w:val="32"/>
          <w:szCs w:val="32"/>
        </w:rPr>
        <w:t>城建国有资产控股（集团）有限责任公司</w:t>
      </w:r>
    </w:p>
    <w:p w:rsidR="0073073F" w:rsidRDefault="002F6425" w:rsidP="007E571D">
      <w:pPr>
        <w:widowControl/>
        <w:spacing w:beforeLines="50" w:afterLines="5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2017</w:t>
      </w:r>
      <w:r w:rsidR="0098337A">
        <w:rPr>
          <w:rFonts w:ascii="华文中宋" w:eastAsia="华文中宋" w:hAnsi="华文中宋" w:hint="eastAsia"/>
          <w:b/>
          <w:sz w:val="32"/>
          <w:szCs w:val="32"/>
        </w:rPr>
        <w:t>-2019年</w:t>
      </w:r>
      <w:r w:rsidR="00067EC4" w:rsidRPr="00247541">
        <w:rPr>
          <w:rFonts w:ascii="华文中宋" w:eastAsia="华文中宋" w:hAnsi="华文中宋" w:hint="eastAsia"/>
          <w:b/>
          <w:sz w:val="32"/>
          <w:szCs w:val="32"/>
        </w:rPr>
        <w:t>年报</w:t>
      </w:r>
      <w:r w:rsidR="0073073F" w:rsidRPr="00247541">
        <w:rPr>
          <w:rFonts w:ascii="华文中宋" w:eastAsia="华文中宋" w:hAnsi="华文中宋" w:hint="eastAsia"/>
          <w:b/>
          <w:sz w:val="32"/>
          <w:szCs w:val="32"/>
        </w:rPr>
        <w:t>审计</w:t>
      </w:r>
      <w:r w:rsidR="006A0342">
        <w:rPr>
          <w:rFonts w:ascii="华文中宋" w:eastAsia="华文中宋" w:hAnsi="华文中宋" w:hint="eastAsia"/>
          <w:b/>
          <w:sz w:val="32"/>
          <w:szCs w:val="32"/>
        </w:rPr>
        <w:t>及境外债审计服务</w:t>
      </w:r>
      <w:r w:rsidR="0073073F" w:rsidRPr="00247541">
        <w:rPr>
          <w:rFonts w:ascii="华文中宋" w:eastAsia="华文中宋" w:hAnsi="华文中宋" w:hint="eastAsia"/>
          <w:b/>
          <w:sz w:val="32"/>
          <w:szCs w:val="32"/>
        </w:rPr>
        <w:t>招标书</w:t>
      </w:r>
    </w:p>
    <w:p w:rsidR="00011F49" w:rsidRPr="00247541" w:rsidRDefault="00011F49" w:rsidP="007E571D">
      <w:pPr>
        <w:widowControl/>
        <w:spacing w:beforeLines="50" w:afterLines="50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73073F" w:rsidRDefault="0073073F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 w:rsidRPr="00247541">
        <w:rPr>
          <w:rFonts w:ascii="华文中宋" w:eastAsia="华文中宋" w:hAnsi="华文中宋" w:hint="eastAsia"/>
          <w:b/>
          <w:sz w:val="30"/>
          <w:szCs w:val="30"/>
        </w:rPr>
        <w:t>一、投标人须知</w:t>
      </w:r>
    </w:p>
    <w:p w:rsidR="00523888" w:rsidRDefault="00A737B4" w:rsidP="00247541">
      <w:pPr>
        <w:widowControl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（一）本项招标旨在确定</w:t>
      </w:r>
      <w:r w:rsidR="00D24E78" w:rsidRPr="0072342A">
        <w:rPr>
          <w:rFonts w:ascii="华文中宋" w:eastAsia="华文中宋" w:hAnsi="华文中宋" w:hint="eastAsia"/>
          <w:sz w:val="28"/>
          <w:szCs w:val="28"/>
        </w:rPr>
        <w:t>扬州市城建国有资产控股（集团）有限责任公司</w:t>
      </w:r>
      <w:r w:rsidR="00A006BD" w:rsidRPr="0072342A">
        <w:rPr>
          <w:rFonts w:ascii="华文中宋" w:eastAsia="华文中宋" w:hAnsi="华文中宋" w:hint="eastAsia"/>
          <w:sz w:val="28"/>
          <w:szCs w:val="28"/>
        </w:rPr>
        <w:t>（以下简称“</w:t>
      </w:r>
      <w:r w:rsidR="00D24E78" w:rsidRPr="0072342A">
        <w:rPr>
          <w:rFonts w:ascii="华文中宋" w:eastAsia="华文中宋" w:hAnsi="华文中宋" w:hint="eastAsia"/>
          <w:sz w:val="28"/>
          <w:szCs w:val="28"/>
        </w:rPr>
        <w:t>扬州城控集团</w:t>
      </w:r>
      <w:r w:rsidR="00A006BD" w:rsidRPr="0072342A">
        <w:rPr>
          <w:rFonts w:ascii="华文中宋" w:eastAsia="华文中宋" w:hAnsi="华文中宋" w:hint="eastAsia"/>
          <w:sz w:val="28"/>
          <w:szCs w:val="28"/>
        </w:rPr>
        <w:t>”）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201</w:t>
      </w:r>
      <w:r w:rsidR="002C4BC7">
        <w:rPr>
          <w:rFonts w:ascii="华文中宋" w:eastAsia="华文中宋" w:hAnsi="华文中宋" w:hint="eastAsia"/>
          <w:sz w:val="28"/>
          <w:szCs w:val="28"/>
        </w:rPr>
        <w:t>7</w:t>
      </w:r>
      <w:r w:rsidR="0098337A">
        <w:rPr>
          <w:rFonts w:ascii="华文中宋" w:eastAsia="华文中宋" w:hAnsi="华文中宋" w:hint="eastAsia"/>
          <w:sz w:val="28"/>
          <w:szCs w:val="28"/>
        </w:rPr>
        <w:t>-2019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年年报审计</w:t>
      </w:r>
      <w:r w:rsidR="007E571D">
        <w:rPr>
          <w:rFonts w:ascii="华文中宋" w:eastAsia="华文中宋" w:hAnsi="华文中宋" w:hint="eastAsia"/>
          <w:sz w:val="28"/>
          <w:szCs w:val="28"/>
        </w:rPr>
        <w:t>及境外债审计服务</w:t>
      </w:r>
      <w:r w:rsidR="003600F8">
        <w:rPr>
          <w:rFonts w:ascii="华文中宋" w:eastAsia="华文中宋" w:hAnsi="华文中宋" w:hint="eastAsia"/>
          <w:sz w:val="28"/>
          <w:szCs w:val="28"/>
        </w:rPr>
        <w:t>会计师事务所</w:t>
      </w:r>
      <w:r w:rsidR="001E680A">
        <w:rPr>
          <w:rFonts w:ascii="华文中宋" w:eastAsia="华文中宋" w:hAnsi="华文中宋" w:hint="eastAsia"/>
          <w:sz w:val="28"/>
          <w:szCs w:val="28"/>
        </w:rPr>
        <w:t>。</w:t>
      </w:r>
    </w:p>
    <w:p w:rsidR="0073073F" w:rsidRPr="0072342A" w:rsidRDefault="00523888" w:rsidP="00247541">
      <w:pPr>
        <w:widowControl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（二）</w:t>
      </w:r>
      <w:r w:rsidR="005A7FBD">
        <w:rPr>
          <w:rFonts w:ascii="华文中宋" w:eastAsia="华文中宋" w:hAnsi="华文中宋" w:hint="eastAsia"/>
          <w:sz w:val="28"/>
          <w:szCs w:val="28"/>
        </w:rPr>
        <w:t>符合条件的总所及分所均可投标，若投标单位为会计师事务所分所，则最终审计报告应由总所出具</w:t>
      </w:r>
      <w:r w:rsidR="00011F49">
        <w:rPr>
          <w:rFonts w:ascii="华文中宋" w:eastAsia="华文中宋" w:hAnsi="华文中宋" w:hint="eastAsia"/>
          <w:sz w:val="28"/>
          <w:szCs w:val="28"/>
        </w:rPr>
        <w:t>。</w:t>
      </w:r>
    </w:p>
    <w:p w:rsidR="0073073F" w:rsidRPr="0072342A" w:rsidRDefault="00011F49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（三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）投标人必须自行承担所有与参与投标有关的费用。不论投标的结果如何，我公司在任何情况下均无义</w:t>
      </w:r>
      <w:bookmarkStart w:id="0" w:name="_GoBack"/>
      <w:bookmarkEnd w:id="0"/>
      <w:r w:rsidR="0073073F" w:rsidRPr="0072342A">
        <w:rPr>
          <w:rFonts w:ascii="华文中宋" w:eastAsia="华文中宋" w:hAnsi="华文中宋" w:hint="eastAsia"/>
          <w:sz w:val="28"/>
          <w:szCs w:val="28"/>
        </w:rPr>
        <w:t>务和责任承担相关费用。</w:t>
      </w:r>
    </w:p>
    <w:p w:rsidR="0073073F" w:rsidRPr="0072342A" w:rsidRDefault="00011F49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（四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）投标人必须对其投标书的真实性与准确性负责。投标人一旦中标，其投标书将作为合同的重要组成部分。</w:t>
      </w:r>
    </w:p>
    <w:p w:rsidR="0073073F" w:rsidRPr="0072342A" w:rsidRDefault="0073073F" w:rsidP="00247541">
      <w:pPr>
        <w:widowControl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（</w:t>
      </w:r>
      <w:r w:rsidR="00011F49">
        <w:rPr>
          <w:rFonts w:ascii="华文中宋" w:eastAsia="华文中宋" w:hAnsi="华文中宋" w:hint="eastAsia"/>
          <w:sz w:val="28"/>
          <w:szCs w:val="28"/>
        </w:rPr>
        <w:t>五</w:t>
      </w:r>
      <w:r w:rsidRPr="00E73BC0">
        <w:rPr>
          <w:rFonts w:ascii="华文中宋" w:eastAsia="华文中宋" w:hAnsi="华文中宋" w:hint="eastAsia"/>
          <w:sz w:val="28"/>
          <w:szCs w:val="28"/>
        </w:rPr>
        <w:t>）投标人应</w:t>
      </w:r>
      <w:r w:rsidR="006809FC" w:rsidRPr="00E73BC0">
        <w:rPr>
          <w:rFonts w:ascii="华文中宋" w:eastAsia="华文中宋" w:hAnsi="华文中宋" w:hint="eastAsia"/>
          <w:sz w:val="28"/>
          <w:szCs w:val="28"/>
        </w:rPr>
        <w:t>于</w:t>
      </w:r>
      <w:r w:rsidR="002C4BC7">
        <w:rPr>
          <w:rFonts w:ascii="华文中宋" w:eastAsia="华文中宋" w:hAnsi="华文中宋" w:hint="eastAsia"/>
          <w:sz w:val="28"/>
          <w:szCs w:val="28"/>
          <w:u w:val="single"/>
        </w:rPr>
        <w:t>2018</w:t>
      </w:r>
      <w:r w:rsidRPr="00E73BC0">
        <w:rPr>
          <w:rFonts w:ascii="华文中宋" w:eastAsia="华文中宋" w:hAnsi="华文中宋" w:hint="eastAsia"/>
          <w:sz w:val="28"/>
          <w:szCs w:val="28"/>
          <w:u w:val="single"/>
        </w:rPr>
        <w:t>年</w:t>
      </w:r>
      <w:r w:rsidR="002C4BC7">
        <w:rPr>
          <w:rFonts w:ascii="华文中宋" w:eastAsia="华文中宋" w:hAnsi="华文中宋" w:hint="eastAsia"/>
          <w:sz w:val="28"/>
          <w:szCs w:val="28"/>
          <w:u w:val="single"/>
        </w:rPr>
        <w:t>1</w:t>
      </w:r>
      <w:r w:rsidRPr="00E73BC0">
        <w:rPr>
          <w:rFonts w:ascii="华文中宋" w:eastAsia="华文中宋" w:hAnsi="华文中宋" w:hint="eastAsia"/>
          <w:sz w:val="28"/>
          <w:szCs w:val="28"/>
          <w:u w:val="single"/>
        </w:rPr>
        <w:t>月</w:t>
      </w:r>
      <w:r w:rsidR="008C102F">
        <w:rPr>
          <w:rFonts w:ascii="华文中宋" w:eastAsia="华文中宋" w:hAnsi="华文中宋" w:hint="eastAsia"/>
          <w:sz w:val="28"/>
          <w:szCs w:val="28"/>
          <w:u w:val="single"/>
        </w:rPr>
        <w:t>15</w:t>
      </w:r>
      <w:r w:rsidRPr="00E73BC0">
        <w:rPr>
          <w:rFonts w:ascii="华文中宋" w:eastAsia="华文中宋" w:hAnsi="华文中宋" w:hint="eastAsia"/>
          <w:sz w:val="28"/>
          <w:szCs w:val="28"/>
          <w:u w:val="single"/>
        </w:rPr>
        <w:t>日</w:t>
      </w:r>
      <w:r w:rsidR="008C102F">
        <w:rPr>
          <w:rFonts w:ascii="华文中宋" w:eastAsia="华文中宋" w:hAnsi="华文中宋" w:hint="eastAsia"/>
          <w:sz w:val="28"/>
          <w:szCs w:val="28"/>
          <w:u w:val="single"/>
        </w:rPr>
        <w:t>12</w:t>
      </w:r>
      <w:r w:rsidRPr="00E73BC0">
        <w:rPr>
          <w:rFonts w:ascii="华文中宋" w:eastAsia="华文中宋" w:hAnsi="华文中宋" w:hint="eastAsia"/>
          <w:sz w:val="28"/>
          <w:szCs w:val="28"/>
          <w:u w:val="single"/>
        </w:rPr>
        <w:t>时</w:t>
      </w:r>
      <w:r w:rsidRPr="00E73BC0">
        <w:rPr>
          <w:rFonts w:ascii="华文中宋" w:eastAsia="华文中宋" w:hAnsi="华文中宋" w:hint="eastAsia"/>
          <w:sz w:val="28"/>
          <w:szCs w:val="28"/>
        </w:rPr>
        <w:t>前将投标书正本一份、副本二份密封通过特快专递的方式或者直接送达</w:t>
      </w:r>
      <w:r w:rsidR="00D24E78" w:rsidRPr="00E73BC0">
        <w:rPr>
          <w:rFonts w:ascii="华文中宋" w:eastAsia="华文中宋" w:hAnsi="华文中宋" w:hint="eastAsia"/>
          <w:sz w:val="28"/>
          <w:szCs w:val="28"/>
        </w:rPr>
        <w:t>扬州城控集团</w:t>
      </w:r>
      <w:r w:rsidRPr="00E73BC0">
        <w:rPr>
          <w:rFonts w:ascii="华文中宋" w:eastAsia="华文中宋" w:hAnsi="华文中宋" w:hint="eastAsia"/>
          <w:sz w:val="28"/>
          <w:szCs w:val="28"/>
        </w:rPr>
        <w:t>办公室，联系人：</w:t>
      </w:r>
      <w:r w:rsidR="0072342A" w:rsidRPr="00E73BC0">
        <w:rPr>
          <w:rFonts w:ascii="华文中宋" w:eastAsia="华文中宋" w:hAnsi="华文中宋" w:hint="eastAsia"/>
          <w:sz w:val="28"/>
          <w:szCs w:val="28"/>
        </w:rPr>
        <w:t>朱平</w:t>
      </w:r>
      <w:r w:rsidRPr="00E73BC0">
        <w:rPr>
          <w:rFonts w:ascii="华文中宋" w:eastAsia="华文中宋" w:hAnsi="华文中宋" w:hint="eastAsia"/>
          <w:sz w:val="28"/>
          <w:szCs w:val="28"/>
        </w:rPr>
        <w:t>，联系电话：</w:t>
      </w:r>
      <w:r w:rsidR="0072342A" w:rsidRPr="00E73BC0">
        <w:rPr>
          <w:rFonts w:ascii="华文中宋" w:eastAsia="华文中宋" w:hAnsi="华文中宋" w:hint="eastAsia"/>
          <w:sz w:val="28"/>
          <w:szCs w:val="28"/>
        </w:rPr>
        <w:t>0514-87937330</w:t>
      </w:r>
      <w:r w:rsidRPr="00E73BC0">
        <w:rPr>
          <w:rFonts w:ascii="华文中宋" w:eastAsia="华文中宋" w:hAnsi="华文中宋" w:hint="eastAsia"/>
          <w:sz w:val="28"/>
          <w:szCs w:val="28"/>
        </w:rPr>
        <w:t>，寄送地址：</w:t>
      </w:r>
      <w:r w:rsidR="0072342A" w:rsidRPr="00E73BC0">
        <w:rPr>
          <w:rFonts w:ascii="华文中宋" w:eastAsia="华文中宋" w:hAnsi="华文中宋" w:hint="eastAsia"/>
          <w:sz w:val="28"/>
          <w:szCs w:val="28"/>
        </w:rPr>
        <w:t>扬州市盐阜西路11号</w:t>
      </w:r>
      <w:r w:rsidRPr="00E73BC0">
        <w:rPr>
          <w:rFonts w:ascii="华文中宋" w:eastAsia="华文中宋" w:hAnsi="华文中宋" w:hint="eastAsia"/>
          <w:sz w:val="28"/>
          <w:szCs w:val="28"/>
        </w:rPr>
        <w:t>。</w:t>
      </w:r>
      <w:r w:rsidR="0072342A" w:rsidRPr="00E73BC0">
        <w:rPr>
          <w:rFonts w:ascii="华文中宋" w:eastAsia="华文中宋" w:hAnsi="华文中宋" w:hint="eastAsia"/>
          <w:sz w:val="28"/>
          <w:szCs w:val="28"/>
        </w:rPr>
        <w:t>过时一律</w:t>
      </w:r>
      <w:r w:rsidR="0072342A">
        <w:rPr>
          <w:rFonts w:ascii="华文中宋" w:eastAsia="华文中宋" w:hAnsi="华文中宋" w:hint="eastAsia"/>
          <w:sz w:val="28"/>
          <w:szCs w:val="28"/>
        </w:rPr>
        <w:t>作为自动</w:t>
      </w:r>
      <w:r w:rsidR="00855153">
        <w:rPr>
          <w:rFonts w:ascii="华文中宋" w:eastAsia="华文中宋" w:hAnsi="华文中宋" w:hint="eastAsia"/>
          <w:sz w:val="28"/>
          <w:szCs w:val="28"/>
        </w:rPr>
        <w:t>放弃</w:t>
      </w:r>
      <w:r w:rsidR="0072342A">
        <w:rPr>
          <w:rFonts w:ascii="华文中宋" w:eastAsia="华文中宋" w:hAnsi="华文中宋" w:hint="eastAsia"/>
          <w:sz w:val="28"/>
          <w:szCs w:val="28"/>
        </w:rPr>
        <w:t>处理</w:t>
      </w:r>
      <w:r w:rsidRPr="0072342A">
        <w:rPr>
          <w:rFonts w:ascii="华文中宋" w:eastAsia="华文中宋" w:hAnsi="华文中宋" w:hint="eastAsia"/>
          <w:sz w:val="28"/>
          <w:szCs w:val="28"/>
        </w:rPr>
        <w:t>。</w:t>
      </w:r>
    </w:p>
    <w:p w:rsidR="0073073F" w:rsidRPr="0072342A" w:rsidRDefault="00011F49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（六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）投标书信袋上应写明招标单位名称、招标项目名称。</w:t>
      </w:r>
    </w:p>
    <w:p w:rsidR="0073073F" w:rsidRPr="0072342A" w:rsidRDefault="00011F49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（七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）招标方对投标人提交的文件将给予保密，但不退还。</w:t>
      </w:r>
    </w:p>
    <w:p w:rsidR="00011F49" w:rsidRDefault="00011F49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</w:p>
    <w:p w:rsidR="00011F49" w:rsidRDefault="00011F49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</w:p>
    <w:p w:rsidR="0073073F" w:rsidRPr="00247541" w:rsidRDefault="0073073F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 w:rsidRPr="00247541">
        <w:rPr>
          <w:rFonts w:ascii="华文中宋" w:eastAsia="华文中宋" w:hAnsi="华文中宋" w:hint="eastAsia"/>
          <w:b/>
          <w:sz w:val="30"/>
          <w:szCs w:val="30"/>
        </w:rPr>
        <w:lastRenderedPageBreak/>
        <w:t>二、</w:t>
      </w:r>
      <w:r w:rsidR="00D24E78" w:rsidRPr="00247541">
        <w:rPr>
          <w:rFonts w:ascii="华文中宋" w:eastAsia="华文中宋" w:hAnsi="华文中宋" w:hint="eastAsia"/>
          <w:b/>
          <w:sz w:val="30"/>
          <w:szCs w:val="30"/>
        </w:rPr>
        <w:t>扬州城控集团</w:t>
      </w:r>
      <w:r w:rsidRPr="00247541">
        <w:rPr>
          <w:rFonts w:ascii="华文中宋" w:eastAsia="华文中宋" w:hAnsi="华文中宋" w:hint="eastAsia"/>
          <w:b/>
          <w:sz w:val="30"/>
          <w:szCs w:val="30"/>
        </w:rPr>
        <w:t>概况</w:t>
      </w:r>
    </w:p>
    <w:p w:rsidR="00423466" w:rsidRPr="0072342A" w:rsidRDefault="00423466" w:rsidP="00423466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扬州城控集团于2000年</w:t>
      </w:r>
      <w:r w:rsidR="00AE7B01">
        <w:rPr>
          <w:rFonts w:ascii="华文中宋" w:eastAsia="华文中宋" w:hAnsi="华文中宋" w:hint="eastAsia"/>
          <w:sz w:val="28"/>
          <w:szCs w:val="28"/>
        </w:rPr>
        <w:t>6</w:t>
      </w:r>
      <w:r w:rsidRPr="0072342A">
        <w:rPr>
          <w:rFonts w:ascii="华文中宋" w:eastAsia="华文中宋" w:hAnsi="华文中宋" w:hint="eastAsia"/>
          <w:sz w:val="28"/>
          <w:szCs w:val="28"/>
        </w:rPr>
        <w:t>月由扬州市人民政府作为国有资产出资人，经江苏省人民政府批准成立，主要经营领域为：</w:t>
      </w:r>
      <w:r w:rsidR="00AE7B01" w:rsidRPr="00AE7B01">
        <w:rPr>
          <w:rFonts w:ascii="华文中宋" w:eastAsia="华文中宋" w:hAnsi="华文中宋" w:hint="eastAsia"/>
          <w:sz w:val="28"/>
          <w:szCs w:val="28"/>
        </w:rPr>
        <w:t>市政府授权范围内的国有资产经营（公用事业资产、酒店、交通运输、港口、教育资产等）及经批准的其他业务；房地产开发、保障性住房建设、国内贸易（国家有专项规定的除外），房屋租赁、市政设施投资建设。</w:t>
      </w:r>
    </w:p>
    <w:p w:rsidR="00423466" w:rsidRPr="0072342A" w:rsidRDefault="00D24E78" w:rsidP="00D24E78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扬州城控集团</w:t>
      </w:r>
      <w:r w:rsidR="002C4BC7">
        <w:rPr>
          <w:rFonts w:ascii="华文中宋" w:eastAsia="华文中宋" w:hAnsi="华文中宋" w:hint="eastAsia"/>
          <w:sz w:val="28"/>
          <w:szCs w:val="28"/>
        </w:rPr>
        <w:t>2017</w:t>
      </w:r>
      <w:r w:rsidR="00E73BC0">
        <w:rPr>
          <w:rFonts w:ascii="华文中宋" w:eastAsia="华文中宋" w:hAnsi="华文中宋" w:hint="eastAsia"/>
          <w:sz w:val="28"/>
          <w:szCs w:val="28"/>
        </w:rPr>
        <w:t>年</w:t>
      </w:r>
      <w:r w:rsidRPr="0072342A">
        <w:rPr>
          <w:rFonts w:ascii="华文中宋" w:eastAsia="华文中宋" w:hAnsi="华文中宋" w:hint="eastAsia"/>
          <w:sz w:val="28"/>
          <w:szCs w:val="28"/>
        </w:rPr>
        <w:t>合并范围内</w:t>
      </w:r>
      <w:r w:rsidR="00050665" w:rsidRPr="0072342A">
        <w:rPr>
          <w:rFonts w:ascii="华文中宋" w:eastAsia="华文中宋" w:hAnsi="华文中宋" w:hint="eastAsia"/>
          <w:sz w:val="28"/>
          <w:szCs w:val="28"/>
        </w:rPr>
        <w:t>2级子公司</w:t>
      </w:r>
      <w:r w:rsidRPr="0072342A">
        <w:rPr>
          <w:rFonts w:ascii="华文中宋" w:eastAsia="华文中宋" w:hAnsi="华文中宋" w:hint="eastAsia"/>
          <w:sz w:val="28"/>
          <w:szCs w:val="28"/>
        </w:rPr>
        <w:t>共</w:t>
      </w:r>
      <w:r w:rsidR="003861D7">
        <w:rPr>
          <w:rFonts w:ascii="华文中宋" w:eastAsia="华文中宋" w:hAnsi="华文中宋" w:hint="eastAsia"/>
          <w:sz w:val="28"/>
          <w:szCs w:val="28"/>
        </w:rPr>
        <w:t>2</w:t>
      </w:r>
      <w:r w:rsidR="002C4BC7">
        <w:rPr>
          <w:rFonts w:ascii="华文中宋" w:eastAsia="华文中宋" w:hAnsi="华文中宋" w:hint="eastAsia"/>
          <w:sz w:val="28"/>
          <w:szCs w:val="28"/>
        </w:rPr>
        <w:t>1</w:t>
      </w:r>
      <w:r w:rsidRPr="0072342A">
        <w:rPr>
          <w:rFonts w:ascii="华文中宋" w:eastAsia="华文中宋" w:hAnsi="华文中宋" w:hint="eastAsia"/>
          <w:sz w:val="28"/>
          <w:szCs w:val="28"/>
        </w:rPr>
        <w:t>户</w:t>
      </w:r>
      <w:r w:rsidR="0035558A" w:rsidRPr="0072342A">
        <w:rPr>
          <w:rFonts w:ascii="华文中宋" w:eastAsia="华文中宋" w:hAnsi="华文中宋" w:hint="eastAsia"/>
          <w:sz w:val="28"/>
          <w:szCs w:val="28"/>
        </w:rPr>
        <w:t>，包括</w:t>
      </w:r>
      <w:r w:rsidR="00423466" w:rsidRPr="0072342A">
        <w:rPr>
          <w:rFonts w:ascii="华文中宋" w:eastAsia="华文中宋" w:hAnsi="华文中宋" w:hint="eastAsia"/>
          <w:sz w:val="28"/>
          <w:szCs w:val="28"/>
        </w:rPr>
        <w:t>扬州市扬子江投资发展集团有限责任公司</w:t>
      </w:r>
      <w:r w:rsidR="0035558A" w:rsidRPr="0072342A">
        <w:rPr>
          <w:rFonts w:ascii="华文中宋" w:eastAsia="华文中宋" w:hAnsi="华文中宋" w:hint="eastAsia"/>
          <w:sz w:val="28"/>
          <w:szCs w:val="28"/>
        </w:rPr>
        <w:t>、</w:t>
      </w:r>
      <w:r w:rsidR="00423466" w:rsidRPr="0072342A">
        <w:rPr>
          <w:rFonts w:ascii="华文中宋" w:eastAsia="华文中宋" w:hAnsi="华文中宋" w:hint="eastAsia"/>
          <w:sz w:val="28"/>
          <w:szCs w:val="28"/>
        </w:rPr>
        <w:t>扬州市交通产业集团有限责任公司、扬州教育投资集团有限公司、扬州市保障房建设发展有限公司、扬州市新盛投资发展有限公司、扬州市城建置业有限公司、扬州市开元劳务托管有限公司、中房集团扬州房地产开发公司、扬州公用水务集团有限公司、扬州市燃气总公司、扬州市城建资产经营管理有限责任公司、扬州市旅游发展有限责任公司、扬州市城建托管有限公司、扬州工艺坊经营管理有限公司、扬州中燃城市燃气发展有限公司、扬州市民卡有限责任公司、扬州万福投资发展有限责任公司、扬州市洁源光伏发电股份有限公司</w:t>
      </w:r>
      <w:r w:rsidR="003861D7">
        <w:rPr>
          <w:rFonts w:ascii="华文中宋" w:eastAsia="华文中宋" w:hAnsi="华文中宋" w:hint="eastAsia"/>
          <w:sz w:val="28"/>
          <w:szCs w:val="28"/>
        </w:rPr>
        <w:t>、上海扬城商业保理有限公司、扬州威亨热电有限公司、扬州供热有限公司</w:t>
      </w:r>
      <w:r w:rsidR="00423466" w:rsidRPr="0072342A">
        <w:rPr>
          <w:rFonts w:ascii="华文中宋" w:eastAsia="华文中宋" w:hAnsi="华文中宋" w:hint="eastAsia"/>
          <w:sz w:val="28"/>
          <w:szCs w:val="28"/>
        </w:rPr>
        <w:t>。</w:t>
      </w:r>
      <w:r w:rsidR="002C4BC7">
        <w:rPr>
          <w:rFonts w:ascii="华文中宋" w:eastAsia="华文中宋" w:hAnsi="华文中宋" w:hint="eastAsia"/>
          <w:sz w:val="28"/>
          <w:szCs w:val="28"/>
        </w:rPr>
        <w:t>2017</w:t>
      </w:r>
      <w:r w:rsidR="00E73BC0">
        <w:rPr>
          <w:rFonts w:ascii="华文中宋" w:eastAsia="华文中宋" w:hAnsi="华文中宋" w:hint="eastAsia"/>
          <w:sz w:val="28"/>
          <w:szCs w:val="28"/>
        </w:rPr>
        <w:t>年扬州城控集团合并范围预计略有增减，最终合并范围以</w:t>
      </w:r>
      <w:r w:rsidR="002C4BC7">
        <w:rPr>
          <w:rFonts w:ascii="华文中宋" w:eastAsia="华文中宋" w:hAnsi="华文中宋" w:hint="eastAsia"/>
          <w:sz w:val="28"/>
          <w:szCs w:val="28"/>
        </w:rPr>
        <w:t>2017</w:t>
      </w:r>
      <w:r w:rsidR="00E73BC0">
        <w:rPr>
          <w:rFonts w:ascii="华文中宋" w:eastAsia="华文中宋" w:hAnsi="华文中宋" w:hint="eastAsia"/>
          <w:sz w:val="28"/>
          <w:szCs w:val="28"/>
        </w:rPr>
        <w:t>年12月31日时点为准。</w:t>
      </w:r>
    </w:p>
    <w:p w:rsidR="0073073F" w:rsidRPr="00247541" w:rsidRDefault="0073073F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 w:rsidRPr="00247541">
        <w:rPr>
          <w:rFonts w:ascii="华文中宋" w:eastAsia="华文中宋" w:hAnsi="华文中宋" w:hint="eastAsia"/>
          <w:b/>
          <w:sz w:val="30"/>
          <w:szCs w:val="30"/>
        </w:rPr>
        <w:t>三、审计</w:t>
      </w:r>
      <w:r w:rsidR="00433F8E" w:rsidRPr="00247541">
        <w:rPr>
          <w:rFonts w:ascii="华文中宋" w:eastAsia="华文中宋" w:hAnsi="华文中宋" w:hint="eastAsia"/>
          <w:b/>
          <w:sz w:val="30"/>
          <w:szCs w:val="30"/>
        </w:rPr>
        <w:t>范围</w:t>
      </w:r>
      <w:r w:rsidR="003702E7" w:rsidRPr="00247541">
        <w:rPr>
          <w:rFonts w:ascii="华文中宋" w:eastAsia="华文中宋" w:hAnsi="华文中宋" w:hint="eastAsia"/>
          <w:b/>
          <w:sz w:val="30"/>
          <w:szCs w:val="30"/>
        </w:rPr>
        <w:t>及工作职责</w:t>
      </w:r>
    </w:p>
    <w:p w:rsidR="003702E7" w:rsidRPr="0072342A" w:rsidRDefault="003702E7" w:rsidP="005E72A6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1、审计范围</w:t>
      </w:r>
    </w:p>
    <w:p w:rsidR="0073073F" w:rsidRPr="0072342A" w:rsidRDefault="0072342A" w:rsidP="005E72A6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扬州城控集团</w:t>
      </w:r>
    </w:p>
    <w:p w:rsidR="003702E7" w:rsidRPr="0072342A" w:rsidRDefault="003702E7" w:rsidP="005E72A6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2、工作职责</w:t>
      </w:r>
    </w:p>
    <w:p w:rsidR="003702E7" w:rsidRDefault="006A0342" w:rsidP="005E72A6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⑴</w:t>
      </w:r>
      <w:r w:rsidR="0072342A">
        <w:rPr>
          <w:rFonts w:ascii="华文中宋" w:eastAsia="华文中宋" w:hAnsi="华文中宋" w:hint="eastAsia"/>
          <w:sz w:val="28"/>
          <w:szCs w:val="28"/>
        </w:rPr>
        <w:t>按照企业会计准则并结合扬州城控集团直接融资的要求，组织、协调</w:t>
      </w:r>
      <w:r w:rsidR="00EB02A1" w:rsidRPr="0072342A">
        <w:rPr>
          <w:rFonts w:ascii="华文中宋" w:eastAsia="华文中宋" w:hAnsi="华文中宋" w:hint="eastAsia"/>
          <w:sz w:val="28"/>
          <w:szCs w:val="28"/>
        </w:rPr>
        <w:t>开展</w:t>
      </w:r>
      <w:r w:rsidR="00BD581D" w:rsidRPr="0072342A">
        <w:rPr>
          <w:rFonts w:ascii="华文中宋" w:eastAsia="华文中宋" w:hAnsi="华文中宋" w:hint="eastAsia"/>
          <w:sz w:val="28"/>
          <w:szCs w:val="28"/>
        </w:rPr>
        <w:t>扬州城控集团</w:t>
      </w:r>
      <w:r w:rsidR="002C4BC7">
        <w:rPr>
          <w:rFonts w:ascii="华文中宋" w:eastAsia="华文中宋" w:hAnsi="华文中宋" w:hint="eastAsia"/>
          <w:sz w:val="28"/>
          <w:szCs w:val="28"/>
        </w:rPr>
        <w:t>2017</w:t>
      </w:r>
      <w:r w:rsidR="0098337A">
        <w:rPr>
          <w:rFonts w:ascii="华文中宋" w:eastAsia="华文中宋" w:hAnsi="华文中宋" w:hint="eastAsia"/>
          <w:sz w:val="28"/>
          <w:szCs w:val="28"/>
        </w:rPr>
        <w:t>-2019</w:t>
      </w:r>
      <w:r w:rsidR="00CD62CC" w:rsidRPr="0072342A">
        <w:rPr>
          <w:rFonts w:ascii="华文中宋" w:eastAsia="华文中宋" w:hAnsi="华文中宋" w:hint="eastAsia"/>
          <w:sz w:val="28"/>
          <w:szCs w:val="28"/>
        </w:rPr>
        <w:t>年</w:t>
      </w:r>
      <w:r w:rsidR="001D3791">
        <w:rPr>
          <w:rFonts w:ascii="华文中宋" w:eastAsia="华文中宋" w:hAnsi="华文中宋" w:hint="eastAsia"/>
          <w:sz w:val="28"/>
          <w:szCs w:val="28"/>
        </w:rPr>
        <w:t>年报审计工作；</w:t>
      </w:r>
    </w:p>
    <w:p w:rsidR="006A0342" w:rsidRPr="0072342A" w:rsidRDefault="006A0342" w:rsidP="006A0342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t>⑵</w:t>
      </w:r>
      <w:r>
        <w:rPr>
          <w:rFonts w:ascii="华文中宋" w:eastAsia="华文中宋" w:hAnsi="华文中宋" w:hint="eastAsia"/>
          <w:sz w:val="28"/>
          <w:szCs w:val="28"/>
        </w:rPr>
        <w:t>期间内如公司申报发行境外债券，</w:t>
      </w:r>
      <w:r w:rsidR="001D3791">
        <w:rPr>
          <w:rFonts w:ascii="华文中宋" w:eastAsia="华文中宋" w:hAnsi="华文中宋" w:hint="eastAsia"/>
          <w:sz w:val="28"/>
          <w:szCs w:val="28"/>
        </w:rPr>
        <w:t>按照企业会计准则并结合申报发行境外债券的要求，组织、协调开展</w:t>
      </w:r>
      <w:r w:rsidR="00C36DD8">
        <w:rPr>
          <w:rFonts w:ascii="华文中宋" w:eastAsia="华文中宋" w:hAnsi="华文中宋" w:hint="eastAsia"/>
          <w:sz w:val="28"/>
          <w:szCs w:val="28"/>
        </w:rPr>
        <w:t>相关审阅</w:t>
      </w:r>
      <w:r w:rsidR="001D3791">
        <w:rPr>
          <w:rFonts w:ascii="华文中宋" w:eastAsia="华文中宋" w:hAnsi="华文中宋" w:hint="eastAsia"/>
          <w:sz w:val="28"/>
          <w:szCs w:val="28"/>
        </w:rPr>
        <w:t>工作。</w:t>
      </w:r>
    </w:p>
    <w:p w:rsidR="000F46EB" w:rsidRPr="001D3791" w:rsidRDefault="000F46EB" w:rsidP="005E72A6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</w:p>
    <w:p w:rsidR="003702E7" w:rsidRDefault="001D3791" w:rsidP="003702E7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四、</w:t>
      </w:r>
      <w:r w:rsidR="008C102F">
        <w:rPr>
          <w:rFonts w:ascii="华文中宋" w:eastAsia="华文中宋" w:hAnsi="华文中宋" w:hint="eastAsia"/>
          <w:b/>
          <w:sz w:val="30"/>
          <w:szCs w:val="30"/>
        </w:rPr>
        <w:t>报告出具要求及时间</w:t>
      </w:r>
    </w:p>
    <w:p w:rsidR="003702E7" w:rsidRPr="0072342A" w:rsidRDefault="003702E7" w:rsidP="003702E7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1、按要求出具扬州城控集团</w:t>
      </w:r>
      <w:r w:rsidR="0098337A">
        <w:rPr>
          <w:rFonts w:ascii="华文中宋" w:eastAsia="华文中宋" w:hAnsi="华文中宋" w:hint="eastAsia"/>
          <w:sz w:val="28"/>
          <w:szCs w:val="28"/>
        </w:rPr>
        <w:t>当年</w:t>
      </w:r>
      <w:r w:rsidRPr="0072342A">
        <w:rPr>
          <w:rFonts w:ascii="华文中宋" w:eastAsia="华文中宋" w:hAnsi="华文中宋" w:hint="eastAsia"/>
          <w:sz w:val="28"/>
          <w:szCs w:val="28"/>
        </w:rPr>
        <w:t>年度审计报告</w:t>
      </w:r>
      <w:r w:rsidR="002C4BC7">
        <w:rPr>
          <w:rFonts w:ascii="华文中宋" w:eastAsia="华文中宋" w:hAnsi="华文中宋" w:hint="eastAsia"/>
          <w:sz w:val="28"/>
          <w:szCs w:val="28"/>
        </w:rPr>
        <w:t>（中英文版）</w:t>
      </w:r>
      <w:r w:rsidRPr="0072342A">
        <w:rPr>
          <w:rFonts w:ascii="华文中宋" w:eastAsia="华文中宋" w:hAnsi="华文中宋" w:hint="eastAsia"/>
          <w:sz w:val="28"/>
          <w:szCs w:val="28"/>
        </w:rPr>
        <w:t>；</w:t>
      </w:r>
    </w:p>
    <w:p w:rsidR="002C4BC7" w:rsidRDefault="003702E7" w:rsidP="003702E7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2、按要求出具扬州城控集团</w:t>
      </w:r>
      <w:r w:rsidR="002C4BC7">
        <w:rPr>
          <w:rFonts w:ascii="华文中宋" w:eastAsia="华文中宋" w:hAnsi="华文中宋" w:hint="eastAsia"/>
          <w:sz w:val="28"/>
          <w:szCs w:val="28"/>
        </w:rPr>
        <w:t>2015</w:t>
      </w:r>
      <w:r w:rsidR="0098337A">
        <w:rPr>
          <w:rFonts w:ascii="华文中宋" w:eastAsia="华文中宋" w:hAnsi="华文中宋" w:hint="eastAsia"/>
          <w:sz w:val="28"/>
          <w:szCs w:val="28"/>
        </w:rPr>
        <w:t>-</w:t>
      </w:r>
      <w:r w:rsidR="002C4BC7">
        <w:rPr>
          <w:rFonts w:ascii="华文中宋" w:eastAsia="华文中宋" w:hAnsi="华文中宋" w:hint="eastAsia"/>
          <w:sz w:val="28"/>
          <w:szCs w:val="28"/>
        </w:rPr>
        <w:t>2017</w:t>
      </w:r>
      <w:r w:rsidR="00855153">
        <w:rPr>
          <w:rFonts w:ascii="华文中宋" w:eastAsia="华文中宋" w:hAnsi="华文中宋" w:hint="eastAsia"/>
          <w:sz w:val="28"/>
          <w:szCs w:val="28"/>
        </w:rPr>
        <w:t>年</w:t>
      </w:r>
      <w:r w:rsidR="0098337A">
        <w:rPr>
          <w:rFonts w:ascii="华文中宋" w:eastAsia="华文中宋" w:hAnsi="华文中宋" w:hint="eastAsia"/>
          <w:sz w:val="28"/>
          <w:szCs w:val="28"/>
        </w:rPr>
        <w:t>、2016-2018年、2017-2019年共三期的</w:t>
      </w:r>
      <w:r w:rsidR="00C36DD8">
        <w:rPr>
          <w:rFonts w:ascii="华文中宋" w:eastAsia="华文中宋" w:hAnsi="华文中宋" w:hint="eastAsia"/>
          <w:sz w:val="28"/>
          <w:szCs w:val="28"/>
        </w:rPr>
        <w:t>连审</w:t>
      </w:r>
      <w:r w:rsidR="0098337A">
        <w:rPr>
          <w:rFonts w:ascii="华文中宋" w:eastAsia="华文中宋" w:hAnsi="华文中宋" w:hint="eastAsia"/>
          <w:sz w:val="28"/>
          <w:szCs w:val="28"/>
        </w:rPr>
        <w:t>审计报告；</w:t>
      </w:r>
    </w:p>
    <w:p w:rsidR="008C102F" w:rsidRDefault="008C102F" w:rsidP="003702E7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3、</w:t>
      </w:r>
      <w:r w:rsidR="0098337A">
        <w:rPr>
          <w:rFonts w:ascii="华文中宋" w:eastAsia="华文中宋" w:hAnsi="华文中宋" w:hint="eastAsia"/>
          <w:sz w:val="28"/>
          <w:szCs w:val="28"/>
        </w:rPr>
        <w:t>在每年的</w:t>
      </w:r>
      <w:r>
        <w:rPr>
          <w:rFonts w:ascii="华文中宋" w:eastAsia="华文中宋" w:hAnsi="华文中宋" w:hint="eastAsia"/>
          <w:sz w:val="28"/>
          <w:szCs w:val="28"/>
        </w:rPr>
        <w:t>4月25日前出具上述审计报告的正式版</w:t>
      </w:r>
      <w:r w:rsidR="0098337A">
        <w:rPr>
          <w:rFonts w:ascii="华文中宋" w:eastAsia="华文中宋" w:hAnsi="华文中宋" w:hint="eastAsia"/>
          <w:sz w:val="28"/>
          <w:szCs w:val="28"/>
        </w:rPr>
        <w:t>；</w:t>
      </w:r>
    </w:p>
    <w:p w:rsidR="001D3791" w:rsidRDefault="001D3791" w:rsidP="003702E7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4、期间内如公司申报发行境外债券，按照申报及发行安排出具相应的</w:t>
      </w:r>
      <w:r w:rsidR="00C36DD8">
        <w:rPr>
          <w:rFonts w:ascii="华文中宋" w:eastAsia="华文中宋" w:hAnsi="华文中宋" w:hint="eastAsia"/>
          <w:sz w:val="28"/>
          <w:szCs w:val="28"/>
        </w:rPr>
        <w:t>审计及</w:t>
      </w:r>
      <w:r>
        <w:rPr>
          <w:rFonts w:ascii="华文中宋" w:eastAsia="华文中宋" w:hAnsi="华文中宋" w:hint="eastAsia"/>
          <w:sz w:val="28"/>
          <w:szCs w:val="28"/>
        </w:rPr>
        <w:t>审阅报告</w:t>
      </w:r>
      <w:r w:rsidR="00C36DD8">
        <w:rPr>
          <w:rFonts w:ascii="华文中宋" w:eastAsia="华文中宋" w:hAnsi="华文中宋" w:hint="eastAsia"/>
          <w:sz w:val="28"/>
          <w:szCs w:val="28"/>
        </w:rPr>
        <w:t>（中英文版）</w:t>
      </w:r>
      <w:r>
        <w:rPr>
          <w:rFonts w:ascii="华文中宋" w:eastAsia="华文中宋" w:hAnsi="华文中宋" w:hint="eastAsia"/>
          <w:sz w:val="28"/>
          <w:szCs w:val="28"/>
        </w:rPr>
        <w:t>，费用单独报价。</w:t>
      </w:r>
    </w:p>
    <w:p w:rsidR="0098337A" w:rsidRDefault="001D3791" w:rsidP="003702E7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5</w:t>
      </w:r>
      <w:r w:rsidR="0098337A">
        <w:rPr>
          <w:rFonts w:ascii="华文中宋" w:eastAsia="华文中宋" w:hAnsi="华文中宋" w:hint="eastAsia"/>
          <w:sz w:val="28"/>
          <w:szCs w:val="28"/>
        </w:rPr>
        <w:t>、配合公司出具在各类债券等直融产品申报、审核过程中所需的相应文件（包含但不限于各类情况说明、反馈意见</w:t>
      </w:r>
      <w:r>
        <w:rPr>
          <w:rFonts w:ascii="华文中宋" w:eastAsia="华文中宋" w:hAnsi="华文中宋" w:hint="eastAsia"/>
          <w:sz w:val="28"/>
          <w:szCs w:val="28"/>
        </w:rPr>
        <w:t>、安慰函</w:t>
      </w:r>
      <w:r w:rsidR="0098337A">
        <w:rPr>
          <w:rFonts w:ascii="华文中宋" w:eastAsia="华文中宋" w:hAnsi="华文中宋" w:hint="eastAsia"/>
          <w:sz w:val="28"/>
          <w:szCs w:val="28"/>
        </w:rPr>
        <w:t>等）；</w:t>
      </w:r>
    </w:p>
    <w:p w:rsidR="0073073F" w:rsidRDefault="006A0342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五</w:t>
      </w:r>
      <w:r w:rsidR="0073073F" w:rsidRPr="00247541">
        <w:rPr>
          <w:rFonts w:ascii="华文中宋" w:eastAsia="华文中宋" w:hAnsi="华文中宋" w:hint="eastAsia"/>
          <w:b/>
          <w:sz w:val="30"/>
          <w:szCs w:val="30"/>
        </w:rPr>
        <w:t>、资质要求</w:t>
      </w:r>
    </w:p>
    <w:p w:rsidR="0073073F" w:rsidRPr="0072342A" w:rsidRDefault="0073073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本次投标的审计机构必须具备以下基本资质：</w:t>
      </w:r>
    </w:p>
    <w:p w:rsidR="007A2C39" w:rsidRPr="0072342A" w:rsidRDefault="0073073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1、</w:t>
      </w:r>
      <w:r w:rsidR="001F0C4B" w:rsidRPr="0072342A">
        <w:rPr>
          <w:rFonts w:ascii="华文中宋" w:eastAsia="华文中宋" w:hAnsi="华文中宋" w:hint="eastAsia"/>
          <w:sz w:val="28"/>
          <w:szCs w:val="28"/>
        </w:rPr>
        <w:t>具有证券期货从业资格</w:t>
      </w:r>
      <w:r w:rsidRPr="0072342A">
        <w:rPr>
          <w:rFonts w:ascii="华文中宋" w:eastAsia="华文中宋" w:hAnsi="华文中宋" w:hint="eastAsia"/>
          <w:sz w:val="28"/>
          <w:szCs w:val="28"/>
        </w:rPr>
        <w:t>；</w:t>
      </w:r>
    </w:p>
    <w:p w:rsidR="0073073F" w:rsidRPr="0072342A" w:rsidRDefault="0072342A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</w:t>
      </w:r>
      <w:r w:rsidR="000F46EB">
        <w:rPr>
          <w:rFonts w:ascii="华文中宋" w:eastAsia="华文中宋" w:hAnsi="华文中宋" w:hint="eastAsia"/>
          <w:sz w:val="28"/>
          <w:szCs w:val="28"/>
        </w:rPr>
        <w:t>、具有审计过与扬州城控集团同等规模的企业及</w:t>
      </w:r>
      <w:r w:rsidR="000F46EB" w:rsidRPr="000F46EB">
        <w:rPr>
          <w:rFonts w:ascii="华文中宋" w:eastAsia="华文中宋" w:hAnsi="华文中宋" w:hint="eastAsia"/>
          <w:sz w:val="28"/>
          <w:szCs w:val="28"/>
        </w:rPr>
        <w:t>相关业务的经验</w:t>
      </w:r>
      <w:r>
        <w:rPr>
          <w:rFonts w:ascii="华文中宋" w:eastAsia="华文中宋" w:hAnsi="华文中宋" w:hint="eastAsia"/>
          <w:sz w:val="28"/>
          <w:szCs w:val="28"/>
        </w:rPr>
        <w:t>，</w:t>
      </w:r>
      <w:r w:rsidR="000F46EB">
        <w:rPr>
          <w:rFonts w:ascii="华文中宋" w:eastAsia="华文中宋" w:hAnsi="华文中宋" w:hint="eastAsia"/>
          <w:sz w:val="28"/>
          <w:szCs w:val="28"/>
        </w:rPr>
        <w:t>同时具备</w:t>
      </w:r>
      <w:r>
        <w:rPr>
          <w:rFonts w:ascii="华文中宋" w:eastAsia="华文中宋" w:hAnsi="华文中宋" w:hint="eastAsia"/>
          <w:sz w:val="28"/>
          <w:szCs w:val="28"/>
        </w:rPr>
        <w:t>相应的财务能力、技术能力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；</w:t>
      </w:r>
    </w:p>
    <w:p w:rsidR="0073073F" w:rsidRPr="0072342A" w:rsidRDefault="0072342A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、熟悉行业特点，在最近三年承接过此类业务者优先；</w:t>
      </w:r>
    </w:p>
    <w:p w:rsidR="0073073F" w:rsidRPr="0072342A" w:rsidRDefault="0072342A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4</w:t>
      </w:r>
      <w:r w:rsidR="0073073F" w:rsidRPr="0072342A">
        <w:rPr>
          <w:rFonts w:ascii="华文中宋" w:eastAsia="华文中宋" w:hAnsi="华文中宋" w:hint="eastAsia"/>
          <w:sz w:val="28"/>
          <w:szCs w:val="28"/>
        </w:rPr>
        <w:t>、近三年内没有因违法、违规行为被国家有关部门予以处罚的记录。</w:t>
      </w:r>
    </w:p>
    <w:p w:rsidR="001E680A" w:rsidRDefault="001E680A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</w:p>
    <w:p w:rsidR="003B23FF" w:rsidRPr="00247541" w:rsidRDefault="006A0342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六</w:t>
      </w:r>
      <w:r w:rsidR="003B23FF" w:rsidRPr="00247541">
        <w:rPr>
          <w:rFonts w:ascii="华文中宋" w:eastAsia="华文中宋" w:hAnsi="华文中宋" w:hint="eastAsia"/>
          <w:b/>
          <w:sz w:val="30"/>
          <w:szCs w:val="30"/>
        </w:rPr>
        <w:t>、投标要求</w:t>
      </w:r>
    </w:p>
    <w:p w:rsidR="003B23FF" w:rsidRPr="0072342A" w:rsidRDefault="003B23F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（一）审计机构在投标书中应提供以下相关资料（包括但不限于），并作出明确的承诺和陈述；</w:t>
      </w:r>
    </w:p>
    <w:p w:rsidR="003B23FF" w:rsidRPr="0072342A" w:rsidRDefault="003B23F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1、事务所概况，营业</w:t>
      </w:r>
      <w:r w:rsidR="00973080" w:rsidRPr="0072342A">
        <w:rPr>
          <w:rFonts w:ascii="华文中宋" w:eastAsia="华文中宋" w:hAnsi="华文中宋" w:hint="eastAsia"/>
          <w:sz w:val="28"/>
          <w:szCs w:val="28"/>
        </w:rPr>
        <w:t>执照</w:t>
      </w:r>
      <w:r w:rsidRPr="0072342A">
        <w:rPr>
          <w:rFonts w:ascii="华文中宋" w:eastAsia="华文中宋" w:hAnsi="华文中宋" w:hint="eastAsia"/>
          <w:sz w:val="28"/>
          <w:szCs w:val="28"/>
        </w:rPr>
        <w:t>和资质证书复印件等资格证书复印件，基本情况见附表一，</w:t>
      </w:r>
      <w:r w:rsidR="00855153">
        <w:rPr>
          <w:rFonts w:ascii="华文中宋" w:eastAsia="华文中宋" w:hAnsi="华文中宋" w:hint="eastAsia"/>
          <w:sz w:val="28"/>
          <w:szCs w:val="28"/>
        </w:rPr>
        <w:t>在江苏地区</w:t>
      </w:r>
      <w:r w:rsidRPr="0072342A">
        <w:rPr>
          <w:rFonts w:ascii="华文中宋" w:eastAsia="华文中宋" w:hAnsi="华文中宋" w:hint="eastAsia"/>
          <w:sz w:val="28"/>
          <w:szCs w:val="28"/>
        </w:rPr>
        <w:t>过去三年工作业绩见附表二；</w:t>
      </w:r>
    </w:p>
    <w:p w:rsidR="003B23FF" w:rsidRPr="0072342A" w:rsidRDefault="003B23F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2</w:t>
      </w:r>
      <w:r w:rsidR="006809FC" w:rsidRPr="0072342A">
        <w:rPr>
          <w:rFonts w:ascii="华文中宋" w:eastAsia="华文中宋" w:hAnsi="华文中宋" w:hint="eastAsia"/>
          <w:sz w:val="28"/>
          <w:szCs w:val="28"/>
        </w:rPr>
        <w:t>、同意承担本招标书规定的工作内容及有关要求，同意</w:t>
      </w:r>
      <w:r w:rsidRPr="0072342A">
        <w:rPr>
          <w:rFonts w:ascii="华文中宋" w:eastAsia="华文中宋" w:hAnsi="华文中宋" w:hint="eastAsia"/>
          <w:sz w:val="28"/>
          <w:szCs w:val="28"/>
        </w:rPr>
        <w:t>就有关内容作为协议的组成部分；</w:t>
      </w:r>
    </w:p>
    <w:p w:rsidR="003B23FF" w:rsidRPr="0072342A" w:rsidRDefault="003B23F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3、审计工作方案及保证措施；</w:t>
      </w:r>
    </w:p>
    <w:p w:rsidR="003B23FF" w:rsidRPr="0072342A" w:rsidRDefault="003B23F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4、会计师事务所近3年年检情况及奖惩情况；</w:t>
      </w:r>
    </w:p>
    <w:p w:rsidR="003B23FF" w:rsidRDefault="003B23F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5、项目小组人员构成、项目负责人及主要成员简介及其相关资格证书的复印件；</w:t>
      </w:r>
    </w:p>
    <w:p w:rsidR="00855153" w:rsidRPr="0072342A" w:rsidRDefault="00855153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6、项目现场负责人相关业务的经验举例及其相关证明的复印件。</w:t>
      </w:r>
    </w:p>
    <w:p w:rsidR="003B23FF" w:rsidRPr="0072342A" w:rsidRDefault="00855153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7</w:t>
      </w:r>
      <w:r w:rsidR="003B23FF" w:rsidRPr="0072342A">
        <w:rPr>
          <w:rFonts w:ascii="华文中宋" w:eastAsia="华文中宋" w:hAnsi="华文中宋" w:hint="eastAsia"/>
          <w:sz w:val="28"/>
          <w:szCs w:val="28"/>
        </w:rPr>
        <w:t>、未经书面同意，不得将工作底稿及审计过程中获得的有关信息外传。根据法律、法规、</w:t>
      </w:r>
      <w:r w:rsidR="00973080" w:rsidRPr="0072342A">
        <w:rPr>
          <w:rFonts w:ascii="华文中宋" w:eastAsia="华文中宋" w:hAnsi="华文中宋" w:hint="eastAsia"/>
          <w:sz w:val="28"/>
          <w:szCs w:val="28"/>
        </w:rPr>
        <w:t>职</w:t>
      </w:r>
      <w:r w:rsidR="000A11B2">
        <w:rPr>
          <w:rFonts w:ascii="华文中宋" w:eastAsia="华文中宋" w:hAnsi="华文中宋" w:hint="eastAsia"/>
          <w:sz w:val="28"/>
          <w:szCs w:val="28"/>
        </w:rPr>
        <w:t>业道德准</w:t>
      </w:r>
      <w:r w:rsidR="003B23FF" w:rsidRPr="0072342A">
        <w:rPr>
          <w:rFonts w:ascii="华文中宋" w:eastAsia="华文中宋" w:hAnsi="华文中宋" w:hint="eastAsia"/>
          <w:sz w:val="28"/>
          <w:szCs w:val="28"/>
        </w:rPr>
        <w:t>则要求向有关监管部门、司法部门提供信息或披露信息的除外；</w:t>
      </w:r>
    </w:p>
    <w:p w:rsidR="003B23FF" w:rsidRPr="0072342A" w:rsidRDefault="00855153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8</w:t>
      </w:r>
      <w:r w:rsidR="003B23FF" w:rsidRPr="0072342A">
        <w:rPr>
          <w:rFonts w:ascii="华文中宋" w:eastAsia="华文中宋" w:hAnsi="华文中宋" w:hint="eastAsia"/>
          <w:sz w:val="28"/>
          <w:szCs w:val="28"/>
        </w:rPr>
        <w:t>、其他需要报送的材料和情况。</w:t>
      </w:r>
    </w:p>
    <w:p w:rsidR="003B23FF" w:rsidRDefault="003B23F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（二）投标文件一律采用A4纸印刷，投标文件的正本必须</w:t>
      </w:r>
      <w:r w:rsidR="00973080" w:rsidRPr="0072342A">
        <w:rPr>
          <w:rFonts w:ascii="华文中宋" w:eastAsia="华文中宋" w:hAnsi="华文中宋" w:hint="eastAsia"/>
          <w:sz w:val="28"/>
          <w:szCs w:val="28"/>
        </w:rPr>
        <w:t>用</w:t>
      </w:r>
      <w:r w:rsidRPr="0072342A">
        <w:rPr>
          <w:rFonts w:ascii="华文中宋" w:eastAsia="华文中宋" w:hAnsi="华文中宋" w:hint="eastAsia"/>
          <w:sz w:val="28"/>
          <w:szCs w:val="28"/>
        </w:rPr>
        <w:t>不褪色的墨水填写或打印，并在封面标明“正本”字样；投标文件的副本须在封面标明“副本”字样。</w:t>
      </w:r>
    </w:p>
    <w:p w:rsidR="000300D0" w:rsidRPr="0072342A" w:rsidRDefault="000300D0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</w:p>
    <w:p w:rsidR="001E680A" w:rsidRDefault="001E680A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</w:p>
    <w:p w:rsidR="003B23FF" w:rsidRPr="00247541" w:rsidRDefault="006A0342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七</w:t>
      </w:r>
      <w:r w:rsidR="003B23FF" w:rsidRPr="00247541">
        <w:rPr>
          <w:rFonts w:ascii="华文中宋" w:eastAsia="华文中宋" w:hAnsi="华文中宋" w:hint="eastAsia"/>
          <w:b/>
          <w:sz w:val="30"/>
          <w:szCs w:val="30"/>
        </w:rPr>
        <w:t>、评标方式</w:t>
      </w:r>
    </w:p>
    <w:p w:rsidR="003B23FF" w:rsidRPr="0072342A" w:rsidRDefault="0098337A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本次招标采取公开招标</w:t>
      </w:r>
      <w:r w:rsidR="003B23FF" w:rsidRPr="0072342A">
        <w:rPr>
          <w:rFonts w:ascii="华文中宋" w:eastAsia="华文中宋" w:hAnsi="华文中宋" w:hint="eastAsia"/>
          <w:sz w:val="28"/>
          <w:szCs w:val="28"/>
        </w:rPr>
        <w:t>方式，</w:t>
      </w:r>
      <w:r w:rsidR="00D24E78" w:rsidRPr="0072342A">
        <w:rPr>
          <w:rFonts w:ascii="华文中宋" w:eastAsia="华文中宋" w:hAnsi="华文中宋" w:hint="eastAsia"/>
          <w:sz w:val="28"/>
          <w:szCs w:val="28"/>
        </w:rPr>
        <w:t>扬州城控集团</w:t>
      </w:r>
      <w:r w:rsidR="003B23FF" w:rsidRPr="0072342A">
        <w:rPr>
          <w:rFonts w:ascii="华文中宋" w:eastAsia="华文中宋" w:hAnsi="华文中宋" w:hint="eastAsia"/>
          <w:sz w:val="28"/>
          <w:szCs w:val="28"/>
        </w:rPr>
        <w:t>将成立评标小组，依据投标方提供的标书等材料客观评价，确定中标单位。</w:t>
      </w:r>
    </w:p>
    <w:p w:rsidR="003B23FF" w:rsidRPr="0072342A" w:rsidRDefault="003B23F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评标标准</w:t>
      </w:r>
      <w:r w:rsidR="00F213EE" w:rsidRPr="0072342A">
        <w:rPr>
          <w:rFonts w:ascii="华文中宋" w:eastAsia="华文中宋" w:hAnsi="华文中宋" w:hint="eastAsia"/>
          <w:sz w:val="28"/>
          <w:szCs w:val="28"/>
        </w:rPr>
        <w:t>列示如下：</w:t>
      </w:r>
    </w:p>
    <w:tbl>
      <w:tblPr>
        <w:tblW w:w="8965" w:type="dxa"/>
        <w:tblInd w:w="93" w:type="dxa"/>
        <w:tblLook w:val="04A0"/>
      </w:tblPr>
      <w:tblGrid>
        <w:gridCol w:w="677"/>
        <w:gridCol w:w="1181"/>
        <w:gridCol w:w="729"/>
        <w:gridCol w:w="5528"/>
        <w:gridCol w:w="850"/>
      </w:tblGrid>
      <w:tr w:rsidR="00BD581D" w:rsidRPr="0072342A" w:rsidTr="00AC7BCF">
        <w:trPr>
          <w:trHeight w:val="620"/>
          <w:tblHeader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D" w:rsidRPr="0072342A" w:rsidRDefault="00BD581D" w:rsidP="00BD581D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D" w:rsidRPr="0072342A" w:rsidRDefault="00BD581D" w:rsidP="00BD581D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Cs w:val="21"/>
              </w:rPr>
              <w:t>评标项目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D" w:rsidRPr="0072342A" w:rsidRDefault="00BD581D" w:rsidP="00BD581D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81D" w:rsidRPr="0072342A" w:rsidRDefault="00BD581D" w:rsidP="00192668">
            <w:pPr>
              <w:widowControl/>
              <w:ind w:firstLineChars="1050" w:firstLine="2207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Cs w:val="21"/>
              </w:rPr>
              <w:t>评标细则</w:t>
            </w:r>
          </w:p>
        </w:tc>
      </w:tr>
      <w:tr w:rsidR="00AC7BCF" w:rsidRPr="0072342A" w:rsidTr="00AC7BCF">
        <w:trPr>
          <w:trHeight w:val="765"/>
        </w:trPr>
        <w:tc>
          <w:tcPr>
            <w:tcW w:w="67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F" w:rsidRPr="0072342A" w:rsidRDefault="00AC7BCF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F" w:rsidRPr="0072342A" w:rsidRDefault="00AC7BCF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审计费用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F" w:rsidRPr="0072342A" w:rsidRDefault="00AC7BCF" w:rsidP="00AC7BCF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CF" w:rsidRPr="0072342A" w:rsidRDefault="00AC7BCF" w:rsidP="00AC7BCF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报价最低者得分50分，其他报价者依次按比例减分，得分=（最低报价/报价）*50。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F" w:rsidRPr="0072342A" w:rsidRDefault="00AC7BCF" w:rsidP="001D379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年报</w:t>
            </w:r>
          </w:p>
        </w:tc>
      </w:tr>
      <w:tr w:rsidR="00AC7BCF" w:rsidRPr="00AC7BCF" w:rsidTr="00AC7BCF">
        <w:trPr>
          <w:trHeight w:val="468"/>
        </w:trPr>
        <w:tc>
          <w:tcPr>
            <w:tcW w:w="6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F" w:rsidRDefault="00AC7BCF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F" w:rsidRDefault="00AC7BCF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CF" w:rsidRDefault="00AC7BCF" w:rsidP="00BD581D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CF" w:rsidRDefault="00AC7BCF" w:rsidP="00BD581D">
            <w:pPr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报价最低者得分50分，其他报价者依次按比例减分，得分=（最低报价/报价）*10。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DD8" w:rsidRDefault="001D3791" w:rsidP="00BD581D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境外</w:t>
            </w:r>
          </w:p>
          <w:p w:rsidR="00AC7BCF" w:rsidRDefault="001D3791" w:rsidP="00BD581D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债券</w:t>
            </w:r>
          </w:p>
        </w:tc>
      </w:tr>
      <w:tr w:rsidR="00F80FDA" w:rsidRPr="0072342A" w:rsidTr="00AC7BCF">
        <w:trPr>
          <w:trHeight w:val="219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FDA" w:rsidRPr="0072342A" w:rsidRDefault="00F80FDA" w:rsidP="0004391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FDA" w:rsidRPr="0072342A" w:rsidRDefault="00F80FDA" w:rsidP="0004391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规模实力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FDA" w:rsidRPr="0072342A" w:rsidRDefault="00F80FDA" w:rsidP="0004391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A" w:rsidRPr="0072342A" w:rsidRDefault="00F80FDA" w:rsidP="00BD581D">
            <w:pPr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企业规模实力：注册资本1000</w:t>
            </w:r>
            <w:r w:rsidR="000A73AE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万元以下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得</w:t>
            </w:r>
            <w:r w:rsidR="00E47713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分，1000万(含)-2000万得</w:t>
            </w:r>
            <w:r w:rsidR="00CA6F6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1.5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分，2000万以上(含)得</w:t>
            </w:r>
            <w:r w:rsidR="000A73AE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</w:t>
            </w:r>
            <w:r w:rsidR="00E47713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FDA" w:rsidRPr="0072342A" w:rsidRDefault="00CA6F65" w:rsidP="00BD581D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80FDA" w:rsidRPr="0072342A" w:rsidTr="00AC7BCF">
        <w:trPr>
          <w:trHeight w:val="782"/>
        </w:trPr>
        <w:tc>
          <w:tcPr>
            <w:tcW w:w="67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53" w:rsidRPr="0072342A" w:rsidRDefault="00F80FDA" w:rsidP="00855153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近3年平均业务收入（</w:t>
            </w:r>
            <w:r w:rsidR="003861D7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2014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3861D7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-2016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年）：</w:t>
            </w:r>
            <w:r w:rsidR="000300D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亿以下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得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分，</w:t>
            </w:r>
            <w:r w:rsidR="000300D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亿(含</w:t>
            </w:r>
            <w:r w:rsidR="000300D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)-2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亿得</w:t>
            </w:r>
            <w:r w:rsidR="000300D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分，</w:t>
            </w:r>
            <w:r w:rsidR="000300D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亿以上(含)得</w:t>
            </w:r>
            <w:r w:rsidR="000300D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FDA" w:rsidRPr="0072342A" w:rsidRDefault="000300D0" w:rsidP="00E73BC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855153" w:rsidRPr="0072342A" w:rsidTr="00AC7BCF">
        <w:trPr>
          <w:trHeight w:val="585"/>
        </w:trPr>
        <w:tc>
          <w:tcPr>
            <w:tcW w:w="67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55153" w:rsidRPr="0072342A" w:rsidRDefault="00855153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153" w:rsidRPr="0072342A" w:rsidRDefault="00855153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153" w:rsidRPr="0072342A" w:rsidRDefault="00855153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53" w:rsidRPr="00CA6F65" w:rsidRDefault="008737B5" w:rsidP="00CA6F65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近3年</w:t>
            </w:r>
            <w:r w:rsidR="001B4257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在</w:t>
            </w:r>
            <w:r w:rsidR="00A5585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江苏地区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各类债券发行审计业绩数量（</w:t>
            </w:r>
            <w:r w:rsidR="003861D7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3861D7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-2016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年）：5个（含）-10个得1分，10个以上（含）-20个得2分，20个（含）以上得3分。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153" w:rsidRDefault="00CA6F65" w:rsidP="00E73BC0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80FDA" w:rsidRPr="0072342A" w:rsidTr="00AC7BCF">
        <w:trPr>
          <w:trHeight w:val="615"/>
        </w:trPr>
        <w:tc>
          <w:tcPr>
            <w:tcW w:w="67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A" w:rsidRPr="0072342A" w:rsidRDefault="003861D7" w:rsidP="008737B5">
            <w:pPr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2016</w:t>
            </w:r>
            <w:r w:rsidR="00011F49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江苏省注册会计师综合评价：</w:t>
            </w:r>
            <w:r w:rsidR="00011F49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3A得1分，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4A得2分，5A得3分。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FDA" w:rsidRPr="00E73BC0" w:rsidRDefault="008737B5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80FDA" w:rsidRPr="0072342A" w:rsidTr="00AC7BCF">
        <w:trPr>
          <w:trHeight w:val="306"/>
        </w:trPr>
        <w:tc>
          <w:tcPr>
            <w:tcW w:w="67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DA" w:rsidRPr="0072342A" w:rsidRDefault="00F80FD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DA" w:rsidRPr="000A73AE" w:rsidRDefault="003861D7" w:rsidP="00E47713">
            <w:pPr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2016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年会计师事务所综合评价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：50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名-100名(含)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得1分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,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20名-50名（含）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得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10名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-2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0名(含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)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得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分,前10名(含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)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得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8737B5"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</w:t>
            </w:r>
            <w:r w:rsidR="008737B5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FDA" w:rsidRDefault="008737B5" w:rsidP="00BD581D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72342A" w:rsidRPr="0072342A" w:rsidTr="00AC7BCF">
        <w:trPr>
          <w:trHeight w:val="480"/>
        </w:trPr>
        <w:tc>
          <w:tcPr>
            <w:tcW w:w="677" w:type="dxa"/>
            <w:vMerge w:val="restart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E73BC0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72342A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工作方案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72342A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72342A" w:rsidP="00EE26B6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工作组织方案是否合理，优秀者得满分5分，良好者得3分，中等者得2分，合格者得1分。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342A" w:rsidRPr="0072342A" w:rsidRDefault="0072342A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72342A" w:rsidRPr="0072342A" w:rsidTr="00AC7BCF">
        <w:trPr>
          <w:trHeight w:val="480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42A" w:rsidRPr="0072342A" w:rsidRDefault="0072342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42A" w:rsidRPr="0072342A" w:rsidRDefault="0072342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42A" w:rsidRPr="0072342A" w:rsidRDefault="0072342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72342A" w:rsidP="00EE26B6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审计工作安排及时性，优秀者得满分5分，良好者得3分，中等者得2分，合格者得1分。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342A" w:rsidRPr="0072342A" w:rsidRDefault="0072342A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72342A" w:rsidRPr="0072342A" w:rsidTr="00AC7BCF">
        <w:trPr>
          <w:trHeight w:val="480"/>
        </w:trPr>
        <w:tc>
          <w:tcPr>
            <w:tcW w:w="677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42A" w:rsidRPr="0072342A" w:rsidRDefault="0072342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42A" w:rsidRPr="0072342A" w:rsidRDefault="0072342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342A" w:rsidRPr="0072342A" w:rsidRDefault="0072342A" w:rsidP="00BD581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72342A" w:rsidP="00EE26B6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审计质量控制措施是否有效，优秀者得满分5分，良好者得3分，中等者得2分，合格者得1分。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342A" w:rsidRPr="0072342A" w:rsidRDefault="0072342A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72342A" w:rsidRPr="0072342A" w:rsidTr="00AC7BCF">
        <w:trPr>
          <w:trHeight w:val="720"/>
        </w:trPr>
        <w:tc>
          <w:tcPr>
            <w:tcW w:w="6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E73BC0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28424A" w:rsidP="00E73BC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人力资源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72342A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</w:t>
            </w:r>
            <w:r w:rsidR="00E73BC0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72342A" w:rsidP="00BD581D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综合考察拟派团队素质、负责人资历、现场人员、专业配置是否齐全合理，优秀者得满分</w:t>
            </w:r>
            <w:r w:rsidR="00E73BC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分，良好者得</w:t>
            </w:r>
            <w:r w:rsidR="00E47713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分，中等者得</w:t>
            </w:r>
            <w:r w:rsidR="00E47713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分，合格者得</w:t>
            </w:r>
            <w:r w:rsidR="00E47713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72342A" w:rsidRDefault="0072342A" w:rsidP="00BD581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72342A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</w:t>
            </w:r>
            <w:r w:rsidR="00E73BC0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72342A" w:rsidRPr="0072342A" w:rsidTr="00AC7BCF">
        <w:trPr>
          <w:trHeight w:val="480"/>
        </w:trPr>
        <w:tc>
          <w:tcPr>
            <w:tcW w:w="6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0A73AE" w:rsidRDefault="000A73AE" w:rsidP="00BD581D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0A73AE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0A73AE" w:rsidRDefault="0072342A" w:rsidP="00BD581D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0A73AE" w:rsidRDefault="000A73AE" w:rsidP="00BD581D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0A73AE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0A73AE" w:rsidRDefault="0072342A" w:rsidP="00BD581D">
            <w:pPr>
              <w:widowControl/>
              <w:rPr>
                <w:rFonts w:ascii="华文中宋" w:eastAsia="华文中宋" w:hAnsi="华文中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42A" w:rsidRPr="000A73AE" w:rsidRDefault="000A73AE" w:rsidP="00BD581D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0A73AE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100</w:t>
            </w:r>
          </w:p>
        </w:tc>
      </w:tr>
    </w:tbl>
    <w:p w:rsidR="00523888" w:rsidRPr="00011F49" w:rsidRDefault="005A7FBD" w:rsidP="00011F49">
      <w:pPr>
        <w:pStyle w:val="2"/>
        <w:shd w:val="clear" w:color="auto" w:fill="FFFFFF"/>
        <w:spacing w:before="0" w:beforeAutospacing="0" w:after="0" w:afterAutospacing="0"/>
        <w:rPr>
          <w:rFonts w:ascii="华文中宋" w:eastAsia="华文中宋" w:hAnsi="华文中宋" w:cstheme="minorBidi"/>
          <w:bCs w:val="0"/>
          <w:kern w:val="2"/>
          <w:sz w:val="24"/>
          <w:szCs w:val="24"/>
        </w:rPr>
      </w:pPr>
      <w:r w:rsidRP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备注1</w:t>
      </w:r>
      <w:r w:rsidR="00192668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、</w:t>
      </w:r>
      <w:r w:rsidR="00523888" w:rsidRP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企业规模实力、近</w:t>
      </w:r>
      <w:r w:rsidR="00192668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3</w:t>
      </w:r>
      <w:r w:rsidR="00523888" w:rsidRP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年平均业务收入及</w:t>
      </w:r>
      <w:r w:rsidR="002C4BC7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2016</w:t>
      </w:r>
      <w:r w:rsid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年</w:t>
      </w:r>
      <w:r w:rsidR="00011F49" w:rsidRP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江苏会计师事务所综合评价</w:t>
      </w:r>
      <w:r w:rsidR="00523888" w:rsidRP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以现场实施事务所的</w:t>
      </w:r>
      <w:r w:rsidR="00192668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相关</w:t>
      </w:r>
      <w:r w:rsidR="00523888" w:rsidRP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数据为</w:t>
      </w:r>
      <w:r w:rsidR="00011F49" w:rsidRP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准</w:t>
      </w:r>
      <w:r w:rsidR="00523888" w:rsidRPr="00011F49">
        <w:rPr>
          <w:rFonts w:ascii="华文中宋" w:eastAsia="华文中宋" w:hAnsi="华文中宋" w:cstheme="minorBidi" w:hint="eastAsia"/>
          <w:bCs w:val="0"/>
          <w:kern w:val="2"/>
          <w:sz w:val="24"/>
          <w:szCs w:val="24"/>
        </w:rPr>
        <w:t>。</w:t>
      </w:r>
    </w:p>
    <w:p w:rsidR="005A7FBD" w:rsidRDefault="00523888" w:rsidP="00192668">
      <w:pPr>
        <w:widowControl/>
        <w:ind w:firstLineChars="150" w:firstLine="360"/>
        <w:jc w:val="left"/>
        <w:outlineLvl w:val="0"/>
        <w:rPr>
          <w:rFonts w:ascii="华文中宋" w:eastAsia="华文中宋" w:hAnsi="华文中宋"/>
          <w:b/>
          <w:sz w:val="24"/>
          <w:szCs w:val="24"/>
        </w:rPr>
      </w:pPr>
      <w:r>
        <w:rPr>
          <w:rFonts w:ascii="华文中宋" w:eastAsia="华文中宋" w:hAnsi="华文中宋" w:hint="eastAsia"/>
          <w:b/>
          <w:sz w:val="24"/>
          <w:szCs w:val="24"/>
        </w:rPr>
        <w:lastRenderedPageBreak/>
        <w:t>2</w:t>
      </w:r>
      <w:r w:rsidR="00192668">
        <w:rPr>
          <w:rFonts w:ascii="华文中宋" w:eastAsia="华文中宋" w:hAnsi="华文中宋" w:hint="eastAsia"/>
          <w:b/>
          <w:sz w:val="24"/>
          <w:szCs w:val="24"/>
        </w:rPr>
        <w:t>、</w:t>
      </w:r>
      <w:r w:rsidR="00AC7BCF">
        <w:rPr>
          <w:rFonts w:ascii="华文中宋" w:eastAsia="华文中宋" w:hAnsi="华文中宋" w:hint="eastAsia"/>
          <w:b/>
          <w:sz w:val="24"/>
          <w:szCs w:val="24"/>
        </w:rPr>
        <w:t>审计费用为出具</w:t>
      </w:r>
      <w:r w:rsidR="00373DF6" w:rsidRPr="00373DF6">
        <w:rPr>
          <w:rFonts w:ascii="华文中宋" w:eastAsia="华文中宋" w:hAnsi="华文中宋" w:hint="eastAsia"/>
          <w:b/>
          <w:sz w:val="24"/>
          <w:szCs w:val="24"/>
        </w:rPr>
        <w:t>报告的全部费用</w:t>
      </w:r>
      <w:r w:rsidR="00CA6F65">
        <w:rPr>
          <w:rFonts w:ascii="华文中宋" w:eastAsia="华文中宋" w:hAnsi="华文中宋" w:hint="eastAsia"/>
          <w:b/>
          <w:sz w:val="24"/>
          <w:szCs w:val="24"/>
        </w:rPr>
        <w:t>，招标人不</w:t>
      </w:r>
      <w:r w:rsidR="00CA0B59">
        <w:rPr>
          <w:rFonts w:ascii="华文中宋" w:eastAsia="华文中宋" w:hAnsi="华文中宋" w:hint="eastAsia"/>
          <w:b/>
          <w:sz w:val="24"/>
          <w:szCs w:val="24"/>
        </w:rPr>
        <w:t>再</w:t>
      </w:r>
      <w:r w:rsidR="00CA6F65">
        <w:rPr>
          <w:rFonts w:ascii="华文中宋" w:eastAsia="华文中宋" w:hAnsi="华文中宋" w:hint="eastAsia"/>
          <w:b/>
          <w:sz w:val="24"/>
          <w:szCs w:val="24"/>
        </w:rPr>
        <w:t>负责下属子公司</w:t>
      </w:r>
      <w:r w:rsidR="00CA0B59">
        <w:rPr>
          <w:rFonts w:ascii="华文中宋" w:eastAsia="华文中宋" w:hAnsi="华文中宋" w:hint="eastAsia"/>
          <w:b/>
          <w:sz w:val="24"/>
          <w:szCs w:val="24"/>
        </w:rPr>
        <w:t>的</w:t>
      </w:r>
      <w:r w:rsidR="00CA6F65">
        <w:rPr>
          <w:rFonts w:ascii="华文中宋" w:eastAsia="华文中宋" w:hAnsi="华文中宋" w:hint="eastAsia"/>
          <w:b/>
          <w:sz w:val="24"/>
          <w:szCs w:val="24"/>
        </w:rPr>
        <w:t>审计协调工作，由中标人自行协调处理。</w:t>
      </w:r>
    </w:p>
    <w:p w:rsidR="003B23FF" w:rsidRPr="00247541" w:rsidRDefault="006A0342" w:rsidP="003836FD">
      <w:pPr>
        <w:widowControl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八</w:t>
      </w:r>
      <w:r w:rsidR="003B23FF" w:rsidRPr="00247541">
        <w:rPr>
          <w:rFonts w:ascii="华文中宋" w:eastAsia="华文中宋" w:hAnsi="华文中宋" w:hint="eastAsia"/>
          <w:b/>
          <w:sz w:val="30"/>
          <w:szCs w:val="30"/>
        </w:rPr>
        <w:t>、其他事项</w:t>
      </w:r>
    </w:p>
    <w:p w:rsidR="000300D0" w:rsidRPr="0072342A" w:rsidRDefault="000300D0" w:rsidP="003836FD">
      <w:pPr>
        <w:widowControl/>
        <w:jc w:val="center"/>
        <w:outlineLvl w:val="0"/>
        <w:rPr>
          <w:rFonts w:ascii="华文中宋" w:eastAsia="华文中宋" w:hAnsi="华文中宋"/>
          <w:b/>
          <w:sz w:val="28"/>
          <w:szCs w:val="28"/>
        </w:rPr>
      </w:pPr>
    </w:p>
    <w:p w:rsidR="00341BDF" w:rsidRDefault="006809FC" w:rsidP="00341BDF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（一）</w:t>
      </w:r>
      <w:r w:rsidR="00341BDF">
        <w:rPr>
          <w:rFonts w:ascii="华文中宋" w:eastAsia="华文中宋" w:hAnsi="华文中宋" w:hint="eastAsia"/>
          <w:sz w:val="28"/>
          <w:szCs w:val="28"/>
        </w:rPr>
        <w:t>评标时间：</w:t>
      </w:r>
      <w:r w:rsidR="002C4BC7">
        <w:rPr>
          <w:rFonts w:ascii="华文中宋" w:eastAsia="华文中宋" w:hAnsi="华文中宋" w:hint="eastAsia"/>
          <w:sz w:val="28"/>
          <w:szCs w:val="28"/>
        </w:rPr>
        <w:t>2018</w:t>
      </w:r>
      <w:r w:rsidR="00341BDF">
        <w:rPr>
          <w:rFonts w:ascii="华文中宋" w:eastAsia="华文中宋" w:hAnsi="华文中宋" w:hint="eastAsia"/>
          <w:sz w:val="28"/>
          <w:szCs w:val="28"/>
        </w:rPr>
        <w:t>年</w:t>
      </w:r>
      <w:r w:rsidR="002C4BC7">
        <w:rPr>
          <w:rFonts w:ascii="华文中宋" w:eastAsia="华文中宋" w:hAnsi="华文中宋" w:hint="eastAsia"/>
          <w:sz w:val="28"/>
          <w:szCs w:val="28"/>
        </w:rPr>
        <w:t>1</w:t>
      </w:r>
      <w:r w:rsidR="00341BDF">
        <w:rPr>
          <w:rFonts w:ascii="华文中宋" w:eastAsia="华文中宋" w:hAnsi="华文中宋" w:hint="eastAsia"/>
          <w:sz w:val="28"/>
          <w:szCs w:val="28"/>
        </w:rPr>
        <w:t>月</w:t>
      </w:r>
      <w:r w:rsidR="008C102F">
        <w:rPr>
          <w:rFonts w:ascii="华文中宋" w:eastAsia="华文中宋" w:hAnsi="华文中宋" w:hint="eastAsia"/>
          <w:sz w:val="28"/>
          <w:szCs w:val="28"/>
        </w:rPr>
        <w:t>15</w:t>
      </w:r>
      <w:r w:rsidR="00341BDF">
        <w:rPr>
          <w:rFonts w:ascii="华文中宋" w:eastAsia="华文中宋" w:hAnsi="华文中宋" w:hint="eastAsia"/>
          <w:sz w:val="28"/>
          <w:szCs w:val="28"/>
        </w:rPr>
        <w:t>日下午15时</w:t>
      </w:r>
    </w:p>
    <w:p w:rsidR="003B23FF" w:rsidRPr="0072342A" w:rsidRDefault="00341BDF" w:rsidP="00341BDF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（二</w:t>
      </w:r>
      <w:r w:rsidRPr="0072342A">
        <w:rPr>
          <w:rFonts w:ascii="华文中宋" w:eastAsia="华文中宋" w:hAnsi="华文中宋" w:hint="eastAsia"/>
          <w:sz w:val="28"/>
          <w:szCs w:val="28"/>
        </w:rPr>
        <w:t>）</w:t>
      </w:r>
      <w:r w:rsidR="006809FC" w:rsidRPr="0072342A">
        <w:rPr>
          <w:rFonts w:ascii="华文中宋" w:eastAsia="华文中宋" w:hAnsi="华文中宋" w:hint="eastAsia"/>
          <w:sz w:val="28"/>
          <w:szCs w:val="28"/>
        </w:rPr>
        <w:t>评标结束后，公司将通知中标单位，未获通知者</w:t>
      </w:r>
      <w:r w:rsidR="003B23FF" w:rsidRPr="0072342A">
        <w:rPr>
          <w:rFonts w:ascii="华文中宋" w:eastAsia="华文中宋" w:hAnsi="华文中宋" w:hint="eastAsia"/>
          <w:sz w:val="28"/>
          <w:szCs w:val="28"/>
        </w:rPr>
        <w:t>为未中标</w:t>
      </w:r>
      <w:r w:rsidR="00A006BD" w:rsidRPr="0072342A">
        <w:rPr>
          <w:rFonts w:ascii="华文中宋" w:eastAsia="华文中宋" w:hAnsi="华文中宋" w:hint="eastAsia"/>
          <w:sz w:val="28"/>
          <w:szCs w:val="28"/>
        </w:rPr>
        <w:t>。</w:t>
      </w:r>
    </w:p>
    <w:p w:rsidR="003B23FF" w:rsidRPr="0072342A" w:rsidRDefault="00341BDF" w:rsidP="003836FD">
      <w:pPr>
        <w:widowControl/>
        <w:ind w:firstLineChars="200" w:firstLine="5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（三</w:t>
      </w:r>
      <w:r w:rsidR="003B23FF" w:rsidRPr="0072342A">
        <w:rPr>
          <w:rFonts w:ascii="华文中宋" w:eastAsia="华文中宋" w:hAnsi="华文中宋" w:hint="eastAsia"/>
          <w:sz w:val="28"/>
          <w:szCs w:val="28"/>
        </w:rPr>
        <w:t>）</w:t>
      </w:r>
      <w:r w:rsidR="00F213EE" w:rsidRPr="0072342A">
        <w:rPr>
          <w:rFonts w:ascii="华文中宋" w:eastAsia="华文中宋" w:hAnsi="华文中宋" w:hint="eastAsia"/>
          <w:sz w:val="28"/>
          <w:szCs w:val="28"/>
        </w:rPr>
        <w:t>投标方不得将本次招标有关资料对外泄露。</w:t>
      </w:r>
    </w:p>
    <w:p w:rsidR="003B23FF" w:rsidRPr="00341BDF" w:rsidRDefault="003B23FF">
      <w:pPr>
        <w:widowControl/>
        <w:jc w:val="left"/>
        <w:rPr>
          <w:rFonts w:ascii="华文中宋" w:eastAsia="华文中宋" w:hAnsi="华文中宋"/>
          <w:sz w:val="28"/>
          <w:szCs w:val="28"/>
        </w:rPr>
      </w:pPr>
    </w:p>
    <w:p w:rsidR="003B23FF" w:rsidRPr="0072342A" w:rsidRDefault="003B23FF" w:rsidP="003B23FF">
      <w:pPr>
        <w:widowControl/>
        <w:jc w:val="righ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扬州</w:t>
      </w:r>
      <w:r w:rsidR="00333D1C">
        <w:rPr>
          <w:rFonts w:ascii="华文中宋" w:eastAsia="华文中宋" w:hAnsi="华文中宋" w:hint="eastAsia"/>
          <w:sz w:val="28"/>
          <w:szCs w:val="28"/>
        </w:rPr>
        <w:t>市</w:t>
      </w:r>
      <w:r w:rsidRPr="0072342A">
        <w:rPr>
          <w:rFonts w:ascii="华文中宋" w:eastAsia="华文中宋" w:hAnsi="华文中宋" w:hint="eastAsia"/>
          <w:sz w:val="28"/>
          <w:szCs w:val="28"/>
        </w:rPr>
        <w:t>城建国有资产控股（集团）有限责任公司</w:t>
      </w:r>
    </w:p>
    <w:p w:rsidR="0073073F" w:rsidRPr="0072342A" w:rsidRDefault="002C4BC7" w:rsidP="003B23FF">
      <w:pPr>
        <w:widowControl/>
        <w:jc w:val="righ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2018</w:t>
      </w:r>
      <w:r w:rsidR="003B23FF" w:rsidRPr="00E73BC0">
        <w:rPr>
          <w:rFonts w:ascii="华文中宋" w:eastAsia="华文中宋" w:hAnsi="华文中宋" w:hint="eastAsia"/>
          <w:sz w:val="28"/>
          <w:szCs w:val="28"/>
        </w:rPr>
        <w:t>年</w:t>
      </w:r>
      <w:r>
        <w:rPr>
          <w:rFonts w:ascii="华文中宋" w:eastAsia="华文中宋" w:hAnsi="华文中宋" w:hint="eastAsia"/>
          <w:sz w:val="28"/>
          <w:szCs w:val="28"/>
        </w:rPr>
        <w:t>1</w:t>
      </w:r>
      <w:r w:rsidR="003B23FF" w:rsidRPr="00E73BC0">
        <w:rPr>
          <w:rFonts w:ascii="华文中宋" w:eastAsia="华文中宋" w:hAnsi="华文中宋" w:hint="eastAsia"/>
          <w:sz w:val="28"/>
          <w:szCs w:val="28"/>
        </w:rPr>
        <w:t>月</w:t>
      </w:r>
      <w:r>
        <w:rPr>
          <w:rFonts w:ascii="华文中宋" w:eastAsia="华文中宋" w:hAnsi="华文中宋" w:hint="eastAsia"/>
          <w:sz w:val="28"/>
          <w:szCs w:val="28"/>
        </w:rPr>
        <w:t>8</w:t>
      </w:r>
      <w:r w:rsidR="003B23FF" w:rsidRPr="00E73BC0">
        <w:rPr>
          <w:rFonts w:ascii="华文中宋" w:eastAsia="华文中宋" w:hAnsi="华文中宋" w:hint="eastAsia"/>
          <w:sz w:val="28"/>
          <w:szCs w:val="28"/>
        </w:rPr>
        <w:t>日</w:t>
      </w:r>
    </w:p>
    <w:p w:rsidR="00374633" w:rsidRPr="0072342A" w:rsidRDefault="0073073F" w:rsidP="00CA0B59">
      <w:pPr>
        <w:widowControl/>
        <w:ind w:firstLineChars="1000" w:firstLine="2800"/>
        <w:jc w:val="left"/>
        <w:rPr>
          <w:rFonts w:ascii="华文中宋" w:eastAsia="华文中宋" w:hAnsi="华文中宋"/>
          <w:b/>
          <w:sz w:val="28"/>
          <w:szCs w:val="28"/>
        </w:rPr>
      </w:pPr>
      <w:r w:rsidRPr="0072342A">
        <w:rPr>
          <w:rFonts w:ascii="华文中宋" w:eastAsia="华文中宋" w:hAnsi="华文中宋"/>
          <w:sz w:val="28"/>
          <w:szCs w:val="28"/>
        </w:rPr>
        <w:br w:type="page"/>
      </w:r>
      <w:r w:rsidR="00374633" w:rsidRPr="0072342A">
        <w:rPr>
          <w:rFonts w:ascii="华文中宋" w:eastAsia="华文中宋" w:hAnsi="华文中宋" w:hint="eastAsia"/>
          <w:b/>
          <w:sz w:val="28"/>
          <w:szCs w:val="28"/>
        </w:rPr>
        <w:lastRenderedPageBreak/>
        <w:t>附表一</w:t>
      </w:r>
      <w:r w:rsidR="00CD62CC" w:rsidRPr="0072342A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374633" w:rsidRPr="0072342A">
        <w:rPr>
          <w:rFonts w:ascii="华文中宋" w:eastAsia="华文中宋" w:hAnsi="华文中宋" w:hint="eastAsia"/>
          <w:b/>
          <w:sz w:val="28"/>
          <w:szCs w:val="28"/>
        </w:rPr>
        <w:t>投标人基本情况表</w:t>
      </w:r>
    </w:p>
    <w:tbl>
      <w:tblPr>
        <w:tblStyle w:val="a7"/>
        <w:tblW w:w="10147" w:type="dxa"/>
        <w:jc w:val="center"/>
        <w:tblLook w:val="04A0"/>
      </w:tblPr>
      <w:tblGrid>
        <w:gridCol w:w="1951"/>
        <w:gridCol w:w="1843"/>
        <w:gridCol w:w="1984"/>
        <w:gridCol w:w="2410"/>
        <w:gridCol w:w="1959"/>
      </w:tblGrid>
      <w:tr w:rsidR="00AD733D" w:rsidRPr="0072342A" w:rsidTr="00AD733D">
        <w:trPr>
          <w:jc w:val="center"/>
        </w:trPr>
        <w:tc>
          <w:tcPr>
            <w:tcW w:w="1951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单位名称</w:t>
            </w:r>
          </w:p>
        </w:tc>
        <w:tc>
          <w:tcPr>
            <w:tcW w:w="8196" w:type="dxa"/>
            <w:gridSpan w:val="4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AD733D" w:rsidRPr="0072342A" w:rsidTr="00AD733D">
        <w:trPr>
          <w:jc w:val="center"/>
        </w:trPr>
        <w:tc>
          <w:tcPr>
            <w:tcW w:w="1951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单位地址</w:t>
            </w:r>
          </w:p>
        </w:tc>
        <w:tc>
          <w:tcPr>
            <w:tcW w:w="8196" w:type="dxa"/>
            <w:gridSpan w:val="4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AD733D" w:rsidRPr="0072342A" w:rsidTr="00AD733D">
        <w:trPr>
          <w:jc w:val="center"/>
        </w:trPr>
        <w:tc>
          <w:tcPr>
            <w:tcW w:w="1951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成立时间</w:t>
            </w:r>
          </w:p>
        </w:tc>
        <w:tc>
          <w:tcPr>
            <w:tcW w:w="1843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注册资金</w:t>
            </w:r>
          </w:p>
        </w:tc>
        <w:tc>
          <w:tcPr>
            <w:tcW w:w="4369" w:type="dxa"/>
            <w:gridSpan w:val="2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AD733D" w:rsidRPr="0072342A" w:rsidTr="00AD733D">
        <w:trPr>
          <w:jc w:val="center"/>
        </w:trPr>
        <w:tc>
          <w:tcPr>
            <w:tcW w:w="1951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单位性质</w:t>
            </w:r>
          </w:p>
        </w:tc>
        <w:tc>
          <w:tcPr>
            <w:tcW w:w="1843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开户行及账号</w:t>
            </w:r>
          </w:p>
        </w:tc>
        <w:tc>
          <w:tcPr>
            <w:tcW w:w="4369" w:type="dxa"/>
            <w:gridSpan w:val="2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AD733D" w:rsidRPr="0072342A" w:rsidTr="00AD733D">
        <w:trPr>
          <w:jc w:val="center"/>
        </w:trPr>
        <w:tc>
          <w:tcPr>
            <w:tcW w:w="1951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法定代表人</w:t>
            </w:r>
          </w:p>
        </w:tc>
        <w:tc>
          <w:tcPr>
            <w:tcW w:w="1843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4369" w:type="dxa"/>
            <w:gridSpan w:val="2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AD733D" w:rsidRPr="0072342A" w:rsidTr="00AD733D">
        <w:trPr>
          <w:jc w:val="center"/>
        </w:trPr>
        <w:tc>
          <w:tcPr>
            <w:tcW w:w="1951" w:type="dxa"/>
          </w:tcPr>
          <w:p w:rsidR="00AD733D" w:rsidRPr="0072342A" w:rsidRDefault="00AD733D" w:rsidP="00266C04">
            <w:pPr>
              <w:spacing w:line="6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主营业务收入</w:t>
            </w:r>
          </w:p>
        </w:tc>
        <w:tc>
          <w:tcPr>
            <w:tcW w:w="1843" w:type="dxa"/>
          </w:tcPr>
          <w:p w:rsidR="00AD733D" w:rsidRPr="0072342A" w:rsidRDefault="002C4BC7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2014</w:t>
            </w:r>
            <w:r w:rsidR="00AD733D" w:rsidRPr="0072342A">
              <w:rPr>
                <w:rFonts w:ascii="华文中宋" w:eastAsia="华文中宋" w:hAnsi="华文中宋" w:hint="eastAsia"/>
                <w:sz w:val="28"/>
                <w:szCs w:val="28"/>
              </w:rPr>
              <w:t>年:</w:t>
            </w:r>
          </w:p>
        </w:tc>
        <w:tc>
          <w:tcPr>
            <w:tcW w:w="1984" w:type="dxa"/>
          </w:tcPr>
          <w:p w:rsidR="00AD733D" w:rsidRPr="0072342A" w:rsidRDefault="002C4BC7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2015</w:t>
            </w:r>
            <w:r w:rsidR="00AD733D" w:rsidRPr="0072342A">
              <w:rPr>
                <w:rFonts w:ascii="华文中宋" w:eastAsia="华文中宋" w:hAnsi="华文中宋" w:hint="eastAsia"/>
                <w:sz w:val="28"/>
                <w:szCs w:val="28"/>
              </w:rPr>
              <w:t>年:</w:t>
            </w:r>
          </w:p>
        </w:tc>
        <w:tc>
          <w:tcPr>
            <w:tcW w:w="2410" w:type="dxa"/>
          </w:tcPr>
          <w:p w:rsidR="00AD733D" w:rsidRPr="0072342A" w:rsidRDefault="002C4BC7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2016</w:t>
            </w:r>
            <w:r w:rsidR="00AD733D" w:rsidRPr="0072342A">
              <w:rPr>
                <w:rFonts w:ascii="华文中宋" w:eastAsia="华文中宋" w:hAnsi="华文中宋" w:hint="eastAsia"/>
                <w:sz w:val="28"/>
                <w:szCs w:val="28"/>
              </w:rPr>
              <w:t>年:</w:t>
            </w:r>
          </w:p>
        </w:tc>
        <w:tc>
          <w:tcPr>
            <w:tcW w:w="1959" w:type="dxa"/>
          </w:tcPr>
          <w:p w:rsidR="00AD733D" w:rsidRPr="0072342A" w:rsidRDefault="00AD733D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三年平均:</w:t>
            </w:r>
          </w:p>
        </w:tc>
      </w:tr>
      <w:tr w:rsidR="00266C04" w:rsidRPr="0072342A" w:rsidTr="00AD733D">
        <w:trPr>
          <w:jc w:val="center"/>
        </w:trPr>
        <w:tc>
          <w:tcPr>
            <w:tcW w:w="1951" w:type="dxa"/>
            <w:vMerge w:val="restart"/>
          </w:tcPr>
          <w:p w:rsidR="00266C04" w:rsidRPr="0072342A" w:rsidRDefault="00266C04" w:rsidP="00266C04">
            <w:pPr>
              <w:spacing w:line="6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职</w:t>
            </w:r>
          </w:p>
          <w:p w:rsidR="00266C04" w:rsidRPr="0072342A" w:rsidRDefault="00266C04" w:rsidP="00266C04">
            <w:pPr>
              <w:spacing w:line="6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工</w:t>
            </w:r>
          </w:p>
          <w:p w:rsidR="00266C04" w:rsidRPr="0072342A" w:rsidRDefault="00266C04" w:rsidP="00266C04">
            <w:pPr>
              <w:spacing w:line="6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概</w:t>
            </w:r>
          </w:p>
          <w:p w:rsidR="00266C04" w:rsidRPr="0072342A" w:rsidRDefault="00266C04" w:rsidP="00266C04">
            <w:pPr>
              <w:spacing w:line="6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况</w:t>
            </w:r>
          </w:p>
        </w:tc>
        <w:tc>
          <w:tcPr>
            <w:tcW w:w="1843" w:type="dxa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职工人数</w:t>
            </w:r>
          </w:p>
        </w:tc>
        <w:tc>
          <w:tcPr>
            <w:tcW w:w="1984" w:type="dxa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其中：执业人员数</w:t>
            </w:r>
          </w:p>
        </w:tc>
        <w:tc>
          <w:tcPr>
            <w:tcW w:w="1959" w:type="dxa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266C04" w:rsidRPr="0072342A" w:rsidTr="005A7FBD">
        <w:trPr>
          <w:trHeight w:val="768"/>
          <w:jc w:val="center"/>
        </w:trPr>
        <w:tc>
          <w:tcPr>
            <w:tcW w:w="1951" w:type="dxa"/>
            <w:vMerge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注册会计师人数</w:t>
            </w:r>
          </w:p>
        </w:tc>
        <w:tc>
          <w:tcPr>
            <w:tcW w:w="1959" w:type="dxa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266C04" w:rsidRPr="0072342A" w:rsidTr="00011F49">
        <w:trPr>
          <w:trHeight w:val="694"/>
          <w:jc w:val="center"/>
        </w:trPr>
        <w:tc>
          <w:tcPr>
            <w:tcW w:w="1951" w:type="dxa"/>
            <w:vMerge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其他具有中级及以上专业技术职称人数</w:t>
            </w:r>
          </w:p>
        </w:tc>
        <w:tc>
          <w:tcPr>
            <w:tcW w:w="1959" w:type="dxa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266C04" w:rsidRPr="0072342A" w:rsidTr="00AD733D">
        <w:trPr>
          <w:jc w:val="center"/>
        </w:trPr>
        <w:tc>
          <w:tcPr>
            <w:tcW w:w="10147" w:type="dxa"/>
            <w:gridSpan w:val="5"/>
          </w:tcPr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72342A">
              <w:rPr>
                <w:rFonts w:ascii="华文中宋" w:eastAsia="华文中宋" w:hAnsi="华文中宋" w:hint="eastAsia"/>
                <w:sz w:val="28"/>
                <w:szCs w:val="28"/>
              </w:rPr>
              <w:t>单位概况：</w:t>
            </w:r>
          </w:p>
          <w:p w:rsidR="00266C04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CA6F65" w:rsidRDefault="00CA6F65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CA6F65" w:rsidRPr="0072342A" w:rsidRDefault="00CA6F65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266C04" w:rsidRPr="0072342A" w:rsidRDefault="00266C04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266C04" w:rsidRPr="00192668" w:rsidRDefault="00266C04" w:rsidP="00374633">
      <w:pPr>
        <w:spacing w:line="600" w:lineRule="exact"/>
        <w:rPr>
          <w:rFonts w:ascii="华文中宋" w:eastAsia="华文中宋" w:hAnsi="华文中宋"/>
          <w:b/>
          <w:sz w:val="24"/>
          <w:szCs w:val="24"/>
        </w:rPr>
      </w:pPr>
      <w:r w:rsidRPr="00192668">
        <w:rPr>
          <w:rFonts w:ascii="华文中宋" w:eastAsia="华文中宋" w:hAnsi="华文中宋" w:hint="eastAsia"/>
          <w:b/>
          <w:sz w:val="24"/>
          <w:szCs w:val="24"/>
        </w:rPr>
        <w:t>备注：</w:t>
      </w:r>
      <w:r w:rsidR="00192668" w:rsidRPr="00192668">
        <w:rPr>
          <w:rFonts w:ascii="华文中宋" w:eastAsia="华文中宋" w:hAnsi="华文中宋" w:hint="eastAsia"/>
          <w:b/>
          <w:sz w:val="24"/>
          <w:szCs w:val="24"/>
        </w:rPr>
        <w:t>为</w:t>
      </w:r>
      <w:r w:rsidR="00011F49" w:rsidRPr="00192668">
        <w:rPr>
          <w:rFonts w:ascii="华文中宋" w:eastAsia="华文中宋" w:hAnsi="华文中宋" w:hint="eastAsia"/>
          <w:b/>
          <w:sz w:val="24"/>
          <w:szCs w:val="24"/>
        </w:rPr>
        <w:t>截止目前</w:t>
      </w:r>
      <w:r w:rsidR="00523888" w:rsidRPr="00192668">
        <w:rPr>
          <w:rFonts w:ascii="华文中宋" w:eastAsia="华文中宋" w:hAnsi="华文中宋" w:hint="eastAsia"/>
          <w:b/>
          <w:sz w:val="24"/>
          <w:szCs w:val="24"/>
        </w:rPr>
        <w:t>现场实施事务所</w:t>
      </w:r>
      <w:r w:rsidR="00011F49" w:rsidRPr="00192668">
        <w:rPr>
          <w:rFonts w:ascii="华文中宋" w:eastAsia="华文中宋" w:hAnsi="华文中宋" w:hint="eastAsia"/>
          <w:b/>
          <w:sz w:val="24"/>
          <w:szCs w:val="24"/>
        </w:rPr>
        <w:t>的</w:t>
      </w:r>
      <w:r w:rsidR="00523888" w:rsidRPr="00192668">
        <w:rPr>
          <w:rFonts w:ascii="华文中宋" w:eastAsia="华文中宋" w:hAnsi="华文中宋" w:hint="eastAsia"/>
          <w:b/>
          <w:sz w:val="24"/>
          <w:szCs w:val="24"/>
        </w:rPr>
        <w:t>相关数据</w:t>
      </w:r>
      <w:r w:rsidR="00CA6F65" w:rsidRPr="00192668">
        <w:rPr>
          <w:rFonts w:ascii="华文中宋" w:eastAsia="华文中宋" w:hAnsi="华文中宋" w:hint="eastAsia"/>
          <w:b/>
          <w:sz w:val="24"/>
          <w:szCs w:val="24"/>
        </w:rPr>
        <w:t>。</w:t>
      </w:r>
    </w:p>
    <w:p w:rsidR="00266C04" w:rsidRPr="00192668" w:rsidRDefault="00266C04" w:rsidP="00374633">
      <w:pPr>
        <w:spacing w:line="600" w:lineRule="exact"/>
        <w:rPr>
          <w:rFonts w:ascii="华文中宋" w:eastAsia="华文中宋" w:hAnsi="华文中宋"/>
          <w:sz w:val="28"/>
          <w:szCs w:val="28"/>
        </w:rPr>
      </w:pPr>
    </w:p>
    <w:p w:rsidR="00266C04" w:rsidRPr="0072342A" w:rsidRDefault="00266C04" w:rsidP="00374633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投标人：（盖章）</w:t>
      </w:r>
    </w:p>
    <w:p w:rsidR="00266C04" w:rsidRPr="0072342A" w:rsidRDefault="00266C04" w:rsidP="00374633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法定代表人（或委托代理人）：（签字、盖章）</w:t>
      </w:r>
    </w:p>
    <w:p w:rsidR="00AD733D" w:rsidRPr="0072342A" w:rsidRDefault="00266C04" w:rsidP="00AD733D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 xml:space="preserve">                                    日期：201</w:t>
      </w:r>
      <w:r w:rsidR="002C4BC7">
        <w:rPr>
          <w:rFonts w:ascii="华文中宋" w:eastAsia="华文中宋" w:hAnsi="华文中宋" w:hint="eastAsia"/>
          <w:sz w:val="28"/>
          <w:szCs w:val="28"/>
        </w:rPr>
        <w:t>8</w:t>
      </w:r>
      <w:r w:rsidRPr="0072342A">
        <w:rPr>
          <w:rFonts w:ascii="华文中宋" w:eastAsia="华文中宋" w:hAnsi="华文中宋" w:hint="eastAsia"/>
          <w:sz w:val="28"/>
          <w:szCs w:val="28"/>
        </w:rPr>
        <w:t>年</w:t>
      </w:r>
      <w:r w:rsidR="00827F07">
        <w:rPr>
          <w:rFonts w:ascii="华文中宋" w:eastAsia="华文中宋" w:hAnsi="华文中宋" w:hint="eastAsia"/>
          <w:sz w:val="28"/>
          <w:szCs w:val="28"/>
        </w:rPr>
        <w:t xml:space="preserve">   </w:t>
      </w:r>
      <w:r w:rsidRPr="0072342A">
        <w:rPr>
          <w:rFonts w:ascii="华文中宋" w:eastAsia="华文中宋" w:hAnsi="华文中宋" w:hint="eastAsia"/>
          <w:sz w:val="28"/>
          <w:szCs w:val="28"/>
        </w:rPr>
        <w:t>月   日</w:t>
      </w:r>
      <w:r w:rsidR="00AD733D" w:rsidRPr="0072342A">
        <w:rPr>
          <w:rFonts w:ascii="华文中宋" w:eastAsia="华文中宋" w:hAnsi="华文中宋"/>
          <w:sz w:val="28"/>
          <w:szCs w:val="28"/>
        </w:rPr>
        <w:br w:type="page"/>
      </w:r>
    </w:p>
    <w:p w:rsidR="00973080" w:rsidRPr="0072342A" w:rsidRDefault="00973080" w:rsidP="00CD62CC">
      <w:pPr>
        <w:spacing w:line="600" w:lineRule="exact"/>
        <w:jc w:val="center"/>
        <w:outlineLvl w:val="0"/>
        <w:rPr>
          <w:rFonts w:ascii="华文中宋" w:eastAsia="华文中宋" w:hAnsi="华文中宋"/>
          <w:b/>
          <w:sz w:val="28"/>
          <w:szCs w:val="28"/>
        </w:rPr>
      </w:pPr>
      <w:r w:rsidRPr="0072342A">
        <w:rPr>
          <w:rFonts w:ascii="华文中宋" w:eastAsia="华文中宋" w:hAnsi="华文中宋" w:hint="eastAsia"/>
          <w:b/>
          <w:sz w:val="28"/>
          <w:szCs w:val="28"/>
        </w:rPr>
        <w:lastRenderedPageBreak/>
        <w:t>附表二</w:t>
      </w:r>
      <w:r w:rsidR="00CD62CC" w:rsidRPr="0072342A">
        <w:rPr>
          <w:rFonts w:ascii="华文中宋" w:eastAsia="华文中宋" w:hAnsi="华文中宋" w:hint="eastAsia"/>
          <w:b/>
          <w:sz w:val="28"/>
          <w:szCs w:val="28"/>
        </w:rPr>
        <w:t>：</w:t>
      </w:r>
      <w:r w:rsidRPr="0072342A">
        <w:rPr>
          <w:rFonts w:ascii="华文中宋" w:eastAsia="华文中宋" w:hAnsi="华文中宋" w:hint="eastAsia"/>
          <w:b/>
          <w:sz w:val="28"/>
          <w:szCs w:val="28"/>
        </w:rPr>
        <w:t>投标人</w:t>
      </w:r>
      <w:r w:rsidR="00CA6F65">
        <w:rPr>
          <w:rFonts w:ascii="华文中宋" w:eastAsia="华文中宋" w:hAnsi="华文中宋" w:hint="eastAsia"/>
          <w:b/>
          <w:sz w:val="28"/>
          <w:szCs w:val="28"/>
        </w:rPr>
        <w:t>在江苏地区</w:t>
      </w:r>
      <w:r w:rsidRPr="0072342A">
        <w:rPr>
          <w:rFonts w:ascii="华文中宋" w:eastAsia="华文中宋" w:hAnsi="华文中宋" w:hint="eastAsia"/>
          <w:b/>
          <w:sz w:val="28"/>
          <w:szCs w:val="28"/>
        </w:rPr>
        <w:t>过去三年承担的</w:t>
      </w:r>
      <w:r w:rsidR="00CA6F65">
        <w:rPr>
          <w:rFonts w:ascii="华文中宋" w:eastAsia="华文中宋" w:hAnsi="华文中宋" w:hint="eastAsia"/>
          <w:b/>
          <w:sz w:val="28"/>
          <w:szCs w:val="28"/>
        </w:rPr>
        <w:t>债券发行</w:t>
      </w:r>
      <w:r w:rsidR="00060791" w:rsidRPr="0072342A">
        <w:rPr>
          <w:rFonts w:ascii="华文中宋" w:eastAsia="华文中宋" w:hAnsi="华文中宋" w:hint="eastAsia"/>
          <w:b/>
          <w:sz w:val="28"/>
          <w:szCs w:val="28"/>
        </w:rPr>
        <w:t>审计业绩</w:t>
      </w:r>
      <w:r w:rsidRPr="0072342A">
        <w:rPr>
          <w:rFonts w:ascii="华文中宋" w:eastAsia="华文中宋" w:hAnsi="华文中宋" w:hint="eastAsia"/>
          <w:b/>
          <w:sz w:val="28"/>
          <w:szCs w:val="28"/>
        </w:rPr>
        <w:t>情况表</w:t>
      </w:r>
    </w:p>
    <w:tbl>
      <w:tblPr>
        <w:tblStyle w:val="a7"/>
        <w:tblW w:w="8330" w:type="dxa"/>
        <w:tblLook w:val="04A0"/>
      </w:tblPr>
      <w:tblGrid>
        <w:gridCol w:w="2062"/>
        <w:gridCol w:w="1165"/>
        <w:gridCol w:w="3402"/>
        <w:gridCol w:w="1701"/>
      </w:tblGrid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审计范围</w:t>
            </w:r>
          </w:p>
        </w:tc>
        <w:tc>
          <w:tcPr>
            <w:tcW w:w="1701" w:type="dxa"/>
          </w:tcPr>
          <w:p w:rsidR="00973080" w:rsidRPr="0072342A" w:rsidRDefault="00011F49" w:rsidP="00176702">
            <w:pPr>
              <w:spacing w:line="6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债券项目</w:t>
            </w:r>
          </w:p>
        </w:tc>
      </w:tr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73080" w:rsidRPr="0072342A" w:rsidTr="00176702">
        <w:tc>
          <w:tcPr>
            <w:tcW w:w="206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73080" w:rsidRPr="0072342A" w:rsidTr="00011F49">
        <w:trPr>
          <w:trHeight w:val="600"/>
        </w:trPr>
        <w:tc>
          <w:tcPr>
            <w:tcW w:w="2062" w:type="dxa"/>
            <w:tcBorders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3080" w:rsidRPr="0072342A" w:rsidRDefault="00973080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011F49">
        <w:trPr>
          <w:trHeight w:val="645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011F49">
        <w:trPr>
          <w:trHeight w:val="630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011F49">
        <w:trPr>
          <w:trHeight w:val="660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011F49">
        <w:trPr>
          <w:trHeight w:val="660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011F49">
        <w:trPr>
          <w:trHeight w:val="660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011F49">
        <w:trPr>
          <w:trHeight w:val="435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011F49">
        <w:trPr>
          <w:trHeight w:val="495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011F49">
        <w:trPr>
          <w:trHeight w:val="510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F49" w:rsidRPr="0072342A" w:rsidRDefault="00011F49" w:rsidP="00176702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973080" w:rsidRPr="0072342A" w:rsidRDefault="00973080" w:rsidP="00973080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投标人：（盖章）</w:t>
      </w:r>
    </w:p>
    <w:p w:rsidR="00973080" w:rsidRPr="0072342A" w:rsidRDefault="00973080" w:rsidP="00973080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法定代表人（或委托代理人）：（签字、盖章）</w:t>
      </w:r>
    </w:p>
    <w:p w:rsidR="00973080" w:rsidRPr="0072342A" w:rsidRDefault="00973080" w:rsidP="00973080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 xml:space="preserve">                                    日期：</w:t>
      </w:r>
      <w:r w:rsidR="002C4BC7">
        <w:rPr>
          <w:rFonts w:ascii="华文中宋" w:eastAsia="华文中宋" w:hAnsi="华文中宋" w:hint="eastAsia"/>
          <w:sz w:val="28"/>
          <w:szCs w:val="28"/>
        </w:rPr>
        <w:t>2018</w:t>
      </w:r>
      <w:r w:rsidRPr="0072342A">
        <w:rPr>
          <w:rFonts w:ascii="华文中宋" w:eastAsia="华文中宋" w:hAnsi="华文中宋" w:hint="eastAsia"/>
          <w:sz w:val="28"/>
          <w:szCs w:val="28"/>
        </w:rPr>
        <w:t>年</w:t>
      </w:r>
      <w:r w:rsidR="00827F07">
        <w:rPr>
          <w:rFonts w:ascii="华文中宋" w:eastAsia="华文中宋" w:hAnsi="华文中宋" w:hint="eastAsia"/>
          <w:sz w:val="28"/>
          <w:szCs w:val="28"/>
        </w:rPr>
        <w:t xml:space="preserve">   </w:t>
      </w:r>
      <w:r w:rsidRPr="0072342A">
        <w:rPr>
          <w:rFonts w:ascii="华文中宋" w:eastAsia="华文中宋" w:hAnsi="华文中宋" w:hint="eastAsia"/>
          <w:sz w:val="28"/>
          <w:szCs w:val="28"/>
        </w:rPr>
        <w:t>月   日</w:t>
      </w:r>
    </w:p>
    <w:p w:rsidR="00494CC2" w:rsidRPr="0072342A" w:rsidRDefault="00060791" w:rsidP="00011F49">
      <w:pPr>
        <w:widowControl/>
        <w:jc w:val="left"/>
        <w:rPr>
          <w:rFonts w:ascii="华文中宋" w:eastAsia="华文中宋" w:hAnsi="华文中宋"/>
          <w:b/>
          <w:sz w:val="28"/>
          <w:szCs w:val="28"/>
        </w:rPr>
      </w:pPr>
      <w:r w:rsidRPr="0072342A">
        <w:rPr>
          <w:rFonts w:ascii="华文中宋" w:eastAsia="华文中宋" w:hAnsi="华文中宋"/>
          <w:sz w:val="28"/>
          <w:szCs w:val="28"/>
        </w:rPr>
        <w:br w:type="page"/>
      </w:r>
      <w:r w:rsidR="00494CC2" w:rsidRPr="0072342A">
        <w:rPr>
          <w:rFonts w:ascii="华文中宋" w:eastAsia="华文中宋" w:hAnsi="华文中宋" w:hint="eastAsia"/>
          <w:b/>
          <w:sz w:val="28"/>
          <w:szCs w:val="28"/>
        </w:rPr>
        <w:lastRenderedPageBreak/>
        <w:t>附表</w:t>
      </w:r>
      <w:r w:rsidR="00973080" w:rsidRPr="0072342A">
        <w:rPr>
          <w:rFonts w:ascii="华文中宋" w:eastAsia="华文中宋" w:hAnsi="华文中宋" w:hint="eastAsia"/>
          <w:b/>
          <w:sz w:val="28"/>
          <w:szCs w:val="28"/>
        </w:rPr>
        <w:t>三</w:t>
      </w:r>
      <w:r w:rsidR="00CD62CC" w:rsidRPr="0072342A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494CC2" w:rsidRPr="0072342A">
        <w:rPr>
          <w:rFonts w:ascii="华文中宋" w:eastAsia="华文中宋" w:hAnsi="华文中宋" w:hint="eastAsia"/>
          <w:b/>
          <w:sz w:val="28"/>
          <w:szCs w:val="28"/>
        </w:rPr>
        <w:t>本项目拟投入主要业务人员表</w:t>
      </w:r>
    </w:p>
    <w:tbl>
      <w:tblPr>
        <w:tblStyle w:val="a7"/>
        <w:tblW w:w="9039" w:type="dxa"/>
        <w:tblLook w:val="04A0"/>
      </w:tblPr>
      <w:tblGrid>
        <w:gridCol w:w="817"/>
        <w:gridCol w:w="992"/>
        <w:gridCol w:w="851"/>
        <w:gridCol w:w="1276"/>
        <w:gridCol w:w="1275"/>
        <w:gridCol w:w="1179"/>
        <w:gridCol w:w="1231"/>
        <w:gridCol w:w="1418"/>
      </w:tblGrid>
      <w:tr w:rsidR="00494CC2" w:rsidRPr="0072342A" w:rsidTr="00060791">
        <w:tc>
          <w:tcPr>
            <w:tcW w:w="817" w:type="dxa"/>
            <w:vAlign w:val="center"/>
          </w:tcPr>
          <w:p w:rsidR="00494CC2" w:rsidRPr="0072342A" w:rsidRDefault="00494CC2" w:rsidP="00060791">
            <w:pPr>
              <w:spacing w:line="6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494CC2" w:rsidRPr="0072342A" w:rsidRDefault="00494CC2" w:rsidP="00060791">
            <w:pPr>
              <w:spacing w:line="6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494CC2" w:rsidRPr="0072342A" w:rsidRDefault="00494CC2" w:rsidP="00060791">
            <w:pPr>
              <w:spacing w:line="6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494CC2" w:rsidRPr="0072342A" w:rsidRDefault="00494CC2" w:rsidP="00060791">
            <w:pPr>
              <w:spacing w:line="6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sz w:val="24"/>
                <w:szCs w:val="24"/>
              </w:rPr>
              <w:t>注册职称</w:t>
            </w:r>
          </w:p>
        </w:tc>
        <w:tc>
          <w:tcPr>
            <w:tcW w:w="1275" w:type="dxa"/>
            <w:vAlign w:val="center"/>
          </w:tcPr>
          <w:p w:rsidR="00494CC2" w:rsidRPr="0072342A" w:rsidRDefault="00494CC2" w:rsidP="00060791">
            <w:pPr>
              <w:spacing w:line="6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sz w:val="24"/>
                <w:szCs w:val="24"/>
              </w:rPr>
              <w:t>从业时间</w:t>
            </w:r>
          </w:p>
        </w:tc>
        <w:tc>
          <w:tcPr>
            <w:tcW w:w="1179" w:type="dxa"/>
            <w:vAlign w:val="center"/>
          </w:tcPr>
          <w:p w:rsidR="00494CC2" w:rsidRPr="0072342A" w:rsidRDefault="00494CC2" w:rsidP="00060791">
            <w:pPr>
              <w:spacing w:line="6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sz w:val="24"/>
                <w:szCs w:val="24"/>
              </w:rPr>
              <w:t>工作任务</w:t>
            </w:r>
          </w:p>
        </w:tc>
        <w:tc>
          <w:tcPr>
            <w:tcW w:w="1231" w:type="dxa"/>
            <w:vAlign w:val="center"/>
          </w:tcPr>
          <w:p w:rsidR="00494CC2" w:rsidRPr="0072342A" w:rsidRDefault="00494CC2" w:rsidP="00060791">
            <w:pPr>
              <w:spacing w:line="6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sz w:val="24"/>
                <w:szCs w:val="24"/>
              </w:rPr>
              <w:t>工作业绩</w:t>
            </w:r>
          </w:p>
        </w:tc>
        <w:tc>
          <w:tcPr>
            <w:tcW w:w="1418" w:type="dxa"/>
            <w:vAlign w:val="center"/>
          </w:tcPr>
          <w:p w:rsidR="00494CC2" w:rsidRPr="0072342A" w:rsidRDefault="00494CC2" w:rsidP="00060791">
            <w:pPr>
              <w:spacing w:line="6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2342A">
              <w:rPr>
                <w:rFonts w:ascii="华文中宋" w:eastAsia="华文中宋" w:hAnsi="华文中宋" w:hint="eastAsia"/>
                <w:sz w:val="24"/>
                <w:szCs w:val="24"/>
              </w:rPr>
              <w:t>是否合伙人</w:t>
            </w:r>
          </w:p>
        </w:tc>
      </w:tr>
      <w:tr w:rsidR="00494CC2" w:rsidRPr="0072342A" w:rsidTr="007F60B5">
        <w:tc>
          <w:tcPr>
            <w:tcW w:w="817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79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3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94CC2" w:rsidRPr="0072342A" w:rsidTr="007F60B5">
        <w:tc>
          <w:tcPr>
            <w:tcW w:w="817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79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3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94CC2" w:rsidRPr="0072342A" w:rsidTr="007F60B5">
        <w:tc>
          <w:tcPr>
            <w:tcW w:w="817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494CC2" w:rsidRPr="0072342A" w:rsidTr="007F60B5">
        <w:tc>
          <w:tcPr>
            <w:tcW w:w="817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494CC2" w:rsidRPr="0072342A" w:rsidTr="007F60B5">
        <w:tc>
          <w:tcPr>
            <w:tcW w:w="817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494CC2" w:rsidRPr="0072342A" w:rsidTr="007F60B5">
        <w:tc>
          <w:tcPr>
            <w:tcW w:w="817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494CC2" w:rsidRPr="0072342A" w:rsidTr="007F60B5">
        <w:tc>
          <w:tcPr>
            <w:tcW w:w="817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494CC2" w:rsidRPr="0072342A" w:rsidTr="007F60B5">
        <w:tc>
          <w:tcPr>
            <w:tcW w:w="817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4CC2" w:rsidRPr="0072342A" w:rsidRDefault="00494CC2" w:rsidP="0037463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7F60B5">
        <w:tc>
          <w:tcPr>
            <w:tcW w:w="817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7F60B5">
        <w:tc>
          <w:tcPr>
            <w:tcW w:w="817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11F49" w:rsidRPr="0072342A" w:rsidTr="007F60B5">
        <w:tc>
          <w:tcPr>
            <w:tcW w:w="817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9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31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1F49" w:rsidRPr="0072342A" w:rsidRDefault="00011F49" w:rsidP="00D60C03">
            <w:pPr>
              <w:spacing w:line="60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7F60B5" w:rsidRPr="00192668" w:rsidRDefault="007F60B5" w:rsidP="00374633">
      <w:pPr>
        <w:spacing w:line="600" w:lineRule="exact"/>
        <w:rPr>
          <w:rFonts w:ascii="华文中宋" w:eastAsia="华文中宋" w:hAnsi="华文中宋"/>
          <w:b/>
          <w:sz w:val="24"/>
          <w:szCs w:val="24"/>
        </w:rPr>
      </w:pPr>
      <w:r w:rsidRPr="00192668">
        <w:rPr>
          <w:rFonts w:ascii="华文中宋" w:eastAsia="华文中宋" w:hAnsi="华文中宋" w:hint="eastAsia"/>
          <w:b/>
          <w:sz w:val="24"/>
          <w:szCs w:val="24"/>
        </w:rPr>
        <w:t>备注</w:t>
      </w:r>
      <w:r w:rsidR="00192668">
        <w:rPr>
          <w:rFonts w:ascii="华文中宋" w:eastAsia="华文中宋" w:hAnsi="华文中宋" w:hint="eastAsia"/>
          <w:b/>
          <w:sz w:val="24"/>
          <w:szCs w:val="24"/>
        </w:rPr>
        <w:t>：</w:t>
      </w:r>
      <w:r w:rsidR="00192668" w:rsidRPr="00192668">
        <w:rPr>
          <w:rFonts w:ascii="华文中宋" w:eastAsia="华文中宋" w:hAnsi="华文中宋" w:hint="eastAsia"/>
          <w:b/>
          <w:sz w:val="24"/>
          <w:szCs w:val="24"/>
        </w:rPr>
        <w:t>1</w:t>
      </w:r>
      <w:r w:rsidR="00192668">
        <w:rPr>
          <w:rFonts w:ascii="华文中宋" w:eastAsia="华文中宋" w:hAnsi="华文中宋" w:hint="eastAsia"/>
          <w:b/>
          <w:sz w:val="24"/>
          <w:szCs w:val="24"/>
        </w:rPr>
        <w:t>、</w:t>
      </w:r>
      <w:r w:rsidRPr="00192668">
        <w:rPr>
          <w:rFonts w:ascii="华文中宋" w:eastAsia="华文中宋" w:hAnsi="华文中宋" w:hint="eastAsia"/>
          <w:b/>
          <w:sz w:val="24"/>
          <w:szCs w:val="24"/>
        </w:rPr>
        <w:t>工作业绩：主要指担任过上市公司、国资委监管</w:t>
      </w:r>
      <w:r w:rsidR="001D3020" w:rsidRPr="00192668">
        <w:rPr>
          <w:rFonts w:ascii="华文中宋" w:eastAsia="华文中宋" w:hAnsi="华文中宋" w:hint="eastAsia"/>
          <w:b/>
          <w:sz w:val="24"/>
          <w:szCs w:val="24"/>
        </w:rPr>
        <w:t>的</w:t>
      </w:r>
      <w:r w:rsidR="00892463" w:rsidRPr="00192668">
        <w:rPr>
          <w:rFonts w:ascii="华文中宋" w:eastAsia="华文中宋" w:hAnsi="华文中宋" w:hint="eastAsia"/>
          <w:b/>
          <w:sz w:val="24"/>
          <w:szCs w:val="24"/>
        </w:rPr>
        <w:t>地方国有企业</w:t>
      </w:r>
      <w:r w:rsidRPr="00192668">
        <w:rPr>
          <w:rFonts w:ascii="华文中宋" w:eastAsia="华文中宋" w:hAnsi="华文中宋" w:hint="eastAsia"/>
          <w:b/>
          <w:sz w:val="24"/>
          <w:szCs w:val="24"/>
        </w:rPr>
        <w:t>的</w:t>
      </w:r>
      <w:r w:rsidR="002B47F0" w:rsidRPr="00192668">
        <w:rPr>
          <w:rFonts w:ascii="华文中宋" w:eastAsia="华文中宋" w:hAnsi="华文中宋" w:hint="eastAsia"/>
          <w:b/>
          <w:sz w:val="24"/>
          <w:szCs w:val="24"/>
        </w:rPr>
        <w:t>债券发行</w:t>
      </w:r>
      <w:r w:rsidRPr="00192668">
        <w:rPr>
          <w:rFonts w:ascii="华文中宋" w:eastAsia="华文中宋" w:hAnsi="华文中宋" w:hint="eastAsia"/>
          <w:b/>
          <w:sz w:val="24"/>
          <w:szCs w:val="24"/>
        </w:rPr>
        <w:t>审计工作</w:t>
      </w:r>
      <w:r w:rsidR="002B47F0" w:rsidRPr="00192668">
        <w:rPr>
          <w:rFonts w:ascii="华文中宋" w:eastAsia="华文中宋" w:hAnsi="华文中宋" w:hint="eastAsia"/>
          <w:b/>
          <w:sz w:val="24"/>
          <w:szCs w:val="24"/>
        </w:rPr>
        <w:t>。</w:t>
      </w:r>
    </w:p>
    <w:p w:rsidR="002B47F0" w:rsidRDefault="002B47F0" w:rsidP="00192668">
      <w:pPr>
        <w:spacing w:line="600" w:lineRule="exact"/>
        <w:ind w:firstLineChars="250" w:firstLine="601"/>
        <w:rPr>
          <w:rFonts w:ascii="华文中宋" w:eastAsia="华文中宋" w:hAnsi="华文中宋"/>
          <w:b/>
          <w:sz w:val="24"/>
          <w:szCs w:val="24"/>
        </w:rPr>
      </w:pPr>
      <w:r w:rsidRPr="00192668">
        <w:rPr>
          <w:rFonts w:ascii="华文中宋" w:eastAsia="华文中宋" w:hAnsi="华文中宋" w:hint="eastAsia"/>
          <w:b/>
          <w:sz w:val="24"/>
          <w:szCs w:val="24"/>
        </w:rPr>
        <w:t>2</w:t>
      </w:r>
      <w:r w:rsidR="00192668">
        <w:rPr>
          <w:rFonts w:ascii="华文中宋" w:eastAsia="华文中宋" w:hAnsi="华文中宋" w:hint="eastAsia"/>
          <w:b/>
          <w:sz w:val="24"/>
          <w:szCs w:val="24"/>
        </w:rPr>
        <w:t>、</w:t>
      </w:r>
      <w:r w:rsidRPr="00192668">
        <w:rPr>
          <w:rFonts w:ascii="华文中宋" w:eastAsia="华文中宋" w:hAnsi="华文中宋" w:hint="eastAsia"/>
          <w:b/>
          <w:sz w:val="24"/>
          <w:szCs w:val="24"/>
        </w:rPr>
        <w:t>人员变动：如拟投入主要业务人员若发生变动，应提前通知并征得招标人同意。</w:t>
      </w:r>
    </w:p>
    <w:p w:rsidR="00192668" w:rsidRPr="00192668" w:rsidRDefault="00192668" w:rsidP="00192668">
      <w:pPr>
        <w:spacing w:line="600" w:lineRule="exact"/>
        <w:ind w:firstLineChars="250" w:firstLine="601"/>
        <w:rPr>
          <w:rFonts w:ascii="华文中宋" w:eastAsia="华文中宋" w:hAnsi="华文中宋"/>
          <w:b/>
          <w:sz w:val="24"/>
          <w:szCs w:val="24"/>
        </w:rPr>
      </w:pPr>
    </w:p>
    <w:p w:rsidR="007F60B5" w:rsidRPr="0072342A" w:rsidRDefault="007F60B5" w:rsidP="007F60B5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投标人：（盖章）</w:t>
      </w:r>
    </w:p>
    <w:p w:rsidR="007F60B5" w:rsidRDefault="007F60B5" w:rsidP="007F60B5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>法定代表人（或委托代理人）：（签字、盖章）</w:t>
      </w:r>
    </w:p>
    <w:p w:rsidR="00011F49" w:rsidRPr="0072342A" w:rsidRDefault="00011F49" w:rsidP="007F60B5">
      <w:pPr>
        <w:spacing w:line="600" w:lineRule="exact"/>
        <w:rPr>
          <w:rFonts w:ascii="华文中宋" w:eastAsia="华文中宋" w:hAnsi="华文中宋"/>
          <w:sz w:val="28"/>
          <w:szCs w:val="28"/>
        </w:rPr>
      </w:pPr>
    </w:p>
    <w:p w:rsidR="007F60B5" w:rsidRPr="0072342A" w:rsidRDefault="007F60B5" w:rsidP="007F60B5">
      <w:pPr>
        <w:spacing w:line="600" w:lineRule="exact"/>
        <w:rPr>
          <w:rFonts w:ascii="华文中宋" w:eastAsia="华文中宋" w:hAnsi="华文中宋"/>
          <w:sz w:val="28"/>
          <w:szCs w:val="28"/>
        </w:rPr>
      </w:pPr>
      <w:r w:rsidRPr="0072342A">
        <w:rPr>
          <w:rFonts w:ascii="华文中宋" w:eastAsia="华文中宋" w:hAnsi="华文中宋" w:hint="eastAsia"/>
          <w:sz w:val="28"/>
          <w:szCs w:val="28"/>
        </w:rPr>
        <w:t xml:space="preserve">                                    日期：201</w:t>
      </w:r>
      <w:r w:rsidR="002C4BC7">
        <w:rPr>
          <w:rFonts w:ascii="华文中宋" w:eastAsia="华文中宋" w:hAnsi="华文中宋" w:hint="eastAsia"/>
          <w:sz w:val="28"/>
          <w:szCs w:val="28"/>
        </w:rPr>
        <w:t>8</w:t>
      </w:r>
      <w:r w:rsidRPr="0072342A">
        <w:rPr>
          <w:rFonts w:ascii="华文中宋" w:eastAsia="华文中宋" w:hAnsi="华文中宋" w:hint="eastAsia"/>
          <w:sz w:val="28"/>
          <w:szCs w:val="28"/>
        </w:rPr>
        <w:t>年</w:t>
      </w:r>
      <w:r w:rsidR="00827F07">
        <w:rPr>
          <w:rFonts w:ascii="华文中宋" w:eastAsia="华文中宋" w:hAnsi="华文中宋" w:hint="eastAsia"/>
          <w:sz w:val="28"/>
          <w:szCs w:val="28"/>
        </w:rPr>
        <w:t xml:space="preserve">  </w:t>
      </w:r>
      <w:r w:rsidRPr="0072342A">
        <w:rPr>
          <w:rFonts w:ascii="华文中宋" w:eastAsia="华文中宋" w:hAnsi="华文中宋" w:hint="eastAsia"/>
          <w:sz w:val="28"/>
          <w:szCs w:val="28"/>
        </w:rPr>
        <w:t>月   日</w:t>
      </w:r>
    </w:p>
    <w:sectPr w:rsidR="007F60B5" w:rsidRPr="0072342A" w:rsidSect="00FD55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BB8" w:rsidRDefault="004D0BB8" w:rsidP="00495C05">
      <w:r>
        <w:separator/>
      </w:r>
    </w:p>
  </w:endnote>
  <w:endnote w:type="continuationSeparator" w:id="0">
    <w:p w:rsidR="004D0BB8" w:rsidRDefault="004D0BB8" w:rsidP="00495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7619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B23FF" w:rsidRDefault="003B23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303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3030D">
              <w:rPr>
                <w:b/>
                <w:sz w:val="24"/>
                <w:szCs w:val="24"/>
              </w:rPr>
              <w:fldChar w:fldCharType="separate"/>
            </w:r>
            <w:r w:rsidR="007E571D">
              <w:rPr>
                <w:b/>
                <w:noProof/>
              </w:rPr>
              <w:t>2</w:t>
            </w:r>
            <w:r w:rsidR="00D3030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303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3030D">
              <w:rPr>
                <w:b/>
                <w:sz w:val="24"/>
                <w:szCs w:val="24"/>
              </w:rPr>
              <w:fldChar w:fldCharType="separate"/>
            </w:r>
            <w:r w:rsidR="007E571D">
              <w:rPr>
                <w:b/>
                <w:noProof/>
              </w:rPr>
              <w:t>9</w:t>
            </w:r>
            <w:r w:rsidR="00D3030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23FF" w:rsidRDefault="003B23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BB8" w:rsidRDefault="004D0BB8" w:rsidP="00495C05">
      <w:r>
        <w:separator/>
      </w:r>
    </w:p>
  </w:footnote>
  <w:footnote w:type="continuationSeparator" w:id="0">
    <w:p w:rsidR="004D0BB8" w:rsidRDefault="004D0BB8" w:rsidP="00495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18ED"/>
    <w:multiLevelType w:val="hybridMultilevel"/>
    <w:tmpl w:val="9D846EDE"/>
    <w:lvl w:ilvl="0" w:tplc="DB8E540A">
      <w:start w:val="4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34421227"/>
    <w:multiLevelType w:val="hybridMultilevel"/>
    <w:tmpl w:val="226E232C"/>
    <w:lvl w:ilvl="0" w:tplc="7C36903E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816AC9"/>
    <w:multiLevelType w:val="hybridMultilevel"/>
    <w:tmpl w:val="4ADAF476"/>
    <w:lvl w:ilvl="0" w:tplc="148454B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7CA19DE"/>
    <w:multiLevelType w:val="hybridMultilevel"/>
    <w:tmpl w:val="A6F22F4A"/>
    <w:lvl w:ilvl="0" w:tplc="D6BC87AE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A13"/>
    <w:rsid w:val="00011F49"/>
    <w:rsid w:val="00025D15"/>
    <w:rsid w:val="000300D0"/>
    <w:rsid w:val="000358D4"/>
    <w:rsid w:val="00050665"/>
    <w:rsid w:val="00060791"/>
    <w:rsid w:val="00061A1E"/>
    <w:rsid w:val="00064F4B"/>
    <w:rsid w:val="00067712"/>
    <w:rsid w:val="00067EC4"/>
    <w:rsid w:val="000702CE"/>
    <w:rsid w:val="00081527"/>
    <w:rsid w:val="00082A13"/>
    <w:rsid w:val="000A054A"/>
    <w:rsid w:val="000A11B2"/>
    <w:rsid w:val="000A1B82"/>
    <w:rsid w:val="000A2C37"/>
    <w:rsid w:val="000A5838"/>
    <w:rsid w:val="000A73AE"/>
    <w:rsid w:val="000B4744"/>
    <w:rsid w:val="000C43D2"/>
    <w:rsid w:val="000D1F94"/>
    <w:rsid w:val="000D7582"/>
    <w:rsid w:val="000E2381"/>
    <w:rsid w:val="000F37E9"/>
    <w:rsid w:val="000F46EB"/>
    <w:rsid w:val="00147468"/>
    <w:rsid w:val="00150A0B"/>
    <w:rsid w:val="001649CC"/>
    <w:rsid w:val="001860A7"/>
    <w:rsid w:val="00192668"/>
    <w:rsid w:val="00195126"/>
    <w:rsid w:val="001976DB"/>
    <w:rsid w:val="00197EBC"/>
    <w:rsid w:val="001A712F"/>
    <w:rsid w:val="001B0A5A"/>
    <w:rsid w:val="001B4257"/>
    <w:rsid w:val="001C6E5F"/>
    <w:rsid w:val="001D3020"/>
    <w:rsid w:val="001D3791"/>
    <w:rsid w:val="001D5274"/>
    <w:rsid w:val="001E680A"/>
    <w:rsid w:val="001F0C4B"/>
    <w:rsid w:val="001F1E6A"/>
    <w:rsid w:val="001F5DA9"/>
    <w:rsid w:val="002013FE"/>
    <w:rsid w:val="00206E28"/>
    <w:rsid w:val="00207A2E"/>
    <w:rsid w:val="00236787"/>
    <w:rsid w:val="00247541"/>
    <w:rsid w:val="00266C04"/>
    <w:rsid w:val="002758B7"/>
    <w:rsid w:val="0028424A"/>
    <w:rsid w:val="00287F45"/>
    <w:rsid w:val="002A68C0"/>
    <w:rsid w:val="002B47F0"/>
    <w:rsid w:val="002C1056"/>
    <w:rsid w:val="002C4BC7"/>
    <w:rsid w:val="002D5E68"/>
    <w:rsid w:val="002D7372"/>
    <w:rsid w:val="002E5C6E"/>
    <w:rsid w:val="002F2A63"/>
    <w:rsid w:val="002F6425"/>
    <w:rsid w:val="003019C5"/>
    <w:rsid w:val="00310F5F"/>
    <w:rsid w:val="00313910"/>
    <w:rsid w:val="003163B0"/>
    <w:rsid w:val="00322A7C"/>
    <w:rsid w:val="00333D1C"/>
    <w:rsid w:val="00337B7C"/>
    <w:rsid w:val="00341BDF"/>
    <w:rsid w:val="0034422C"/>
    <w:rsid w:val="00350E66"/>
    <w:rsid w:val="003526FB"/>
    <w:rsid w:val="0035558A"/>
    <w:rsid w:val="003600F8"/>
    <w:rsid w:val="003702E7"/>
    <w:rsid w:val="00373DF6"/>
    <w:rsid w:val="00374633"/>
    <w:rsid w:val="003769AD"/>
    <w:rsid w:val="003836FD"/>
    <w:rsid w:val="00384D71"/>
    <w:rsid w:val="003861D7"/>
    <w:rsid w:val="00392680"/>
    <w:rsid w:val="00395E95"/>
    <w:rsid w:val="003B23FF"/>
    <w:rsid w:val="003B4E0F"/>
    <w:rsid w:val="003F6411"/>
    <w:rsid w:val="00412F6D"/>
    <w:rsid w:val="00423466"/>
    <w:rsid w:val="00433F8E"/>
    <w:rsid w:val="0043769E"/>
    <w:rsid w:val="00441171"/>
    <w:rsid w:val="0049088A"/>
    <w:rsid w:val="00494CC2"/>
    <w:rsid w:val="00495C05"/>
    <w:rsid w:val="004A2D2D"/>
    <w:rsid w:val="004D0BB8"/>
    <w:rsid w:val="004D632F"/>
    <w:rsid w:val="004E516B"/>
    <w:rsid w:val="004F539F"/>
    <w:rsid w:val="0050403C"/>
    <w:rsid w:val="00523888"/>
    <w:rsid w:val="00527517"/>
    <w:rsid w:val="00553C3A"/>
    <w:rsid w:val="00554AEF"/>
    <w:rsid w:val="00577D6D"/>
    <w:rsid w:val="00583837"/>
    <w:rsid w:val="00583966"/>
    <w:rsid w:val="005A7FBD"/>
    <w:rsid w:val="005C340D"/>
    <w:rsid w:val="005E72A6"/>
    <w:rsid w:val="00601833"/>
    <w:rsid w:val="00614433"/>
    <w:rsid w:val="00634460"/>
    <w:rsid w:val="00641C11"/>
    <w:rsid w:val="0066310F"/>
    <w:rsid w:val="006809FC"/>
    <w:rsid w:val="006A0342"/>
    <w:rsid w:val="006B4450"/>
    <w:rsid w:val="006C145D"/>
    <w:rsid w:val="00702C5C"/>
    <w:rsid w:val="0070591E"/>
    <w:rsid w:val="0072342A"/>
    <w:rsid w:val="0073073F"/>
    <w:rsid w:val="00731CB2"/>
    <w:rsid w:val="00733784"/>
    <w:rsid w:val="00747378"/>
    <w:rsid w:val="00765506"/>
    <w:rsid w:val="0077002E"/>
    <w:rsid w:val="00771980"/>
    <w:rsid w:val="007A2C39"/>
    <w:rsid w:val="007C69C1"/>
    <w:rsid w:val="007E1B2B"/>
    <w:rsid w:val="007E571D"/>
    <w:rsid w:val="007F60B5"/>
    <w:rsid w:val="008172EF"/>
    <w:rsid w:val="00827F07"/>
    <w:rsid w:val="008342EB"/>
    <w:rsid w:val="008406B4"/>
    <w:rsid w:val="00840E42"/>
    <w:rsid w:val="00855153"/>
    <w:rsid w:val="008737B5"/>
    <w:rsid w:val="00887A3D"/>
    <w:rsid w:val="00892463"/>
    <w:rsid w:val="008929CF"/>
    <w:rsid w:val="00892BCF"/>
    <w:rsid w:val="008963B9"/>
    <w:rsid w:val="008A2F1D"/>
    <w:rsid w:val="008A78FF"/>
    <w:rsid w:val="008A7D2B"/>
    <w:rsid w:val="008B60EB"/>
    <w:rsid w:val="008C0822"/>
    <w:rsid w:val="008C102F"/>
    <w:rsid w:val="00915959"/>
    <w:rsid w:val="00917147"/>
    <w:rsid w:val="009207E8"/>
    <w:rsid w:val="00936522"/>
    <w:rsid w:val="0094568F"/>
    <w:rsid w:val="0096604E"/>
    <w:rsid w:val="00973080"/>
    <w:rsid w:val="00975E23"/>
    <w:rsid w:val="0098337A"/>
    <w:rsid w:val="00997DCC"/>
    <w:rsid w:val="009A5007"/>
    <w:rsid w:val="009C40F6"/>
    <w:rsid w:val="009D301E"/>
    <w:rsid w:val="009E32E9"/>
    <w:rsid w:val="00A006BD"/>
    <w:rsid w:val="00A0442F"/>
    <w:rsid w:val="00A174AD"/>
    <w:rsid w:val="00A20E4C"/>
    <w:rsid w:val="00A2558D"/>
    <w:rsid w:val="00A46999"/>
    <w:rsid w:val="00A50172"/>
    <w:rsid w:val="00A55855"/>
    <w:rsid w:val="00A737B4"/>
    <w:rsid w:val="00AB7F35"/>
    <w:rsid w:val="00AC7BCF"/>
    <w:rsid w:val="00AD2790"/>
    <w:rsid w:val="00AD5D83"/>
    <w:rsid w:val="00AD733D"/>
    <w:rsid w:val="00AD7DF4"/>
    <w:rsid w:val="00AE7B01"/>
    <w:rsid w:val="00B339F3"/>
    <w:rsid w:val="00B50E1C"/>
    <w:rsid w:val="00B545CE"/>
    <w:rsid w:val="00B64294"/>
    <w:rsid w:val="00B720E3"/>
    <w:rsid w:val="00B82158"/>
    <w:rsid w:val="00B91B78"/>
    <w:rsid w:val="00BB2A51"/>
    <w:rsid w:val="00BB3F24"/>
    <w:rsid w:val="00BC2999"/>
    <w:rsid w:val="00BC577E"/>
    <w:rsid w:val="00BD05C3"/>
    <w:rsid w:val="00BD0B28"/>
    <w:rsid w:val="00BD23D7"/>
    <w:rsid w:val="00BD581D"/>
    <w:rsid w:val="00BE5066"/>
    <w:rsid w:val="00BF0DA3"/>
    <w:rsid w:val="00C217C7"/>
    <w:rsid w:val="00C32BDF"/>
    <w:rsid w:val="00C36DD8"/>
    <w:rsid w:val="00CA0B59"/>
    <w:rsid w:val="00CA6F65"/>
    <w:rsid w:val="00CB4E53"/>
    <w:rsid w:val="00CD2095"/>
    <w:rsid w:val="00CD62CC"/>
    <w:rsid w:val="00CE6729"/>
    <w:rsid w:val="00D13A77"/>
    <w:rsid w:val="00D1566E"/>
    <w:rsid w:val="00D23EFE"/>
    <w:rsid w:val="00D24E78"/>
    <w:rsid w:val="00D3030D"/>
    <w:rsid w:val="00D80E5F"/>
    <w:rsid w:val="00D921FB"/>
    <w:rsid w:val="00DB701E"/>
    <w:rsid w:val="00E30229"/>
    <w:rsid w:val="00E47713"/>
    <w:rsid w:val="00E66A07"/>
    <w:rsid w:val="00E73BC0"/>
    <w:rsid w:val="00E76CCD"/>
    <w:rsid w:val="00E82764"/>
    <w:rsid w:val="00E84A2F"/>
    <w:rsid w:val="00E90A86"/>
    <w:rsid w:val="00E96DED"/>
    <w:rsid w:val="00E97C0F"/>
    <w:rsid w:val="00EB02A1"/>
    <w:rsid w:val="00EE26B6"/>
    <w:rsid w:val="00EE2A6C"/>
    <w:rsid w:val="00EF19BE"/>
    <w:rsid w:val="00EF22A4"/>
    <w:rsid w:val="00EF67F8"/>
    <w:rsid w:val="00F03D81"/>
    <w:rsid w:val="00F14042"/>
    <w:rsid w:val="00F213EE"/>
    <w:rsid w:val="00F27828"/>
    <w:rsid w:val="00F40EA7"/>
    <w:rsid w:val="00F41E75"/>
    <w:rsid w:val="00F4742E"/>
    <w:rsid w:val="00F506A9"/>
    <w:rsid w:val="00F7263F"/>
    <w:rsid w:val="00F80FDA"/>
    <w:rsid w:val="00FA0139"/>
    <w:rsid w:val="00FA1FCB"/>
    <w:rsid w:val="00FA760F"/>
    <w:rsid w:val="00FC24E5"/>
    <w:rsid w:val="00FC48C4"/>
    <w:rsid w:val="00FD4EB5"/>
    <w:rsid w:val="00FD5512"/>
    <w:rsid w:val="00FD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1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11F4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51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95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5C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5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5C0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7463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74633"/>
  </w:style>
  <w:style w:type="table" w:styleId="a7">
    <w:name w:val="Table Grid"/>
    <w:basedOn w:val="a1"/>
    <w:uiPriority w:val="59"/>
    <w:rsid w:val="003746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011F49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51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95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5C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5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5C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B5A3-35CF-420A-9DD9-0BA3A319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1</Pages>
  <Words>559</Words>
  <Characters>3191</Characters>
  <Application>Microsoft Office Word</Application>
  <DocSecurity>0</DocSecurity>
  <Lines>26</Lines>
  <Paragraphs>7</Paragraphs>
  <ScaleCrop>false</ScaleCrop>
  <Company>Sky123.Org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崔吉</dc:creator>
  <cp:keywords/>
  <dc:description/>
  <cp:lastModifiedBy>朱平</cp:lastModifiedBy>
  <cp:revision>124</cp:revision>
  <cp:lastPrinted>2018-01-08T08:21:00Z</cp:lastPrinted>
  <dcterms:created xsi:type="dcterms:W3CDTF">2014-07-30T05:57:00Z</dcterms:created>
  <dcterms:modified xsi:type="dcterms:W3CDTF">2018-01-10T01:28:00Z</dcterms:modified>
</cp:coreProperties>
</file>