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79F" w:rsidRDefault="007D079F" w:rsidP="007D079F">
      <w:pPr>
        <w:spacing w:line="360" w:lineRule="auto"/>
        <w:jc w:val="center"/>
        <w:rPr>
          <w:rFonts w:ascii="微软雅黑" w:eastAsia="微软雅黑" w:hAnsi="微软雅黑"/>
          <w:sz w:val="44"/>
          <w:szCs w:val="44"/>
        </w:rPr>
      </w:pPr>
      <w:r w:rsidRPr="007D079F">
        <w:rPr>
          <w:rFonts w:ascii="微软雅黑" w:eastAsia="微软雅黑" w:hAnsi="微软雅黑" w:hint="eastAsia"/>
          <w:sz w:val="44"/>
          <w:szCs w:val="44"/>
        </w:rPr>
        <w:t>GZ088项目营销策划及销售代理</w:t>
      </w:r>
    </w:p>
    <w:p w:rsidR="007D079F" w:rsidRPr="007D079F" w:rsidRDefault="007D079F" w:rsidP="007D079F">
      <w:pPr>
        <w:spacing w:line="360" w:lineRule="auto"/>
        <w:jc w:val="center"/>
        <w:rPr>
          <w:rFonts w:ascii="微软雅黑" w:eastAsia="微软雅黑" w:hAnsi="微软雅黑"/>
          <w:sz w:val="44"/>
          <w:szCs w:val="44"/>
        </w:rPr>
      </w:pPr>
      <w:r w:rsidRPr="007D079F">
        <w:rPr>
          <w:rFonts w:ascii="微软雅黑" w:eastAsia="微软雅黑" w:hAnsi="微软雅黑" w:hint="eastAsia"/>
          <w:sz w:val="44"/>
          <w:szCs w:val="44"/>
        </w:rPr>
        <w:t>招</w:t>
      </w:r>
      <w:r w:rsidR="00765E03">
        <w:rPr>
          <w:rFonts w:ascii="微软雅黑" w:eastAsia="微软雅黑" w:hAnsi="微软雅黑" w:hint="eastAsia"/>
          <w:sz w:val="44"/>
          <w:szCs w:val="44"/>
        </w:rPr>
        <w:t xml:space="preserve"> </w:t>
      </w:r>
      <w:r w:rsidRPr="007D079F">
        <w:rPr>
          <w:rFonts w:ascii="微软雅黑" w:eastAsia="微软雅黑" w:hAnsi="微软雅黑" w:hint="eastAsia"/>
          <w:sz w:val="44"/>
          <w:szCs w:val="44"/>
        </w:rPr>
        <w:t>标</w:t>
      </w:r>
      <w:r w:rsidR="00765E03">
        <w:rPr>
          <w:rFonts w:ascii="微软雅黑" w:eastAsia="微软雅黑" w:hAnsi="微软雅黑" w:hint="eastAsia"/>
          <w:sz w:val="44"/>
          <w:szCs w:val="44"/>
        </w:rPr>
        <w:t xml:space="preserve"> 文 件</w:t>
      </w:r>
    </w:p>
    <w:p w:rsidR="004804ED" w:rsidRPr="00765E03" w:rsidRDefault="00765E03" w:rsidP="00765E03">
      <w:pPr>
        <w:spacing w:line="360" w:lineRule="auto"/>
        <w:jc w:val="center"/>
        <w:rPr>
          <w:rFonts w:ascii="微软雅黑" w:eastAsia="微软雅黑" w:hAnsi="微软雅黑"/>
          <w:b/>
          <w:sz w:val="32"/>
          <w:szCs w:val="32"/>
        </w:rPr>
      </w:pPr>
      <w:r w:rsidRPr="00765E03">
        <w:rPr>
          <w:rFonts w:ascii="微软雅黑" w:eastAsia="微软雅黑" w:hAnsi="微软雅黑" w:hint="eastAsia"/>
          <w:b/>
          <w:sz w:val="32"/>
          <w:szCs w:val="32"/>
        </w:rPr>
        <w:t>第一部分：招标须知</w:t>
      </w:r>
    </w:p>
    <w:p w:rsidR="00765E03" w:rsidRPr="006A0E6D" w:rsidRDefault="00765E03" w:rsidP="00765E03">
      <w:pPr>
        <w:pStyle w:val="a4"/>
        <w:numPr>
          <w:ilvl w:val="0"/>
          <w:numId w:val="2"/>
        </w:numPr>
        <w:spacing w:line="360" w:lineRule="auto"/>
        <w:ind w:firstLineChars="0"/>
        <w:rPr>
          <w:rFonts w:ascii="宋体" w:eastAsia="宋体" w:hAnsi="宋体"/>
          <w:sz w:val="28"/>
          <w:szCs w:val="28"/>
        </w:rPr>
      </w:pPr>
      <w:r w:rsidRPr="006A0E6D">
        <w:rPr>
          <w:rFonts w:ascii="宋体" w:eastAsia="宋体" w:hAnsi="宋体" w:hint="eastAsia"/>
          <w:sz w:val="28"/>
          <w:szCs w:val="28"/>
        </w:rPr>
        <w:t>招标人：扬州市城建置业有限公司</w:t>
      </w:r>
    </w:p>
    <w:p w:rsidR="004804ED" w:rsidRPr="006A0E6D" w:rsidRDefault="004804ED" w:rsidP="009940AF">
      <w:pPr>
        <w:pStyle w:val="a4"/>
        <w:numPr>
          <w:ilvl w:val="0"/>
          <w:numId w:val="2"/>
        </w:numPr>
        <w:spacing w:line="360" w:lineRule="auto"/>
        <w:ind w:firstLineChars="0"/>
        <w:rPr>
          <w:rFonts w:ascii="宋体" w:eastAsia="宋体" w:hAnsi="宋体"/>
          <w:sz w:val="28"/>
          <w:szCs w:val="28"/>
        </w:rPr>
      </w:pPr>
      <w:r w:rsidRPr="006A0E6D">
        <w:rPr>
          <w:rFonts w:ascii="宋体" w:eastAsia="宋体" w:hAnsi="宋体" w:hint="eastAsia"/>
          <w:sz w:val="28"/>
          <w:szCs w:val="28"/>
        </w:rPr>
        <w:t>项目位置：</w:t>
      </w:r>
      <w:r w:rsidR="00416F99" w:rsidRPr="006A0E6D">
        <w:rPr>
          <w:rFonts w:ascii="宋体" w:eastAsia="宋体" w:hAnsi="宋体" w:hint="eastAsia"/>
          <w:sz w:val="28"/>
          <w:szCs w:val="28"/>
        </w:rPr>
        <w:t>西至曲江北路、东至观潮路、南至规划道路三、北至规划道路</w:t>
      </w:r>
      <w:proofErr w:type="gramStart"/>
      <w:r w:rsidR="00416F99" w:rsidRPr="006A0E6D">
        <w:rPr>
          <w:rFonts w:ascii="宋体" w:eastAsia="宋体" w:hAnsi="宋体" w:hint="eastAsia"/>
          <w:sz w:val="28"/>
          <w:szCs w:val="28"/>
        </w:rPr>
        <w:t>一</w:t>
      </w:r>
      <w:proofErr w:type="gramEnd"/>
      <w:r w:rsidR="00416F99" w:rsidRPr="006A0E6D">
        <w:rPr>
          <w:rFonts w:ascii="宋体" w:eastAsia="宋体" w:hAnsi="宋体" w:hint="eastAsia"/>
          <w:sz w:val="28"/>
          <w:szCs w:val="28"/>
        </w:rPr>
        <w:t>（曲江小商品市场北GZ088</w:t>
      </w:r>
      <w:r w:rsidR="003955B1" w:rsidRPr="006A0E6D">
        <w:rPr>
          <w:rFonts w:ascii="宋体" w:eastAsia="宋体" w:hAnsi="宋体" w:hint="eastAsia"/>
          <w:sz w:val="28"/>
          <w:szCs w:val="28"/>
        </w:rPr>
        <w:t>地块</w:t>
      </w:r>
      <w:r w:rsidR="00F844D1" w:rsidRPr="006A0E6D">
        <w:rPr>
          <w:rFonts w:ascii="宋体" w:eastAsia="宋体" w:hAnsi="宋体" w:hint="eastAsia"/>
          <w:sz w:val="28"/>
          <w:szCs w:val="28"/>
        </w:rPr>
        <w:t>，</w:t>
      </w:r>
      <w:r w:rsidR="008F2B55">
        <w:rPr>
          <w:rFonts w:ascii="宋体" w:eastAsia="宋体" w:hAnsi="宋体" w:hint="eastAsia"/>
          <w:sz w:val="28"/>
          <w:szCs w:val="28"/>
        </w:rPr>
        <w:t>住宅</w:t>
      </w:r>
      <w:r w:rsidR="008F2B55" w:rsidRPr="006A0E6D">
        <w:rPr>
          <w:rFonts w:ascii="宋体" w:eastAsia="宋体" w:hAnsi="宋体" w:hint="eastAsia"/>
          <w:sz w:val="28"/>
          <w:szCs w:val="28"/>
        </w:rPr>
        <w:t>案名</w:t>
      </w:r>
      <w:r w:rsidR="00F844D1" w:rsidRPr="006A0E6D">
        <w:rPr>
          <w:rFonts w:ascii="宋体" w:eastAsia="宋体" w:hAnsi="宋体" w:hint="eastAsia"/>
          <w:sz w:val="28"/>
          <w:szCs w:val="28"/>
        </w:rPr>
        <w:t>暂定：九</w:t>
      </w:r>
      <w:proofErr w:type="gramStart"/>
      <w:r w:rsidR="00F844D1" w:rsidRPr="006A0E6D">
        <w:rPr>
          <w:rFonts w:ascii="宋体" w:eastAsia="宋体" w:hAnsi="宋体" w:hint="eastAsia"/>
          <w:sz w:val="28"/>
          <w:szCs w:val="28"/>
        </w:rPr>
        <w:t>境融园</w:t>
      </w:r>
      <w:proofErr w:type="gramEnd"/>
      <w:r w:rsidR="00765E03" w:rsidRPr="006A0E6D">
        <w:rPr>
          <w:rFonts w:ascii="宋体" w:eastAsia="宋体" w:hAnsi="宋体" w:hint="eastAsia"/>
          <w:sz w:val="28"/>
          <w:szCs w:val="28"/>
        </w:rPr>
        <w:t>）</w:t>
      </w:r>
    </w:p>
    <w:p w:rsidR="00765E03" w:rsidRPr="006A0E6D" w:rsidRDefault="004804ED" w:rsidP="00765E03">
      <w:pPr>
        <w:pStyle w:val="a4"/>
        <w:numPr>
          <w:ilvl w:val="0"/>
          <w:numId w:val="2"/>
        </w:numPr>
        <w:spacing w:line="360" w:lineRule="auto"/>
        <w:ind w:firstLineChars="0"/>
        <w:rPr>
          <w:rFonts w:ascii="宋体" w:eastAsia="宋体" w:hAnsi="宋体"/>
          <w:sz w:val="28"/>
          <w:szCs w:val="28"/>
        </w:rPr>
      </w:pPr>
      <w:r w:rsidRPr="006A0E6D">
        <w:rPr>
          <w:rFonts w:ascii="宋体" w:eastAsia="宋体" w:hAnsi="宋体" w:hint="eastAsia"/>
          <w:sz w:val="28"/>
          <w:szCs w:val="28"/>
        </w:rPr>
        <w:t>项目</w:t>
      </w:r>
      <w:r w:rsidR="00765E03" w:rsidRPr="006A0E6D">
        <w:rPr>
          <w:rFonts w:ascii="宋体" w:eastAsia="宋体" w:hAnsi="宋体" w:hint="eastAsia"/>
          <w:sz w:val="28"/>
          <w:szCs w:val="28"/>
        </w:rPr>
        <w:t>概况</w:t>
      </w:r>
      <w:r w:rsidRPr="006A0E6D">
        <w:rPr>
          <w:rFonts w:ascii="宋体" w:eastAsia="宋体" w:hAnsi="宋体" w:hint="eastAsia"/>
          <w:sz w:val="28"/>
          <w:szCs w:val="28"/>
        </w:rPr>
        <w:t>：占地面积</w:t>
      </w:r>
      <w:r w:rsidR="00416F99" w:rsidRPr="006A0E6D">
        <w:rPr>
          <w:rFonts w:ascii="宋体" w:eastAsia="宋体" w:hAnsi="宋体" w:hint="eastAsia"/>
          <w:sz w:val="28"/>
          <w:szCs w:val="28"/>
        </w:rPr>
        <w:t>51</w:t>
      </w:r>
      <w:r w:rsidR="00765E03" w:rsidRPr="006A0E6D">
        <w:rPr>
          <w:rFonts w:ascii="宋体" w:eastAsia="宋体" w:hAnsi="宋体" w:hint="eastAsia"/>
          <w:sz w:val="28"/>
          <w:szCs w:val="28"/>
        </w:rPr>
        <w:t>207</w:t>
      </w:r>
      <w:r w:rsidR="00765E03" w:rsidRPr="006A0E6D">
        <w:rPr>
          <w:rFonts w:ascii="宋体" w:eastAsia="宋体" w:hAnsi="宋体" w:cs="MS Gothic" w:hint="eastAsia"/>
          <w:sz w:val="28"/>
          <w:szCs w:val="28"/>
        </w:rPr>
        <w:t>㎡</w:t>
      </w:r>
      <w:r w:rsidR="00765E03" w:rsidRPr="006A0E6D">
        <w:rPr>
          <w:rFonts w:ascii="宋体" w:eastAsia="宋体" w:hAnsi="宋体" w:hint="eastAsia"/>
          <w:sz w:val="28"/>
          <w:szCs w:val="28"/>
        </w:rPr>
        <w:t>，分为A、B两个区块，其中A区块为住宅用地，用地面积32745</w:t>
      </w:r>
      <w:r w:rsidR="00765E03" w:rsidRPr="006A0E6D">
        <w:rPr>
          <w:rFonts w:ascii="宋体" w:eastAsia="宋体" w:hAnsi="宋体" w:cs="MS Gothic" w:hint="eastAsia"/>
          <w:sz w:val="28"/>
          <w:szCs w:val="28"/>
        </w:rPr>
        <w:t>㎡，容积率1.4</w:t>
      </w:r>
      <w:r w:rsidR="00765E03" w:rsidRPr="006A0E6D">
        <w:rPr>
          <w:rFonts w:ascii="宋体" w:eastAsia="宋体" w:hAnsi="宋体" w:cs="微软雅黑" w:hint="eastAsia"/>
          <w:sz w:val="28"/>
          <w:szCs w:val="28"/>
        </w:rPr>
        <w:t>；</w:t>
      </w:r>
      <w:r w:rsidR="00765E03" w:rsidRPr="006A0E6D">
        <w:rPr>
          <w:rFonts w:ascii="宋体" w:eastAsia="宋体" w:hAnsi="宋体" w:hint="eastAsia"/>
          <w:sz w:val="28"/>
          <w:szCs w:val="28"/>
        </w:rPr>
        <w:t>B区块为商业用地，用地面积18462</w:t>
      </w:r>
      <w:r w:rsidR="00765E03" w:rsidRPr="006A0E6D">
        <w:rPr>
          <w:rFonts w:ascii="宋体" w:eastAsia="宋体" w:hAnsi="宋体" w:cs="MS Gothic" w:hint="eastAsia"/>
          <w:sz w:val="28"/>
          <w:szCs w:val="28"/>
        </w:rPr>
        <w:t>㎡，容积率1.5</w:t>
      </w:r>
      <w:r w:rsidR="00765E03" w:rsidRPr="006A0E6D">
        <w:rPr>
          <w:rFonts w:ascii="宋体" w:eastAsia="宋体" w:hAnsi="宋体" w:hint="eastAsia"/>
          <w:sz w:val="28"/>
          <w:szCs w:val="28"/>
        </w:rPr>
        <w:t>，含4000</w:t>
      </w:r>
      <w:r w:rsidR="00765E03" w:rsidRPr="006A0E6D">
        <w:rPr>
          <w:rFonts w:ascii="宋体" w:eastAsia="宋体" w:hAnsi="宋体" w:cs="MS Gothic" w:hint="eastAsia"/>
          <w:sz w:val="28"/>
          <w:szCs w:val="28"/>
        </w:rPr>
        <w:t>㎡</w:t>
      </w:r>
      <w:r w:rsidR="00765E03" w:rsidRPr="006A0E6D">
        <w:rPr>
          <w:rFonts w:ascii="宋体" w:eastAsia="宋体" w:hAnsi="宋体" w:cs="微软雅黑" w:hint="eastAsia"/>
          <w:sz w:val="28"/>
          <w:szCs w:val="28"/>
        </w:rPr>
        <w:t>农贸市场。</w:t>
      </w:r>
    </w:p>
    <w:p w:rsidR="00DD4602" w:rsidRPr="00481B86" w:rsidRDefault="00765E03" w:rsidP="00BA1C25">
      <w:pPr>
        <w:pStyle w:val="a4"/>
        <w:numPr>
          <w:ilvl w:val="0"/>
          <w:numId w:val="2"/>
        </w:numPr>
        <w:spacing w:line="360" w:lineRule="auto"/>
        <w:ind w:firstLineChars="0"/>
        <w:rPr>
          <w:rFonts w:ascii="宋体" w:eastAsia="宋体" w:hAnsi="宋体"/>
          <w:sz w:val="28"/>
          <w:szCs w:val="28"/>
        </w:rPr>
      </w:pPr>
      <w:r w:rsidRPr="00481B86">
        <w:rPr>
          <w:rFonts w:ascii="宋体" w:eastAsia="宋体" w:hAnsi="宋体" w:hint="eastAsia"/>
          <w:sz w:val="28"/>
          <w:szCs w:val="28"/>
        </w:rPr>
        <w:t>项目规划：A区块为住宅用地，总建筑面积约68000</w:t>
      </w:r>
      <w:r w:rsidRPr="00481B86">
        <w:rPr>
          <w:rFonts w:ascii="宋体" w:eastAsia="宋体" w:hAnsi="宋体" w:cs="MS Gothic" w:hint="eastAsia"/>
          <w:sz w:val="28"/>
          <w:szCs w:val="28"/>
        </w:rPr>
        <w:t>㎡，规划配建10幢8层洋房，</w:t>
      </w:r>
      <w:r w:rsidR="005E3CC2">
        <w:rPr>
          <w:rFonts w:ascii="宋体" w:eastAsia="宋体" w:hAnsi="宋体" w:cs="MS Gothic" w:hint="eastAsia"/>
          <w:sz w:val="28"/>
          <w:szCs w:val="28"/>
        </w:rPr>
        <w:t>约</w:t>
      </w:r>
      <w:r w:rsidR="000F00A8" w:rsidRPr="00481B86">
        <w:rPr>
          <w:rFonts w:ascii="宋体" w:eastAsia="宋体" w:hAnsi="宋体" w:cs="MS Gothic" w:hint="eastAsia"/>
          <w:sz w:val="28"/>
          <w:szCs w:val="28"/>
        </w:rPr>
        <w:t>384户，</w:t>
      </w:r>
      <w:r w:rsidRPr="00481B86">
        <w:rPr>
          <w:rFonts w:ascii="宋体" w:eastAsia="宋体" w:hAnsi="宋体" w:hint="eastAsia"/>
          <w:sz w:val="28"/>
          <w:szCs w:val="28"/>
        </w:rPr>
        <w:t>户型面积段95-145</w:t>
      </w:r>
      <w:r w:rsidRPr="00481B86">
        <w:rPr>
          <w:rFonts w:ascii="宋体" w:eastAsia="宋体" w:hAnsi="宋体" w:cs="MS Gothic" w:hint="eastAsia"/>
          <w:sz w:val="28"/>
          <w:szCs w:val="28"/>
        </w:rPr>
        <w:t>㎡；B</w:t>
      </w:r>
      <w:r w:rsidRPr="00481B86">
        <w:rPr>
          <w:rFonts w:ascii="宋体" w:eastAsia="宋体" w:hAnsi="宋体" w:hint="eastAsia"/>
          <w:sz w:val="28"/>
          <w:szCs w:val="28"/>
        </w:rPr>
        <w:t>区块为商业用地，总建筑面积约46400</w:t>
      </w:r>
      <w:r w:rsidRPr="00481B86">
        <w:rPr>
          <w:rFonts w:ascii="宋体" w:eastAsia="宋体" w:hAnsi="宋体" w:cs="MS Gothic" w:hint="eastAsia"/>
          <w:sz w:val="28"/>
          <w:szCs w:val="28"/>
        </w:rPr>
        <w:t>㎡，配建4层商业综合体（局部办公）、2层农贸市场。</w:t>
      </w:r>
    </w:p>
    <w:p w:rsidR="000F00A8" w:rsidRDefault="000F00A8" w:rsidP="000F00A8">
      <w:pPr>
        <w:pStyle w:val="a4"/>
        <w:spacing w:line="360" w:lineRule="auto"/>
        <w:ind w:left="720" w:firstLineChars="0" w:firstLine="0"/>
        <w:jc w:val="center"/>
        <w:rPr>
          <w:rFonts w:ascii="微软雅黑" w:eastAsia="微软雅黑" w:hAnsi="微软雅黑" w:cs="MS Gothic"/>
          <w:b/>
          <w:sz w:val="32"/>
          <w:szCs w:val="32"/>
        </w:rPr>
      </w:pPr>
      <w:r w:rsidRPr="002A7D4A">
        <w:rPr>
          <w:rFonts w:ascii="微软雅黑" w:eastAsia="微软雅黑" w:hAnsi="微软雅黑" w:cs="MS Gothic" w:hint="eastAsia"/>
          <w:b/>
          <w:sz w:val="32"/>
          <w:szCs w:val="32"/>
        </w:rPr>
        <w:t>第二部分：招标内容及要求</w:t>
      </w:r>
    </w:p>
    <w:p w:rsidR="004B429A" w:rsidRPr="00DA4034" w:rsidRDefault="004B429A" w:rsidP="00DA4034">
      <w:pPr>
        <w:spacing w:line="360" w:lineRule="auto"/>
        <w:ind w:firstLineChars="200" w:firstLine="562"/>
        <w:rPr>
          <w:rFonts w:ascii="宋体" w:eastAsia="宋体" w:hAnsi="宋体" w:cs="MS Gothic"/>
          <w:b/>
          <w:sz w:val="28"/>
          <w:szCs w:val="28"/>
        </w:rPr>
      </w:pPr>
      <w:r w:rsidRPr="00DA4034">
        <w:rPr>
          <w:rFonts w:ascii="宋体" w:eastAsia="宋体" w:hAnsi="宋体" w:cs="MS Gothic" w:hint="eastAsia"/>
          <w:b/>
          <w:sz w:val="28"/>
          <w:szCs w:val="28"/>
        </w:rPr>
        <w:t>本次招标内容：</w:t>
      </w:r>
      <w:r w:rsidR="00AA1B78" w:rsidRPr="005E3CC2">
        <w:rPr>
          <w:rFonts w:ascii="宋体" w:eastAsia="宋体" w:hAnsi="宋体" w:cs="MS Gothic" w:hint="eastAsia"/>
          <w:b/>
          <w:sz w:val="28"/>
          <w:szCs w:val="28"/>
        </w:rPr>
        <w:t>GZ088</w:t>
      </w:r>
      <w:r w:rsidR="00FB34EC" w:rsidRPr="005E3CC2">
        <w:rPr>
          <w:rFonts w:ascii="宋体" w:eastAsia="宋体" w:hAnsi="宋体" w:cs="MS Gothic" w:hint="eastAsia"/>
          <w:b/>
          <w:sz w:val="28"/>
          <w:szCs w:val="28"/>
        </w:rPr>
        <w:t>住宅</w:t>
      </w:r>
      <w:r w:rsidR="00AA1B78" w:rsidRPr="005E3CC2">
        <w:rPr>
          <w:rFonts w:ascii="宋体" w:eastAsia="宋体" w:hAnsi="宋体" w:cs="MS Gothic" w:hint="eastAsia"/>
          <w:b/>
          <w:sz w:val="28"/>
          <w:szCs w:val="28"/>
        </w:rPr>
        <w:t>项目</w:t>
      </w:r>
      <w:r w:rsidRPr="00DA4034">
        <w:rPr>
          <w:rFonts w:ascii="宋体" w:eastAsia="宋体" w:hAnsi="宋体" w:cs="MS Gothic" w:hint="eastAsia"/>
          <w:b/>
          <w:sz w:val="28"/>
          <w:szCs w:val="28"/>
        </w:rPr>
        <w:t>销售代理、营销策划，投标人根据以下要求</w:t>
      </w:r>
      <w:r w:rsidR="00AA1B78" w:rsidRPr="00DA4034">
        <w:rPr>
          <w:rFonts w:ascii="宋体" w:eastAsia="宋体" w:hAnsi="宋体" w:cs="MS Gothic" w:hint="eastAsia"/>
          <w:b/>
          <w:sz w:val="28"/>
          <w:szCs w:val="28"/>
        </w:rPr>
        <w:t>提交</w:t>
      </w:r>
      <w:r w:rsidRPr="00DA4034">
        <w:rPr>
          <w:rFonts w:ascii="宋体" w:eastAsia="宋体" w:hAnsi="宋体" w:cs="MS Gothic" w:hint="eastAsia"/>
          <w:b/>
          <w:sz w:val="28"/>
          <w:szCs w:val="28"/>
        </w:rPr>
        <w:t>方案。</w:t>
      </w:r>
    </w:p>
    <w:p w:rsidR="004804ED" w:rsidRPr="00DA4034" w:rsidRDefault="004804ED" w:rsidP="00DD4602">
      <w:pPr>
        <w:pStyle w:val="a4"/>
        <w:numPr>
          <w:ilvl w:val="0"/>
          <w:numId w:val="3"/>
        </w:numPr>
        <w:spacing w:line="360" w:lineRule="auto"/>
        <w:ind w:firstLineChars="0"/>
        <w:rPr>
          <w:rFonts w:ascii="宋体" w:eastAsia="宋体" w:hAnsi="宋体"/>
          <w:b/>
          <w:sz w:val="28"/>
          <w:szCs w:val="28"/>
        </w:rPr>
      </w:pPr>
      <w:r w:rsidRPr="00DA4034">
        <w:rPr>
          <w:rFonts w:ascii="宋体" w:eastAsia="宋体" w:hAnsi="宋体" w:hint="eastAsia"/>
          <w:b/>
          <w:sz w:val="28"/>
          <w:szCs w:val="28"/>
        </w:rPr>
        <w:t>投标报名</w:t>
      </w:r>
      <w:r w:rsidR="000300E4" w:rsidRPr="00DA4034">
        <w:rPr>
          <w:rFonts w:ascii="宋体" w:eastAsia="宋体" w:hAnsi="宋体" w:hint="eastAsia"/>
          <w:b/>
          <w:sz w:val="28"/>
          <w:szCs w:val="28"/>
        </w:rPr>
        <w:t>要求</w:t>
      </w:r>
    </w:p>
    <w:p w:rsidR="004804ED" w:rsidRPr="00D8780B" w:rsidRDefault="004804ED" w:rsidP="00DD4602">
      <w:pPr>
        <w:pStyle w:val="a4"/>
        <w:numPr>
          <w:ilvl w:val="0"/>
          <w:numId w:val="4"/>
        </w:numPr>
        <w:spacing w:line="360" w:lineRule="auto"/>
        <w:ind w:firstLineChars="0"/>
        <w:rPr>
          <w:rFonts w:ascii="宋体" w:eastAsia="宋体" w:hAnsi="宋体"/>
          <w:sz w:val="28"/>
          <w:szCs w:val="28"/>
        </w:rPr>
      </w:pPr>
      <w:r w:rsidRPr="00D8780B">
        <w:rPr>
          <w:rFonts w:ascii="宋体" w:eastAsia="宋体" w:hAnsi="宋体" w:hint="eastAsia"/>
          <w:sz w:val="28"/>
          <w:szCs w:val="28"/>
        </w:rPr>
        <w:t>具有房地产</w:t>
      </w:r>
      <w:r w:rsidR="00554EEB" w:rsidRPr="00D8780B">
        <w:rPr>
          <w:rFonts w:ascii="宋体" w:eastAsia="宋体" w:hAnsi="宋体" w:hint="eastAsia"/>
          <w:sz w:val="28"/>
          <w:szCs w:val="28"/>
        </w:rPr>
        <w:t>营销策划</w:t>
      </w:r>
      <w:r w:rsidRPr="00D8780B">
        <w:rPr>
          <w:rFonts w:ascii="宋体" w:eastAsia="宋体" w:hAnsi="宋体" w:hint="eastAsia"/>
          <w:sz w:val="28"/>
          <w:szCs w:val="28"/>
        </w:rPr>
        <w:t>和销售代理服务的合法资格</w:t>
      </w:r>
      <w:r w:rsidR="001A580C" w:rsidRPr="00D8780B">
        <w:rPr>
          <w:rFonts w:ascii="宋体" w:eastAsia="宋体" w:hAnsi="宋体" w:hint="eastAsia"/>
          <w:sz w:val="28"/>
          <w:szCs w:val="28"/>
        </w:rPr>
        <w:t>；现场审核资质</w:t>
      </w:r>
      <w:r w:rsidR="003E169F" w:rsidRPr="00D8780B">
        <w:rPr>
          <w:rFonts w:ascii="宋体" w:eastAsia="宋体" w:hAnsi="宋体" w:hint="eastAsia"/>
          <w:sz w:val="28"/>
          <w:szCs w:val="28"/>
        </w:rPr>
        <w:t>原件</w:t>
      </w:r>
      <w:r w:rsidR="001A580C" w:rsidRPr="00D8780B">
        <w:rPr>
          <w:rFonts w:ascii="宋体" w:eastAsia="宋体" w:hAnsi="宋体" w:hint="eastAsia"/>
          <w:sz w:val="28"/>
          <w:szCs w:val="28"/>
        </w:rPr>
        <w:t>，不符合者不接受报名</w:t>
      </w:r>
      <w:r w:rsidRPr="00D8780B">
        <w:rPr>
          <w:rFonts w:ascii="宋体" w:eastAsia="宋体" w:hAnsi="宋体" w:hint="eastAsia"/>
          <w:sz w:val="28"/>
          <w:szCs w:val="28"/>
        </w:rPr>
        <w:t>。</w:t>
      </w:r>
    </w:p>
    <w:p w:rsidR="00E15523" w:rsidRDefault="00E15523" w:rsidP="009940AF">
      <w:pPr>
        <w:pStyle w:val="a4"/>
        <w:numPr>
          <w:ilvl w:val="0"/>
          <w:numId w:val="4"/>
        </w:numPr>
        <w:spacing w:line="360" w:lineRule="auto"/>
        <w:ind w:firstLineChars="0"/>
        <w:rPr>
          <w:rFonts w:ascii="宋体" w:eastAsia="宋体" w:hAnsi="宋体"/>
          <w:sz w:val="28"/>
          <w:szCs w:val="28"/>
        </w:rPr>
      </w:pPr>
      <w:r w:rsidRPr="00DD4602">
        <w:rPr>
          <w:rFonts w:ascii="宋体" w:eastAsia="宋体" w:hAnsi="宋体" w:hint="eastAsia"/>
          <w:sz w:val="28"/>
          <w:szCs w:val="28"/>
        </w:rPr>
        <w:t>熟悉</w:t>
      </w:r>
      <w:proofErr w:type="gramStart"/>
      <w:r w:rsidRPr="00DD4602">
        <w:rPr>
          <w:rFonts w:ascii="宋体" w:eastAsia="宋体" w:hAnsi="宋体" w:hint="eastAsia"/>
          <w:sz w:val="28"/>
          <w:szCs w:val="28"/>
        </w:rPr>
        <w:t>扬州本地</w:t>
      </w:r>
      <w:proofErr w:type="gramEnd"/>
      <w:r w:rsidRPr="00DD4602">
        <w:rPr>
          <w:rFonts w:ascii="宋体" w:eastAsia="宋体" w:hAnsi="宋体" w:hint="eastAsia"/>
          <w:sz w:val="28"/>
          <w:szCs w:val="28"/>
        </w:rPr>
        <w:t>商业及住宅市场行情，在本市有成功营销策</w:t>
      </w:r>
      <w:r w:rsidR="0091056A" w:rsidRPr="00DD4602">
        <w:rPr>
          <w:rFonts w:ascii="宋体" w:eastAsia="宋体" w:hAnsi="宋体" w:hint="eastAsia"/>
          <w:sz w:val="28"/>
          <w:szCs w:val="28"/>
        </w:rPr>
        <w:t>划或</w:t>
      </w:r>
      <w:r w:rsidRPr="00DD4602">
        <w:rPr>
          <w:rFonts w:ascii="宋体" w:eastAsia="宋体" w:hAnsi="宋体" w:hint="eastAsia"/>
          <w:sz w:val="28"/>
          <w:szCs w:val="28"/>
        </w:rPr>
        <w:lastRenderedPageBreak/>
        <w:t>销售代理经验的优先。</w:t>
      </w:r>
    </w:p>
    <w:p w:rsidR="004804ED" w:rsidRDefault="004804ED" w:rsidP="009940AF">
      <w:pPr>
        <w:pStyle w:val="a4"/>
        <w:numPr>
          <w:ilvl w:val="0"/>
          <w:numId w:val="4"/>
        </w:numPr>
        <w:spacing w:line="360" w:lineRule="auto"/>
        <w:ind w:firstLineChars="0"/>
        <w:rPr>
          <w:rFonts w:ascii="宋体" w:eastAsia="宋体" w:hAnsi="宋体"/>
          <w:sz w:val="28"/>
          <w:szCs w:val="28"/>
        </w:rPr>
      </w:pPr>
      <w:r w:rsidRPr="00DD4602">
        <w:rPr>
          <w:rFonts w:ascii="宋体" w:eastAsia="宋体" w:hAnsi="宋体" w:hint="eastAsia"/>
          <w:sz w:val="28"/>
          <w:szCs w:val="28"/>
        </w:rPr>
        <w:t>近 2 年</w:t>
      </w:r>
      <w:r w:rsidR="004D3211" w:rsidRPr="00DD4602">
        <w:rPr>
          <w:rFonts w:ascii="宋体" w:eastAsia="宋体" w:hAnsi="宋体" w:hint="eastAsia"/>
          <w:sz w:val="28"/>
          <w:szCs w:val="28"/>
        </w:rPr>
        <w:t>长三角地区实际操盘、</w:t>
      </w:r>
      <w:r w:rsidRPr="00DD4602">
        <w:rPr>
          <w:rFonts w:ascii="宋体" w:eastAsia="宋体" w:hAnsi="宋体" w:hint="eastAsia"/>
          <w:sz w:val="28"/>
          <w:szCs w:val="28"/>
        </w:rPr>
        <w:t>策划咨询、销售代理项目面积在</w:t>
      </w:r>
      <w:r w:rsidR="00DD4602">
        <w:rPr>
          <w:rFonts w:ascii="宋体" w:eastAsia="宋体" w:hAnsi="宋体" w:hint="eastAsia"/>
          <w:sz w:val="28"/>
          <w:szCs w:val="28"/>
        </w:rPr>
        <w:t>10</w:t>
      </w:r>
      <w:r w:rsidR="0007745A" w:rsidRPr="00DD4602">
        <w:rPr>
          <w:rFonts w:ascii="宋体" w:eastAsia="宋体" w:hAnsi="宋体" w:hint="eastAsia"/>
          <w:sz w:val="28"/>
          <w:szCs w:val="28"/>
        </w:rPr>
        <w:t>万平方米以上。</w:t>
      </w:r>
    </w:p>
    <w:p w:rsidR="000300E4" w:rsidRDefault="000300E4" w:rsidP="009940AF">
      <w:pPr>
        <w:pStyle w:val="a4"/>
        <w:numPr>
          <w:ilvl w:val="0"/>
          <w:numId w:val="4"/>
        </w:numPr>
        <w:spacing w:line="360" w:lineRule="auto"/>
        <w:ind w:firstLineChars="0"/>
        <w:rPr>
          <w:rFonts w:ascii="宋体" w:eastAsia="宋体" w:hAnsi="宋体"/>
          <w:sz w:val="28"/>
          <w:szCs w:val="28"/>
        </w:rPr>
      </w:pPr>
      <w:r w:rsidRPr="00FF07EE">
        <w:rPr>
          <w:rFonts w:ascii="宋体" w:eastAsia="宋体" w:hAnsi="宋体" w:hint="eastAsia"/>
          <w:sz w:val="28"/>
          <w:szCs w:val="28"/>
        </w:rPr>
        <w:t>投标人须有能力独立完成一个房地产项目的全程营销代理工作（</w:t>
      </w:r>
      <w:r w:rsidR="00A05491" w:rsidRPr="00FF07EE">
        <w:rPr>
          <w:rFonts w:ascii="宋体" w:eastAsia="宋体" w:hAnsi="宋体" w:hint="eastAsia"/>
          <w:sz w:val="28"/>
          <w:szCs w:val="28"/>
        </w:rPr>
        <w:t>即同时具备</w:t>
      </w:r>
      <w:r w:rsidR="00051EEE">
        <w:rPr>
          <w:rFonts w:ascii="宋体" w:eastAsia="宋体" w:hAnsi="宋体" w:hint="eastAsia"/>
          <w:sz w:val="28"/>
          <w:szCs w:val="28"/>
        </w:rPr>
        <w:t>营销策划</w:t>
      </w:r>
      <w:r w:rsidR="00A05491" w:rsidRPr="00FF07EE">
        <w:rPr>
          <w:rFonts w:ascii="宋体" w:eastAsia="宋体" w:hAnsi="宋体" w:hint="eastAsia"/>
          <w:sz w:val="28"/>
          <w:szCs w:val="28"/>
        </w:rPr>
        <w:t>及销售代理经验</w:t>
      </w:r>
      <w:r w:rsidRPr="00FF07EE">
        <w:rPr>
          <w:rFonts w:ascii="宋体" w:eastAsia="宋体" w:hAnsi="宋体" w:hint="eastAsia"/>
          <w:sz w:val="28"/>
          <w:szCs w:val="28"/>
        </w:rPr>
        <w:t>），不得将</w:t>
      </w:r>
      <w:r w:rsidR="00A05491" w:rsidRPr="00FF07EE">
        <w:rPr>
          <w:rFonts w:ascii="宋体" w:eastAsia="宋体" w:hAnsi="宋体" w:hint="eastAsia"/>
          <w:sz w:val="28"/>
          <w:szCs w:val="28"/>
        </w:rPr>
        <w:t>本次招标所含内容</w:t>
      </w:r>
      <w:r w:rsidRPr="00FF07EE">
        <w:rPr>
          <w:rFonts w:ascii="宋体" w:eastAsia="宋体" w:hAnsi="宋体" w:hint="eastAsia"/>
          <w:sz w:val="28"/>
          <w:szCs w:val="28"/>
        </w:rPr>
        <w:t>的一项或两项分包、转包给其他个人或公司，否则我方有权中止合同，由此产生的一切损失均由中标人承担。</w:t>
      </w:r>
    </w:p>
    <w:p w:rsidR="00FF07EE" w:rsidRPr="00DA4034" w:rsidRDefault="00FF07EE" w:rsidP="00FF07EE">
      <w:pPr>
        <w:pStyle w:val="a4"/>
        <w:numPr>
          <w:ilvl w:val="0"/>
          <w:numId w:val="3"/>
        </w:numPr>
        <w:spacing w:line="360" w:lineRule="auto"/>
        <w:ind w:firstLineChars="0"/>
        <w:rPr>
          <w:rFonts w:ascii="宋体" w:eastAsia="宋体" w:hAnsi="宋体"/>
          <w:b/>
          <w:sz w:val="28"/>
          <w:szCs w:val="28"/>
        </w:rPr>
      </w:pPr>
      <w:r w:rsidRPr="00DA4034">
        <w:rPr>
          <w:rFonts w:ascii="宋体" w:eastAsia="宋体" w:hAnsi="宋体" w:hint="eastAsia"/>
          <w:b/>
          <w:sz w:val="28"/>
          <w:szCs w:val="28"/>
        </w:rPr>
        <w:t>技术标部分</w:t>
      </w:r>
      <w:r w:rsidR="00812891" w:rsidRPr="00DA4034">
        <w:rPr>
          <w:rFonts w:ascii="宋体" w:eastAsia="宋体" w:hAnsi="宋体" w:hint="eastAsia"/>
          <w:b/>
          <w:sz w:val="28"/>
          <w:szCs w:val="28"/>
        </w:rPr>
        <w:t>（</w:t>
      </w:r>
      <w:r w:rsidR="007C112B" w:rsidRPr="00DA4034">
        <w:rPr>
          <w:rFonts w:ascii="宋体" w:eastAsia="宋体" w:hAnsi="宋体" w:hint="eastAsia"/>
          <w:b/>
          <w:sz w:val="28"/>
          <w:szCs w:val="28"/>
        </w:rPr>
        <w:t>文本+</w:t>
      </w:r>
      <w:r w:rsidR="00812891" w:rsidRPr="00DA4034">
        <w:rPr>
          <w:rFonts w:ascii="宋体" w:eastAsia="宋体" w:hAnsi="宋体" w:hint="eastAsia"/>
          <w:b/>
          <w:sz w:val="28"/>
          <w:szCs w:val="28"/>
        </w:rPr>
        <w:t>PPT形式提报）</w:t>
      </w:r>
    </w:p>
    <w:p w:rsidR="00266B64" w:rsidRPr="00266B64" w:rsidRDefault="00266B64" w:rsidP="00266B64">
      <w:pPr>
        <w:pStyle w:val="a4"/>
        <w:numPr>
          <w:ilvl w:val="0"/>
          <w:numId w:val="5"/>
        </w:numPr>
        <w:spacing w:line="360" w:lineRule="auto"/>
        <w:ind w:firstLineChars="0"/>
        <w:rPr>
          <w:rFonts w:ascii="宋体" w:eastAsia="宋体" w:hAnsi="宋体"/>
          <w:sz w:val="28"/>
          <w:szCs w:val="28"/>
        </w:rPr>
      </w:pPr>
      <w:r w:rsidRPr="00266B64">
        <w:rPr>
          <w:rFonts w:ascii="宋体" w:eastAsia="宋体" w:hAnsi="宋体" w:hint="eastAsia"/>
          <w:sz w:val="28"/>
          <w:szCs w:val="28"/>
        </w:rPr>
        <w:t>项目营销方案提报：</w:t>
      </w:r>
    </w:p>
    <w:p w:rsidR="00266B64" w:rsidRPr="00266B64" w:rsidRDefault="00266B64" w:rsidP="00266B64">
      <w:pPr>
        <w:pStyle w:val="a4"/>
        <w:numPr>
          <w:ilvl w:val="0"/>
          <w:numId w:val="6"/>
        </w:numPr>
        <w:spacing w:line="360" w:lineRule="auto"/>
        <w:ind w:firstLineChars="0"/>
        <w:rPr>
          <w:rFonts w:ascii="宋体" w:eastAsia="宋体" w:hAnsi="宋体"/>
          <w:sz w:val="28"/>
          <w:szCs w:val="28"/>
        </w:rPr>
      </w:pPr>
      <w:r w:rsidRPr="00266B64">
        <w:rPr>
          <w:rFonts w:ascii="宋体" w:eastAsia="宋体" w:hAnsi="宋体" w:hint="eastAsia"/>
          <w:sz w:val="28"/>
          <w:szCs w:val="28"/>
        </w:rPr>
        <w:t>公司简介、基本架构、运作模式，近二年来销售代理或策划顾问项目一览表，可选取与本案有一定参照意义的案例进行深入介绍。</w:t>
      </w:r>
    </w:p>
    <w:p w:rsidR="00266B64" w:rsidRDefault="00266B64" w:rsidP="00266B64">
      <w:pPr>
        <w:pStyle w:val="a4"/>
        <w:numPr>
          <w:ilvl w:val="0"/>
          <w:numId w:val="6"/>
        </w:numPr>
        <w:spacing w:line="360" w:lineRule="auto"/>
        <w:ind w:firstLineChars="0"/>
        <w:rPr>
          <w:rFonts w:ascii="宋体" w:eastAsia="宋体" w:hAnsi="宋体"/>
          <w:sz w:val="28"/>
          <w:szCs w:val="28"/>
        </w:rPr>
      </w:pPr>
      <w:r w:rsidRPr="00266B64">
        <w:rPr>
          <w:rFonts w:ascii="宋体" w:eastAsia="宋体" w:hAnsi="宋体" w:hint="eastAsia"/>
          <w:sz w:val="28"/>
          <w:szCs w:val="28"/>
        </w:rPr>
        <w:t>对本项目的营销策划方案。包括市场分析、项目定位、产品策划及整体营销策划思路，包括但不仅限于以下内容：</w:t>
      </w:r>
    </w:p>
    <w:p w:rsidR="00266B64" w:rsidRPr="006A0E6D" w:rsidRDefault="00266B64" w:rsidP="00266B64">
      <w:pPr>
        <w:spacing w:line="360" w:lineRule="auto"/>
        <w:ind w:firstLineChars="200" w:firstLine="560"/>
        <w:rPr>
          <w:rFonts w:ascii="宋体" w:eastAsia="宋体" w:hAnsi="宋体"/>
          <w:sz w:val="28"/>
          <w:szCs w:val="28"/>
        </w:rPr>
      </w:pPr>
      <w:r w:rsidRPr="006A0E6D">
        <w:rPr>
          <w:rFonts w:ascii="宋体" w:eastAsia="宋体" w:hAnsi="宋体" w:hint="eastAsia"/>
          <w:sz w:val="28"/>
          <w:szCs w:val="28"/>
        </w:rPr>
        <w:t>项目市场环境分析：</w:t>
      </w:r>
    </w:p>
    <w:p w:rsidR="00266B64" w:rsidRPr="006A0E6D" w:rsidRDefault="00266B64" w:rsidP="00266B64">
      <w:pPr>
        <w:spacing w:line="360" w:lineRule="auto"/>
        <w:ind w:firstLineChars="400" w:firstLine="1120"/>
        <w:rPr>
          <w:rFonts w:ascii="宋体" w:eastAsia="宋体" w:hAnsi="宋体"/>
          <w:sz w:val="28"/>
          <w:szCs w:val="28"/>
        </w:rPr>
      </w:pPr>
      <w:r w:rsidRPr="006A0E6D">
        <w:rPr>
          <w:rFonts w:ascii="宋体" w:eastAsia="宋体" w:hAnsi="宋体" w:hint="eastAsia"/>
          <w:sz w:val="28"/>
          <w:szCs w:val="28"/>
        </w:rPr>
        <w:t>A：本年度房地产市场分析；</w:t>
      </w:r>
    </w:p>
    <w:p w:rsidR="00266B64" w:rsidRPr="006A0E6D" w:rsidRDefault="00266B64" w:rsidP="00266B64">
      <w:pPr>
        <w:spacing w:line="360" w:lineRule="auto"/>
        <w:rPr>
          <w:rFonts w:ascii="宋体" w:eastAsia="宋体" w:hAnsi="宋体"/>
          <w:sz w:val="28"/>
          <w:szCs w:val="28"/>
        </w:rPr>
      </w:pPr>
      <w:r w:rsidRPr="006A0E6D">
        <w:rPr>
          <w:rFonts w:ascii="宋体" w:eastAsia="宋体" w:hAnsi="宋体" w:hint="eastAsia"/>
          <w:sz w:val="28"/>
          <w:szCs w:val="28"/>
        </w:rPr>
        <w:t xml:space="preserve">        B：区域项目动态分析，入市节点建议；</w:t>
      </w:r>
    </w:p>
    <w:p w:rsidR="00266B64" w:rsidRPr="006A0E6D" w:rsidRDefault="00266B64" w:rsidP="00266B64">
      <w:pPr>
        <w:spacing w:line="360" w:lineRule="auto"/>
        <w:rPr>
          <w:rFonts w:ascii="宋体" w:eastAsia="宋体" w:hAnsi="宋体"/>
          <w:sz w:val="28"/>
          <w:szCs w:val="28"/>
        </w:rPr>
      </w:pPr>
      <w:r w:rsidRPr="006A0E6D">
        <w:rPr>
          <w:rFonts w:ascii="宋体" w:eastAsia="宋体" w:hAnsi="宋体" w:hint="eastAsia"/>
          <w:sz w:val="28"/>
          <w:szCs w:val="28"/>
        </w:rPr>
        <w:t xml:space="preserve">        C：</w:t>
      </w:r>
      <w:proofErr w:type="gramStart"/>
      <w:r w:rsidRPr="006A0E6D">
        <w:rPr>
          <w:rFonts w:ascii="宋体" w:eastAsia="宋体" w:hAnsi="宋体" w:hint="eastAsia"/>
          <w:sz w:val="28"/>
          <w:szCs w:val="28"/>
        </w:rPr>
        <w:t>竞品分析</w:t>
      </w:r>
      <w:proofErr w:type="gramEnd"/>
      <w:r w:rsidRPr="006A0E6D">
        <w:rPr>
          <w:rFonts w:ascii="宋体" w:eastAsia="宋体" w:hAnsi="宋体" w:hint="eastAsia"/>
          <w:sz w:val="28"/>
          <w:szCs w:val="28"/>
        </w:rPr>
        <w:t>；</w:t>
      </w:r>
    </w:p>
    <w:p w:rsidR="00266B64" w:rsidRPr="006A0E6D" w:rsidRDefault="00266B64" w:rsidP="00266B64">
      <w:pPr>
        <w:spacing w:line="360" w:lineRule="auto"/>
        <w:ind w:firstLineChars="200" w:firstLine="560"/>
        <w:rPr>
          <w:rFonts w:ascii="宋体" w:eastAsia="宋体" w:hAnsi="宋体"/>
          <w:sz w:val="28"/>
          <w:szCs w:val="28"/>
        </w:rPr>
      </w:pPr>
      <w:r w:rsidRPr="006A0E6D">
        <w:rPr>
          <w:rFonts w:ascii="宋体" w:eastAsia="宋体" w:hAnsi="宋体" w:hint="eastAsia"/>
          <w:sz w:val="28"/>
          <w:szCs w:val="28"/>
        </w:rPr>
        <w:t>目标客</w:t>
      </w:r>
      <w:proofErr w:type="gramStart"/>
      <w:r w:rsidRPr="006A0E6D">
        <w:rPr>
          <w:rFonts w:ascii="宋体" w:eastAsia="宋体" w:hAnsi="宋体" w:hint="eastAsia"/>
          <w:sz w:val="28"/>
          <w:szCs w:val="28"/>
        </w:rPr>
        <w:t>群分析</w:t>
      </w:r>
      <w:proofErr w:type="gramEnd"/>
      <w:r w:rsidRPr="006A0E6D">
        <w:rPr>
          <w:rFonts w:ascii="宋体" w:eastAsia="宋体" w:hAnsi="宋体" w:hint="eastAsia"/>
          <w:sz w:val="28"/>
          <w:szCs w:val="28"/>
        </w:rPr>
        <w:t>及定位；</w:t>
      </w:r>
    </w:p>
    <w:p w:rsidR="00266B64" w:rsidRPr="006A0E6D" w:rsidRDefault="00266B64" w:rsidP="00266B64">
      <w:pPr>
        <w:spacing w:line="360" w:lineRule="auto"/>
        <w:ind w:firstLineChars="200" w:firstLine="560"/>
        <w:rPr>
          <w:rFonts w:ascii="宋体" w:eastAsia="宋体" w:hAnsi="宋体"/>
          <w:sz w:val="28"/>
          <w:szCs w:val="28"/>
        </w:rPr>
      </w:pPr>
      <w:r w:rsidRPr="006A0E6D">
        <w:rPr>
          <w:rFonts w:ascii="宋体" w:eastAsia="宋体" w:hAnsi="宋体" w:hint="eastAsia"/>
          <w:sz w:val="28"/>
          <w:szCs w:val="28"/>
        </w:rPr>
        <w:t>产品分析及定位；</w:t>
      </w:r>
    </w:p>
    <w:p w:rsidR="00266B64" w:rsidRPr="006A0E6D" w:rsidRDefault="00266B64" w:rsidP="00266B64">
      <w:pPr>
        <w:spacing w:line="360" w:lineRule="auto"/>
        <w:rPr>
          <w:rFonts w:ascii="宋体" w:eastAsia="宋体" w:hAnsi="宋体"/>
          <w:sz w:val="28"/>
          <w:szCs w:val="28"/>
        </w:rPr>
      </w:pPr>
      <w:r w:rsidRPr="006A0E6D">
        <w:rPr>
          <w:rFonts w:ascii="宋体" w:eastAsia="宋体" w:hAnsi="宋体" w:hint="eastAsia"/>
          <w:sz w:val="28"/>
          <w:szCs w:val="28"/>
        </w:rPr>
        <w:t>（3）结合项目特点提出总体推广策略；</w:t>
      </w:r>
    </w:p>
    <w:p w:rsidR="00266B64" w:rsidRDefault="00266B64" w:rsidP="00266B64">
      <w:pPr>
        <w:spacing w:line="360" w:lineRule="auto"/>
        <w:rPr>
          <w:rFonts w:ascii="宋体" w:eastAsia="宋体" w:hAnsi="宋体"/>
          <w:sz w:val="28"/>
          <w:szCs w:val="28"/>
        </w:rPr>
      </w:pPr>
      <w:r w:rsidRPr="006A0E6D">
        <w:rPr>
          <w:rFonts w:ascii="宋体" w:eastAsia="宋体" w:hAnsi="宋体" w:hint="eastAsia"/>
          <w:sz w:val="28"/>
          <w:szCs w:val="28"/>
        </w:rPr>
        <w:t>（4）对项目销售策略、销售周期</w:t>
      </w:r>
      <w:proofErr w:type="gramStart"/>
      <w:r w:rsidRPr="006A0E6D">
        <w:rPr>
          <w:rFonts w:ascii="宋体" w:eastAsia="宋体" w:hAnsi="宋体" w:hint="eastAsia"/>
          <w:sz w:val="28"/>
          <w:szCs w:val="28"/>
        </w:rPr>
        <w:t>作出</w:t>
      </w:r>
      <w:proofErr w:type="gramEnd"/>
      <w:r w:rsidRPr="006A0E6D">
        <w:rPr>
          <w:rFonts w:ascii="宋体" w:eastAsia="宋体" w:hAnsi="宋体" w:hint="eastAsia"/>
          <w:sz w:val="28"/>
          <w:szCs w:val="28"/>
        </w:rPr>
        <w:t>分析及建议</w:t>
      </w:r>
      <w:r w:rsidR="002A16B0">
        <w:rPr>
          <w:rFonts w:ascii="宋体" w:eastAsia="宋体" w:hAnsi="宋体" w:hint="eastAsia"/>
          <w:sz w:val="28"/>
          <w:szCs w:val="28"/>
        </w:rPr>
        <w:t>。</w:t>
      </w:r>
    </w:p>
    <w:p w:rsidR="00266B64" w:rsidRDefault="00266B64" w:rsidP="00266B64">
      <w:pPr>
        <w:spacing w:line="360" w:lineRule="auto"/>
        <w:rPr>
          <w:rFonts w:ascii="宋体" w:eastAsia="宋体" w:hAnsi="宋体"/>
          <w:sz w:val="28"/>
          <w:szCs w:val="28"/>
        </w:rPr>
      </w:pPr>
      <w:r>
        <w:rPr>
          <w:rFonts w:ascii="宋体" w:eastAsia="宋体" w:hAnsi="宋体" w:hint="eastAsia"/>
          <w:sz w:val="28"/>
          <w:szCs w:val="28"/>
        </w:rPr>
        <w:lastRenderedPageBreak/>
        <w:t>2、</w:t>
      </w:r>
      <w:r w:rsidRPr="006A0E6D">
        <w:rPr>
          <w:rFonts w:ascii="宋体" w:eastAsia="宋体" w:hAnsi="宋体" w:hint="eastAsia"/>
          <w:sz w:val="28"/>
          <w:szCs w:val="28"/>
        </w:rPr>
        <w:t>有成熟销售代理经验的需提供近2年内销售代理项目及相关的销售业绩证明，并体现在项目营销方案提报中。</w:t>
      </w:r>
    </w:p>
    <w:p w:rsidR="00266B64" w:rsidRPr="006A0E6D" w:rsidRDefault="00266B64" w:rsidP="00266B64">
      <w:pPr>
        <w:spacing w:line="360" w:lineRule="auto"/>
        <w:rPr>
          <w:rFonts w:ascii="宋体" w:eastAsia="宋体" w:hAnsi="宋体"/>
          <w:sz w:val="28"/>
          <w:szCs w:val="28"/>
        </w:rPr>
      </w:pPr>
      <w:r>
        <w:rPr>
          <w:rFonts w:ascii="宋体" w:eastAsia="宋体" w:hAnsi="宋体" w:hint="eastAsia"/>
          <w:sz w:val="28"/>
          <w:szCs w:val="28"/>
        </w:rPr>
        <w:t>3、</w:t>
      </w:r>
      <w:r w:rsidRPr="006A0E6D">
        <w:rPr>
          <w:rFonts w:ascii="宋体" w:eastAsia="宋体" w:hAnsi="宋体" w:hint="eastAsia"/>
          <w:sz w:val="28"/>
          <w:szCs w:val="28"/>
        </w:rPr>
        <w:t>项目</w:t>
      </w:r>
      <w:r w:rsidR="00B94369">
        <w:rPr>
          <w:rFonts w:ascii="宋体" w:eastAsia="宋体" w:hAnsi="宋体" w:hint="eastAsia"/>
          <w:sz w:val="28"/>
          <w:szCs w:val="28"/>
        </w:rPr>
        <w:t>团队</w:t>
      </w:r>
      <w:r w:rsidRPr="006A0E6D">
        <w:rPr>
          <w:rFonts w:ascii="宋体" w:eastAsia="宋体" w:hAnsi="宋体" w:hint="eastAsia"/>
          <w:sz w:val="28"/>
          <w:szCs w:val="28"/>
        </w:rPr>
        <w:t>人员架构及从业履历</w:t>
      </w:r>
    </w:p>
    <w:p w:rsidR="003525DA" w:rsidRDefault="00266B64" w:rsidP="00B94369">
      <w:pPr>
        <w:spacing w:line="360" w:lineRule="auto"/>
        <w:ind w:firstLineChars="150" w:firstLine="420"/>
        <w:rPr>
          <w:rFonts w:ascii="宋体" w:eastAsia="宋体" w:hAnsi="宋体"/>
          <w:sz w:val="28"/>
          <w:szCs w:val="28"/>
        </w:rPr>
      </w:pPr>
      <w:r w:rsidRPr="006A0E6D">
        <w:rPr>
          <w:rFonts w:ascii="宋体" w:eastAsia="宋体" w:hAnsi="宋体" w:hint="eastAsia"/>
          <w:sz w:val="28"/>
          <w:szCs w:val="28"/>
        </w:rPr>
        <w:t>服务于本项目的人员</w:t>
      </w:r>
      <w:r w:rsidR="00B94369">
        <w:rPr>
          <w:rFonts w:ascii="宋体" w:eastAsia="宋体" w:hAnsi="宋体" w:hint="eastAsia"/>
          <w:sz w:val="28"/>
          <w:szCs w:val="28"/>
        </w:rPr>
        <w:t>架构：营销总监、策划总监、高级平面设计师、高级文案、</w:t>
      </w:r>
      <w:proofErr w:type="gramStart"/>
      <w:r w:rsidR="00B1563D">
        <w:rPr>
          <w:rFonts w:ascii="宋体" w:eastAsia="宋体" w:hAnsi="宋体" w:hint="eastAsia"/>
          <w:sz w:val="28"/>
          <w:szCs w:val="28"/>
        </w:rPr>
        <w:t>案场</w:t>
      </w:r>
      <w:r w:rsidR="00B94369">
        <w:rPr>
          <w:rFonts w:ascii="宋体" w:eastAsia="宋体" w:hAnsi="宋体" w:hint="eastAsia"/>
          <w:sz w:val="28"/>
          <w:szCs w:val="28"/>
        </w:rPr>
        <w:t>经理</w:t>
      </w:r>
      <w:proofErr w:type="gramEnd"/>
      <w:r w:rsidR="00B94369">
        <w:rPr>
          <w:rFonts w:ascii="宋体" w:eastAsia="宋体" w:hAnsi="宋体" w:hint="eastAsia"/>
          <w:sz w:val="28"/>
          <w:szCs w:val="28"/>
        </w:rPr>
        <w:t>；</w:t>
      </w:r>
      <w:r w:rsidRPr="006A0E6D">
        <w:rPr>
          <w:rFonts w:ascii="宋体" w:eastAsia="宋体" w:hAnsi="宋体" w:hint="eastAsia"/>
          <w:sz w:val="28"/>
          <w:szCs w:val="28"/>
        </w:rPr>
        <w:t>上述人员均需具有连续三年以上从事房地产营销策划一线工作经验，策划</w:t>
      </w:r>
      <w:r w:rsidR="00B94369">
        <w:rPr>
          <w:rFonts w:ascii="宋体" w:eastAsia="宋体" w:hAnsi="宋体" w:hint="eastAsia"/>
          <w:sz w:val="28"/>
          <w:szCs w:val="28"/>
        </w:rPr>
        <w:t>总监</w:t>
      </w:r>
      <w:r w:rsidRPr="006A0E6D">
        <w:rPr>
          <w:rFonts w:ascii="宋体" w:eastAsia="宋体" w:hAnsi="宋体" w:hint="eastAsia"/>
          <w:sz w:val="28"/>
          <w:szCs w:val="28"/>
        </w:rPr>
        <w:t>应具有三年以上同类楼盘策划经验</w:t>
      </w:r>
      <w:r w:rsidR="00B94369">
        <w:rPr>
          <w:rFonts w:ascii="宋体" w:eastAsia="宋体" w:hAnsi="宋体" w:hint="eastAsia"/>
          <w:sz w:val="28"/>
          <w:szCs w:val="28"/>
        </w:rPr>
        <w:t>。销售、策划需安排驻场经理，</w:t>
      </w:r>
      <w:r w:rsidR="00B1563D">
        <w:rPr>
          <w:rFonts w:ascii="宋体" w:eastAsia="宋体" w:hAnsi="宋体" w:hint="eastAsia"/>
          <w:sz w:val="28"/>
          <w:szCs w:val="28"/>
        </w:rPr>
        <w:t>全程跟进</w:t>
      </w:r>
      <w:r w:rsidR="00B94369">
        <w:rPr>
          <w:rFonts w:ascii="宋体" w:eastAsia="宋体" w:hAnsi="宋体" w:hint="eastAsia"/>
          <w:sz w:val="28"/>
          <w:szCs w:val="28"/>
        </w:rPr>
        <w:t>项目</w:t>
      </w:r>
      <w:r w:rsidR="00B1563D">
        <w:rPr>
          <w:rFonts w:ascii="宋体" w:eastAsia="宋体" w:hAnsi="宋体" w:hint="eastAsia"/>
          <w:sz w:val="28"/>
          <w:szCs w:val="28"/>
        </w:rPr>
        <w:t>销售，具体</w:t>
      </w:r>
      <w:r w:rsidR="00FB2E04">
        <w:rPr>
          <w:rFonts w:ascii="宋体" w:eastAsia="宋体" w:hAnsi="宋体" w:hint="eastAsia"/>
          <w:sz w:val="28"/>
          <w:szCs w:val="28"/>
        </w:rPr>
        <w:t>驻场</w:t>
      </w:r>
      <w:r w:rsidR="00B94369">
        <w:rPr>
          <w:rFonts w:ascii="宋体" w:eastAsia="宋体" w:hAnsi="宋体" w:hint="eastAsia"/>
          <w:sz w:val="28"/>
          <w:szCs w:val="28"/>
        </w:rPr>
        <w:t>人员配置</w:t>
      </w:r>
      <w:r w:rsidRPr="006A0E6D">
        <w:rPr>
          <w:rFonts w:ascii="宋体" w:eastAsia="宋体" w:hAnsi="宋体" w:hint="eastAsia"/>
          <w:sz w:val="28"/>
          <w:szCs w:val="28"/>
          <w:u w:val="single"/>
        </w:rPr>
        <w:t>出具详细的人员配置表</w:t>
      </w:r>
      <w:r w:rsidRPr="006A0E6D">
        <w:rPr>
          <w:rFonts w:ascii="宋体" w:eastAsia="宋体" w:hAnsi="宋体" w:hint="eastAsia"/>
          <w:sz w:val="28"/>
          <w:szCs w:val="28"/>
        </w:rPr>
        <w:t>，含策划及销售团队成员</w:t>
      </w:r>
      <w:r w:rsidR="00FB2E04">
        <w:rPr>
          <w:rFonts w:ascii="宋体" w:eastAsia="宋体" w:hAnsi="宋体" w:hint="eastAsia"/>
          <w:sz w:val="28"/>
          <w:szCs w:val="28"/>
        </w:rPr>
        <w:t>，策划+销售团</w:t>
      </w:r>
      <w:r w:rsidR="00796F09">
        <w:rPr>
          <w:rFonts w:ascii="宋体" w:eastAsia="宋体" w:hAnsi="宋体" w:hint="eastAsia"/>
          <w:sz w:val="28"/>
          <w:szCs w:val="28"/>
        </w:rPr>
        <w:t>队</w:t>
      </w:r>
      <w:r w:rsidR="00A46B03">
        <w:rPr>
          <w:rFonts w:ascii="宋体" w:eastAsia="宋体" w:hAnsi="宋体" w:hint="eastAsia"/>
          <w:sz w:val="28"/>
          <w:szCs w:val="28"/>
        </w:rPr>
        <w:t>驻场</w:t>
      </w:r>
      <w:r w:rsidR="00FB2E04">
        <w:rPr>
          <w:rFonts w:ascii="宋体" w:eastAsia="宋体" w:hAnsi="宋体" w:hint="eastAsia"/>
          <w:sz w:val="28"/>
          <w:szCs w:val="28"/>
        </w:rPr>
        <w:t>最多8人</w:t>
      </w:r>
      <w:r w:rsidRPr="006A0E6D">
        <w:rPr>
          <w:rFonts w:ascii="宋体" w:eastAsia="宋体" w:hAnsi="宋体" w:hint="eastAsia"/>
          <w:sz w:val="28"/>
          <w:szCs w:val="28"/>
        </w:rPr>
        <w:t>。</w:t>
      </w:r>
    </w:p>
    <w:p w:rsidR="00985E78" w:rsidRPr="00DA4034" w:rsidRDefault="00812891" w:rsidP="00812891">
      <w:pPr>
        <w:pStyle w:val="a4"/>
        <w:numPr>
          <w:ilvl w:val="0"/>
          <w:numId w:val="3"/>
        </w:numPr>
        <w:spacing w:line="360" w:lineRule="auto"/>
        <w:ind w:firstLineChars="0"/>
        <w:rPr>
          <w:rFonts w:ascii="宋体" w:eastAsia="宋体" w:hAnsi="宋体"/>
          <w:b/>
          <w:sz w:val="28"/>
          <w:szCs w:val="28"/>
        </w:rPr>
      </w:pPr>
      <w:r w:rsidRPr="00DA4034">
        <w:rPr>
          <w:rFonts w:ascii="宋体" w:eastAsia="宋体" w:hAnsi="宋体" w:hint="eastAsia"/>
          <w:b/>
          <w:sz w:val="28"/>
          <w:szCs w:val="28"/>
        </w:rPr>
        <w:t>商务标部分</w:t>
      </w:r>
      <w:r w:rsidR="007C112B" w:rsidRPr="00DA4034">
        <w:rPr>
          <w:rFonts w:ascii="宋体" w:eastAsia="宋体" w:hAnsi="宋体" w:hint="eastAsia"/>
          <w:b/>
          <w:sz w:val="28"/>
          <w:szCs w:val="28"/>
        </w:rPr>
        <w:t>（以文本格式呈现）</w:t>
      </w:r>
    </w:p>
    <w:p w:rsidR="00812891" w:rsidRPr="005E3CC2" w:rsidRDefault="00812891" w:rsidP="00812891">
      <w:pPr>
        <w:pStyle w:val="a4"/>
        <w:numPr>
          <w:ilvl w:val="0"/>
          <w:numId w:val="7"/>
        </w:numPr>
        <w:spacing w:line="360" w:lineRule="auto"/>
        <w:ind w:firstLineChars="0"/>
        <w:rPr>
          <w:rFonts w:ascii="宋体" w:eastAsia="宋体" w:hAnsi="宋体"/>
          <w:sz w:val="28"/>
          <w:szCs w:val="28"/>
        </w:rPr>
      </w:pPr>
      <w:r w:rsidRPr="005E3CC2">
        <w:rPr>
          <w:rFonts w:ascii="宋体" w:eastAsia="宋体" w:hAnsi="宋体" w:hint="eastAsia"/>
          <w:sz w:val="28"/>
          <w:szCs w:val="28"/>
        </w:rPr>
        <w:t>本次招标商务标为</w:t>
      </w:r>
      <w:r w:rsidR="00A46B03" w:rsidRPr="005E3CC2">
        <w:rPr>
          <w:rFonts w:ascii="宋体" w:eastAsia="宋体" w:hAnsi="宋体" w:hint="eastAsia"/>
          <w:sz w:val="28"/>
          <w:szCs w:val="28"/>
        </w:rPr>
        <w:t>营销</w:t>
      </w:r>
      <w:r w:rsidRPr="005E3CC2">
        <w:rPr>
          <w:rFonts w:ascii="宋体" w:eastAsia="宋体" w:hAnsi="宋体" w:hint="eastAsia"/>
          <w:sz w:val="28"/>
          <w:szCs w:val="28"/>
        </w:rPr>
        <w:t>策划及销售代理</w:t>
      </w:r>
      <w:r w:rsidR="00A12FE2" w:rsidRPr="005E3CC2">
        <w:rPr>
          <w:rFonts w:ascii="宋体" w:eastAsia="宋体" w:hAnsi="宋体" w:hint="eastAsia"/>
          <w:sz w:val="28"/>
          <w:szCs w:val="28"/>
        </w:rPr>
        <w:t>分开</w:t>
      </w:r>
      <w:r w:rsidRPr="005E3CC2">
        <w:rPr>
          <w:rFonts w:ascii="宋体" w:eastAsia="宋体" w:hAnsi="宋体" w:hint="eastAsia"/>
          <w:sz w:val="28"/>
          <w:szCs w:val="28"/>
        </w:rPr>
        <w:t>报价，</w:t>
      </w:r>
      <w:r w:rsidR="00A46B03" w:rsidRPr="005E3CC2">
        <w:rPr>
          <w:rFonts w:ascii="宋体" w:eastAsia="宋体" w:hAnsi="宋体" w:hint="eastAsia"/>
          <w:sz w:val="28"/>
          <w:szCs w:val="28"/>
        </w:rPr>
        <w:t>营销</w:t>
      </w:r>
      <w:r w:rsidRPr="005E3CC2">
        <w:rPr>
          <w:rFonts w:ascii="宋体" w:eastAsia="宋体" w:hAnsi="宋体" w:hint="eastAsia"/>
          <w:sz w:val="28"/>
          <w:szCs w:val="28"/>
        </w:rPr>
        <w:t>策划</w:t>
      </w:r>
      <w:r w:rsidR="00A12FE2" w:rsidRPr="005E3CC2">
        <w:rPr>
          <w:rFonts w:ascii="宋体" w:eastAsia="宋体" w:hAnsi="宋体" w:hint="eastAsia"/>
          <w:sz w:val="28"/>
          <w:szCs w:val="28"/>
        </w:rPr>
        <w:t>月费</w:t>
      </w:r>
      <w:r w:rsidR="00283DF2" w:rsidRPr="005E3CC2">
        <w:rPr>
          <w:rFonts w:ascii="宋体" w:eastAsia="宋体" w:hAnsi="宋体" w:hint="eastAsia"/>
          <w:sz w:val="28"/>
          <w:szCs w:val="28"/>
        </w:rPr>
        <w:t>标准</w:t>
      </w:r>
      <w:r w:rsidR="00A12FE2" w:rsidRPr="005E3CC2">
        <w:rPr>
          <w:rFonts w:ascii="宋体" w:eastAsia="宋体" w:hAnsi="宋体" w:hint="eastAsia"/>
          <w:sz w:val="28"/>
          <w:szCs w:val="28"/>
        </w:rPr>
        <w:t>≤3万元</w:t>
      </w:r>
      <w:r w:rsidR="00283DF2" w:rsidRPr="005E3CC2">
        <w:rPr>
          <w:rFonts w:ascii="宋体" w:eastAsia="宋体" w:hAnsi="宋体" w:hint="eastAsia"/>
          <w:sz w:val="28"/>
          <w:szCs w:val="28"/>
        </w:rPr>
        <w:t>/月</w:t>
      </w:r>
      <w:r w:rsidR="00A12FE2" w:rsidRPr="005E3CC2">
        <w:rPr>
          <w:rFonts w:ascii="宋体" w:eastAsia="宋体" w:hAnsi="宋体" w:hint="eastAsia"/>
          <w:sz w:val="28"/>
          <w:szCs w:val="28"/>
        </w:rPr>
        <w:t>；</w:t>
      </w:r>
      <w:r w:rsidRPr="005E3CC2">
        <w:rPr>
          <w:rFonts w:ascii="宋体" w:eastAsia="宋体" w:hAnsi="宋体" w:hint="eastAsia"/>
          <w:sz w:val="28"/>
          <w:szCs w:val="28"/>
        </w:rPr>
        <w:t>销售代理</w:t>
      </w:r>
      <w:r w:rsidR="00A12FE2" w:rsidRPr="005E3CC2">
        <w:rPr>
          <w:rFonts w:ascii="宋体" w:eastAsia="宋体" w:hAnsi="宋体" w:hint="eastAsia"/>
          <w:sz w:val="28"/>
          <w:szCs w:val="28"/>
        </w:rPr>
        <w:t>费按</w:t>
      </w:r>
      <w:r w:rsidRPr="005E3CC2">
        <w:rPr>
          <w:rFonts w:ascii="宋体" w:eastAsia="宋体" w:hAnsi="宋体" w:hint="eastAsia"/>
          <w:sz w:val="28"/>
          <w:szCs w:val="28"/>
        </w:rPr>
        <w:t>提点</w:t>
      </w:r>
      <w:r w:rsidR="00A12FE2" w:rsidRPr="005E3CC2">
        <w:rPr>
          <w:rFonts w:ascii="宋体" w:eastAsia="宋体" w:hAnsi="宋体" w:hint="eastAsia"/>
          <w:sz w:val="28"/>
          <w:szCs w:val="28"/>
        </w:rPr>
        <w:t>结算</w:t>
      </w:r>
      <w:r w:rsidR="000B09ED" w:rsidRPr="005E3CC2">
        <w:rPr>
          <w:rFonts w:ascii="宋体" w:eastAsia="宋体" w:hAnsi="宋体" w:hint="eastAsia"/>
          <w:sz w:val="28"/>
          <w:szCs w:val="28"/>
        </w:rPr>
        <w:t>，费率区间</w:t>
      </w:r>
      <w:r w:rsidR="00283DF2" w:rsidRPr="005E3CC2">
        <w:rPr>
          <w:rFonts w:ascii="宋体" w:eastAsia="宋体" w:hAnsi="宋体" w:hint="eastAsia"/>
          <w:sz w:val="28"/>
          <w:szCs w:val="28"/>
        </w:rPr>
        <w:t>为</w:t>
      </w:r>
      <w:r w:rsidR="000B09ED" w:rsidRPr="005E3CC2">
        <w:rPr>
          <w:rFonts w:ascii="宋体" w:eastAsia="宋体" w:hAnsi="宋体" w:hint="eastAsia"/>
          <w:sz w:val="28"/>
          <w:szCs w:val="28"/>
        </w:rPr>
        <w:t>0.8%-1.2%</w:t>
      </w:r>
      <w:r w:rsidR="007C112B" w:rsidRPr="005E3CC2">
        <w:rPr>
          <w:rFonts w:ascii="宋体" w:eastAsia="宋体" w:hAnsi="宋体" w:hint="eastAsia"/>
          <w:sz w:val="28"/>
          <w:szCs w:val="28"/>
        </w:rPr>
        <w:t>。</w:t>
      </w:r>
    </w:p>
    <w:p w:rsidR="00812891" w:rsidRDefault="00423FBA" w:rsidP="00812891">
      <w:pPr>
        <w:pStyle w:val="a4"/>
        <w:numPr>
          <w:ilvl w:val="0"/>
          <w:numId w:val="7"/>
        </w:numPr>
        <w:spacing w:line="360" w:lineRule="auto"/>
        <w:ind w:firstLineChars="0"/>
        <w:rPr>
          <w:rFonts w:ascii="宋体" w:eastAsia="宋体" w:hAnsi="宋体"/>
          <w:sz w:val="28"/>
          <w:szCs w:val="28"/>
        </w:rPr>
      </w:pPr>
      <w:r w:rsidRPr="005E3CC2">
        <w:rPr>
          <w:rFonts w:ascii="宋体" w:eastAsia="宋体" w:hAnsi="宋体" w:hint="eastAsia"/>
          <w:sz w:val="28"/>
          <w:szCs w:val="28"/>
        </w:rPr>
        <w:t>参照附件</w:t>
      </w:r>
      <w:r w:rsidR="00812891" w:rsidRPr="005E3CC2">
        <w:rPr>
          <w:rFonts w:ascii="宋体" w:eastAsia="宋体" w:hAnsi="宋体" w:hint="eastAsia"/>
          <w:sz w:val="28"/>
          <w:szCs w:val="28"/>
        </w:rPr>
        <w:t>按销售业绩划档</w:t>
      </w:r>
      <w:r w:rsidRPr="005E3CC2">
        <w:rPr>
          <w:rFonts w:ascii="宋体" w:eastAsia="宋体" w:hAnsi="宋体" w:hint="eastAsia"/>
          <w:sz w:val="28"/>
          <w:szCs w:val="28"/>
        </w:rPr>
        <w:t>提报佣金费率标准</w:t>
      </w:r>
      <w:r w:rsidR="00812891" w:rsidRPr="005E3CC2">
        <w:rPr>
          <w:rFonts w:ascii="宋体" w:eastAsia="宋体" w:hAnsi="宋体" w:hint="eastAsia"/>
          <w:sz w:val="28"/>
          <w:szCs w:val="28"/>
        </w:rPr>
        <w:t>，</w:t>
      </w:r>
      <w:r>
        <w:rPr>
          <w:rFonts w:ascii="宋体" w:eastAsia="宋体" w:hAnsi="宋体" w:hint="eastAsia"/>
          <w:sz w:val="28"/>
          <w:szCs w:val="28"/>
        </w:rPr>
        <w:t>明确</w:t>
      </w:r>
      <w:r w:rsidR="00812891" w:rsidRPr="006A0E6D">
        <w:rPr>
          <w:rFonts w:ascii="宋体" w:eastAsia="宋体" w:hAnsi="宋体" w:hint="eastAsia"/>
          <w:sz w:val="28"/>
          <w:szCs w:val="28"/>
        </w:rPr>
        <w:t>财务结算方式及未完成目标任务的违约责任等。</w:t>
      </w:r>
    </w:p>
    <w:p w:rsidR="00812891" w:rsidRPr="00DA4034" w:rsidRDefault="00812891" w:rsidP="00812891">
      <w:pPr>
        <w:pStyle w:val="a4"/>
        <w:numPr>
          <w:ilvl w:val="0"/>
          <w:numId w:val="3"/>
        </w:numPr>
        <w:spacing w:line="360" w:lineRule="auto"/>
        <w:ind w:firstLineChars="0"/>
        <w:rPr>
          <w:rFonts w:ascii="宋体" w:eastAsia="宋体" w:hAnsi="宋体"/>
          <w:b/>
          <w:sz w:val="28"/>
          <w:szCs w:val="28"/>
        </w:rPr>
      </w:pPr>
      <w:r w:rsidRPr="00DA4034">
        <w:rPr>
          <w:rFonts w:ascii="宋体" w:eastAsia="宋体" w:hAnsi="宋体" w:hint="eastAsia"/>
          <w:b/>
          <w:sz w:val="28"/>
          <w:szCs w:val="28"/>
        </w:rPr>
        <w:t>投标方案相关约定</w:t>
      </w:r>
    </w:p>
    <w:p w:rsidR="00812891" w:rsidRPr="00812891" w:rsidRDefault="00812891" w:rsidP="00812891">
      <w:pPr>
        <w:pStyle w:val="a4"/>
        <w:numPr>
          <w:ilvl w:val="0"/>
          <w:numId w:val="8"/>
        </w:numPr>
        <w:spacing w:line="360" w:lineRule="auto"/>
        <w:ind w:firstLineChars="0"/>
        <w:rPr>
          <w:rFonts w:ascii="宋体" w:eastAsia="宋体" w:hAnsi="宋体"/>
          <w:sz w:val="28"/>
          <w:szCs w:val="28"/>
        </w:rPr>
      </w:pPr>
      <w:r w:rsidRPr="00812891">
        <w:rPr>
          <w:rFonts w:ascii="宋体" w:eastAsia="宋体" w:hAnsi="宋体" w:hint="eastAsia"/>
          <w:sz w:val="28"/>
          <w:szCs w:val="28"/>
        </w:rPr>
        <w:t>招标人拥有投标方案的使用权，投标文件包括项目营销方案，PPT 经评审复议后不予退回。</w:t>
      </w:r>
    </w:p>
    <w:p w:rsidR="00812891" w:rsidRDefault="00812891" w:rsidP="00812891">
      <w:pPr>
        <w:pStyle w:val="a4"/>
        <w:numPr>
          <w:ilvl w:val="0"/>
          <w:numId w:val="8"/>
        </w:numPr>
        <w:spacing w:line="360" w:lineRule="auto"/>
        <w:ind w:firstLineChars="0"/>
        <w:rPr>
          <w:rFonts w:ascii="宋体" w:eastAsia="宋体" w:hAnsi="宋体"/>
          <w:sz w:val="28"/>
          <w:szCs w:val="28"/>
        </w:rPr>
      </w:pPr>
      <w:r w:rsidRPr="00812891">
        <w:rPr>
          <w:rFonts w:ascii="宋体" w:eastAsia="宋体" w:hAnsi="宋体" w:hint="eastAsia"/>
          <w:sz w:val="28"/>
          <w:szCs w:val="28"/>
        </w:rPr>
        <w:t>投标人保证方案及有关创意并未侵犯他人知识产权，否则投标人必须承担由此引起的全部法律责任和经济责任。</w:t>
      </w:r>
    </w:p>
    <w:p w:rsidR="00812891" w:rsidRDefault="00812891" w:rsidP="00812891">
      <w:pPr>
        <w:pStyle w:val="a4"/>
        <w:numPr>
          <w:ilvl w:val="0"/>
          <w:numId w:val="8"/>
        </w:numPr>
        <w:spacing w:line="360" w:lineRule="auto"/>
        <w:ind w:firstLineChars="0"/>
        <w:rPr>
          <w:rFonts w:ascii="宋体" w:eastAsia="宋体" w:hAnsi="宋体"/>
          <w:sz w:val="28"/>
          <w:szCs w:val="28"/>
        </w:rPr>
      </w:pPr>
      <w:r w:rsidRPr="00812891">
        <w:rPr>
          <w:rFonts w:ascii="宋体" w:eastAsia="宋体" w:hAnsi="宋体" w:hint="eastAsia"/>
          <w:sz w:val="28"/>
          <w:szCs w:val="28"/>
        </w:rPr>
        <w:t>未经招标人许可,投标人不得将本项目的任何信息传递给第三方。否则投标人须承担由此引起的全部法律责任和经济责任。</w:t>
      </w:r>
    </w:p>
    <w:p w:rsidR="007C112B" w:rsidRDefault="00812891" w:rsidP="00812891">
      <w:pPr>
        <w:pStyle w:val="a4"/>
        <w:spacing w:line="360" w:lineRule="auto"/>
        <w:ind w:left="720" w:firstLineChars="0" w:firstLine="0"/>
        <w:jc w:val="center"/>
        <w:rPr>
          <w:rFonts w:ascii="微软雅黑" w:eastAsia="微软雅黑" w:hAnsi="微软雅黑"/>
          <w:b/>
          <w:sz w:val="32"/>
          <w:szCs w:val="32"/>
        </w:rPr>
      </w:pPr>
      <w:r w:rsidRPr="002A26D9">
        <w:rPr>
          <w:rFonts w:ascii="微软雅黑" w:eastAsia="微软雅黑" w:hAnsi="微软雅黑" w:hint="eastAsia"/>
          <w:b/>
          <w:sz w:val="32"/>
          <w:szCs w:val="32"/>
        </w:rPr>
        <w:lastRenderedPageBreak/>
        <w:t>第三部分：</w:t>
      </w:r>
      <w:r w:rsidR="007C112B">
        <w:rPr>
          <w:rFonts w:ascii="微软雅黑" w:eastAsia="微软雅黑" w:hAnsi="微软雅黑" w:hint="eastAsia"/>
          <w:b/>
          <w:sz w:val="32"/>
          <w:szCs w:val="32"/>
        </w:rPr>
        <w:t>评分标准及开标方法</w:t>
      </w:r>
    </w:p>
    <w:p w:rsidR="007C112B" w:rsidRDefault="006F18C9" w:rsidP="006F18C9">
      <w:pPr>
        <w:pStyle w:val="a4"/>
        <w:numPr>
          <w:ilvl w:val="0"/>
          <w:numId w:val="12"/>
        </w:numPr>
        <w:spacing w:line="360" w:lineRule="auto"/>
        <w:ind w:firstLineChars="0"/>
        <w:rPr>
          <w:rFonts w:ascii="宋体" w:eastAsia="宋体" w:hAnsi="宋体"/>
          <w:b/>
          <w:sz w:val="28"/>
          <w:szCs w:val="28"/>
        </w:rPr>
      </w:pPr>
      <w:r w:rsidRPr="006F18C9">
        <w:rPr>
          <w:rFonts w:ascii="宋体" w:eastAsia="宋体" w:hAnsi="宋体" w:hint="eastAsia"/>
          <w:b/>
          <w:sz w:val="28"/>
          <w:szCs w:val="28"/>
        </w:rPr>
        <w:t>开标方法：</w:t>
      </w:r>
    </w:p>
    <w:p w:rsidR="006F18C9" w:rsidRPr="006F18C9" w:rsidRDefault="00480E80" w:rsidP="006F18C9">
      <w:pPr>
        <w:pStyle w:val="a4"/>
        <w:spacing w:line="360" w:lineRule="auto"/>
        <w:ind w:left="720" w:firstLineChars="0" w:firstLine="0"/>
        <w:rPr>
          <w:rFonts w:ascii="宋体" w:eastAsia="宋体" w:hAnsi="宋体"/>
          <w:b/>
          <w:sz w:val="28"/>
          <w:szCs w:val="28"/>
        </w:rPr>
      </w:pPr>
      <w:r w:rsidRPr="00546C06">
        <w:rPr>
          <w:rFonts w:ascii="宋体" w:eastAsia="宋体" w:hAnsi="宋体" w:hint="eastAsia"/>
          <w:sz w:val="28"/>
          <w:szCs w:val="28"/>
        </w:rPr>
        <w:t>由招标方确定提报时间并通知各投标人，各投标人以PPT形式进行项目方案提报。提报后由招标人内部评审并最终确定中标单位，未中标的单位不再另行通知。</w:t>
      </w:r>
    </w:p>
    <w:p w:rsidR="006F18C9" w:rsidRDefault="006F18C9" w:rsidP="006F18C9">
      <w:pPr>
        <w:pStyle w:val="a4"/>
        <w:numPr>
          <w:ilvl w:val="0"/>
          <w:numId w:val="12"/>
        </w:numPr>
        <w:spacing w:line="360" w:lineRule="auto"/>
        <w:ind w:firstLineChars="0"/>
        <w:rPr>
          <w:rFonts w:ascii="宋体" w:eastAsia="宋体" w:hAnsi="宋体"/>
          <w:b/>
          <w:sz w:val="28"/>
          <w:szCs w:val="28"/>
        </w:rPr>
      </w:pPr>
      <w:r>
        <w:rPr>
          <w:rFonts w:ascii="宋体" w:eastAsia="宋体" w:hAnsi="宋体" w:hint="eastAsia"/>
          <w:b/>
          <w:sz w:val="28"/>
          <w:szCs w:val="28"/>
        </w:rPr>
        <w:t>评分标准：</w:t>
      </w:r>
    </w:p>
    <w:tbl>
      <w:tblPr>
        <w:tblW w:w="9087" w:type="dxa"/>
        <w:tblInd w:w="93" w:type="dxa"/>
        <w:tblLook w:val="04A0" w:firstRow="1" w:lastRow="0" w:firstColumn="1" w:lastColumn="0" w:noHBand="0" w:noVBand="1"/>
      </w:tblPr>
      <w:tblGrid>
        <w:gridCol w:w="316"/>
        <w:gridCol w:w="944"/>
        <w:gridCol w:w="700"/>
        <w:gridCol w:w="7127"/>
      </w:tblGrid>
      <w:tr w:rsidR="00142F09" w:rsidRPr="00142F09" w:rsidTr="00142F09">
        <w:trPr>
          <w:trHeight w:val="435"/>
        </w:trPr>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2F09" w:rsidRPr="00142F09" w:rsidRDefault="00142F09" w:rsidP="00142F09">
            <w:pPr>
              <w:widowControl/>
              <w:jc w:val="center"/>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评审项目</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142F09" w:rsidRPr="00142F09" w:rsidRDefault="00142F09" w:rsidP="00142F09">
            <w:pPr>
              <w:widowControl/>
              <w:jc w:val="center"/>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分值</w:t>
            </w:r>
          </w:p>
        </w:tc>
        <w:tc>
          <w:tcPr>
            <w:tcW w:w="7127" w:type="dxa"/>
            <w:tcBorders>
              <w:top w:val="single" w:sz="4" w:space="0" w:color="auto"/>
              <w:left w:val="nil"/>
              <w:bottom w:val="single" w:sz="4" w:space="0" w:color="auto"/>
              <w:right w:val="single" w:sz="4" w:space="0" w:color="auto"/>
            </w:tcBorders>
            <w:shd w:val="clear" w:color="auto" w:fill="auto"/>
            <w:vAlign w:val="center"/>
            <w:hideMark/>
          </w:tcPr>
          <w:p w:rsidR="00142F09" w:rsidRPr="00142F09" w:rsidRDefault="00142F09" w:rsidP="00142F09">
            <w:pPr>
              <w:widowControl/>
              <w:jc w:val="center"/>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评分标准</w:t>
            </w:r>
          </w:p>
        </w:tc>
      </w:tr>
      <w:tr w:rsidR="00142F09" w:rsidRPr="00142F09" w:rsidTr="00DD053D">
        <w:trPr>
          <w:trHeight w:val="1020"/>
        </w:trPr>
        <w:tc>
          <w:tcPr>
            <w:tcW w:w="316" w:type="dxa"/>
            <w:tcBorders>
              <w:top w:val="nil"/>
              <w:left w:val="single" w:sz="4" w:space="0" w:color="auto"/>
              <w:bottom w:val="single" w:sz="4" w:space="0" w:color="auto"/>
              <w:right w:val="single" w:sz="4" w:space="0" w:color="auto"/>
            </w:tcBorders>
            <w:shd w:val="clear" w:color="auto" w:fill="auto"/>
            <w:vAlign w:val="center"/>
            <w:hideMark/>
          </w:tcPr>
          <w:p w:rsidR="00142F09" w:rsidRPr="00142F09" w:rsidRDefault="00142F09" w:rsidP="00142F09">
            <w:pPr>
              <w:widowControl/>
              <w:jc w:val="center"/>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1</w:t>
            </w:r>
          </w:p>
        </w:tc>
        <w:tc>
          <w:tcPr>
            <w:tcW w:w="944" w:type="dxa"/>
            <w:tcBorders>
              <w:top w:val="nil"/>
              <w:left w:val="nil"/>
              <w:bottom w:val="single" w:sz="4" w:space="0" w:color="auto"/>
              <w:right w:val="single" w:sz="4" w:space="0" w:color="auto"/>
            </w:tcBorders>
            <w:shd w:val="clear" w:color="auto" w:fill="auto"/>
            <w:vAlign w:val="center"/>
            <w:hideMark/>
          </w:tcPr>
          <w:p w:rsidR="00142F09" w:rsidRPr="00142F09" w:rsidRDefault="00142F09" w:rsidP="00142F09">
            <w:pPr>
              <w:widowControl/>
              <w:jc w:val="center"/>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报价（商务标）</w:t>
            </w:r>
          </w:p>
        </w:tc>
        <w:tc>
          <w:tcPr>
            <w:tcW w:w="700" w:type="dxa"/>
            <w:tcBorders>
              <w:top w:val="nil"/>
              <w:left w:val="nil"/>
              <w:bottom w:val="single" w:sz="4" w:space="0" w:color="auto"/>
              <w:right w:val="single" w:sz="4" w:space="0" w:color="auto"/>
            </w:tcBorders>
            <w:shd w:val="clear" w:color="auto" w:fill="auto"/>
            <w:vAlign w:val="center"/>
            <w:hideMark/>
          </w:tcPr>
          <w:p w:rsidR="00142F09" w:rsidRPr="00142F09" w:rsidRDefault="00142F09" w:rsidP="00142F09">
            <w:pPr>
              <w:widowControl/>
              <w:jc w:val="center"/>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30</w:t>
            </w:r>
          </w:p>
        </w:tc>
        <w:tc>
          <w:tcPr>
            <w:tcW w:w="7127" w:type="dxa"/>
            <w:tcBorders>
              <w:top w:val="nil"/>
              <w:left w:val="nil"/>
              <w:bottom w:val="single" w:sz="4" w:space="0" w:color="auto"/>
              <w:right w:val="single" w:sz="4" w:space="0" w:color="auto"/>
            </w:tcBorders>
            <w:shd w:val="clear" w:color="auto" w:fill="auto"/>
            <w:vAlign w:val="center"/>
            <w:hideMark/>
          </w:tcPr>
          <w:p w:rsidR="00142F09" w:rsidRPr="00142F09" w:rsidRDefault="00142F09" w:rsidP="00142F09">
            <w:pPr>
              <w:widowControl/>
              <w:jc w:val="left"/>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评标委员会对投标人的投标报价进行分析，以确认投标报价是否实质响应了招标文件的有效投标报价。以各投标单位总报价的平均值为基准价，每高出基准价的1%扣0.3分，每低于基准价的1%扣0.2分，扣完为止。</w:t>
            </w:r>
          </w:p>
        </w:tc>
      </w:tr>
      <w:tr w:rsidR="00142F09" w:rsidRPr="00142F09" w:rsidTr="00DD053D">
        <w:trPr>
          <w:trHeight w:val="1020"/>
        </w:trPr>
        <w:tc>
          <w:tcPr>
            <w:tcW w:w="316" w:type="dxa"/>
            <w:vMerge w:val="restart"/>
            <w:tcBorders>
              <w:top w:val="nil"/>
              <w:left w:val="single" w:sz="4" w:space="0" w:color="auto"/>
              <w:bottom w:val="single" w:sz="4" w:space="0" w:color="auto"/>
              <w:right w:val="single" w:sz="4" w:space="0" w:color="auto"/>
            </w:tcBorders>
            <w:shd w:val="clear" w:color="auto" w:fill="auto"/>
            <w:vAlign w:val="center"/>
            <w:hideMark/>
          </w:tcPr>
          <w:p w:rsidR="00142F09" w:rsidRPr="00142F09" w:rsidRDefault="00142F09" w:rsidP="00142F09">
            <w:pPr>
              <w:widowControl/>
              <w:jc w:val="center"/>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2</w:t>
            </w:r>
          </w:p>
        </w:tc>
        <w:tc>
          <w:tcPr>
            <w:tcW w:w="944" w:type="dxa"/>
            <w:vMerge w:val="restart"/>
            <w:tcBorders>
              <w:top w:val="nil"/>
              <w:left w:val="single" w:sz="4" w:space="0" w:color="auto"/>
              <w:bottom w:val="single" w:sz="4" w:space="0" w:color="auto"/>
              <w:right w:val="single" w:sz="4" w:space="0" w:color="auto"/>
            </w:tcBorders>
            <w:shd w:val="clear" w:color="auto" w:fill="auto"/>
            <w:vAlign w:val="center"/>
            <w:hideMark/>
          </w:tcPr>
          <w:p w:rsidR="00142F09" w:rsidRPr="00142F09" w:rsidRDefault="00142F09" w:rsidP="00142F09">
            <w:pPr>
              <w:widowControl/>
              <w:jc w:val="center"/>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营销方案及案例提报</w:t>
            </w:r>
          </w:p>
        </w:tc>
        <w:tc>
          <w:tcPr>
            <w:tcW w:w="700" w:type="dxa"/>
            <w:tcBorders>
              <w:top w:val="nil"/>
              <w:left w:val="nil"/>
              <w:bottom w:val="single" w:sz="4" w:space="0" w:color="auto"/>
              <w:right w:val="single" w:sz="4" w:space="0" w:color="auto"/>
            </w:tcBorders>
            <w:shd w:val="clear" w:color="auto" w:fill="auto"/>
            <w:vAlign w:val="center"/>
            <w:hideMark/>
          </w:tcPr>
          <w:p w:rsidR="00142F09" w:rsidRPr="00142F09" w:rsidRDefault="00142F09" w:rsidP="00142F09">
            <w:pPr>
              <w:widowControl/>
              <w:jc w:val="center"/>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30</w:t>
            </w:r>
          </w:p>
        </w:tc>
        <w:tc>
          <w:tcPr>
            <w:tcW w:w="7127" w:type="dxa"/>
            <w:tcBorders>
              <w:top w:val="nil"/>
              <w:left w:val="nil"/>
              <w:bottom w:val="single" w:sz="4" w:space="0" w:color="auto"/>
              <w:right w:val="single" w:sz="4" w:space="0" w:color="auto"/>
            </w:tcBorders>
            <w:shd w:val="clear" w:color="auto" w:fill="auto"/>
            <w:vAlign w:val="center"/>
            <w:hideMark/>
          </w:tcPr>
          <w:p w:rsidR="00142F09" w:rsidRPr="00142F09" w:rsidRDefault="00142F09" w:rsidP="00142F09">
            <w:pPr>
              <w:widowControl/>
              <w:jc w:val="left"/>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投标人对技术标部分营销方案进行提报，以确认方案是否实质响应了招标文件的要求。能够达到本投标文件中所表述的要求，提出详细的策划方案及推广策略；理想为20-30分；较好得10-20分，可行得0-10分。</w:t>
            </w:r>
          </w:p>
        </w:tc>
      </w:tr>
      <w:tr w:rsidR="00142F09" w:rsidRPr="00142F09" w:rsidTr="00DD053D">
        <w:trPr>
          <w:trHeight w:val="675"/>
        </w:trPr>
        <w:tc>
          <w:tcPr>
            <w:tcW w:w="316" w:type="dxa"/>
            <w:vMerge/>
            <w:tcBorders>
              <w:top w:val="nil"/>
              <w:left w:val="single" w:sz="4" w:space="0" w:color="auto"/>
              <w:bottom w:val="single" w:sz="4" w:space="0" w:color="auto"/>
              <w:right w:val="single" w:sz="4" w:space="0" w:color="auto"/>
            </w:tcBorders>
            <w:vAlign w:val="center"/>
            <w:hideMark/>
          </w:tcPr>
          <w:p w:rsidR="00142F09" w:rsidRPr="00142F09" w:rsidRDefault="00142F09" w:rsidP="00142F09">
            <w:pPr>
              <w:widowControl/>
              <w:jc w:val="left"/>
              <w:rPr>
                <w:rFonts w:ascii="宋体" w:eastAsia="宋体" w:hAnsi="宋体" w:cs="宋体"/>
                <w:color w:val="000000"/>
                <w:kern w:val="0"/>
                <w:sz w:val="20"/>
                <w:szCs w:val="20"/>
              </w:rPr>
            </w:pPr>
          </w:p>
        </w:tc>
        <w:tc>
          <w:tcPr>
            <w:tcW w:w="944" w:type="dxa"/>
            <w:vMerge/>
            <w:tcBorders>
              <w:top w:val="nil"/>
              <w:left w:val="single" w:sz="4" w:space="0" w:color="auto"/>
              <w:bottom w:val="single" w:sz="4" w:space="0" w:color="auto"/>
              <w:right w:val="single" w:sz="4" w:space="0" w:color="auto"/>
            </w:tcBorders>
            <w:vAlign w:val="center"/>
            <w:hideMark/>
          </w:tcPr>
          <w:p w:rsidR="00142F09" w:rsidRPr="00142F09" w:rsidRDefault="00142F09" w:rsidP="00142F09">
            <w:pPr>
              <w:widowControl/>
              <w:jc w:val="left"/>
              <w:rPr>
                <w:rFonts w:ascii="宋体" w:eastAsia="宋体" w:hAnsi="宋体" w:cs="宋体"/>
                <w:color w:val="000000"/>
                <w:kern w:val="0"/>
                <w:sz w:val="20"/>
                <w:szCs w:val="20"/>
              </w:rPr>
            </w:pPr>
          </w:p>
        </w:tc>
        <w:tc>
          <w:tcPr>
            <w:tcW w:w="700" w:type="dxa"/>
            <w:tcBorders>
              <w:top w:val="nil"/>
              <w:left w:val="nil"/>
              <w:bottom w:val="single" w:sz="4" w:space="0" w:color="auto"/>
              <w:right w:val="single" w:sz="4" w:space="0" w:color="auto"/>
            </w:tcBorders>
            <w:shd w:val="clear" w:color="auto" w:fill="auto"/>
            <w:vAlign w:val="center"/>
            <w:hideMark/>
          </w:tcPr>
          <w:p w:rsidR="00142F09" w:rsidRPr="00142F09" w:rsidRDefault="00142F09" w:rsidP="00142F09">
            <w:pPr>
              <w:widowControl/>
              <w:jc w:val="center"/>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10</w:t>
            </w:r>
          </w:p>
        </w:tc>
        <w:tc>
          <w:tcPr>
            <w:tcW w:w="7127" w:type="dxa"/>
            <w:tcBorders>
              <w:top w:val="nil"/>
              <w:left w:val="nil"/>
              <w:bottom w:val="single" w:sz="4" w:space="0" w:color="auto"/>
              <w:right w:val="single" w:sz="4" w:space="0" w:color="auto"/>
            </w:tcBorders>
            <w:shd w:val="clear" w:color="auto" w:fill="auto"/>
            <w:vAlign w:val="center"/>
            <w:hideMark/>
          </w:tcPr>
          <w:p w:rsidR="00142F09" w:rsidRPr="00142F09" w:rsidRDefault="00142F09" w:rsidP="00142F09">
            <w:pPr>
              <w:widowControl/>
              <w:jc w:val="left"/>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结合本项目，选取近2年市场精品案例进行分析，理想为5-10分；可行得0-5分。</w:t>
            </w:r>
          </w:p>
        </w:tc>
      </w:tr>
      <w:tr w:rsidR="00142F09" w:rsidRPr="00142F09" w:rsidTr="00DD053D">
        <w:trPr>
          <w:trHeight w:val="540"/>
        </w:trPr>
        <w:tc>
          <w:tcPr>
            <w:tcW w:w="316" w:type="dxa"/>
            <w:vMerge w:val="restart"/>
            <w:tcBorders>
              <w:top w:val="nil"/>
              <w:left w:val="single" w:sz="4" w:space="0" w:color="auto"/>
              <w:bottom w:val="single" w:sz="4" w:space="0" w:color="auto"/>
              <w:right w:val="single" w:sz="4" w:space="0" w:color="auto"/>
            </w:tcBorders>
            <w:shd w:val="clear" w:color="auto" w:fill="auto"/>
            <w:vAlign w:val="center"/>
            <w:hideMark/>
          </w:tcPr>
          <w:p w:rsidR="00142F09" w:rsidRPr="00142F09" w:rsidRDefault="00142F09" w:rsidP="00142F09">
            <w:pPr>
              <w:widowControl/>
              <w:jc w:val="center"/>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3</w:t>
            </w:r>
          </w:p>
        </w:tc>
        <w:tc>
          <w:tcPr>
            <w:tcW w:w="944" w:type="dxa"/>
            <w:vMerge w:val="restart"/>
            <w:tcBorders>
              <w:top w:val="nil"/>
              <w:left w:val="single" w:sz="4" w:space="0" w:color="auto"/>
              <w:bottom w:val="single" w:sz="4" w:space="0" w:color="auto"/>
              <w:right w:val="single" w:sz="4" w:space="0" w:color="auto"/>
            </w:tcBorders>
            <w:shd w:val="clear" w:color="auto" w:fill="auto"/>
            <w:vAlign w:val="center"/>
            <w:hideMark/>
          </w:tcPr>
          <w:p w:rsidR="00314159" w:rsidRDefault="00142F09" w:rsidP="00142F09">
            <w:pPr>
              <w:widowControl/>
              <w:jc w:val="center"/>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人员</w:t>
            </w:r>
          </w:p>
          <w:p w:rsidR="00142F09" w:rsidRPr="00142F09" w:rsidRDefault="00142F09" w:rsidP="00142F09">
            <w:pPr>
              <w:widowControl/>
              <w:jc w:val="center"/>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配置</w:t>
            </w:r>
          </w:p>
        </w:tc>
        <w:tc>
          <w:tcPr>
            <w:tcW w:w="700" w:type="dxa"/>
            <w:tcBorders>
              <w:top w:val="nil"/>
              <w:left w:val="nil"/>
              <w:bottom w:val="single" w:sz="4" w:space="0" w:color="auto"/>
              <w:right w:val="single" w:sz="4" w:space="0" w:color="auto"/>
            </w:tcBorders>
            <w:shd w:val="clear" w:color="auto" w:fill="auto"/>
            <w:vAlign w:val="center"/>
            <w:hideMark/>
          </w:tcPr>
          <w:p w:rsidR="00142F09" w:rsidRPr="00142F09" w:rsidRDefault="00142F09" w:rsidP="00142F09">
            <w:pPr>
              <w:widowControl/>
              <w:jc w:val="center"/>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5</w:t>
            </w:r>
          </w:p>
        </w:tc>
        <w:tc>
          <w:tcPr>
            <w:tcW w:w="7127" w:type="dxa"/>
            <w:tcBorders>
              <w:top w:val="nil"/>
              <w:left w:val="nil"/>
              <w:bottom w:val="single" w:sz="4" w:space="0" w:color="auto"/>
              <w:right w:val="single" w:sz="4" w:space="0" w:color="auto"/>
            </w:tcBorders>
            <w:shd w:val="clear" w:color="auto" w:fill="auto"/>
            <w:vAlign w:val="center"/>
            <w:hideMark/>
          </w:tcPr>
          <w:p w:rsidR="00142F09" w:rsidRPr="00142F09" w:rsidRDefault="00142F09" w:rsidP="00142F09">
            <w:pPr>
              <w:widowControl/>
              <w:jc w:val="left"/>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对项目团队人员简历、团队实力是否符合标书要求进行分析，较好为3-5分；可行得0-2分。</w:t>
            </w:r>
          </w:p>
        </w:tc>
      </w:tr>
      <w:tr w:rsidR="00142F09" w:rsidRPr="00142F09" w:rsidTr="00DD053D">
        <w:trPr>
          <w:trHeight w:val="540"/>
        </w:trPr>
        <w:tc>
          <w:tcPr>
            <w:tcW w:w="316" w:type="dxa"/>
            <w:vMerge/>
            <w:tcBorders>
              <w:top w:val="nil"/>
              <w:left w:val="single" w:sz="4" w:space="0" w:color="auto"/>
              <w:bottom w:val="single" w:sz="4" w:space="0" w:color="auto"/>
              <w:right w:val="single" w:sz="4" w:space="0" w:color="auto"/>
            </w:tcBorders>
            <w:vAlign w:val="center"/>
            <w:hideMark/>
          </w:tcPr>
          <w:p w:rsidR="00142F09" w:rsidRPr="00142F09" w:rsidRDefault="00142F09" w:rsidP="00142F09">
            <w:pPr>
              <w:widowControl/>
              <w:jc w:val="left"/>
              <w:rPr>
                <w:rFonts w:ascii="宋体" w:eastAsia="宋体" w:hAnsi="宋体" w:cs="宋体"/>
                <w:color w:val="000000"/>
                <w:kern w:val="0"/>
                <w:sz w:val="20"/>
                <w:szCs w:val="20"/>
              </w:rPr>
            </w:pPr>
          </w:p>
        </w:tc>
        <w:tc>
          <w:tcPr>
            <w:tcW w:w="944" w:type="dxa"/>
            <w:vMerge/>
            <w:tcBorders>
              <w:top w:val="nil"/>
              <w:left w:val="single" w:sz="4" w:space="0" w:color="auto"/>
              <w:bottom w:val="single" w:sz="4" w:space="0" w:color="auto"/>
              <w:right w:val="single" w:sz="4" w:space="0" w:color="auto"/>
            </w:tcBorders>
            <w:vAlign w:val="center"/>
            <w:hideMark/>
          </w:tcPr>
          <w:p w:rsidR="00142F09" w:rsidRPr="00142F09" w:rsidRDefault="00142F09" w:rsidP="00142F09">
            <w:pPr>
              <w:widowControl/>
              <w:jc w:val="left"/>
              <w:rPr>
                <w:rFonts w:ascii="宋体" w:eastAsia="宋体" w:hAnsi="宋体" w:cs="宋体"/>
                <w:color w:val="000000"/>
                <w:kern w:val="0"/>
                <w:sz w:val="20"/>
                <w:szCs w:val="20"/>
              </w:rPr>
            </w:pPr>
          </w:p>
        </w:tc>
        <w:tc>
          <w:tcPr>
            <w:tcW w:w="700" w:type="dxa"/>
            <w:tcBorders>
              <w:top w:val="nil"/>
              <w:left w:val="nil"/>
              <w:bottom w:val="single" w:sz="4" w:space="0" w:color="auto"/>
              <w:right w:val="single" w:sz="4" w:space="0" w:color="auto"/>
            </w:tcBorders>
            <w:shd w:val="clear" w:color="auto" w:fill="auto"/>
            <w:vAlign w:val="center"/>
            <w:hideMark/>
          </w:tcPr>
          <w:p w:rsidR="00142F09" w:rsidRPr="00142F09" w:rsidRDefault="00142F09" w:rsidP="00142F09">
            <w:pPr>
              <w:widowControl/>
              <w:jc w:val="center"/>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5</w:t>
            </w:r>
          </w:p>
        </w:tc>
        <w:tc>
          <w:tcPr>
            <w:tcW w:w="7127" w:type="dxa"/>
            <w:tcBorders>
              <w:top w:val="nil"/>
              <w:left w:val="nil"/>
              <w:bottom w:val="single" w:sz="4" w:space="0" w:color="auto"/>
              <w:right w:val="single" w:sz="4" w:space="0" w:color="auto"/>
            </w:tcBorders>
            <w:shd w:val="clear" w:color="auto" w:fill="auto"/>
            <w:vAlign w:val="center"/>
            <w:hideMark/>
          </w:tcPr>
          <w:p w:rsidR="00142F09" w:rsidRPr="00142F09" w:rsidRDefault="00142F09" w:rsidP="00142F09">
            <w:pPr>
              <w:widowControl/>
              <w:jc w:val="left"/>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对项目人员架构及驻场人员配置是否符合标书要求进行分析，较好为3-5分；可行得0-2分。</w:t>
            </w:r>
          </w:p>
        </w:tc>
      </w:tr>
      <w:tr w:rsidR="00142F09" w:rsidRPr="00142F09" w:rsidTr="00DD053D">
        <w:trPr>
          <w:trHeight w:val="540"/>
        </w:trPr>
        <w:tc>
          <w:tcPr>
            <w:tcW w:w="316" w:type="dxa"/>
            <w:tcBorders>
              <w:top w:val="nil"/>
              <w:left w:val="single" w:sz="4" w:space="0" w:color="auto"/>
              <w:bottom w:val="single" w:sz="4" w:space="0" w:color="auto"/>
              <w:right w:val="single" w:sz="4" w:space="0" w:color="auto"/>
            </w:tcBorders>
            <w:shd w:val="clear" w:color="auto" w:fill="auto"/>
            <w:vAlign w:val="center"/>
            <w:hideMark/>
          </w:tcPr>
          <w:p w:rsidR="00142F09" w:rsidRPr="00142F09" w:rsidRDefault="00142F09" w:rsidP="00142F09">
            <w:pPr>
              <w:widowControl/>
              <w:jc w:val="center"/>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4</w:t>
            </w:r>
          </w:p>
        </w:tc>
        <w:tc>
          <w:tcPr>
            <w:tcW w:w="944" w:type="dxa"/>
            <w:tcBorders>
              <w:top w:val="nil"/>
              <w:left w:val="nil"/>
              <w:bottom w:val="single" w:sz="4" w:space="0" w:color="auto"/>
              <w:right w:val="single" w:sz="4" w:space="0" w:color="auto"/>
            </w:tcBorders>
            <w:shd w:val="clear" w:color="auto" w:fill="auto"/>
            <w:vAlign w:val="center"/>
            <w:hideMark/>
          </w:tcPr>
          <w:p w:rsidR="00314159" w:rsidRDefault="00142F09" w:rsidP="00142F09">
            <w:pPr>
              <w:widowControl/>
              <w:jc w:val="center"/>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服务</w:t>
            </w:r>
          </w:p>
          <w:p w:rsidR="00142F09" w:rsidRPr="00142F09" w:rsidRDefault="00142F09" w:rsidP="00142F09">
            <w:pPr>
              <w:widowControl/>
              <w:jc w:val="center"/>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承诺</w:t>
            </w:r>
          </w:p>
        </w:tc>
        <w:tc>
          <w:tcPr>
            <w:tcW w:w="700" w:type="dxa"/>
            <w:tcBorders>
              <w:top w:val="nil"/>
              <w:left w:val="nil"/>
              <w:bottom w:val="single" w:sz="4" w:space="0" w:color="auto"/>
              <w:right w:val="single" w:sz="4" w:space="0" w:color="auto"/>
            </w:tcBorders>
            <w:shd w:val="clear" w:color="auto" w:fill="auto"/>
            <w:vAlign w:val="center"/>
            <w:hideMark/>
          </w:tcPr>
          <w:p w:rsidR="00142F09" w:rsidRPr="00142F09" w:rsidRDefault="00142F09" w:rsidP="00142F09">
            <w:pPr>
              <w:widowControl/>
              <w:jc w:val="center"/>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10</w:t>
            </w:r>
          </w:p>
        </w:tc>
        <w:tc>
          <w:tcPr>
            <w:tcW w:w="7127" w:type="dxa"/>
            <w:tcBorders>
              <w:top w:val="nil"/>
              <w:left w:val="nil"/>
              <w:bottom w:val="single" w:sz="4" w:space="0" w:color="auto"/>
              <w:right w:val="single" w:sz="4" w:space="0" w:color="auto"/>
            </w:tcBorders>
            <w:shd w:val="clear" w:color="auto" w:fill="auto"/>
            <w:vAlign w:val="center"/>
            <w:hideMark/>
          </w:tcPr>
          <w:p w:rsidR="00142F09" w:rsidRPr="00142F09" w:rsidRDefault="00142F09" w:rsidP="00142F09">
            <w:pPr>
              <w:widowControl/>
              <w:jc w:val="left"/>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投标人根据项目拟定销售过程及合同终止后的服务承诺；理想为5-10分，可行得0-5分。</w:t>
            </w:r>
          </w:p>
        </w:tc>
      </w:tr>
      <w:tr w:rsidR="00142F09" w:rsidRPr="00142F09" w:rsidTr="00DD053D">
        <w:trPr>
          <w:trHeight w:val="540"/>
        </w:trPr>
        <w:tc>
          <w:tcPr>
            <w:tcW w:w="316" w:type="dxa"/>
            <w:vMerge w:val="restart"/>
            <w:tcBorders>
              <w:top w:val="nil"/>
              <w:left w:val="single" w:sz="4" w:space="0" w:color="auto"/>
              <w:bottom w:val="single" w:sz="4" w:space="0" w:color="auto"/>
              <w:right w:val="single" w:sz="4" w:space="0" w:color="auto"/>
            </w:tcBorders>
            <w:shd w:val="clear" w:color="auto" w:fill="auto"/>
            <w:vAlign w:val="center"/>
            <w:hideMark/>
          </w:tcPr>
          <w:p w:rsidR="00142F09" w:rsidRPr="00142F09" w:rsidRDefault="00142F09" w:rsidP="00142F09">
            <w:pPr>
              <w:widowControl/>
              <w:jc w:val="center"/>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5</w:t>
            </w:r>
          </w:p>
        </w:tc>
        <w:tc>
          <w:tcPr>
            <w:tcW w:w="944" w:type="dxa"/>
            <w:vMerge w:val="restart"/>
            <w:tcBorders>
              <w:top w:val="nil"/>
              <w:left w:val="single" w:sz="4" w:space="0" w:color="auto"/>
              <w:bottom w:val="single" w:sz="4" w:space="0" w:color="auto"/>
              <w:right w:val="single" w:sz="4" w:space="0" w:color="auto"/>
            </w:tcBorders>
            <w:shd w:val="clear" w:color="auto" w:fill="auto"/>
            <w:vAlign w:val="center"/>
            <w:hideMark/>
          </w:tcPr>
          <w:p w:rsidR="00142F09" w:rsidRPr="00142F09" w:rsidRDefault="00142F09" w:rsidP="00142F09">
            <w:pPr>
              <w:widowControl/>
              <w:jc w:val="center"/>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业绩</w:t>
            </w:r>
          </w:p>
        </w:tc>
        <w:tc>
          <w:tcPr>
            <w:tcW w:w="700" w:type="dxa"/>
            <w:tcBorders>
              <w:top w:val="nil"/>
              <w:left w:val="nil"/>
              <w:bottom w:val="single" w:sz="4" w:space="0" w:color="auto"/>
              <w:right w:val="single" w:sz="4" w:space="0" w:color="auto"/>
            </w:tcBorders>
            <w:shd w:val="clear" w:color="auto" w:fill="auto"/>
            <w:vAlign w:val="center"/>
            <w:hideMark/>
          </w:tcPr>
          <w:p w:rsidR="00142F09" w:rsidRPr="00142F09" w:rsidRDefault="00142F09" w:rsidP="00142F09">
            <w:pPr>
              <w:widowControl/>
              <w:jc w:val="center"/>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5</w:t>
            </w:r>
          </w:p>
        </w:tc>
        <w:tc>
          <w:tcPr>
            <w:tcW w:w="7127" w:type="dxa"/>
            <w:tcBorders>
              <w:top w:val="nil"/>
              <w:left w:val="nil"/>
              <w:bottom w:val="single" w:sz="4" w:space="0" w:color="auto"/>
              <w:right w:val="single" w:sz="4" w:space="0" w:color="auto"/>
            </w:tcBorders>
            <w:shd w:val="clear" w:color="auto" w:fill="auto"/>
            <w:vAlign w:val="center"/>
            <w:hideMark/>
          </w:tcPr>
          <w:p w:rsidR="00142F09" w:rsidRPr="00142F09" w:rsidRDefault="00142F09" w:rsidP="00142F09">
            <w:pPr>
              <w:widowControl/>
              <w:jc w:val="left"/>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近2年营销策划代理业绩（2年前签订的营销策划项目，目前仍在协议期限中，视为有效业绩）；提供合同复印件，1份合同得2分，2份及以上得5分，原件备查。</w:t>
            </w:r>
          </w:p>
        </w:tc>
      </w:tr>
      <w:tr w:rsidR="00142F09" w:rsidRPr="00142F09" w:rsidTr="00DD053D">
        <w:trPr>
          <w:trHeight w:val="810"/>
        </w:trPr>
        <w:tc>
          <w:tcPr>
            <w:tcW w:w="316" w:type="dxa"/>
            <w:vMerge/>
            <w:tcBorders>
              <w:top w:val="nil"/>
              <w:left w:val="single" w:sz="4" w:space="0" w:color="auto"/>
              <w:bottom w:val="single" w:sz="4" w:space="0" w:color="auto"/>
              <w:right w:val="single" w:sz="4" w:space="0" w:color="auto"/>
            </w:tcBorders>
            <w:vAlign w:val="center"/>
            <w:hideMark/>
          </w:tcPr>
          <w:p w:rsidR="00142F09" w:rsidRPr="00142F09" w:rsidRDefault="00142F09" w:rsidP="00142F09">
            <w:pPr>
              <w:widowControl/>
              <w:jc w:val="left"/>
              <w:rPr>
                <w:rFonts w:ascii="宋体" w:eastAsia="宋体" w:hAnsi="宋体" w:cs="宋体"/>
                <w:color w:val="000000"/>
                <w:kern w:val="0"/>
                <w:sz w:val="20"/>
                <w:szCs w:val="20"/>
              </w:rPr>
            </w:pPr>
          </w:p>
        </w:tc>
        <w:tc>
          <w:tcPr>
            <w:tcW w:w="944" w:type="dxa"/>
            <w:vMerge/>
            <w:tcBorders>
              <w:top w:val="nil"/>
              <w:left w:val="single" w:sz="4" w:space="0" w:color="auto"/>
              <w:bottom w:val="single" w:sz="4" w:space="0" w:color="auto"/>
              <w:right w:val="single" w:sz="4" w:space="0" w:color="auto"/>
            </w:tcBorders>
            <w:vAlign w:val="center"/>
            <w:hideMark/>
          </w:tcPr>
          <w:p w:rsidR="00142F09" w:rsidRPr="00142F09" w:rsidRDefault="00142F09" w:rsidP="00142F09">
            <w:pPr>
              <w:widowControl/>
              <w:jc w:val="left"/>
              <w:rPr>
                <w:rFonts w:ascii="宋体" w:eastAsia="宋体" w:hAnsi="宋体" w:cs="宋体"/>
                <w:color w:val="000000"/>
                <w:kern w:val="0"/>
                <w:sz w:val="20"/>
                <w:szCs w:val="20"/>
              </w:rPr>
            </w:pPr>
          </w:p>
        </w:tc>
        <w:tc>
          <w:tcPr>
            <w:tcW w:w="700" w:type="dxa"/>
            <w:tcBorders>
              <w:top w:val="nil"/>
              <w:left w:val="nil"/>
              <w:bottom w:val="single" w:sz="4" w:space="0" w:color="auto"/>
              <w:right w:val="single" w:sz="4" w:space="0" w:color="auto"/>
            </w:tcBorders>
            <w:shd w:val="clear" w:color="auto" w:fill="auto"/>
            <w:vAlign w:val="center"/>
            <w:hideMark/>
          </w:tcPr>
          <w:p w:rsidR="00142F09" w:rsidRPr="00142F09" w:rsidRDefault="00142F09" w:rsidP="00142F09">
            <w:pPr>
              <w:widowControl/>
              <w:jc w:val="center"/>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5</w:t>
            </w:r>
          </w:p>
        </w:tc>
        <w:tc>
          <w:tcPr>
            <w:tcW w:w="7127" w:type="dxa"/>
            <w:tcBorders>
              <w:top w:val="nil"/>
              <w:left w:val="nil"/>
              <w:bottom w:val="single" w:sz="4" w:space="0" w:color="auto"/>
              <w:right w:val="single" w:sz="4" w:space="0" w:color="auto"/>
            </w:tcBorders>
            <w:shd w:val="clear" w:color="auto" w:fill="auto"/>
            <w:vAlign w:val="center"/>
            <w:hideMark/>
          </w:tcPr>
          <w:p w:rsidR="00142F09" w:rsidRPr="00142F09" w:rsidRDefault="00142F09" w:rsidP="00142F09">
            <w:pPr>
              <w:widowControl/>
              <w:jc w:val="left"/>
              <w:rPr>
                <w:rFonts w:ascii="宋体" w:eastAsia="宋体" w:hAnsi="宋体" w:cs="宋体"/>
                <w:color w:val="000000"/>
                <w:kern w:val="0"/>
                <w:sz w:val="20"/>
                <w:szCs w:val="20"/>
              </w:rPr>
            </w:pPr>
            <w:r w:rsidRPr="00142F09">
              <w:rPr>
                <w:rFonts w:ascii="宋体" w:eastAsia="宋体" w:hAnsi="宋体" w:cs="宋体" w:hint="eastAsia"/>
                <w:color w:val="000000"/>
                <w:kern w:val="0"/>
                <w:sz w:val="20"/>
                <w:szCs w:val="20"/>
              </w:rPr>
              <w:t>近2年销售代理合作业绩（2年前签订的销售代理项目，目前仍在协议期限中，视为有效业绩）；提供合同复印件，1份得2分，2份及以上得5分，原件备查。</w:t>
            </w:r>
          </w:p>
        </w:tc>
      </w:tr>
    </w:tbl>
    <w:p w:rsidR="00812891" w:rsidRPr="002A26D9" w:rsidRDefault="007C112B" w:rsidP="00812891">
      <w:pPr>
        <w:pStyle w:val="a4"/>
        <w:spacing w:line="360" w:lineRule="auto"/>
        <w:ind w:left="720" w:firstLineChars="0" w:firstLine="0"/>
        <w:jc w:val="center"/>
        <w:rPr>
          <w:rFonts w:ascii="宋体" w:eastAsia="宋体" w:hAnsi="宋体"/>
          <w:b/>
          <w:sz w:val="28"/>
          <w:szCs w:val="28"/>
        </w:rPr>
      </w:pPr>
      <w:r>
        <w:rPr>
          <w:rFonts w:ascii="微软雅黑" w:eastAsia="微软雅黑" w:hAnsi="微软雅黑" w:hint="eastAsia"/>
          <w:b/>
          <w:sz w:val="32"/>
          <w:szCs w:val="32"/>
        </w:rPr>
        <w:t>第四部分：</w:t>
      </w:r>
      <w:r w:rsidR="002A26D9" w:rsidRPr="002A26D9">
        <w:rPr>
          <w:rFonts w:ascii="微软雅黑" w:eastAsia="微软雅黑" w:hAnsi="微软雅黑" w:hint="eastAsia"/>
          <w:b/>
          <w:sz w:val="32"/>
          <w:szCs w:val="32"/>
        </w:rPr>
        <w:t>投标</w:t>
      </w:r>
      <w:r w:rsidR="002A26D9">
        <w:rPr>
          <w:rFonts w:ascii="微软雅黑" w:eastAsia="微软雅黑" w:hAnsi="微软雅黑" w:hint="eastAsia"/>
          <w:b/>
          <w:sz w:val="32"/>
          <w:szCs w:val="32"/>
        </w:rPr>
        <w:t>文件及递交</w:t>
      </w:r>
    </w:p>
    <w:p w:rsidR="004804ED" w:rsidRPr="00480E80" w:rsidRDefault="004804ED" w:rsidP="00812891">
      <w:pPr>
        <w:pStyle w:val="a4"/>
        <w:numPr>
          <w:ilvl w:val="0"/>
          <w:numId w:val="9"/>
        </w:numPr>
        <w:spacing w:line="360" w:lineRule="auto"/>
        <w:ind w:firstLineChars="0"/>
        <w:rPr>
          <w:rFonts w:ascii="宋体" w:eastAsia="宋体" w:hAnsi="宋体"/>
          <w:b/>
          <w:sz w:val="28"/>
          <w:szCs w:val="28"/>
        </w:rPr>
      </w:pPr>
      <w:r w:rsidRPr="00480E80">
        <w:rPr>
          <w:rFonts w:ascii="宋体" w:eastAsia="宋体" w:hAnsi="宋体" w:hint="eastAsia"/>
          <w:b/>
          <w:sz w:val="28"/>
          <w:szCs w:val="28"/>
        </w:rPr>
        <w:t>投标</w:t>
      </w:r>
      <w:r w:rsidR="002A26D9" w:rsidRPr="00480E80">
        <w:rPr>
          <w:rFonts w:ascii="宋体" w:eastAsia="宋体" w:hAnsi="宋体" w:hint="eastAsia"/>
          <w:b/>
          <w:sz w:val="28"/>
          <w:szCs w:val="28"/>
        </w:rPr>
        <w:t>文件包括内容：</w:t>
      </w:r>
      <w:r w:rsidR="00546C06" w:rsidRPr="00480E80">
        <w:rPr>
          <w:rFonts w:ascii="宋体" w:eastAsia="宋体" w:hAnsi="宋体" w:hint="eastAsia"/>
          <w:b/>
          <w:sz w:val="28"/>
          <w:szCs w:val="28"/>
        </w:rPr>
        <w:t xml:space="preserve"> </w:t>
      </w:r>
    </w:p>
    <w:p w:rsidR="00812891" w:rsidRDefault="00812891" w:rsidP="00812891">
      <w:pPr>
        <w:pStyle w:val="a4"/>
        <w:numPr>
          <w:ilvl w:val="0"/>
          <w:numId w:val="10"/>
        </w:numPr>
        <w:spacing w:line="360" w:lineRule="auto"/>
        <w:ind w:firstLineChars="0"/>
        <w:rPr>
          <w:rFonts w:ascii="宋体" w:eastAsia="宋体" w:hAnsi="宋体"/>
          <w:sz w:val="28"/>
          <w:szCs w:val="28"/>
        </w:rPr>
      </w:pPr>
      <w:r w:rsidRPr="006A0E6D">
        <w:rPr>
          <w:rFonts w:ascii="宋体" w:eastAsia="宋体" w:hAnsi="宋体" w:hint="eastAsia"/>
          <w:sz w:val="28"/>
          <w:szCs w:val="28"/>
        </w:rPr>
        <w:t>提供有效营业执照副本、法定代表人身份证明书、被委托人有效授权书（需法定代表人签名）并加盖公章。</w:t>
      </w:r>
    </w:p>
    <w:p w:rsidR="00F3668D" w:rsidRPr="00A3276E" w:rsidRDefault="0018716D" w:rsidP="00812891">
      <w:pPr>
        <w:pStyle w:val="a4"/>
        <w:numPr>
          <w:ilvl w:val="0"/>
          <w:numId w:val="10"/>
        </w:numPr>
        <w:spacing w:line="360" w:lineRule="auto"/>
        <w:ind w:firstLineChars="0"/>
        <w:rPr>
          <w:rFonts w:ascii="宋体" w:eastAsia="宋体" w:hAnsi="宋体"/>
          <w:color w:val="FF0000"/>
          <w:sz w:val="28"/>
          <w:szCs w:val="28"/>
        </w:rPr>
      </w:pPr>
      <w:r w:rsidRPr="00A3276E">
        <w:rPr>
          <w:rFonts w:ascii="宋体" w:eastAsia="宋体" w:hAnsi="宋体" w:hint="eastAsia"/>
          <w:color w:val="FF0000"/>
          <w:sz w:val="28"/>
          <w:szCs w:val="28"/>
        </w:rPr>
        <w:t>报价明细</w:t>
      </w:r>
      <w:r w:rsidR="00820C14" w:rsidRPr="00A3276E">
        <w:rPr>
          <w:rFonts w:ascii="宋体" w:eastAsia="宋体" w:hAnsi="宋体" w:hint="eastAsia"/>
          <w:color w:val="FF0000"/>
          <w:sz w:val="28"/>
          <w:szCs w:val="28"/>
        </w:rPr>
        <w:t>：包含营销策划和</w:t>
      </w:r>
      <w:r w:rsidRPr="00A3276E">
        <w:rPr>
          <w:rFonts w:ascii="宋体" w:eastAsia="宋体" w:hAnsi="宋体" w:hint="eastAsia"/>
          <w:color w:val="FF0000"/>
          <w:sz w:val="28"/>
          <w:szCs w:val="28"/>
        </w:rPr>
        <w:t>销售代理费用收取标准</w:t>
      </w:r>
      <w:r w:rsidR="00820C14" w:rsidRPr="00A3276E">
        <w:rPr>
          <w:rFonts w:ascii="宋体" w:eastAsia="宋体" w:hAnsi="宋体" w:hint="eastAsia"/>
          <w:color w:val="FF0000"/>
          <w:sz w:val="28"/>
          <w:szCs w:val="28"/>
        </w:rPr>
        <w:t>、</w:t>
      </w:r>
      <w:r w:rsidRPr="00A3276E">
        <w:rPr>
          <w:rFonts w:ascii="宋体" w:eastAsia="宋体" w:hAnsi="宋体" w:hint="eastAsia"/>
          <w:color w:val="FF0000"/>
          <w:sz w:val="28"/>
          <w:szCs w:val="28"/>
        </w:rPr>
        <w:t>财务结算</w:t>
      </w:r>
      <w:r w:rsidRPr="00A3276E">
        <w:rPr>
          <w:rFonts w:ascii="宋体" w:eastAsia="宋体" w:hAnsi="宋体" w:hint="eastAsia"/>
          <w:color w:val="FF0000"/>
          <w:sz w:val="28"/>
          <w:szCs w:val="28"/>
        </w:rPr>
        <w:lastRenderedPageBreak/>
        <w:t>方式</w:t>
      </w:r>
      <w:r w:rsidR="00820C14" w:rsidRPr="00A3276E">
        <w:rPr>
          <w:rFonts w:ascii="宋体" w:eastAsia="宋体" w:hAnsi="宋体" w:hint="eastAsia"/>
          <w:color w:val="FF0000"/>
          <w:sz w:val="28"/>
          <w:szCs w:val="28"/>
        </w:rPr>
        <w:t>及未完成目标任务的违约责任等，最终以文本格式呈现。</w:t>
      </w:r>
    </w:p>
    <w:p w:rsidR="00BF3867" w:rsidRPr="00A3276E" w:rsidRDefault="00BF3867" w:rsidP="00812891">
      <w:pPr>
        <w:pStyle w:val="a4"/>
        <w:numPr>
          <w:ilvl w:val="0"/>
          <w:numId w:val="10"/>
        </w:numPr>
        <w:spacing w:line="360" w:lineRule="auto"/>
        <w:ind w:firstLineChars="0"/>
        <w:rPr>
          <w:rFonts w:ascii="宋体" w:eastAsia="宋体" w:hAnsi="宋体"/>
          <w:color w:val="FF0000"/>
          <w:sz w:val="28"/>
          <w:szCs w:val="28"/>
        </w:rPr>
      </w:pPr>
      <w:r w:rsidRPr="00A3276E">
        <w:rPr>
          <w:rFonts w:ascii="宋体" w:eastAsia="宋体" w:hAnsi="宋体" w:hint="eastAsia"/>
          <w:color w:val="FF0000"/>
          <w:sz w:val="28"/>
          <w:szCs w:val="28"/>
        </w:rPr>
        <w:t>提供项目营销推广方案。</w:t>
      </w:r>
    </w:p>
    <w:p w:rsidR="00BF3867" w:rsidRPr="00A3276E" w:rsidRDefault="00BF3867" w:rsidP="00812891">
      <w:pPr>
        <w:pStyle w:val="a4"/>
        <w:numPr>
          <w:ilvl w:val="0"/>
          <w:numId w:val="10"/>
        </w:numPr>
        <w:spacing w:line="360" w:lineRule="auto"/>
        <w:ind w:firstLineChars="0"/>
        <w:rPr>
          <w:rFonts w:ascii="宋体" w:eastAsia="宋体" w:hAnsi="宋体"/>
          <w:color w:val="FF0000"/>
          <w:sz w:val="28"/>
          <w:szCs w:val="28"/>
        </w:rPr>
      </w:pPr>
      <w:r w:rsidRPr="00A3276E">
        <w:rPr>
          <w:rFonts w:ascii="宋体" w:eastAsia="宋体" w:hAnsi="宋体" w:hint="eastAsia"/>
          <w:color w:val="FF0000"/>
          <w:sz w:val="28"/>
          <w:szCs w:val="28"/>
        </w:rPr>
        <w:t>提供近2年内销售代理项目及相关销售业绩证明。</w:t>
      </w:r>
    </w:p>
    <w:p w:rsidR="003B00F0" w:rsidRPr="00A3276E" w:rsidRDefault="00752A45" w:rsidP="00812891">
      <w:pPr>
        <w:pStyle w:val="a4"/>
        <w:numPr>
          <w:ilvl w:val="0"/>
          <w:numId w:val="10"/>
        </w:numPr>
        <w:spacing w:line="360" w:lineRule="auto"/>
        <w:ind w:firstLineChars="0"/>
        <w:rPr>
          <w:rFonts w:ascii="宋体" w:eastAsia="宋体" w:hAnsi="宋体"/>
          <w:color w:val="FF0000"/>
          <w:sz w:val="28"/>
          <w:szCs w:val="28"/>
        </w:rPr>
      </w:pPr>
      <w:r w:rsidRPr="00A3276E">
        <w:rPr>
          <w:rFonts w:ascii="宋体" w:eastAsia="宋体" w:hAnsi="宋体" w:hint="eastAsia"/>
          <w:color w:val="FF0000"/>
          <w:sz w:val="28"/>
          <w:szCs w:val="28"/>
        </w:rPr>
        <w:t>提供项目团队人员架构及从业履历。</w:t>
      </w:r>
    </w:p>
    <w:p w:rsidR="0091056A" w:rsidRPr="007C112B" w:rsidRDefault="007C112B" w:rsidP="007C112B">
      <w:pPr>
        <w:pStyle w:val="a4"/>
        <w:numPr>
          <w:ilvl w:val="0"/>
          <w:numId w:val="10"/>
        </w:numPr>
        <w:spacing w:line="360" w:lineRule="auto"/>
        <w:ind w:firstLineChars="0"/>
        <w:rPr>
          <w:rFonts w:ascii="宋体" w:eastAsia="宋体" w:hAnsi="宋体"/>
          <w:sz w:val="28"/>
          <w:szCs w:val="28"/>
        </w:rPr>
      </w:pPr>
      <w:r>
        <w:rPr>
          <w:rFonts w:ascii="宋体" w:eastAsia="宋体" w:hAnsi="宋体" w:hint="eastAsia"/>
          <w:sz w:val="28"/>
          <w:szCs w:val="28"/>
        </w:rPr>
        <w:t>技术标、商务标，</w:t>
      </w:r>
      <w:r w:rsidR="00812891" w:rsidRPr="007C112B">
        <w:rPr>
          <w:rFonts w:ascii="宋体" w:eastAsia="宋体" w:hAnsi="宋体" w:hint="eastAsia"/>
          <w:sz w:val="28"/>
          <w:szCs w:val="28"/>
        </w:rPr>
        <w:t>投标文件需用档案袋封好且封口盖公章。</w:t>
      </w:r>
    </w:p>
    <w:p w:rsidR="00546C06" w:rsidRPr="00480E80" w:rsidRDefault="00546C06" w:rsidP="00546C06">
      <w:pPr>
        <w:pStyle w:val="a4"/>
        <w:numPr>
          <w:ilvl w:val="0"/>
          <w:numId w:val="9"/>
        </w:numPr>
        <w:spacing w:line="360" w:lineRule="auto"/>
        <w:ind w:firstLineChars="0"/>
        <w:rPr>
          <w:rFonts w:ascii="宋体" w:eastAsia="宋体" w:hAnsi="宋体"/>
          <w:b/>
          <w:sz w:val="28"/>
          <w:szCs w:val="28"/>
        </w:rPr>
      </w:pPr>
      <w:r w:rsidRPr="00480E80">
        <w:rPr>
          <w:rFonts w:ascii="宋体" w:eastAsia="宋体" w:hAnsi="宋体" w:hint="eastAsia"/>
          <w:b/>
          <w:sz w:val="28"/>
          <w:szCs w:val="28"/>
        </w:rPr>
        <w:t>投标文件的递交：</w:t>
      </w:r>
    </w:p>
    <w:p w:rsidR="00546C06" w:rsidRPr="00546C06" w:rsidRDefault="00546C06" w:rsidP="00546C06">
      <w:pPr>
        <w:pStyle w:val="a4"/>
        <w:numPr>
          <w:ilvl w:val="0"/>
          <w:numId w:val="11"/>
        </w:numPr>
        <w:spacing w:line="360" w:lineRule="auto"/>
        <w:ind w:firstLineChars="0"/>
        <w:rPr>
          <w:rFonts w:ascii="宋体" w:eastAsia="宋体" w:hAnsi="宋体" w:cstheme="minorEastAsia"/>
          <w:sz w:val="28"/>
          <w:szCs w:val="28"/>
        </w:rPr>
      </w:pPr>
      <w:r w:rsidRPr="00546C06">
        <w:rPr>
          <w:rFonts w:ascii="宋体" w:eastAsia="宋体" w:hAnsi="宋体" w:cstheme="minorEastAsia" w:hint="eastAsia"/>
          <w:sz w:val="28"/>
          <w:szCs w:val="28"/>
        </w:rPr>
        <w:t>投标文件要求一式两份（正本一份，副本一份）并密封且加盖投标单位法人公章及其法定代表人或授权委托人印鉴。</w:t>
      </w:r>
    </w:p>
    <w:p w:rsidR="006335A5" w:rsidRDefault="00546C06" w:rsidP="00546C06">
      <w:pPr>
        <w:pStyle w:val="a4"/>
        <w:numPr>
          <w:ilvl w:val="0"/>
          <w:numId w:val="11"/>
        </w:numPr>
        <w:spacing w:line="360" w:lineRule="auto"/>
        <w:ind w:firstLineChars="0"/>
        <w:rPr>
          <w:rFonts w:ascii="宋体" w:eastAsia="宋体" w:hAnsi="宋体" w:cstheme="minorEastAsia"/>
          <w:sz w:val="28"/>
          <w:szCs w:val="28"/>
        </w:rPr>
      </w:pPr>
      <w:r w:rsidRPr="00546C06">
        <w:rPr>
          <w:rFonts w:ascii="宋体" w:eastAsia="宋体" w:hAnsi="宋体" w:cstheme="minorEastAsia" w:hint="eastAsia"/>
          <w:sz w:val="28"/>
          <w:szCs w:val="28"/>
        </w:rPr>
        <w:t>递交投标文件时间：</w:t>
      </w:r>
      <w:r w:rsidR="006335A5">
        <w:rPr>
          <w:rFonts w:ascii="宋体" w:eastAsia="宋体" w:hAnsi="宋体" w:cstheme="minorEastAsia" w:hint="eastAsia"/>
          <w:sz w:val="28"/>
          <w:szCs w:val="28"/>
        </w:rPr>
        <w:t>2019年</w:t>
      </w:r>
      <w:r w:rsidR="00C6383F">
        <w:rPr>
          <w:rFonts w:ascii="宋体" w:eastAsia="宋体" w:hAnsi="宋体" w:cstheme="minorEastAsia" w:hint="eastAsia"/>
          <w:sz w:val="28"/>
          <w:szCs w:val="28"/>
        </w:rPr>
        <w:t>06</w:t>
      </w:r>
      <w:r w:rsidR="006335A5">
        <w:rPr>
          <w:rFonts w:ascii="宋体" w:eastAsia="宋体" w:hAnsi="宋体" w:cstheme="minorEastAsia" w:hint="eastAsia"/>
          <w:sz w:val="28"/>
          <w:szCs w:val="28"/>
        </w:rPr>
        <w:t>月</w:t>
      </w:r>
      <w:r w:rsidR="00C6383F">
        <w:rPr>
          <w:rFonts w:ascii="宋体" w:eastAsia="宋体" w:hAnsi="宋体" w:cstheme="minorEastAsia" w:hint="eastAsia"/>
          <w:sz w:val="28"/>
          <w:szCs w:val="28"/>
        </w:rPr>
        <w:t>03</w:t>
      </w:r>
      <w:r w:rsidR="006335A5">
        <w:rPr>
          <w:rFonts w:ascii="宋体" w:eastAsia="宋体" w:hAnsi="宋体" w:cstheme="minorEastAsia" w:hint="eastAsia"/>
          <w:sz w:val="28"/>
          <w:szCs w:val="28"/>
        </w:rPr>
        <w:t>日</w:t>
      </w:r>
      <w:r w:rsidR="00C6383F">
        <w:rPr>
          <w:rFonts w:ascii="宋体" w:eastAsia="宋体" w:hAnsi="宋体" w:cstheme="minorEastAsia" w:hint="eastAsia"/>
          <w:sz w:val="28"/>
          <w:szCs w:val="28"/>
        </w:rPr>
        <w:t>09点30分</w:t>
      </w:r>
      <w:r w:rsidRPr="006335A5">
        <w:rPr>
          <w:rFonts w:ascii="宋体" w:eastAsia="宋体" w:hAnsi="宋体" w:cstheme="minorEastAsia" w:hint="eastAsia"/>
          <w:sz w:val="28"/>
          <w:szCs w:val="28"/>
        </w:rPr>
        <w:t>前；</w:t>
      </w:r>
    </w:p>
    <w:p w:rsidR="00546C06" w:rsidRPr="00546C06" w:rsidRDefault="00546C06" w:rsidP="006335A5">
      <w:pPr>
        <w:pStyle w:val="a4"/>
        <w:spacing w:line="360" w:lineRule="auto"/>
        <w:ind w:left="720" w:firstLineChars="0" w:firstLine="0"/>
        <w:rPr>
          <w:rFonts w:ascii="宋体" w:eastAsia="宋体" w:hAnsi="宋体" w:cstheme="minorEastAsia"/>
          <w:sz w:val="28"/>
          <w:szCs w:val="28"/>
        </w:rPr>
      </w:pPr>
      <w:r w:rsidRPr="00546C06">
        <w:rPr>
          <w:rFonts w:ascii="宋体" w:eastAsia="宋体" w:hAnsi="宋体" w:cstheme="minorEastAsia" w:hint="eastAsia"/>
          <w:sz w:val="28"/>
          <w:szCs w:val="28"/>
        </w:rPr>
        <w:t>地点：扬州市史可法路58-21号，扬州市城建置业有限公司3楼审计监察部</w:t>
      </w:r>
    </w:p>
    <w:p w:rsidR="00F844D1" w:rsidRDefault="00826542" w:rsidP="006335A5">
      <w:pPr>
        <w:pStyle w:val="a4"/>
        <w:numPr>
          <w:ilvl w:val="0"/>
          <w:numId w:val="11"/>
        </w:numPr>
        <w:spacing w:line="360" w:lineRule="auto"/>
        <w:ind w:firstLineChars="0"/>
        <w:rPr>
          <w:rFonts w:ascii="宋体" w:eastAsia="宋体" w:hAnsi="宋体" w:cstheme="minorEastAsia"/>
          <w:sz w:val="28"/>
          <w:szCs w:val="28"/>
        </w:rPr>
      </w:pPr>
      <w:r>
        <w:rPr>
          <w:rFonts w:ascii="宋体" w:eastAsia="宋体" w:hAnsi="宋体" w:cstheme="minorEastAsia" w:hint="eastAsia"/>
          <w:sz w:val="28"/>
          <w:szCs w:val="28"/>
        </w:rPr>
        <w:t>投标文件接收</w:t>
      </w:r>
      <w:bookmarkStart w:id="0" w:name="_GoBack"/>
      <w:bookmarkEnd w:id="0"/>
      <w:r w:rsidR="00546C06" w:rsidRPr="006335A5">
        <w:rPr>
          <w:rFonts w:ascii="宋体" w:eastAsia="宋体" w:hAnsi="宋体" w:cstheme="minorEastAsia" w:hint="eastAsia"/>
          <w:sz w:val="28"/>
          <w:szCs w:val="28"/>
        </w:rPr>
        <w:t>人：</w:t>
      </w:r>
      <w:r w:rsidR="00C6383F">
        <w:rPr>
          <w:rFonts w:ascii="宋体" w:eastAsia="宋体" w:hAnsi="宋体" w:cstheme="minorEastAsia" w:hint="eastAsia"/>
          <w:sz w:val="28"/>
          <w:szCs w:val="28"/>
        </w:rPr>
        <w:t>罗志华</w:t>
      </w:r>
      <w:r w:rsidR="00381222" w:rsidRPr="006335A5">
        <w:rPr>
          <w:rFonts w:ascii="宋体" w:eastAsia="宋体" w:hAnsi="宋体" w:cstheme="minorEastAsia" w:hint="eastAsia"/>
          <w:sz w:val="28"/>
          <w:szCs w:val="28"/>
        </w:rPr>
        <w:t xml:space="preserve">  </w:t>
      </w:r>
      <w:r w:rsidR="00546C06" w:rsidRPr="006335A5">
        <w:rPr>
          <w:rFonts w:ascii="宋体" w:eastAsia="宋体" w:hAnsi="宋体" w:cstheme="minorEastAsia" w:hint="eastAsia"/>
          <w:sz w:val="28"/>
          <w:szCs w:val="28"/>
        </w:rPr>
        <w:t xml:space="preserve"> 电话：</w:t>
      </w:r>
      <w:r w:rsidR="00C6383F">
        <w:rPr>
          <w:rFonts w:ascii="宋体" w:eastAsia="宋体" w:hAnsi="宋体" w:cstheme="minorEastAsia" w:hint="eastAsia"/>
          <w:sz w:val="28"/>
          <w:szCs w:val="28"/>
        </w:rPr>
        <w:t>18952578398</w:t>
      </w:r>
    </w:p>
    <w:p w:rsidR="00C6383F" w:rsidRPr="006335A5" w:rsidRDefault="00C6383F" w:rsidP="006335A5">
      <w:pPr>
        <w:pStyle w:val="a4"/>
        <w:numPr>
          <w:ilvl w:val="0"/>
          <w:numId w:val="11"/>
        </w:numPr>
        <w:spacing w:line="360" w:lineRule="auto"/>
        <w:ind w:firstLineChars="0"/>
        <w:rPr>
          <w:rFonts w:ascii="宋体" w:eastAsia="宋体" w:hAnsi="宋体" w:cstheme="minorEastAsia"/>
          <w:sz w:val="28"/>
          <w:szCs w:val="28"/>
        </w:rPr>
      </w:pPr>
      <w:r>
        <w:rPr>
          <w:rFonts w:ascii="宋体" w:eastAsia="宋体" w:hAnsi="宋体" w:cstheme="minorEastAsia" w:hint="eastAsia"/>
          <w:sz w:val="28"/>
          <w:szCs w:val="28"/>
        </w:rPr>
        <w:t>招标相关事宜联系人：杨婷   电话：17715125198</w:t>
      </w:r>
    </w:p>
    <w:p w:rsidR="00A006E3" w:rsidRDefault="00A006E3" w:rsidP="0063194C">
      <w:pPr>
        <w:spacing w:line="360" w:lineRule="auto"/>
        <w:rPr>
          <w:rFonts w:ascii="宋体" w:eastAsia="宋体" w:hAnsi="宋体" w:cstheme="minorEastAsia"/>
          <w:sz w:val="28"/>
          <w:szCs w:val="28"/>
        </w:rPr>
      </w:pPr>
    </w:p>
    <w:p w:rsidR="00A006E3" w:rsidRDefault="00A006E3" w:rsidP="0063194C">
      <w:pPr>
        <w:spacing w:line="360" w:lineRule="auto"/>
        <w:rPr>
          <w:rFonts w:ascii="宋体" w:eastAsia="宋体" w:hAnsi="宋体" w:cstheme="minorEastAsia"/>
          <w:sz w:val="28"/>
          <w:szCs w:val="28"/>
        </w:rPr>
      </w:pPr>
    </w:p>
    <w:p w:rsidR="00A006E3" w:rsidRDefault="00A006E3" w:rsidP="0063194C">
      <w:pPr>
        <w:spacing w:line="360" w:lineRule="auto"/>
        <w:rPr>
          <w:rFonts w:ascii="宋体" w:eastAsia="宋体" w:hAnsi="宋体" w:cstheme="minorEastAsia"/>
          <w:sz w:val="28"/>
          <w:szCs w:val="28"/>
        </w:rPr>
      </w:pPr>
    </w:p>
    <w:p w:rsidR="00A006E3" w:rsidRDefault="00A006E3" w:rsidP="0063194C">
      <w:pPr>
        <w:spacing w:line="360" w:lineRule="auto"/>
        <w:rPr>
          <w:rFonts w:ascii="宋体" w:eastAsia="宋体" w:hAnsi="宋体" w:cstheme="minorEastAsia"/>
          <w:sz w:val="28"/>
          <w:szCs w:val="28"/>
        </w:rPr>
      </w:pPr>
    </w:p>
    <w:p w:rsidR="00A006E3" w:rsidRDefault="00A006E3" w:rsidP="0063194C">
      <w:pPr>
        <w:spacing w:line="360" w:lineRule="auto"/>
        <w:rPr>
          <w:rFonts w:ascii="宋体" w:eastAsia="宋体" w:hAnsi="宋体" w:cstheme="minorEastAsia"/>
          <w:sz w:val="28"/>
          <w:szCs w:val="28"/>
        </w:rPr>
      </w:pPr>
    </w:p>
    <w:p w:rsidR="00A006E3" w:rsidRDefault="00A006E3" w:rsidP="0063194C">
      <w:pPr>
        <w:spacing w:line="360" w:lineRule="auto"/>
        <w:rPr>
          <w:rFonts w:ascii="宋体" w:eastAsia="宋体" w:hAnsi="宋体" w:cstheme="minorEastAsia"/>
          <w:sz w:val="28"/>
          <w:szCs w:val="28"/>
        </w:rPr>
      </w:pPr>
    </w:p>
    <w:p w:rsidR="00A006E3" w:rsidRDefault="00A006E3" w:rsidP="0063194C">
      <w:pPr>
        <w:spacing w:line="360" w:lineRule="auto"/>
        <w:rPr>
          <w:rFonts w:ascii="宋体" w:eastAsia="宋体" w:hAnsi="宋体" w:cstheme="minorEastAsia"/>
          <w:sz w:val="28"/>
          <w:szCs w:val="28"/>
        </w:rPr>
      </w:pPr>
    </w:p>
    <w:p w:rsidR="00A006E3" w:rsidRDefault="00A006E3" w:rsidP="0063194C">
      <w:pPr>
        <w:spacing w:line="360" w:lineRule="auto"/>
        <w:rPr>
          <w:rFonts w:ascii="宋体" w:eastAsia="宋体" w:hAnsi="宋体" w:cstheme="minorEastAsia"/>
          <w:sz w:val="28"/>
          <w:szCs w:val="28"/>
        </w:rPr>
      </w:pPr>
    </w:p>
    <w:p w:rsidR="00A006E3" w:rsidRDefault="00A006E3" w:rsidP="0063194C">
      <w:pPr>
        <w:spacing w:line="360" w:lineRule="auto"/>
        <w:rPr>
          <w:rFonts w:ascii="宋体" w:eastAsia="宋体" w:hAnsi="宋体" w:cstheme="minorEastAsia"/>
          <w:sz w:val="28"/>
          <w:szCs w:val="28"/>
        </w:rPr>
      </w:pPr>
    </w:p>
    <w:p w:rsidR="001C25BE" w:rsidRDefault="001C25BE" w:rsidP="0063194C">
      <w:pPr>
        <w:spacing w:line="360" w:lineRule="auto"/>
        <w:rPr>
          <w:rFonts w:ascii="宋体" w:eastAsia="宋体" w:hAnsi="宋体" w:cstheme="minorEastAsia"/>
          <w:sz w:val="28"/>
          <w:szCs w:val="28"/>
        </w:rPr>
      </w:pPr>
    </w:p>
    <w:p w:rsidR="00C26E90" w:rsidRPr="000731B6" w:rsidRDefault="0063194C" w:rsidP="0063194C">
      <w:pPr>
        <w:spacing w:line="360" w:lineRule="auto"/>
        <w:rPr>
          <w:rFonts w:ascii="宋体" w:eastAsia="宋体" w:hAnsi="宋体" w:cstheme="minorEastAsia"/>
          <w:b/>
          <w:sz w:val="28"/>
          <w:szCs w:val="28"/>
        </w:rPr>
      </w:pPr>
      <w:r w:rsidRPr="000731B6">
        <w:rPr>
          <w:rFonts w:ascii="宋体" w:eastAsia="宋体" w:hAnsi="宋体" w:cstheme="minorEastAsia" w:hint="eastAsia"/>
          <w:b/>
          <w:sz w:val="28"/>
          <w:szCs w:val="28"/>
        </w:rPr>
        <w:t>附件：</w:t>
      </w:r>
    </w:p>
    <w:p w:rsidR="0063194C" w:rsidRPr="000731B6" w:rsidRDefault="000731B6" w:rsidP="0063194C">
      <w:pPr>
        <w:spacing w:line="360" w:lineRule="auto"/>
        <w:rPr>
          <w:rFonts w:ascii="宋体" w:hAnsi="宋体"/>
          <w:sz w:val="28"/>
          <w:szCs w:val="28"/>
        </w:rPr>
      </w:pPr>
      <w:r>
        <w:rPr>
          <w:rFonts w:ascii="宋体" w:hAnsi="宋体" w:hint="eastAsia"/>
          <w:sz w:val="28"/>
          <w:szCs w:val="28"/>
        </w:rPr>
        <w:t>1、</w:t>
      </w:r>
      <w:r w:rsidR="00C26E90" w:rsidRPr="000731B6">
        <w:rPr>
          <w:rFonts w:ascii="宋体" w:hAnsi="宋体" w:hint="eastAsia"/>
          <w:sz w:val="28"/>
          <w:szCs w:val="28"/>
        </w:rPr>
        <w:t>基础销售考核指标如下</w:t>
      </w:r>
      <w:r w:rsidRPr="000731B6">
        <w:rPr>
          <w:rFonts w:ascii="宋体" w:hAnsi="宋体" w:hint="eastAsia"/>
          <w:sz w:val="28"/>
          <w:szCs w:val="28"/>
        </w:rPr>
        <w:t>：</w:t>
      </w:r>
    </w:p>
    <w:tbl>
      <w:tblPr>
        <w:tblW w:w="8361" w:type="dxa"/>
        <w:tblInd w:w="93" w:type="dxa"/>
        <w:tblLook w:val="04A0" w:firstRow="1" w:lastRow="0" w:firstColumn="1" w:lastColumn="0" w:noHBand="0" w:noVBand="1"/>
      </w:tblPr>
      <w:tblGrid>
        <w:gridCol w:w="2477"/>
        <w:gridCol w:w="3407"/>
        <w:gridCol w:w="2477"/>
      </w:tblGrid>
      <w:tr w:rsidR="006E01B9" w:rsidRPr="000E1464" w:rsidTr="00F66806">
        <w:trPr>
          <w:trHeight w:val="571"/>
        </w:trPr>
        <w:tc>
          <w:tcPr>
            <w:tcW w:w="24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01B9" w:rsidRPr="000E1464" w:rsidRDefault="006E01B9" w:rsidP="000E1464">
            <w:pPr>
              <w:widowControl/>
              <w:jc w:val="center"/>
              <w:rPr>
                <w:rFonts w:ascii="宋体" w:eastAsia="宋体" w:hAnsi="宋体" w:cs="宋体"/>
                <w:color w:val="000000"/>
                <w:kern w:val="0"/>
                <w:szCs w:val="21"/>
              </w:rPr>
            </w:pPr>
            <w:r w:rsidRPr="000E1464">
              <w:rPr>
                <w:rFonts w:ascii="宋体" w:eastAsia="宋体" w:hAnsi="宋体" w:cs="宋体" w:hint="eastAsia"/>
                <w:color w:val="000000"/>
                <w:kern w:val="0"/>
                <w:szCs w:val="21"/>
              </w:rPr>
              <w:t>基础销售考核周期</w:t>
            </w:r>
          </w:p>
        </w:tc>
        <w:tc>
          <w:tcPr>
            <w:tcW w:w="3407" w:type="dxa"/>
            <w:tcBorders>
              <w:top w:val="single" w:sz="4" w:space="0" w:color="auto"/>
              <w:left w:val="nil"/>
              <w:bottom w:val="single" w:sz="4" w:space="0" w:color="auto"/>
              <w:right w:val="single" w:sz="4" w:space="0" w:color="auto"/>
            </w:tcBorders>
            <w:shd w:val="clear" w:color="auto" w:fill="auto"/>
            <w:vAlign w:val="center"/>
            <w:hideMark/>
          </w:tcPr>
          <w:p w:rsidR="006E01B9" w:rsidRPr="000E1464" w:rsidRDefault="006E01B9" w:rsidP="000E1464">
            <w:pPr>
              <w:widowControl/>
              <w:jc w:val="center"/>
              <w:rPr>
                <w:rFonts w:ascii="宋体" w:eastAsia="宋体" w:hAnsi="宋体" w:cs="宋体"/>
                <w:color w:val="000000"/>
                <w:kern w:val="0"/>
                <w:szCs w:val="21"/>
              </w:rPr>
            </w:pPr>
            <w:r w:rsidRPr="000E1464">
              <w:rPr>
                <w:rFonts w:ascii="宋体" w:eastAsia="宋体" w:hAnsi="宋体" w:cs="宋体" w:hint="eastAsia"/>
                <w:color w:val="000000"/>
                <w:kern w:val="0"/>
                <w:szCs w:val="21"/>
              </w:rPr>
              <w:t>当期销售率</w:t>
            </w:r>
          </w:p>
        </w:tc>
        <w:tc>
          <w:tcPr>
            <w:tcW w:w="2477" w:type="dxa"/>
            <w:tcBorders>
              <w:top w:val="single" w:sz="4" w:space="0" w:color="auto"/>
              <w:left w:val="nil"/>
              <w:bottom w:val="single" w:sz="4" w:space="0" w:color="auto"/>
              <w:right w:val="single" w:sz="4" w:space="0" w:color="auto"/>
            </w:tcBorders>
            <w:shd w:val="clear" w:color="auto" w:fill="auto"/>
            <w:vAlign w:val="center"/>
            <w:hideMark/>
          </w:tcPr>
          <w:p w:rsidR="006E01B9" w:rsidRPr="000E1464" w:rsidRDefault="006E01B9" w:rsidP="000E1464">
            <w:pPr>
              <w:widowControl/>
              <w:jc w:val="center"/>
              <w:rPr>
                <w:rFonts w:ascii="宋体" w:eastAsia="宋体" w:hAnsi="宋体" w:cs="宋体"/>
                <w:color w:val="000000"/>
                <w:kern w:val="0"/>
                <w:szCs w:val="21"/>
              </w:rPr>
            </w:pPr>
            <w:r w:rsidRPr="000E1464">
              <w:rPr>
                <w:rFonts w:ascii="宋体" w:eastAsia="宋体" w:hAnsi="宋体" w:cs="宋体" w:hint="eastAsia"/>
                <w:color w:val="000000"/>
                <w:kern w:val="0"/>
                <w:szCs w:val="21"/>
              </w:rPr>
              <w:t>备注</w:t>
            </w:r>
          </w:p>
        </w:tc>
      </w:tr>
      <w:tr w:rsidR="006E01B9" w:rsidRPr="000E1464" w:rsidTr="00F66806">
        <w:trPr>
          <w:trHeight w:val="571"/>
        </w:trPr>
        <w:tc>
          <w:tcPr>
            <w:tcW w:w="2477" w:type="dxa"/>
            <w:tcBorders>
              <w:top w:val="nil"/>
              <w:left w:val="single" w:sz="4" w:space="0" w:color="auto"/>
              <w:bottom w:val="single" w:sz="4" w:space="0" w:color="auto"/>
              <w:right w:val="single" w:sz="4" w:space="0" w:color="auto"/>
            </w:tcBorders>
            <w:shd w:val="clear" w:color="auto" w:fill="auto"/>
            <w:vAlign w:val="center"/>
            <w:hideMark/>
          </w:tcPr>
          <w:p w:rsidR="006E01B9" w:rsidRDefault="006E01B9" w:rsidP="000E1464">
            <w:pPr>
              <w:widowControl/>
              <w:jc w:val="center"/>
              <w:rPr>
                <w:rFonts w:ascii="宋体" w:eastAsia="宋体" w:hAnsi="宋体" w:cs="宋体"/>
                <w:color w:val="000000"/>
                <w:kern w:val="0"/>
                <w:szCs w:val="21"/>
              </w:rPr>
            </w:pPr>
            <w:r w:rsidRPr="000E1464">
              <w:rPr>
                <w:rFonts w:ascii="宋体" w:eastAsia="宋体" w:hAnsi="宋体" w:cs="宋体" w:hint="eastAsia"/>
                <w:color w:val="000000"/>
                <w:kern w:val="0"/>
                <w:szCs w:val="21"/>
              </w:rPr>
              <w:t>每批次房源开盘后</w:t>
            </w:r>
          </w:p>
          <w:p w:rsidR="006E01B9" w:rsidRPr="000E1464" w:rsidRDefault="009D7A4B" w:rsidP="000E146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r w:rsidR="006E01B9" w:rsidRPr="000E1464">
              <w:rPr>
                <w:rFonts w:ascii="宋体" w:eastAsia="宋体" w:hAnsi="宋体" w:cs="宋体" w:hint="eastAsia"/>
                <w:color w:val="000000"/>
                <w:kern w:val="0"/>
                <w:szCs w:val="21"/>
              </w:rPr>
              <w:t>个月内</w:t>
            </w:r>
          </w:p>
        </w:tc>
        <w:tc>
          <w:tcPr>
            <w:tcW w:w="3407" w:type="dxa"/>
            <w:tcBorders>
              <w:top w:val="nil"/>
              <w:left w:val="nil"/>
              <w:bottom w:val="single" w:sz="4" w:space="0" w:color="auto"/>
              <w:right w:val="single" w:sz="4" w:space="0" w:color="auto"/>
            </w:tcBorders>
            <w:shd w:val="clear" w:color="auto" w:fill="auto"/>
            <w:vAlign w:val="center"/>
            <w:hideMark/>
          </w:tcPr>
          <w:p w:rsidR="006E01B9" w:rsidRPr="000E1464" w:rsidRDefault="006E01B9" w:rsidP="000E1464">
            <w:pPr>
              <w:widowControl/>
              <w:rPr>
                <w:rFonts w:ascii="宋体" w:eastAsia="宋体" w:hAnsi="宋体" w:cs="宋体"/>
                <w:color w:val="000000"/>
                <w:kern w:val="0"/>
                <w:szCs w:val="21"/>
              </w:rPr>
            </w:pPr>
            <w:r w:rsidRPr="000E1464">
              <w:rPr>
                <w:rFonts w:ascii="宋体" w:eastAsia="宋体" w:hAnsi="宋体" w:cs="宋体" w:hint="eastAsia"/>
                <w:color w:val="000000"/>
                <w:kern w:val="0"/>
                <w:szCs w:val="21"/>
              </w:rPr>
              <w:t>当期住宅销售率不低于50%、车位销售率不低于40%</w:t>
            </w:r>
          </w:p>
        </w:tc>
        <w:tc>
          <w:tcPr>
            <w:tcW w:w="2477" w:type="dxa"/>
            <w:vMerge w:val="restart"/>
            <w:tcBorders>
              <w:top w:val="nil"/>
              <w:left w:val="single" w:sz="4" w:space="0" w:color="auto"/>
              <w:bottom w:val="single" w:sz="4" w:space="0" w:color="auto"/>
              <w:right w:val="single" w:sz="4" w:space="0" w:color="auto"/>
            </w:tcBorders>
            <w:shd w:val="clear" w:color="auto" w:fill="auto"/>
            <w:vAlign w:val="center"/>
            <w:hideMark/>
          </w:tcPr>
          <w:p w:rsidR="006E01B9" w:rsidRDefault="006E01B9" w:rsidP="000E1464">
            <w:pPr>
              <w:widowControl/>
              <w:rPr>
                <w:rFonts w:ascii="宋体" w:eastAsia="宋体" w:hAnsi="宋体" w:cs="宋体"/>
                <w:color w:val="000000"/>
                <w:kern w:val="0"/>
                <w:szCs w:val="21"/>
              </w:rPr>
            </w:pPr>
            <w:r w:rsidRPr="000E1464">
              <w:rPr>
                <w:rFonts w:ascii="宋体" w:eastAsia="宋体" w:hAnsi="宋体" w:cs="宋体" w:hint="eastAsia"/>
                <w:color w:val="000000"/>
                <w:kern w:val="0"/>
                <w:szCs w:val="21"/>
              </w:rPr>
              <w:t>1、销售率=认购套数÷当期推出套数×100%</w:t>
            </w:r>
            <w:r>
              <w:rPr>
                <w:rFonts w:ascii="宋体" w:eastAsia="宋体" w:hAnsi="宋体" w:cs="宋体" w:hint="eastAsia"/>
                <w:color w:val="000000"/>
                <w:kern w:val="0"/>
                <w:szCs w:val="21"/>
              </w:rPr>
              <w:t>；</w:t>
            </w:r>
          </w:p>
          <w:p w:rsidR="006E01B9" w:rsidRPr="000E1464" w:rsidRDefault="006E01B9" w:rsidP="000E1464">
            <w:pPr>
              <w:widowControl/>
              <w:rPr>
                <w:rFonts w:ascii="宋体" w:eastAsia="宋体" w:hAnsi="宋体" w:cs="宋体"/>
                <w:color w:val="000000"/>
                <w:kern w:val="0"/>
                <w:szCs w:val="21"/>
              </w:rPr>
            </w:pPr>
            <w:r w:rsidRPr="000E1464">
              <w:rPr>
                <w:rFonts w:ascii="宋体" w:eastAsia="宋体" w:hAnsi="宋体" w:cs="宋体" w:hint="eastAsia"/>
                <w:color w:val="000000"/>
                <w:kern w:val="0"/>
                <w:szCs w:val="21"/>
              </w:rPr>
              <w:t>2、每期住宅推售前双方书面确认具体推售时间，以此为基础界定考核周期。</w:t>
            </w:r>
          </w:p>
        </w:tc>
      </w:tr>
      <w:tr w:rsidR="006E01B9" w:rsidRPr="000E1464" w:rsidTr="00F66806">
        <w:trPr>
          <w:trHeight w:val="571"/>
        </w:trPr>
        <w:tc>
          <w:tcPr>
            <w:tcW w:w="2477" w:type="dxa"/>
            <w:tcBorders>
              <w:top w:val="nil"/>
              <w:left w:val="single" w:sz="4" w:space="0" w:color="auto"/>
              <w:bottom w:val="single" w:sz="4" w:space="0" w:color="auto"/>
              <w:right w:val="single" w:sz="4" w:space="0" w:color="auto"/>
            </w:tcBorders>
            <w:shd w:val="clear" w:color="auto" w:fill="auto"/>
            <w:vAlign w:val="center"/>
            <w:hideMark/>
          </w:tcPr>
          <w:p w:rsidR="006E01B9" w:rsidRDefault="006E01B9" w:rsidP="000E1464">
            <w:pPr>
              <w:widowControl/>
              <w:jc w:val="center"/>
              <w:rPr>
                <w:rFonts w:ascii="宋体" w:eastAsia="宋体" w:hAnsi="宋体" w:cs="宋体"/>
                <w:color w:val="000000"/>
                <w:kern w:val="0"/>
                <w:szCs w:val="21"/>
              </w:rPr>
            </w:pPr>
            <w:r w:rsidRPr="000E1464">
              <w:rPr>
                <w:rFonts w:ascii="宋体" w:eastAsia="宋体" w:hAnsi="宋体" w:cs="宋体" w:hint="eastAsia"/>
                <w:color w:val="000000"/>
                <w:kern w:val="0"/>
                <w:szCs w:val="21"/>
              </w:rPr>
              <w:t>每批次房源开盘后</w:t>
            </w:r>
          </w:p>
          <w:p w:rsidR="006E01B9" w:rsidRPr="000E1464" w:rsidRDefault="009D7A4B" w:rsidP="000E146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r w:rsidR="006E01B9" w:rsidRPr="000E1464">
              <w:rPr>
                <w:rFonts w:ascii="宋体" w:eastAsia="宋体" w:hAnsi="宋体" w:cs="宋体" w:hint="eastAsia"/>
                <w:color w:val="000000"/>
                <w:kern w:val="0"/>
                <w:szCs w:val="21"/>
              </w:rPr>
              <w:t>个月内</w:t>
            </w:r>
          </w:p>
        </w:tc>
        <w:tc>
          <w:tcPr>
            <w:tcW w:w="3407" w:type="dxa"/>
            <w:tcBorders>
              <w:top w:val="nil"/>
              <w:left w:val="nil"/>
              <w:bottom w:val="single" w:sz="4" w:space="0" w:color="auto"/>
              <w:right w:val="single" w:sz="4" w:space="0" w:color="auto"/>
            </w:tcBorders>
            <w:shd w:val="clear" w:color="auto" w:fill="auto"/>
            <w:vAlign w:val="center"/>
            <w:hideMark/>
          </w:tcPr>
          <w:p w:rsidR="006E01B9" w:rsidRPr="000E1464" w:rsidRDefault="006E01B9" w:rsidP="000E1464">
            <w:pPr>
              <w:widowControl/>
              <w:jc w:val="center"/>
              <w:rPr>
                <w:rFonts w:ascii="宋体" w:eastAsia="宋体" w:hAnsi="宋体" w:cs="宋体"/>
                <w:color w:val="000000"/>
                <w:kern w:val="0"/>
                <w:szCs w:val="21"/>
              </w:rPr>
            </w:pPr>
            <w:r w:rsidRPr="000E1464">
              <w:rPr>
                <w:rFonts w:ascii="宋体" w:eastAsia="宋体" w:hAnsi="宋体" w:cs="宋体" w:hint="eastAsia"/>
                <w:color w:val="000000"/>
                <w:kern w:val="0"/>
                <w:szCs w:val="21"/>
              </w:rPr>
              <w:t>当期住宅销售率达到70%，车位销售率达到60%</w:t>
            </w:r>
          </w:p>
        </w:tc>
        <w:tc>
          <w:tcPr>
            <w:tcW w:w="2477" w:type="dxa"/>
            <w:vMerge/>
            <w:tcBorders>
              <w:top w:val="nil"/>
              <w:left w:val="single" w:sz="4" w:space="0" w:color="auto"/>
              <w:bottom w:val="single" w:sz="4" w:space="0" w:color="auto"/>
              <w:right w:val="single" w:sz="4" w:space="0" w:color="auto"/>
            </w:tcBorders>
            <w:vAlign w:val="center"/>
            <w:hideMark/>
          </w:tcPr>
          <w:p w:rsidR="006E01B9" w:rsidRPr="000E1464" w:rsidRDefault="006E01B9" w:rsidP="000E1464">
            <w:pPr>
              <w:widowControl/>
              <w:jc w:val="left"/>
              <w:rPr>
                <w:rFonts w:ascii="宋体" w:eastAsia="宋体" w:hAnsi="宋体" w:cs="宋体"/>
                <w:color w:val="000000"/>
                <w:kern w:val="0"/>
                <w:szCs w:val="21"/>
              </w:rPr>
            </w:pPr>
          </w:p>
        </w:tc>
      </w:tr>
      <w:tr w:rsidR="006E01B9" w:rsidRPr="000E1464" w:rsidTr="00F66806">
        <w:trPr>
          <w:trHeight w:val="571"/>
        </w:trPr>
        <w:tc>
          <w:tcPr>
            <w:tcW w:w="2477" w:type="dxa"/>
            <w:tcBorders>
              <w:top w:val="nil"/>
              <w:left w:val="single" w:sz="4" w:space="0" w:color="auto"/>
              <w:bottom w:val="single" w:sz="4" w:space="0" w:color="auto"/>
              <w:right w:val="single" w:sz="4" w:space="0" w:color="auto"/>
            </w:tcBorders>
            <w:shd w:val="clear" w:color="auto" w:fill="auto"/>
            <w:vAlign w:val="center"/>
            <w:hideMark/>
          </w:tcPr>
          <w:p w:rsidR="006E01B9" w:rsidRDefault="006E01B9" w:rsidP="000E1464">
            <w:pPr>
              <w:widowControl/>
              <w:jc w:val="center"/>
              <w:rPr>
                <w:rFonts w:ascii="宋体" w:eastAsia="宋体" w:hAnsi="宋体" w:cs="宋体"/>
                <w:color w:val="000000"/>
                <w:kern w:val="0"/>
                <w:szCs w:val="21"/>
              </w:rPr>
            </w:pPr>
            <w:r w:rsidRPr="000E1464">
              <w:rPr>
                <w:rFonts w:ascii="宋体" w:eastAsia="宋体" w:hAnsi="宋体" w:cs="宋体" w:hint="eastAsia"/>
                <w:color w:val="000000"/>
                <w:kern w:val="0"/>
                <w:szCs w:val="21"/>
              </w:rPr>
              <w:t>每批次房源开盘后</w:t>
            </w:r>
          </w:p>
          <w:p w:rsidR="006E01B9" w:rsidRPr="000E1464" w:rsidRDefault="009D7A4B" w:rsidP="000E146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w:t>
            </w:r>
            <w:r w:rsidR="006E01B9" w:rsidRPr="000E1464">
              <w:rPr>
                <w:rFonts w:ascii="宋体" w:eastAsia="宋体" w:hAnsi="宋体" w:cs="宋体" w:hint="eastAsia"/>
                <w:color w:val="000000"/>
                <w:kern w:val="0"/>
                <w:szCs w:val="21"/>
              </w:rPr>
              <w:t>个月内</w:t>
            </w:r>
          </w:p>
        </w:tc>
        <w:tc>
          <w:tcPr>
            <w:tcW w:w="3407" w:type="dxa"/>
            <w:tcBorders>
              <w:top w:val="nil"/>
              <w:left w:val="nil"/>
              <w:bottom w:val="single" w:sz="4" w:space="0" w:color="auto"/>
              <w:right w:val="single" w:sz="4" w:space="0" w:color="auto"/>
            </w:tcBorders>
            <w:shd w:val="clear" w:color="auto" w:fill="auto"/>
            <w:vAlign w:val="center"/>
            <w:hideMark/>
          </w:tcPr>
          <w:p w:rsidR="006E01B9" w:rsidRPr="000E1464" w:rsidRDefault="006E01B9" w:rsidP="000E1464">
            <w:pPr>
              <w:widowControl/>
              <w:jc w:val="center"/>
              <w:rPr>
                <w:rFonts w:ascii="宋体" w:eastAsia="宋体" w:hAnsi="宋体" w:cs="宋体"/>
                <w:color w:val="000000"/>
                <w:kern w:val="0"/>
                <w:szCs w:val="21"/>
              </w:rPr>
            </w:pPr>
            <w:r w:rsidRPr="000E1464">
              <w:rPr>
                <w:rFonts w:ascii="宋体" w:eastAsia="宋体" w:hAnsi="宋体" w:cs="宋体" w:hint="eastAsia"/>
                <w:color w:val="000000"/>
                <w:kern w:val="0"/>
                <w:szCs w:val="21"/>
              </w:rPr>
              <w:t>当期住宅销售率达到90%，车位销售率达到80%</w:t>
            </w:r>
          </w:p>
        </w:tc>
        <w:tc>
          <w:tcPr>
            <w:tcW w:w="2477" w:type="dxa"/>
            <w:vMerge/>
            <w:tcBorders>
              <w:top w:val="nil"/>
              <w:left w:val="single" w:sz="4" w:space="0" w:color="auto"/>
              <w:bottom w:val="single" w:sz="4" w:space="0" w:color="auto"/>
              <w:right w:val="single" w:sz="4" w:space="0" w:color="auto"/>
            </w:tcBorders>
            <w:vAlign w:val="center"/>
            <w:hideMark/>
          </w:tcPr>
          <w:p w:rsidR="006E01B9" w:rsidRPr="000E1464" w:rsidRDefault="006E01B9" w:rsidP="000E1464">
            <w:pPr>
              <w:widowControl/>
              <w:jc w:val="left"/>
              <w:rPr>
                <w:rFonts w:ascii="宋体" w:eastAsia="宋体" w:hAnsi="宋体" w:cs="宋体"/>
                <w:color w:val="000000"/>
                <w:kern w:val="0"/>
                <w:szCs w:val="21"/>
              </w:rPr>
            </w:pPr>
          </w:p>
        </w:tc>
      </w:tr>
      <w:tr w:rsidR="006E01B9" w:rsidRPr="000E1464" w:rsidTr="00F66806">
        <w:trPr>
          <w:trHeight w:val="571"/>
        </w:trPr>
        <w:tc>
          <w:tcPr>
            <w:tcW w:w="2477" w:type="dxa"/>
            <w:tcBorders>
              <w:top w:val="nil"/>
              <w:left w:val="single" w:sz="4" w:space="0" w:color="auto"/>
              <w:bottom w:val="single" w:sz="4" w:space="0" w:color="auto"/>
              <w:right w:val="single" w:sz="4" w:space="0" w:color="auto"/>
            </w:tcBorders>
            <w:shd w:val="clear" w:color="auto" w:fill="auto"/>
            <w:vAlign w:val="center"/>
            <w:hideMark/>
          </w:tcPr>
          <w:p w:rsidR="006E01B9" w:rsidRDefault="006E01B9" w:rsidP="000E1464">
            <w:pPr>
              <w:widowControl/>
              <w:jc w:val="center"/>
              <w:rPr>
                <w:rFonts w:ascii="宋体" w:eastAsia="宋体" w:hAnsi="宋体" w:cs="宋体"/>
                <w:color w:val="000000"/>
                <w:kern w:val="0"/>
                <w:szCs w:val="21"/>
              </w:rPr>
            </w:pPr>
            <w:r w:rsidRPr="000E1464">
              <w:rPr>
                <w:rFonts w:ascii="宋体" w:eastAsia="宋体" w:hAnsi="宋体" w:cs="宋体" w:hint="eastAsia"/>
                <w:color w:val="000000"/>
                <w:kern w:val="0"/>
                <w:szCs w:val="21"/>
              </w:rPr>
              <w:t>每批次房源开盘后</w:t>
            </w:r>
          </w:p>
          <w:p w:rsidR="006E01B9" w:rsidRPr="000E1464" w:rsidRDefault="009D7A4B" w:rsidP="000E146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10</w:t>
            </w:r>
            <w:r w:rsidR="006E01B9" w:rsidRPr="000E1464">
              <w:rPr>
                <w:rFonts w:ascii="宋体" w:eastAsia="宋体" w:hAnsi="宋体" w:cs="宋体" w:hint="eastAsia"/>
                <w:color w:val="000000"/>
                <w:kern w:val="0"/>
                <w:szCs w:val="21"/>
              </w:rPr>
              <w:t>个月内</w:t>
            </w:r>
          </w:p>
        </w:tc>
        <w:tc>
          <w:tcPr>
            <w:tcW w:w="3407" w:type="dxa"/>
            <w:tcBorders>
              <w:top w:val="nil"/>
              <w:left w:val="nil"/>
              <w:bottom w:val="single" w:sz="4" w:space="0" w:color="auto"/>
              <w:right w:val="single" w:sz="4" w:space="0" w:color="auto"/>
            </w:tcBorders>
            <w:shd w:val="clear" w:color="auto" w:fill="auto"/>
            <w:vAlign w:val="center"/>
            <w:hideMark/>
          </w:tcPr>
          <w:p w:rsidR="006E01B9" w:rsidRPr="000E1464" w:rsidRDefault="006E01B9" w:rsidP="00B87222">
            <w:pPr>
              <w:widowControl/>
              <w:jc w:val="center"/>
              <w:rPr>
                <w:rFonts w:ascii="宋体" w:eastAsia="宋体" w:hAnsi="宋体" w:cs="宋体"/>
                <w:color w:val="000000"/>
                <w:kern w:val="0"/>
                <w:szCs w:val="21"/>
              </w:rPr>
            </w:pPr>
            <w:r w:rsidRPr="000E1464">
              <w:rPr>
                <w:rFonts w:ascii="宋体" w:eastAsia="宋体" w:hAnsi="宋体" w:cs="宋体" w:hint="eastAsia"/>
                <w:color w:val="000000"/>
                <w:kern w:val="0"/>
                <w:szCs w:val="21"/>
              </w:rPr>
              <w:t>当期住宅销售率达到</w:t>
            </w:r>
            <w:r w:rsidR="00B87222">
              <w:rPr>
                <w:rFonts w:ascii="宋体" w:eastAsia="宋体" w:hAnsi="宋体" w:cs="宋体" w:hint="eastAsia"/>
                <w:color w:val="000000"/>
                <w:kern w:val="0"/>
                <w:szCs w:val="21"/>
              </w:rPr>
              <w:t>95</w:t>
            </w:r>
            <w:r w:rsidRPr="000E1464">
              <w:rPr>
                <w:rFonts w:ascii="宋体" w:eastAsia="宋体" w:hAnsi="宋体" w:cs="宋体" w:hint="eastAsia"/>
                <w:color w:val="000000"/>
                <w:kern w:val="0"/>
                <w:szCs w:val="21"/>
              </w:rPr>
              <w:t>%,车位销售率达到90%</w:t>
            </w:r>
          </w:p>
        </w:tc>
        <w:tc>
          <w:tcPr>
            <w:tcW w:w="2477" w:type="dxa"/>
            <w:vMerge/>
            <w:tcBorders>
              <w:top w:val="nil"/>
              <w:left w:val="single" w:sz="4" w:space="0" w:color="auto"/>
              <w:bottom w:val="single" w:sz="4" w:space="0" w:color="auto"/>
              <w:right w:val="single" w:sz="4" w:space="0" w:color="auto"/>
            </w:tcBorders>
            <w:vAlign w:val="center"/>
            <w:hideMark/>
          </w:tcPr>
          <w:p w:rsidR="006E01B9" w:rsidRPr="000E1464" w:rsidRDefault="006E01B9" w:rsidP="000E1464">
            <w:pPr>
              <w:widowControl/>
              <w:jc w:val="left"/>
              <w:rPr>
                <w:rFonts w:ascii="宋体" w:eastAsia="宋体" w:hAnsi="宋体" w:cs="宋体"/>
                <w:color w:val="000000"/>
                <w:kern w:val="0"/>
                <w:szCs w:val="21"/>
              </w:rPr>
            </w:pPr>
          </w:p>
        </w:tc>
      </w:tr>
    </w:tbl>
    <w:p w:rsidR="00C26E90" w:rsidRDefault="00C26E90" w:rsidP="0063194C">
      <w:pPr>
        <w:spacing w:line="360" w:lineRule="auto"/>
        <w:rPr>
          <w:rFonts w:ascii="宋体" w:eastAsia="宋体" w:hAnsi="宋体" w:cstheme="minorEastAsia"/>
          <w:sz w:val="28"/>
          <w:szCs w:val="28"/>
        </w:rPr>
      </w:pPr>
    </w:p>
    <w:p w:rsidR="000731B6" w:rsidRPr="000731B6" w:rsidRDefault="000731B6" w:rsidP="0063194C">
      <w:pPr>
        <w:spacing w:line="360" w:lineRule="auto"/>
        <w:rPr>
          <w:rFonts w:ascii="宋体" w:eastAsia="宋体" w:hAnsi="宋体" w:cstheme="minorEastAsia"/>
          <w:sz w:val="28"/>
          <w:szCs w:val="28"/>
        </w:rPr>
      </w:pPr>
      <w:r>
        <w:rPr>
          <w:rFonts w:ascii="宋体" w:eastAsia="宋体" w:hAnsi="宋体" w:cstheme="minorEastAsia" w:hint="eastAsia"/>
          <w:sz w:val="28"/>
          <w:szCs w:val="28"/>
        </w:rPr>
        <w:t>2、佣</w:t>
      </w:r>
      <w:r w:rsidRPr="000731B6">
        <w:rPr>
          <w:rFonts w:ascii="宋体" w:eastAsia="宋体" w:hAnsi="宋体" w:cstheme="minorEastAsia" w:hint="eastAsia"/>
          <w:sz w:val="28"/>
          <w:szCs w:val="28"/>
        </w:rPr>
        <w:t>金提点</w:t>
      </w:r>
      <w:r w:rsidR="00F32F09">
        <w:rPr>
          <w:rFonts w:ascii="宋体" w:eastAsia="宋体" w:hAnsi="宋体" w:cstheme="minorEastAsia" w:hint="eastAsia"/>
          <w:sz w:val="28"/>
          <w:szCs w:val="28"/>
        </w:rPr>
        <w:t>及结算标准</w:t>
      </w:r>
      <w:r w:rsidRPr="000731B6">
        <w:rPr>
          <w:rFonts w:ascii="宋体" w:eastAsia="宋体" w:hAnsi="宋体" w:cstheme="minorEastAsia" w:hint="eastAsia"/>
          <w:sz w:val="28"/>
          <w:szCs w:val="28"/>
        </w:rPr>
        <w:t>：</w:t>
      </w:r>
    </w:p>
    <w:tbl>
      <w:tblPr>
        <w:tblW w:w="0" w:type="auto"/>
        <w:tblInd w:w="93" w:type="dxa"/>
        <w:tblLayout w:type="fixed"/>
        <w:tblLook w:val="0000" w:firstRow="0" w:lastRow="0" w:firstColumn="0" w:lastColumn="0" w:noHBand="0" w:noVBand="0"/>
      </w:tblPr>
      <w:tblGrid>
        <w:gridCol w:w="2091"/>
        <w:gridCol w:w="3556"/>
        <w:gridCol w:w="2732"/>
      </w:tblGrid>
      <w:tr w:rsidR="006E01B9" w:rsidTr="00F66806">
        <w:trPr>
          <w:trHeight w:val="480"/>
        </w:trPr>
        <w:tc>
          <w:tcPr>
            <w:tcW w:w="2091" w:type="dxa"/>
            <w:tcBorders>
              <w:top w:val="single" w:sz="4" w:space="0" w:color="auto"/>
              <w:left w:val="single" w:sz="4" w:space="0" w:color="auto"/>
              <w:bottom w:val="single" w:sz="4" w:space="0" w:color="auto"/>
              <w:right w:val="single" w:sz="4" w:space="0" w:color="auto"/>
            </w:tcBorders>
            <w:vAlign w:val="center"/>
          </w:tcPr>
          <w:p w:rsidR="006E01B9" w:rsidRDefault="006E01B9" w:rsidP="001F3417">
            <w:pPr>
              <w:widowControl/>
              <w:spacing w:line="360" w:lineRule="auto"/>
              <w:jc w:val="center"/>
              <w:rPr>
                <w:rFonts w:ascii="宋体" w:hAnsi="宋体"/>
                <w:szCs w:val="21"/>
              </w:rPr>
            </w:pPr>
            <w:r>
              <w:rPr>
                <w:rFonts w:ascii="宋体" w:hAnsi="宋体" w:hint="eastAsia"/>
                <w:szCs w:val="21"/>
              </w:rPr>
              <w:t>佣金费率标准</w:t>
            </w:r>
          </w:p>
        </w:tc>
        <w:tc>
          <w:tcPr>
            <w:tcW w:w="3556" w:type="dxa"/>
            <w:tcBorders>
              <w:top w:val="single" w:sz="4" w:space="0" w:color="auto"/>
              <w:left w:val="nil"/>
              <w:bottom w:val="single" w:sz="4" w:space="0" w:color="auto"/>
              <w:right w:val="single" w:sz="4" w:space="0" w:color="auto"/>
            </w:tcBorders>
            <w:vAlign w:val="center"/>
          </w:tcPr>
          <w:p w:rsidR="006E01B9" w:rsidRDefault="006E01B9" w:rsidP="001F3417">
            <w:pPr>
              <w:widowControl/>
              <w:spacing w:line="360" w:lineRule="auto"/>
              <w:jc w:val="center"/>
              <w:rPr>
                <w:rFonts w:ascii="宋体" w:hAnsi="宋体"/>
                <w:szCs w:val="21"/>
              </w:rPr>
            </w:pPr>
            <w:r>
              <w:rPr>
                <w:rFonts w:ascii="宋体" w:hAnsi="宋体" w:hint="eastAsia"/>
                <w:szCs w:val="21"/>
              </w:rPr>
              <w:t>考核条件（当期销售率）</w:t>
            </w:r>
          </w:p>
        </w:tc>
        <w:tc>
          <w:tcPr>
            <w:tcW w:w="2732" w:type="dxa"/>
            <w:tcBorders>
              <w:top w:val="single" w:sz="4" w:space="0" w:color="auto"/>
              <w:left w:val="nil"/>
              <w:bottom w:val="single" w:sz="4" w:space="0" w:color="auto"/>
              <w:right w:val="single" w:sz="4" w:space="0" w:color="auto"/>
            </w:tcBorders>
          </w:tcPr>
          <w:p w:rsidR="006E01B9" w:rsidRDefault="006E01B9" w:rsidP="001F3417">
            <w:pPr>
              <w:widowControl/>
              <w:spacing w:line="360" w:lineRule="auto"/>
              <w:jc w:val="center"/>
              <w:rPr>
                <w:rFonts w:ascii="宋体" w:hAnsi="宋体"/>
                <w:szCs w:val="21"/>
              </w:rPr>
            </w:pPr>
            <w:r>
              <w:rPr>
                <w:rFonts w:ascii="宋体" w:hAnsi="宋体" w:hint="eastAsia"/>
                <w:szCs w:val="21"/>
              </w:rPr>
              <w:t>住宅销售代理费补点</w:t>
            </w:r>
          </w:p>
        </w:tc>
      </w:tr>
      <w:tr w:rsidR="006E01B9" w:rsidTr="0033246D">
        <w:trPr>
          <w:trHeight w:val="275"/>
        </w:trPr>
        <w:tc>
          <w:tcPr>
            <w:tcW w:w="2091" w:type="dxa"/>
            <w:vMerge w:val="restart"/>
            <w:tcBorders>
              <w:top w:val="nil"/>
              <w:left w:val="single" w:sz="4" w:space="0" w:color="auto"/>
              <w:bottom w:val="single" w:sz="4" w:space="0" w:color="auto"/>
              <w:right w:val="single" w:sz="4" w:space="0" w:color="auto"/>
            </w:tcBorders>
            <w:vAlign w:val="center"/>
          </w:tcPr>
          <w:p w:rsidR="006E01B9" w:rsidRDefault="006E01B9" w:rsidP="001F3417">
            <w:pPr>
              <w:widowControl/>
              <w:spacing w:line="360" w:lineRule="auto"/>
              <w:jc w:val="center"/>
              <w:rPr>
                <w:rFonts w:ascii="宋体" w:hAnsi="宋体"/>
                <w:szCs w:val="21"/>
              </w:rPr>
            </w:pPr>
          </w:p>
        </w:tc>
        <w:tc>
          <w:tcPr>
            <w:tcW w:w="3556" w:type="dxa"/>
            <w:tcBorders>
              <w:top w:val="nil"/>
              <w:left w:val="nil"/>
              <w:bottom w:val="single" w:sz="4" w:space="0" w:color="auto"/>
              <w:right w:val="single" w:sz="4" w:space="0" w:color="auto"/>
            </w:tcBorders>
            <w:vAlign w:val="center"/>
          </w:tcPr>
          <w:p w:rsidR="006E01B9" w:rsidRDefault="006E01B9" w:rsidP="001F3417">
            <w:pPr>
              <w:widowControl/>
              <w:spacing w:line="360" w:lineRule="auto"/>
              <w:jc w:val="center"/>
              <w:rPr>
                <w:rFonts w:ascii="宋体" w:hAnsi="宋体"/>
                <w:szCs w:val="21"/>
              </w:rPr>
            </w:pPr>
            <w:r>
              <w:rPr>
                <w:rFonts w:ascii="宋体" w:hAnsi="宋体" w:hint="eastAsia"/>
                <w:szCs w:val="21"/>
              </w:rPr>
              <w:t>住宅&lt;70%</w:t>
            </w:r>
          </w:p>
        </w:tc>
        <w:tc>
          <w:tcPr>
            <w:tcW w:w="2732" w:type="dxa"/>
            <w:vMerge w:val="restart"/>
            <w:tcBorders>
              <w:top w:val="nil"/>
              <w:left w:val="single" w:sz="4" w:space="0" w:color="auto"/>
              <w:right w:val="single" w:sz="4" w:space="0" w:color="auto"/>
            </w:tcBorders>
            <w:vAlign w:val="center"/>
          </w:tcPr>
          <w:p w:rsidR="006E01B9" w:rsidRDefault="0033246D" w:rsidP="0033246D">
            <w:pPr>
              <w:widowControl/>
              <w:spacing w:line="360" w:lineRule="auto"/>
              <w:jc w:val="center"/>
              <w:rPr>
                <w:rFonts w:ascii="宋体" w:hAnsi="宋体"/>
                <w:szCs w:val="21"/>
              </w:rPr>
            </w:pPr>
            <w:r>
              <w:rPr>
                <w:rFonts w:ascii="宋体" w:hAnsi="宋体" w:hint="eastAsia"/>
                <w:szCs w:val="21"/>
              </w:rPr>
              <w:t>/</w:t>
            </w:r>
          </w:p>
        </w:tc>
      </w:tr>
      <w:tr w:rsidR="006E01B9" w:rsidTr="00F66806">
        <w:trPr>
          <w:trHeight w:val="275"/>
        </w:trPr>
        <w:tc>
          <w:tcPr>
            <w:tcW w:w="2091" w:type="dxa"/>
            <w:vMerge/>
            <w:tcBorders>
              <w:top w:val="nil"/>
              <w:left w:val="single" w:sz="4" w:space="0" w:color="auto"/>
              <w:bottom w:val="single" w:sz="4" w:space="0" w:color="auto"/>
              <w:right w:val="single" w:sz="4" w:space="0" w:color="auto"/>
            </w:tcBorders>
            <w:vAlign w:val="center"/>
          </w:tcPr>
          <w:p w:rsidR="006E01B9" w:rsidRDefault="006E01B9" w:rsidP="001F3417">
            <w:pPr>
              <w:widowControl/>
              <w:spacing w:line="360" w:lineRule="auto"/>
              <w:jc w:val="left"/>
              <w:rPr>
                <w:rFonts w:ascii="宋体" w:hAnsi="宋体"/>
                <w:szCs w:val="21"/>
              </w:rPr>
            </w:pPr>
          </w:p>
        </w:tc>
        <w:tc>
          <w:tcPr>
            <w:tcW w:w="3556" w:type="dxa"/>
            <w:tcBorders>
              <w:top w:val="nil"/>
              <w:left w:val="nil"/>
              <w:bottom w:val="single" w:sz="4" w:space="0" w:color="auto"/>
              <w:right w:val="single" w:sz="4" w:space="0" w:color="auto"/>
            </w:tcBorders>
            <w:vAlign w:val="center"/>
          </w:tcPr>
          <w:p w:rsidR="006E01B9" w:rsidRDefault="006E01B9" w:rsidP="001F3417">
            <w:pPr>
              <w:widowControl/>
              <w:spacing w:line="360" w:lineRule="auto"/>
              <w:jc w:val="center"/>
              <w:rPr>
                <w:rFonts w:ascii="宋体" w:hAnsi="宋体"/>
                <w:szCs w:val="21"/>
              </w:rPr>
            </w:pPr>
            <w:r>
              <w:rPr>
                <w:rFonts w:ascii="宋体" w:hAnsi="宋体" w:hint="eastAsia"/>
                <w:szCs w:val="21"/>
              </w:rPr>
              <w:t>车位及储藏室</w:t>
            </w:r>
            <w:r w:rsidR="009B568A">
              <w:rPr>
                <w:rFonts w:ascii="宋体" w:hAnsi="宋体" w:hint="eastAsia"/>
                <w:szCs w:val="21"/>
              </w:rPr>
              <w:t>&lt;6</w:t>
            </w:r>
            <w:r>
              <w:rPr>
                <w:rFonts w:ascii="宋体" w:hAnsi="宋体" w:hint="eastAsia"/>
                <w:szCs w:val="21"/>
              </w:rPr>
              <w:t>0%</w:t>
            </w:r>
          </w:p>
        </w:tc>
        <w:tc>
          <w:tcPr>
            <w:tcW w:w="2732" w:type="dxa"/>
            <w:vMerge/>
            <w:tcBorders>
              <w:left w:val="single" w:sz="4" w:space="0" w:color="auto"/>
              <w:bottom w:val="single" w:sz="4" w:space="0" w:color="000000"/>
              <w:right w:val="single" w:sz="4" w:space="0" w:color="auto"/>
            </w:tcBorders>
          </w:tcPr>
          <w:p w:rsidR="006E01B9" w:rsidRDefault="006E01B9" w:rsidP="001F3417">
            <w:pPr>
              <w:widowControl/>
              <w:spacing w:line="360" w:lineRule="auto"/>
              <w:jc w:val="left"/>
              <w:rPr>
                <w:rFonts w:ascii="宋体" w:hAnsi="宋体"/>
                <w:szCs w:val="21"/>
              </w:rPr>
            </w:pPr>
          </w:p>
        </w:tc>
      </w:tr>
      <w:tr w:rsidR="006E01B9" w:rsidTr="00F66806">
        <w:trPr>
          <w:trHeight w:val="275"/>
        </w:trPr>
        <w:tc>
          <w:tcPr>
            <w:tcW w:w="2091" w:type="dxa"/>
            <w:vMerge w:val="restart"/>
            <w:tcBorders>
              <w:top w:val="nil"/>
              <w:left w:val="single" w:sz="4" w:space="0" w:color="auto"/>
              <w:bottom w:val="single" w:sz="4" w:space="0" w:color="auto"/>
              <w:right w:val="single" w:sz="4" w:space="0" w:color="auto"/>
            </w:tcBorders>
            <w:vAlign w:val="center"/>
          </w:tcPr>
          <w:p w:rsidR="006E01B9" w:rsidRDefault="006E01B9" w:rsidP="001F3417">
            <w:pPr>
              <w:widowControl/>
              <w:spacing w:line="360" w:lineRule="auto"/>
              <w:jc w:val="center"/>
              <w:rPr>
                <w:rFonts w:ascii="宋体" w:hAnsi="宋体"/>
                <w:szCs w:val="21"/>
              </w:rPr>
            </w:pPr>
          </w:p>
        </w:tc>
        <w:tc>
          <w:tcPr>
            <w:tcW w:w="3556" w:type="dxa"/>
            <w:tcBorders>
              <w:top w:val="nil"/>
              <w:left w:val="nil"/>
              <w:bottom w:val="single" w:sz="4" w:space="0" w:color="auto"/>
              <w:right w:val="single" w:sz="4" w:space="0" w:color="auto"/>
            </w:tcBorders>
            <w:vAlign w:val="center"/>
          </w:tcPr>
          <w:p w:rsidR="006E01B9" w:rsidRDefault="006E01B9" w:rsidP="00473F08">
            <w:pPr>
              <w:widowControl/>
              <w:spacing w:line="360" w:lineRule="auto"/>
              <w:jc w:val="center"/>
              <w:rPr>
                <w:rFonts w:ascii="宋体" w:hAnsi="宋体"/>
                <w:szCs w:val="21"/>
              </w:rPr>
            </w:pPr>
            <w:r>
              <w:rPr>
                <w:rFonts w:ascii="宋体" w:hAnsi="宋体" w:hint="eastAsia"/>
                <w:szCs w:val="21"/>
              </w:rPr>
              <w:t>70%≤住宅&lt;9</w:t>
            </w:r>
            <w:r w:rsidR="00473F08">
              <w:rPr>
                <w:rFonts w:ascii="宋体" w:hAnsi="宋体" w:hint="eastAsia"/>
                <w:szCs w:val="21"/>
              </w:rPr>
              <w:t>5</w:t>
            </w:r>
            <w:r>
              <w:rPr>
                <w:rFonts w:ascii="宋体" w:hAnsi="宋体" w:hint="eastAsia"/>
                <w:szCs w:val="21"/>
              </w:rPr>
              <w:t>%</w:t>
            </w:r>
          </w:p>
        </w:tc>
        <w:tc>
          <w:tcPr>
            <w:tcW w:w="2732" w:type="dxa"/>
            <w:vMerge w:val="restart"/>
            <w:tcBorders>
              <w:top w:val="nil"/>
              <w:left w:val="single" w:sz="4" w:space="0" w:color="auto"/>
              <w:right w:val="single" w:sz="4" w:space="0" w:color="auto"/>
            </w:tcBorders>
            <w:vAlign w:val="center"/>
          </w:tcPr>
          <w:p w:rsidR="006E01B9" w:rsidRDefault="006E01B9" w:rsidP="009B568A">
            <w:pPr>
              <w:autoSpaceDE w:val="0"/>
              <w:spacing w:line="360" w:lineRule="auto"/>
              <w:jc w:val="center"/>
              <w:rPr>
                <w:rFonts w:ascii="Arial" w:hAnsi="Arial" w:cs="Arial"/>
                <w:szCs w:val="21"/>
              </w:rPr>
            </w:pPr>
            <w:r>
              <w:rPr>
                <w:rFonts w:ascii="宋体" w:hAnsi="宋体" w:hint="eastAsia"/>
                <w:szCs w:val="21"/>
              </w:rPr>
              <w:t>同时补足上阶段总销售金额</w:t>
            </w:r>
            <w:r w:rsidR="009B568A">
              <w:rPr>
                <w:rFonts w:ascii="宋体" w:hAnsi="宋体" w:hint="eastAsia"/>
                <w:szCs w:val="21"/>
              </w:rPr>
              <w:t>提点</w:t>
            </w:r>
          </w:p>
        </w:tc>
      </w:tr>
      <w:tr w:rsidR="006E01B9" w:rsidTr="00F66806">
        <w:trPr>
          <w:trHeight w:val="275"/>
        </w:trPr>
        <w:tc>
          <w:tcPr>
            <w:tcW w:w="2091" w:type="dxa"/>
            <w:vMerge/>
            <w:tcBorders>
              <w:top w:val="nil"/>
              <w:left w:val="single" w:sz="4" w:space="0" w:color="auto"/>
              <w:bottom w:val="single" w:sz="4" w:space="0" w:color="auto"/>
              <w:right w:val="single" w:sz="4" w:space="0" w:color="auto"/>
            </w:tcBorders>
            <w:vAlign w:val="center"/>
          </w:tcPr>
          <w:p w:rsidR="006E01B9" w:rsidRDefault="006E01B9" w:rsidP="001F3417">
            <w:pPr>
              <w:widowControl/>
              <w:spacing w:line="360" w:lineRule="auto"/>
              <w:jc w:val="left"/>
              <w:rPr>
                <w:rFonts w:ascii="宋体" w:hAnsi="宋体"/>
                <w:szCs w:val="21"/>
              </w:rPr>
            </w:pPr>
          </w:p>
        </w:tc>
        <w:tc>
          <w:tcPr>
            <w:tcW w:w="3556" w:type="dxa"/>
            <w:tcBorders>
              <w:top w:val="nil"/>
              <w:left w:val="nil"/>
              <w:bottom w:val="single" w:sz="4" w:space="0" w:color="auto"/>
              <w:right w:val="single" w:sz="4" w:space="0" w:color="auto"/>
            </w:tcBorders>
            <w:vAlign w:val="center"/>
          </w:tcPr>
          <w:p w:rsidR="006E01B9" w:rsidRDefault="009B568A" w:rsidP="001F3417">
            <w:pPr>
              <w:widowControl/>
              <w:spacing w:line="360" w:lineRule="auto"/>
              <w:jc w:val="center"/>
              <w:rPr>
                <w:rFonts w:ascii="宋体" w:hAnsi="宋体"/>
                <w:szCs w:val="21"/>
              </w:rPr>
            </w:pPr>
            <w:r>
              <w:rPr>
                <w:rFonts w:ascii="宋体" w:hAnsi="宋体" w:hint="eastAsia"/>
                <w:szCs w:val="21"/>
              </w:rPr>
              <w:t>6</w:t>
            </w:r>
            <w:r w:rsidR="006E01B9">
              <w:rPr>
                <w:rFonts w:ascii="宋体" w:hAnsi="宋体" w:hint="eastAsia"/>
                <w:szCs w:val="21"/>
              </w:rPr>
              <w:t>0%≤车位及储藏室&lt;90%</w:t>
            </w:r>
          </w:p>
        </w:tc>
        <w:tc>
          <w:tcPr>
            <w:tcW w:w="2732" w:type="dxa"/>
            <w:vMerge/>
            <w:tcBorders>
              <w:left w:val="single" w:sz="4" w:space="0" w:color="auto"/>
              <w:bottom w:val="single" w:sz="4" w:space="0" w:color="000000"/>
              <w:right w:val="single" w:sz="4" w:space="0" w:color="auto"/>
            </w:tcBorders>
          </w:tcPr>
          <w:p w:rsidR="006E01B9" w:rsidRDefault="006E01B9" w:rsidP="001F3417">
            <w:pPr>
              <w:widowControl/>
              <w:spacing w:line="360" w:lineRule="auto"/>
              <w:jc w:val="left"/>
              <w:rPr>
                <w:rFonts w:ascii="宋体" w:hAnsi="宋体"/>
                <w:szCs w:val="21"/>
              </w:rPr>
            </w:pPr>
          </w:p>
        </w:tc>
      </w:tr>
      <w:tr w:rsidR="006E01B9" w:rsidTr="00F66806">
        <w:trPr>
          <w:trHeight w:val="275"/>
        </w:trPr>
        <w:tc>
          <w:tcPr>
            <w:tcW w:w="2091" w:type="dxa"/>
            <w:vMerge w:val="restart"/>
            <w:tcBorders>
              <w:top w:val="nil"/>
              <w:left w:val="single" w:sz="4" w:space="0" w:color="auto"/>
              <w:bottom w:val="single" w:sz="4" w:space="0" w:color="auto"/>
              <w:right w:val="single" w:sz="4" w:space="0" w:color="auto"/>
            </w:tcBorders>
            <w:vAlign w:val="center"/>
          </w:tcPr>
          <w:p w:rsidR="006E01B9" w:rsidRDefault="006E01B9" w:rsidP="001F3417">
            <w:pPr>
              <w:widowControl/>
              <w:spacing w:line="360" w:lineRule="auto"/>
              <w:jc w:val="center"/>
              <w:rPr>
                <w:rFonts w:ascii="宋体" w:hAnsi="宋体"/>
                <w:szCs w:val="21"/>
              </w:rPr>
            </w:pPr>
          </w:p>
        </w:tc>
        <w:tc>
          <w:tcPr>
            <w:tcW w:w="3556" w:type="dxa"/>
            <w:tcBorders>
              <w:top w:val="nil"/>
              <w:left w:val="nil"/>
              <w:bottom w:val="single" w:sz="4" w:space="0" w:color="auto"/>
              <w:right w:val="single" w:sz="4" w:space="0" w:color="auto"/>
            </w:tcBorders>
            <w:vAlign w:val="center"/>
          </w:tcPr>
          <w:p w:rsidR="006E01B9" w:rsidRDefault="006E01B9" w:rsidP="00473F08">
            <w:pPr>
              <w:widowControl/>
              <w:spacing w:line="360" w:lineRule="auto"/>
              <w:jc w:val="center"/>
              <w:rPr>
                <w:rFonts w:ascii="宋体" w:hAnsi="宋体"/>
                <w:szCs w:val="21"/>
              </w:rPr>
            </w:pPr>
            <w:r>
              <w:rPr>
                <w:rFonts w:ascii="宋体" w:hAnsi="宋体" w:hint="eastAsia"/>
                <w:szCs w:val="21"/>
              </w:rPr>
              <w:t>住宅≥9</w:t>
            </w:r>
            <w:r w:rsidR="00473F08">
              <w:rPr>
                <w:rFonts w:ascii="宋体" w:hAnsi="宋体" w:hint="eastAsia"/>
                <w:szCs w:val="21"/>
              </w:rPr>
              <w:t>5</w:t>
            </w:r>
            <w:r>
              <w:rPr>
                <w:rFonts w:ascii="宋体" w:hAnsi="宋体" w:hint="eastAsia"/>
                <w:szCs w:val="21"/>
              </w:rPr>
              <w:t>%</w:t>
            </w:r>
          </w:p>
        </w:tc>
        <w:tc>
          <w:tcPr>
            <w:tcW w:w="2732" w:type="dxa"/>
            <w:vMerge w:val="restart"/>
            <w:tcBorders>
              <w:top w:val="nil"/>
              <w:left w:val="single" w:sz="4" w:space="0" w:color="auto"/>
              <w:right w:val="single" w:sz="4" w:space="0" w:color="auto"/>
            </w:tcBorders>
            <w:vAlign w:val="center"/>
          </w:tcPr>
          <w:p w:rsidR="006E01B9" w:rsidRDefault="006E01B9" w:rsidP="001F3417">
            <w:pPr>
              <w:autoSpaceDE w:val="0"/>
              <w:spacing w:line="360" w:lineRule="auto"/>
              <w:jc w:val="center"/>
              <w:rPr>
                <w:rFonts w:ascii="Arial" w:hAnsi="Arial" w:cs="Arial"/>
                <w:szCs w:val="21"/>
              </w:rPr>
            </w:pPr>
            <w:r>
              <w:rPr>
                <w:rFonts w:ascii="宋体" w:hAnsi="宋体" w:hint="eastAsia"/>
                <w:szCs w:val="21"/>
              </w:rPr>
              <w:t>同时补足上阶段总销售金额</w:t>
            </w:r>
            <w:r w:rsidR="009B568A">
              <w:rPr>
                <w:rFonts w:ascii="宋体" w:hAnsi="宋体" w:hint="eastAsia"/>
                <w:szCs w:val="21"/>
              </w:rPr>
              <w:t>提点</w:t>
            </w:r>
          </w:p>
        </w:tc>
      </w:tr>
      <w:tr w:rsidR="006E01B9" w:rsidTr="00F66806">
        <w:trPr>
          <w:trHeight w:val="275"/>
        </w:trPr>
        <w:tc>
          <w:tcPr>
            <w:tcW w:w="2091" w:type="dxa"/>
            <w:vMerge/>
            <w:tcBorders>
              <w:top w:val="nil"/>
              <w:left w:val="single" w:sz="4" w:space="0" w:color="auto"/>
              <w:bottom w:val="single" w:sz="4" w:space="0" w:color="auto"/>
              <w:right w:val="single" w:sz="4" w:space="0" w:color="auto"/>
            </w:tcBorders>
            <w:vAlign w:val="center"/>
          </w:tcPr>
          <w:p w:rsidR="006E01B9" w:rsidRDefault="006E01B9" w:rsidP="001F3417">
            <w:pPr>
              <w:widowControl/>
              <w:spacing w:line="360" w:lineRule="auto"/>
              <w:jc w:val="left"/>
              <w:rPr>
                <w:rFonts w:ascii="宋体" w:hAnsi="宋体"/>
                <w:szCs w:val="21"/>
              </w:rPr>
            </w:pPr>
          </w:p>
        </w:tc>
        <w:tc>
          <w:tcPr>
            <w:tcW w:w="3556" w:type="dxa"/>
            <w:tcBorders>
              <w:top w:val="nil"/>
              <w:left w:val="nil"/>
              <w:bottom w:val="single" w:sz="4" w:space="0" w:color="auto"/>
              <w:right w:val="single" w:sz="4" w:space="0" w:color="auto"/>
            </w:tcBorders>
            <w:vAlign w:val="center"/>
          </w:tcPr>
          <w:p w:rsidR="006E01B9" w:rsidRDefault="006E01B9" w:rsidP="001F3417">
            <w:pPr>
              <w:widowControl/>
              <w:spacing w:line="360" w:lineRule="auto"/>
              <w:jc w:val="center"/>
              <w:rPr>
                <w:rFonts w:ascii="宋体" w:hAnsi="宋体"/>
                <w:szCs w:val="21"/>
              </w:rPr>
            </w:pPr>
            <w:r>
              <w:rPr>
                <w:rFonts w:ascii="宋体" w:hAnsi="宋体" w:hint="eastAsia"/>
                <w:szCs w:val="21"/>
              </w:rPr>
              <w:t>车位及储藏室≥90%</w:t>
            </w:r>
          </w:p>
        </w:tc>
        <w:tc>
          <w:tcPr>
            <w:tcW w:w="2732" w:type="dxa"/>
            <w:vMerge/>
            <w:tcBorders>
              <w:left w:val="single" w:sz="4" w:space="0" w:color="auto"/>
              <w:bottom w:val="single" w:sz="4" w:space="0" w:color="000000"/>
              <w:right w:val="single" w:sz="4" w:space="0" w:color="auto"/>
            </w:tcBorders>
          </w:tcPr>
          <w:p w:rsidR="006E01B9" w:rsidRDefault="006E01B9" w:rsidP="001F3417">
            <w:pPr>
              <w:widowControl/>
              <w:spacing w:line="360" w:lineRule="auto"/>
              <w:jc w:val="left"/>
              <w:rPr>
                <w:rFonts w:ascii="宋体" w:hAnsi="宋体"/>
                <w:szCs w:val="21"/>
              </w:rPr>
            </w:pPr>
          </w:p>
        </w:tc>
      </w:tr>
    </w:tbl>
    <w:p w:rsidR="00AE2F5D" w:rsidRDefault="009B568A" w:rsidP="0063194C">
      <w:pPr>
        <w:spacing w:line="360" w:lineRule="auto"/>
        <w:rPr>
          <w:rFonts w:ascii="宋体" w:hAnsi="宋体"/>
          <w:szCs w:val="21"/>
        </w:rPr>
      </w:pPr>
      <w:r>
        <w:rPr>
          <w:rFonts w:ascii="宋体" w:hAnsi="宋体" w:hint="eastAsia"/>
          <w:szCs w:val="21"/>
        </w:rPr>
        <w:t>注：</w:t>
      </w:r>
    </w:p>
    <w:p w:rsidR="006E01B9" w:rsidRPr="00AE2F5D" w:rsidRDefault="009B568A" w:rsidP="00AE2F5D">
      <w:pPr>
        <w:pStyle w:val="a4"/>
        <w:numPr>
          <w:ilvl w:val="0"/>
          <w:numId w:val="13"/>
        </w:numPr>
        <w:spacing w:line="360" w:lineRule="auto"/>
        <w:ind w:firstLineChars="0"/>
        <w:rPr>
          <w:rFonts w:ascii="宋体" w:hAnsi="宋体"/>
          <w:szCs w:val="21"/>
        </w:rPr>
      </w:pPr>
      <w:r w:rsidRPr="00AE2F5D">
        <w:rPr>
          <w:rFonts w:ascii="宋体" w:hAnsi="宋体" w:hint="eastAsia"/>
          <w:szCs w:val="21"/>
        </w:rPr>
        <w:t>结算标准在同时满足上述表格考核条件及基础销售考核指标的条件时，方可按照对应的点数结算佣金，</w:t>
      </w:r>
      <w:proofErr w:type="gramStart"/>
      <w:r w:rsidRPr="00AE2F5D">
        <w:rPr>
          <w:rFonts w:ascii="宋体" w:hAnsi="宋体" w:hint="eastAsia"/>
          <w:szCs w:val="21"/>
        </w:rPr>
        <w:t>否则取低销售率</w:t>
      </w:r>
      <w:proofErr w:type="gramEnd"/>
      <w:r w:rsidRPr="00AE2F5D">
        <w:rPr>
          <w:rFonts w:ascii="宋体" w:hAnsi="宋体" w:hint="eastAsia"/>
          <w:szCs w:val="21"/>
        </w:rPr>
        <w:t>作为结算佣金标准。</w:t>
      </w:r>
    </w:p>
    <w:p w:rsidR="00AE2F5D" w:rsidRPr="00473F08" w:rsidRDefault="00AE2F5D" w:rsidP="00AE2F5D">
      <w:pPr>
        <w:pStyle w:val="a4"/>
        <w:numPr>
          <w:ilvl w:val="0"/>
          <w:numId w:val="13"/>
        </w:numPr>
        <w:spacing w:line="360" w:lineRule="auto"/>
        <w:ind w:firstLineChars="0"/>
        <w:rPr>
          <w:rFonts w:ascii="宋体" w:eastAsia="宋体" w:hAnsi="宋体" w:cstheme="minorEastAsia"/>
          <w:sz w:val="28"/>
          <w:szCs w:val="28"/>
        </w:rPr>
      </w:pPr>
      <w:r>
        <w:rPr>
          <w:rFonts w:ascii="宋体" w:hAnsi="宋体" w:hint="eastAsia"/>
          <w:szCs w:val="21"/>
        </w:rPr>
        <w:t>佣金按月结算，开盘日的次月起，每月</w:t>
      </w:r>
      <w:r>
        <w:rPr>
          <w:rFonts w:ascii="宋体" w:hAnsi="宋体"/>
          <w:szCs w:val="21"/>
        </w:rPr>
        <w:t>15</w:t>
      </w:r>
      <w:r>
        <w:rPr>
          <w:rFonts w:ascii="宋体" w:hAnsi="宋体" w:hint="eastAsia"/>
          <w:szCs w:val="21"/>
        </w:rPr>
        <w:t>日为费用结算日；佣金结算按照单套房屋全款到账方可结算。</w:t>
      </w:r>
    </w:p>
    <w:p w:rsidR="00473F08" w:rsidRPr="00473F08" w:rsidRDefault="00473F08" w:rsidP="00AE2F5D">
      <w:pPr>
        <w:pStyle w:val="a4"/>
        <w:numPr>
          <w:ilvl w:val="0"/>
          <w:numId w:val="13"/>
        </w:numPr>
        <w:spacing w:line="360" w:lineRule="auto"/>
        <w:ind w:firstLineChars="0"/>
        <w:rPr>
          <w:rFonts w:ascii="宋体" w:eastAsia="宋体" w:hAnsi="宋体" w:cstheme="minorEastAsia"/>
          <w:szCs w:val="21"/>
        </w:rPr>
      </w:pPr>
      <w:r>
        <w:rPr>
          <w:rFonts w:ascii="宋体" w:hAnsi="宋体" w:hint="eastAsia"/>
          <w:szCs w:val="21"/>
        </w:rPr>
        <w:t>连</w:t>
      </w:r>
      <w:r w:rsidR="00C162B8">
        <w:rPr>
          <w:rFonts w:ascii="宋体" w:hAnsi="宋体" w:hint="eastAsia"/>
          <w:szCs w:val="21"/>
        </w:rPr>
        <w:t>续</w:t>
      </w:r>
      <w:r>
        <w:rPr>
          <w:rFonts w:ascii="宋体" w:hAnsi="宋体" w:hint="eastAsia"/>
          <w:szCs w:val="21"/>
        </w:rPr>
        <w:t>2个周期未达到</w:t>
      </w:r>
      <w:r w:rsidRPr="00473F08">
        <w:rPr>
          <w:rFonts w:ascii="宋体" w:hAnsi="宋体" w:hint="eastAsia"/>
          <w:szCs w:val="21"/>
        </w:rPr>
        <w:t>基础销售考核指标</w:t>
      </w:r>
      <w:r>
        <w:rPr>
          <w:rFonts w:ascii="宋体" w:hAnsi="宋体" w:hint="eastAsia"/>
          <w:szCs w:val="21"/>
        </w:rPr>
        <w:t>，自动解除合同。</w:t>
      </w:r>
    </w:p>
    <w:sectPr w:rsidR="00473F08" w:rsidRPr="00473F0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562" w:rsidRDefault="00C05562" w:rsidP="00996C4C">
      <w:r>
        <w:separator/>
      </w:r>
    </w:p>
  </w:endnote>
  <w:endnote w:type="continuationSeparator" w:id="0">
    <w:p w:rsidR="00C05562" w:rsidRDefault="00C05562" w:rsidP="0099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309606"/>
      <w:docPartObj>
        <w:docPartGallery w:val="Page Numbers (Bottom of Page)"/>
        <w:docPartUnique/>
      </w:docPartObj>
    </w:sdtPr>
    <w:sdtEndPr/>
    <w:sdtContent>
      <w:sdt>
        <w:sdtPr>
          <w:id w:val="-1669238322"/>
          <w:docPartObj>
            <w:docPartGallery w:val="Page Numbers (Top of Page)"/>
            <w:docPartUnique/>
          </w:docPartObj>
        </w:sdtPr>
        <w:sdtEndPr/>
        <w:sdtContent>
          <w:p w:rsidR="00A82DF5" w:rsidRDefault="00A82DF5">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26542">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26542">
              <w:rPr>
                <w:b/>
                <w:bCs/>
                <w:noProof/>
              </w:rPr>
              <w:t>6</w:t>
            </w:r>
            <w:r>
              <w:rPr>
                <w:b/>
                <w:bCs/>
                <w:sz w:val="24"/>
                <w:szCs w:val="24"/>
              </w:rPr>
              <w:fldChar w:fldCharType="end"/>
            </w:r>
          </w:p>
        </w:sdtContent>
      </w:sdt>
    </w:sdtContent>
  </w:sdt>
  <w:p w:rsidR="00A82DF5" w:rsidRDefault="00A82DF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562" w:rsidRDefault="00C05562" w:rsidP="00996C4C">
      <w:r>
        <w:separator/>
      </w:r>
    </w:p>
  </w:footnote>
  <w:footnote w:type="continuationSeparator" w:id="0">
    <w:p w:rsidR="00C05562" w:rsidRDefault="00C05562" w:rsidP="00996C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5633"/>
    <w:multiLevelType w:val="hybridMultilevel"/>
    <w:tmpl w:val="39DCFA08"/>
    <w:lvl w:ilvl="0" w:tplc="7D64C19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A0555B"/>
    <w:multiLevelType w:val="hybridMultilevel"/>
    <w:tmpl w:val="04569C10"/>
    <w:lvl w:ilvl="0" w:tplc="CE6C7C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293A59"/>
    <w:multiLevelType w:val="hybridMultilevel"/>
    <w:tmpl w:val="D5689E1E"/>
    <w:lvl w:ilvl="0" w:tplc="CDAA7AF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3215F3"/>
    <w:multiLevelType w:val="hybridMultilevel"/>
    <w:tmpl w:val="E0D0191A"/>
    <w:lvl w:ilvl="0" w:tplc="CD04AA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3449A3"/>
    <w:multiLevelType w:val="hybridMultilevel"/>
    <w:tmpl w:val="53CC0A40"/>
    <w:lvl w:ilvl="0" w:tplc="C63466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E511D35"/>
    <w:multiLevelType w:val="hybridMultilevel"/>
    <w:tmpl w:val="8652A1A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331705F"/>
    <w:multiLevelType w:val="hybridMultilevel"/>
    <w:tmpl w:val="664290CC"/>
    <w:lvl w:ilvl="0" w:tplc="EECCC30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3F3229A"/>
    <w:multiLevelType w:val="hybridMultilevel"/>
    <w:tmpl w:val="C11CDFA2"/>
    <w:lvl w:ilvl="0" w:tplc="17128A0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72E23FB"/>
    <w:multiLevelType w:val="hybridMultilevel"/>
    <w:tmpl w:val="FA10E658"/>
    <w:lvl w:ilvl="0" w:tplc="A8CE6BBE">
      <w:start w:val="1"/>
      <w:numFmt w:val="decimal"/>
      <w:lvlText w:val="%1、"/>
      <w:lvlJc w:val="left"/>
      <w:pPr>
        <w:ind w:left="720" w:hanging="720"/>
      </w:pPr>
      <w:rPr>
        <w:rFonts w:ascii="宋体" w:eastAsia="宋体" w:hAnsi="宋体" w:cstheme="minorBidi"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ED94A28"/>
    <w:multiLevelType w:val="hybridMultilevel"/>
    <w:tmpl w:val="CA4E9D3A"/>
    <w:lvl w:ilvl="0" w:tplc="8BE6A14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F2354DE"/>
    <w:multiLevelType w:val="hybridMultilevel"/>
    <w:tmpl w:val="C9C6448E"/>
    <w:lvl w:ilvl="0" w:tplc="2B2806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95400C"/>
    <w:multiLevelType w:val="hybridMultilevel"/>
    <w:tmpl w:val="965CEC20"/>
    <w:lvl w:ilvl="0" w:tplc="7D84A26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ED201A5"/>
    <w:multiLevelType w:val="hybridMultilevel"/>
    <w:tmpl w:val="411A144A"/>
    <w:lvl w:ilvl="0" w:tplc="5AA62DB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12"/>
  </w:num>
  <w:num w:numId="4">
    <w:abstractNumId w:val="0"/>
  </w:num>
  <w:num w:numId="5">
    <w:abstractNumId w:val="6"/>
  </w:num>
  <w:num w:numId="6">
    <w:abstractNumId w:val="7"/>
  </w:num>
  <w:num w:numId="7">
    <w:abstractNumId w:val="11"/>
  </w:num>
  <w:num w:numId="8">
    <w:abstractNumId w:val="9"/>
  </w:num>
  <w:num w:numId="9">
    <w:abstractNumId w:val="2"/>
  </w:num>
  <w:num w:numId="10">
    <w:abstractNumId w:val="3"/>
  </w:num>
  <w:num w:numId="11">
    <w:abstractNumId w:val="8"/>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F50"/>
    <w:rsid w:val="000300E4"/>
    <w:rsid w:val="00051EEE"/>
    <w:rsid w:val="000731B6"/>
    <w:rsid w:val="000750A9"/>
    <w:rsid w:val="0007745A"/>
    <w:rsid w:val="00087DD1"/>
    <w:rsid w:val="000A73C4"/>
    <w:rsid w:val="000B09ED"/>
    <w:rsid w:val="000B2673"/>
    <w:rsid w:val="000E1464"/>
    <w:rsid w:val="000F00A8"/>
    <w:rsid w:val="000F1010"/>
    <w:rsid w:val="000F26DF"/>
    <w:rsid w:val="001379A6"/>
    <w:rsid w:val="00142F09"/>
    <w:rsid w:val="001476A9"/>
    <w:rsid w:val="00167E18"/>
    <w:rsid w:val="00177636"/>
    <w:rsid w:val="0018716D"/>
    <w:rsid w:val="001A580C"/>
    <w:rsid w:val="001B6D76"/>
    <w:rsid w:val="001C25BE"/>
    <w:rsid w:val="00236632"/>
    <w:rsid w:val="00266B64"/>
    <w:rsid w:val="00275A89"/>
    <w:rsid w:val="00283DF2"/>
    <w:rsid w:val="002A16B0"/>
    <w:rsid w:val="002A26D9"/>
    <w:rsid w:val="002A7D4A"/>
    <w:rsid w:val="002B26F6"/>
    <w:rsid w:val="002F65E7"/>
    <w:rsid w:val="00301B1E"/>
    <w:rsid w:val="00314159"/>
    <w:rsid w:val="0033246D"/>
    <w:rsid w:val="0033437C"/>
    <w:rsid w:val="00337EA8"/>
    <w:rsid w:val="003525DA"/>
    <w:rsid w:val="00381222"/>
    <w:rsid w:val="003955B1"/>
    <w:rsid w:val="003957A0"/>
    <w:rsid w:val="003B00F0"/>
    <w:rsid w:val="003B4400"/>
    <w:rsid w:val="003E0094"/>
    <w:rsid w:val="003E169F"/>
    <w:rsid w:val="004128A9"/>
    <w:rsid w:val="00416F99"/>
    <w:rsid w:val="00423FBA"/>
    <w:rsid w:val="00432F87"/>
    <w:rsid w:val="00445949"/>
    <w:rsid w:val="00473F08"/>
    <w:rsid w:val="004804ED"/>
    <w:rsid w:val="00480E80"/>
    <w:rsid w:val="00481B86"/>
    <w:rsid w:val="004B2850"/>
    <w:rsid w:val="004B429A"/>
    <w:rsid w:val="004D3211"/>
    <w:rsid w:val="00534F50"/>
    <w:rsid w:val="00546C06"/>
    <w:rsid w:val="0055356A"/>
    <w:rsid w:val="0055393E"/>
    <w:rsid w:val="00554EEB"/>
    <w:rsid w:val="00564A8B"/>
    <w:rsid w:val="005B5887"/>
    <w:rsid w:val="005E3796"/>
    <w:rsid w:val="005E3CC2"/>
    <w:rsid w:val="0062705F"/>
    <w:rsid w:val="0063194C"/>
    <w:rsid w:val="006335A5"/>
    <w:rsid w:val="00633844"/>
    <w:rsid w:val="0066565D"/>
    <w:rsid w:val="006A0E6D"/>
    <w:rsid w:val="006E01B9"/>
    <w:rsid w:val="006F18C9"/>
    <w:rsid w:val="00752A45"/>
    <w:rsid w:val="00765E03"/>
    <w:rsid w:val="00787008"/>
    <w:rsid w:val="00796F09"/>
    <w:rsid w:val="007A13E0"/>
    <w:rsid w:val="007C112B"/>
    <w:rsid w:val="007D079F"/>
    <w:rsid w:val="0081251B"/>
    <w:rsid w:val="00812891"/>
    <w:rsid w:val="00820882"/>
    <w:rsid w:val="00820C14"/>
    <w:rsid w:val="00826542"/>
    <w:rsid w:val="00857D58"/>
    <w:rsid w:val="008A4998"/>
    <w:rsid w:val="008A7E8B"/>
    <w:rsid w:val="008F1B21"/>
    <w:rsid w:val="008F2B55"/>
    <w:rsid w:val="0090685A"/>
    <w:rsid w:val="0091056A"/>
    <w:rsid w:val="00922BBC"/>
    <w:rsid w:val="00985E78"/>
    <w:rsid w:val="009924D6"/>
    <w:rsid w:val="009940AF"/>
    <w:rsid w:val="00996C4C"/>
    <w:rsid w:val="009B568A"/>
    <w:rsid w:val="009C6028"/>
    <w:rsid w:val="009D7A4B"/>
    <w:rsid w:val="00A006E3"/>
    <w:rsid w:val="00A05491"/>
    <w:rsid w:val="00A12FE2"/>
    <w:rsid w:val="00A13324"/>
    <w:rsid w:val="00A16E00"/>
    <w:rsid w:val="00A31B0C"/>
    <w:rsid w:val="00A3276E"/>
    <w:rsid w:val="00A336EF"/>
    <w:rsid w:val="00A46B03"/>
    <w:rsid w:val="00A51D4E"/>
    <w:rsid w:val="00A82DF5"/>
    <w:rsid w:val="00AA1B78"/>
    <w:rsid w:val="00AC7155"/>
    <w:rsid w:val="00AE2F5D"/>
    <w:rsid w:val="00B11565"/>
    <w:rsid w:val="00B1563D"/>
    <w:rsid w:val="00B57647"/>
    <w:rsid w:val="00B80448"/>
    <w:rsid w:val="00B87222"/>
    <w:rsid w:val="00B925FA"/>
    <w:rsid w:val="00B94369"/>
    <w:rsid w:val="00B94416"/>
    <w:rsid w:val="00BA1C25"/>
    <w:rsid w:val="00BA3278"/>
    <w:rsid w:val="00BC3898"/>
    <w:rsid w:val="00BC6B74"/>
    <w:rsid w:val="00BF3867"/>
    <w:rsid w:val="00C05365"/>
    <w:rsid w:val="00C05562"/>
    <w:rsid w:val="00C05733"/>
    <w:rsid w:val="00C162B8"/>
    <w:rsid w:val="00C26E90"/>
    <w:rsid w:val="00C36318"/>
    <w:rsid w:val="00C41833"/>
    <w:rsid w:val="00C6383F"/>
    <w:rsid w:val="00C6411F"/>
    <w:rsid w:val="00CC031A"/>
    <w:rsid w:val="00D07F4B"/>
    <w:rsid w:val="00D702AE"/>
    <w:rsid w:val="00D8780B"/>
    <w:rsid w:val="00DA0C36"/>
    <w:rsid w:val="00DA4034"/>
    <w:rsid w:val="00DB12C7"/>
    <w:rsid w:val="00DB1D06"/>
    <w:rsid w:val="00DD053D"/>
    <w:rsid w:val="00DD4602"/>
    <w:rsid w:val="00DD5463"/>
    <w:rsid w:val="00DE31E6"/>
    <w:rsid w:val="00E15523"/>
    <w:rsid w:val="00E17161"/>
    <w:rsid w:val="00E65652"/>
    <w:rsid w:val="00E9432E"/>
    <w:rsid w:val="00ED40DC"/>
    <w:rsid w:val="00F0301F"/>
    <w:rsid w:val="00F32F09"/>
    <w:rsid w:val="00F3668D"/>
    <w:rsid w:val="00F51D4F"/>
    <w:rsid w:val="00F62DC9"/>
    <w:rsid w:val="00F66806"/>
    <w:rsid w:val="00F844D1"/>
    <w:rsid w:val="00FB2E04"/>
    <w:rsid w:val="00FB34EC"/>
    <w:rsid w:val="00FF0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804ED"/>
    <w:rPr>
      <w:sz w:val="18"/>
      <w:szCs w:val="18"/>
    </w:rPr>
  </w:style>
  <w:style w:type="character" w:customStyle="1" w:styleId="Char">
    <w:name w:val="批注框文本 Char"/>
    <w:basedOn w:val="a0"/>
    <w:link w:val="a3"/>
    <w:uiPriority w:val="99"/>
    <w:semiHidden/>
    <w:rsid w:val="004804ED"/>
    <w:rPr>
      <w:sz w:val="18"/>
      <w:szCs w:val="18"/>
    </w:rPr>
  </w:style>
  <w:style w:type="paragraph" w:styleId="a4">
    <w:name w:val="List Paragraph"/>
    <w:basedOn w:val="a"/>
    <w:uiPriority w:val="34"/>
    <w:qFormat/>
    <w:rsid w:val="0091056A"/>
    <w:pPr>
      <w:ind w:firstLineChars="200" w:firstLine="420"/>
    </w:pPr>
  </w:style>
  <w:style w:type="paragraph" w:styleId="a5">
    <w:name w:val="Plain Text"/>
    <w:basedOn w:val="a"/>
    <w:link w:val="Char1"/>
    <w:unhideWhenUsed/>
    <w:qFormat/>
    <w:rsid w:val="00F844D1"/>
    <w:rPr>
      <w:rFonts w:ascii="宋体" w:eastAsia="宋体" w:hAnsi="Courier New" w:cs="Times New Roman"/>
      <w:kern w:val="0"/>
      <w:sz w:val="20"/>
      <w:szCs w:val="20"/>
    </w:rPr>
  </w:style>
  <w:style w:type="character" w:customStyle="1" w:styleId="Char0">
    <w:name w:val="纯文本 Char"/>
    <w:basedOn w:val="a0"/>
    <w:uiPriority w:val="99"/>
    <w:semiHidden/>
    <w:rsid w:val="00F844D1"/>
    <w:rPr>
      <w:rFonts w:ascii="宋体" w:eastAsia="宋体" w:hAnsi="Courier New" w:cs="Courier New"/>
      <w:szCs w:val="21"/>
    </w:rPr>
  </w:style>
  <w:style w:type="character" w:customStyle="1" w:styleId="Char1">
    <w:name w:val="纯文本 Char1"/>
    <w:basedOn w:val="a0"/>
    <w:link w:val="a5"/>
    <w:locked/>
    <w:rsid w:val="00F844D1"/>
    <w:rPr>
      <w:rFonts w:ascii="宋体" w:eastAsia="宋体" w:hAnsi="Courier New" w:cs="Times New Roman"/>
      <w:kern w:val="0"/>
      <w:sz w:val="20"/>
      <w:szCs w:val="20"/>
    </w:rPr>
  </w:style>
  <w:style w:type="paragraph" w:styleId="a6">
    <w:name w:val="header"/>
    <w:basedOn w:val="a"/>
    <w:link w:val="Char2"/>
    <w:uiPriority w:val="99"/>
    <w:unhideWhenUsed/>
    <w:rsid w:val="00996C4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996C4C"/>
    <w:rPr>
      <w:sz w:val="18"/>
      <w:szCs w:val="18"/>
    </w:rPr>
  </w:style>
  <w:style w:type="paragraph" w:styleId="a7">
    <w:name w:val="footer"/>
    <w:basedOn w:val="a"/>
    <w:link w:val="Char3"/>
    <w:uiPriority w:val="99"/>
    <w:unhideWhenUsed/>
    <w:rsid w:val="00996C4C"/>
    <w:pPr>
      <w:tabs>
        <w:tab w:val="center" w:pos="4153"/>
        <w:tab w:val="right" w:pos="8306"/>
      </w:tabs>
      <w:snapToGrid w:val="0"/>
      <w:jc w:val="left"/>
    </w:pPr>
    <w:rPr>
      <w:sz w:val="18"/>
      <w:szCs w:val="18"/>
    </w:rPr>
  </w:style>
  <w:style w:type="character" w:customStyle="1" w:styleId="Char3">
    <w:name w:val="页脚 Char"/>
    <w:basedOn w:val="a0"/>
    <w:link w:val="a7"/>
    <w:uiPriority w:val="99"/>
    <w:rsid w:val="00996C4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804ED"/>
    <w:rPr>
      <w:sz w:val="18"/>
      <w:szCs w:val="18"/>
    </w:rPr>
  </w:style>
  <w:style w:type="character" w:customStyle="1" w:styleId="Char">
    <w:name w:val="批注框文本 Char"/>
    <w:basedOn w:val="a0"/>
    <w:link w:val="a3"/>
    <w:uiPriority w:val="99"/>
    <w:semiHidden/>
    <w:rsid w:val="004804ED"/>
    <w:rPr>
      <w:sz w:val="18"/>
      <w:szCs w:val="18"/>
    </w:rPr>
  </w:style>
  <w:style w:type="paragraph" w:styleId="a4">
    <w:name w:val="List Paragraph"/>
    <w:basedOn w:val="a"/>
    <w:uiPriority w:val="34"/>
    <w:qFormat/>
    <w:rsid w:val="0091056A"/>
    <w:pPr>
      <w:ind w:firstLineChars="200" w:firstLine="420"/>
    </w:pPr>
  </w:style>
  <w:style w:type="paragraph" w:styleId="a5">
    <w:name w:val="Plain Text"/>
    <w:basedOn w:val="a"/>
    <w:link w:val="Char1"/>
    <w:unhideWhenUsed/>
    <w:qFormat/>
    <w:rsid w:val="00F844D1"/>
    <w:rPr>
      <w:rFonts w:ascii="宋体" w:eastAsia="宋体" w:hAnsi="Courier New" w:cs="Times New Roman"/>
      <w:kern w:val="0"/>
      <w:sz w:val="20"/>
      <w:szCs w:val="20"/>
    </w:rPr>
  </w:style>
  <w:style w:type="character" w:customStyle="1" w:styleId="Char0">
    <w:name w:val="纯文本 Char"/>
    <w:basedOn w:val="a0"/>
    <w:uiPriority w:val="99"/>
    <w:semiHidden/>
    <w:rsid w:val="00F844D1"/>
    <w:rPr>
      <w:rFonts w:ascii="宋体" w:eastAsia="宋体" w:hAnsi="Courier New" w:cs="Courier New"/>
      <w:szCs w:val="21"/>
    </w:rPr>
  </w:style>
  <w:style w:type="character" w:customStyle="1" w:styleId="Char1">
    <w:name w:val="纯文本 Char1"/>
    <w:basedOn w:val="a0"/>
    <w:link w:val="a5"/>
    <w:locked/>
    <w:rsid w:val="00F844D1"/>
    <w:rPr>
      <w:rFonts w:ascii="宋体" w:eastAsia="宋体" w:hAnsi="Courier New" w:cs="Times New Roman"/>
      <w:kern w:val="0"/>
      <w:sz w:val="20"/>
      <w:szCs w:val="20"/>
    </w:rPr>
  </w:style>
  <w:style w:type="paragraph" w:styleId="a6">
    <w:name w:val="header"/>
    <w:basedOn w:val="a"/>
    <w:link w:val="Char2"/>
    <w:uiPriority w:val="99"/>
    <w:unhideWhenUsed/>
    <w:rsid w:val="00996C4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996C4C"/>
    <w:rPr>
      <w:sz w:val="18"/>
      <w:szCs w:val="18"/>
    </w:rPr>
  </w:style>
  <w:style w:type="paragraph" w:styleId="a7">
    <w:name w:val="footer"/>
    <w:basedOn w:val="a"/>
    <w:link w:val="Char3"/>
    <w:uiPriority w:val="99"/>
    <w:unhideWhenUsed/>
    <w:rsid w:val="00996C4C"/>
    <w:pPr>
      <w:tabs>
        <w:tab w:val="center" w:pos="4153"/>
        <w:tab w:val="right" w:pos="8306"/>
      </w:tabs>
      <w:snapToGrid w:val="0"/>
      <w:jc w:val="left"/>
    </w:pPr>
    <w:rPr>
      <w:sz w:val="18"/>
      <w:szCs w:val="18"/>
    </w:rPr>
  </w:style>
  <w:style w:type="character" w:customStyle="1" w:styleId="Char3">
    <w:name w:val="页脚 Char"/>
    <w:basedOn w:val="a0"/>
    <w:link w:val="a7"/>
    <w:uiPriority w:val="99"/>
    <w:rsid w:val="00996C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625973">
      <w:bodyDiv w:val="1"/>
      <w:marLeft w:val="0"/>
      <w:marRight w:val="0"/>
      <w:marTop w:val="0"/>
      <w:marBottom w:val="0"/>
      <w:divBdr>
        <w:top w:val="none" w:sz="0" w:space="0" w:color="auto"/>
        <w:left w:val="none" w:sz="0" w:space="0" w:color="auto"/>
        <w:bottom w:val="none" w:sz="0" w:space="0" w:color="auto"/>
        <w:right w:val="none" w:sz="0" w:space="0" w:color="auto"/>
      </w:divBdr>
    </w:div>
    <w:div w:id="1167474971">
      <w:bodyDiv w:val="1"/>
      <w:marLeft w:val="0"/>
      <w:marRight w:val="0"/>
      <w:marTop w:val="0"/>
      <w:marBottom w:val="0"/>
      <w:divBdr>
        <w:top w:val="none" w:sz="0" w:space="0" w:color="auto"/>
        <w:left w:val="none" w:sz="0" w:space="0" w:color="auto"/>
        <w:bottom w:val="none" w:sz="0" w:space="0" w:color="auto"/>
        <w:right w:val="none" w:sz="0" w:space="0" w:color="auto"/>
      </w:divBdr>
    </w:div>
    <w:div w:id="1402213108">
      <w:bodyDiv w:val="1"/>
      <w:marLeft w:val="0"/>
      <w:marRight w:val="0"/>
      <w:marTop w:val="0"/>
      <w:marBottom w:val="0"/>
      <w:divBdr>
        <w:top w:val="none" w:sz="0" w:space="0" w:color="auto"/>
        <w:left w:val="none" w:sz="0" w:space="0" w:color="auto"/>
        <w:bottom w:val="none" w:sz="0" w:space="0" w:color="auto"/>
        <w:right w:val="none" w:sz="0" w:space="0" w:color="auto"/>
      </w:divBdr>
    </w:div>
    <w:div w:id="15726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451</Words>
  <Characters>2574</Characters>
  <Application>Microsoft Office Word</Application>
  <DocSecurity>0</DocSecurity>
  <Lines>21</Lines>
  <Paragraphs>6</Paragraphs>
  <ScaleCrop>false</ScaleCrop>
  <Company>china</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27</cp:revision>
  <cp:lastPrinted>2019-05-13T01:09:00Z</cp:lastPrinted>
  <dcterms:created xsi:type="dcterms:W3CDTF">2019-05-10T07:01:00Z</dcterms:created>
  <dcterms:modified xsi:type="dcterms:W3CDTF">2019-05-13T08:54:00Z</dcterms:modified>
</cp:coreProperties>
</file>