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5455" w:firstLineChars="1446"/>
        <w:rPr>
          <w:rFonts w:hint="eastAsia" w:cs="方正小标宋简体" w:asciiTheme="minorEastAsia" w:hAnsiTheme="minorEastAsia" w:eastAsiaTheme="minorEastAsia"/>
          <w:b/>
          <w:bCs/>
          <w:spacing w:val="28"/>
          <w:sz w:val="32"/>
          <w:szCs w:val="32"/>
        </w:rPr>
      </w:pPr>
      <w:r>
        <w:rPr>
          <w:rFonts w:hint="eastAsia" w:cs="方正小标宋简体" w:asciiTheme="minorEastAsia" w:hAnsiTheme="minorEastAsia" w:eastAsiaTheme="minorEastAsia"/>
          <w:b/>
          <w:bCs/>
          <w:spacing w:val="28"/>
          <w:sz w:val="32"/>
          <w:szCs w:val="32"/>
        </w:rPr>
        <w:t>【2024】-WG-515</w:t>
      </w:r>
    </w:p>
    <w:p>
      <w:pPr>
        <w:adjustRightInd w:val="0"/>
        <w:snapToGrid w:val="0"/>
        <w:spacing w:line="360" w:lineRule="auto"/>
        <w:jc w:val="center"/>
        <w:rPr>
          <w:rFonts w:hint="eastAsia" w:ascii="方正小标宋简体" w:hAnsi="方正小标宋简体" w:eastAsia="方正小标宋简体" w:cs="方正小标宋简体"/>
          <w:bCs/>
          <w:spacing w:val="28"/>
          <w:sz w:val="44"/>
          <w:szCs w:val="44"/>
        </w:rPr>
      </w:pPr>
    </w:p>
    <w:p>
      <w:pPr>
        <w:adjustRightInd w:val="0"/>
        <w:snapToGrid w:val="0"/>
        <w:spacing w:line="360" w:lineRule="auto"/>
        <w:jc w:val="center"/>
        <w:rPr>
          <w:rFonts w:ascii="宋体" w:hAnsi="宋体" w:cs="黑体"/>
          <w:b/>
          <w:spacing w:val="28"/>
          <w:sz w:val="32"/>
          <w:szCs w:val="32"/>
        </w:rPr>
      </w:pPr>
      <w:r>
        <w:rPr>
          <w:rFonts w:hint="eastAsia" w:ascii="方正小标宋简体" w:hAnsi="方正小标宋简体" w:eastAsia="方正小标宋简体" w:cs="方正小标宋简体"/>
          <w:bCs/>
          <w:spacing w:val="28"/>
          <w:sz w:val="44"/>
          <w:szCs w:val="44"/>
        </w:rPr>
        <w:t>江苏长江水务股份有限公司建厂60周年宣传片拍摄制作项目</w:t>
      </w:r>
    </w:p>
    <w:p>
      <w:pPr>
        <w:adjustRightInd w:val="0"/>
        <w:snapToGrid w:val="0"/>
        <w:spacing w:line="360" w:lineRule="auto"/>
        <w:jc w:val="center"/>
        <w:rPr>
          <w:rFonts w:ascii="宋体" w:hAnsi="宋体" w:cs="黑体"/>
          <w:b/>
          <w:color w:val="FF0000"/>
          <w:spacing w:val="28"/>
          <w:sz w:val="32"/>
          <w:szCs w:val="32"/>
        </w:rPr>
      </w:pPr>
    </w:p>
    <w:p>
      <w:pPr>
        <w:adjustRightInd w:val="0"/>
        <w:snapToGrid w:val="0"/>
        <w:spacing w:line="360" w:lineRule="auto"/>
        <w:jc w:val="center"/>
        <w:rPr>
          <w:rFonts w:ascii="方正小标宋简体" w:hAnsi="方正小标宋简体" w:eastAsia="方正小标宋简体" w:cs="方正小标宋简体"/>
          <w:bCs/>
          <w:spacing w:val="28"/>
          <w:sz w:val="52"/>
          <w:szCs w:val="48"/>
        </w:rPr>
      </w:pPr>
      <w:r>
        <w:rPr>
          <w:rFonts w:hint="eastAsia" w:ascii="方正小标宋简体" w:hAnsi="方正小标宋简体" w:eastAsia="方正小标宋简体" w:cs="方正小标宋简体"/>
          <w:bCs/>
          <w:spacing w:val="28"/>
          <w:sz w:val="52"/>
          <w:szCs w:val="48"/>
        </w:rPr>
        <w:t>招</w:t>
      </w:r>
    </w:p>
    <w:p>
      <w:pPr>
        <w:adjustRightInd w:val="0"/>
        <w:snapToGrid w:val="0"/>
        <w:spacing w:line="360" w:lineRule="auto"/>
        <w:jc w:val="center"/>
        <w:rPr>
          <w:rFonts w:ascii="方正小标宋简体" w:hAnsi="方正小标宋简体" w:eastAsia="方正小标宋简体" w:cs="方正小标宋简体"/>
          <w:bCs/>
          <w:spacing w:val="28"/>
          <w:sz w:val="52"/>
          <w:szCs w:val="48"/>
        </w:rPr>
      </w:pPr>
      <w:r>
        <w:rPr>
          <w:rFonts w:hint="eastAsia" w:ascii="方正小标宋简体" w:hAnsi="方正小标宋简体" w:eastAsia="方正小标宋简体" w:cs="方正小标宋简体"/>
          <w:bCs/>
          <w:spacing w:val="28"/>
          <w:sz w:val="52"/>
          <w:szCs w:val="48"/>
        </w:rPr>
        <w:t>标</w:t>
      </w:r>
    </w:p>
    <w:p>
      <w:pPr>
        <w:adjustRightInd w:val="0"/>
        <w:snapToGrid w:val="0"/>
        <w:spacing w:line="360" w:lineRule="auto"/>
        <w:jc w:val="center"/>
        <w:rPr>
          <w:rFonts w:ascii="方正小标宋简体" w:hAnsi="方正小标宋简体" w:eastAsia="方正小标宋简体" w:cs="方正小标宋简体"/>
          <w:bCs/>
          <w:spacing w:val="28"/>
          <w:sz w:val="52"/>
          <w:szCs w:val="48"/>
        </w:rPr>
      </w:pPr>
      <w:r>
        <w:rPr>
          <w:rFonts w:hint="eastAsia" w:ascii="方正小标宋简体" w:hAnsi="方正小标宋简体" w:eastAsia="方正小标宋简体" w:cs="方正小标宋简体"/>
          <w:bCs/>
          <w:spacing w:val="28"/>
          <w:sz w:val="52"/>
          <w:szCs w:val="48"/>
        </w:rPr>
        <w:t>文</w:t>
      </w:r>
    </w:p>
    <w:p>
      <w:pPr>
        <w:adjustRightInd w:val="0"/>
        <w:snapToGrid w:val="0"/>
        <w:spacing w:line="360" w:lineRule="auto"/>
        <w:jc w:val="center"/>
        <w:rPr>
          <w:rFonts w:ascii="黑体" w:hAnsi="黑体" w:eastAsia="黑体" w:cs="黑体"/>
          <w:b/>
          <w:snapToGrid w:val="0"/>
          <w:sz w:val="52"/>
          <w:szCs w:val="52"/>
        </w:rPr>
      </w:pPr>
      <w:r>
        <w:rPr>
          <w:rFonts w:hint="eastAsia" w:ascii="方正小标宋简体" w:hAnsi="方正小标宋简体" w:eastAsia="方正小标宋简体" w:cs="方正小标宋简体"/>
          <w:bCs/>
          <w:spacing w:val="28"/>
          <w:sz w:val="52"/>
          <w:szCs w:val="48"/>
        </w:rPr>
        <w:t>件</w:t>
      </w:r>
    </w:p>
    <w:p>
      <w:pPr>
        <w:adjustRightInd w:val="0"/>
        <w:snapToGrid w:val="0"/>
        <w:spacing w:line="360" w:lineRule="auto"/>
        <w:ind w:firstLine="3384" w:firstLineChars="1204"/>
        <w:rPr>
          <w:rFonts w:ascii="黑体" w:hAnsi="宋体" w:eastAsia="黑体"/>
          <w:b/>
          <w:bCs/>
          <w:snapToGrid w:val="0"/>
          <w:sz w:val="28"/>
          <w:szCs w:val="28"/>
        </w:rPr>
      </w:pPr>
    </w:p>
    <w:p>
      <w:pPr>
        <w:pStyle w:val="7"/>
      </w:pPr>
    </w:p>
    <w:p>
      <w:pPr>
        <w:adjustRightInd w:val="0"/>
        <w:snapToGrid w:val="0"/>
        <w:spacing w:line="360" w:lineRule="auto"/>
        <w:rPr>
          <w:rFonts w:ascii="仿宋_GB2312" w:hAnsi="宋体" w:eastAsia="仿宋_GB2312"/>
          <w:b/>
          <w:snapToGrid w:val="0"/>
          <w:sz w:val="72"/>
        </w:rPr>
      </w:pPr>
    </w:p>
    <w:p>
      <w:pPr>
        <w:pStyle w:val="7"/>
      </w:pPr>
    </w:p>
    <w:p>
      <w:pPr>
        <w:adjustRightInd w:val="0"/>
        <w:snapToGrid w:val="0"/>
        <w:spacing w:line="480" w:lineRule="auto"/>
        <w:ind w:firstLine="1488" w:firstLineChars="496"/>
        <w:rPr>
          <w:rFonts w:ascii="黑体" w:hAnsi="黑体" w:eastAsia="黑体" w:cs="黑体"/>
          <w:snapToGrid w:val="0"/>
          <w:sz w:val="28"/>
        </w:rPr>
      </w:pPr>
      <w:r>
        <w:rPr>
          <w:rFonts w:hint="eastAsia" w:ascii="黑体" w:hAnsi="黑体" w:eastAsia="黑体" w:cs="黑体"/>
          <w:snapToGrid w:val="0"/>
          <w:sz w:val="30"/>
        </w:rPr>
        <w:t>招       标      人：江苏长江水务股份有限公司</w:t>
      </w:r>
    </w:p>
    <w:p>
      <w:pPr>
        <w:spacing w:line="460" w:lineRule="exact"/>
        <w:ind w:firstLine="1488" w:firstLineChars="496"/>
        <w:rPr>
          <w:rFonts w:ascii="黑体" w:hAnsi="黑体" w:eastAsia="黑体" w:cs="黑体"/>
          <w:snapToGrid w:val="0"/>
          <w:sz w:val="30"/>
        </w:rPr>
      </w:pPr>
      <w:r>
        <w:rPr>
          <w:rFonts w:hint="eastAsia" w:ascii="黑体" w:hAnsi="黑体" w:eastAsia="黑体" w:cs="黑体"/>
          <w:snapToGrid w:val="0"/>
          <w:sz w:val="30"/>
        </w:rPr>
        <w:t xml:space="preserve">发    放    日   期：  </w:t>
      </w:r>
      <w:r>
        <w:rPr>
          <w:rFonts w:hint="eastAsia" w:ascii="黑体" w:hAnsi="黑体" w:eastAsia="黑体" w:cs="黑体"/>
          <w:snapToGrid w:val="0"/>
          <w:sz w:val="30"/>
          <w:u w:val="single"/>
        </w:rPr>
        <w:t xml:space="preserve"> 2024</w:t>
      </w:r>
      <w:r>
        <w:rPr>
          <w:rFonts w:hint="eastAsia" w:ascii="黑体" w:hAnsi="黑体" w:eastAsia="黑体" w:cs="黑体"/>
          <w:snapToGrid w:val="0"/>
          <w:sz w:val="30"/>
        </w:rPr>
        <w:t>年</w:t>
      </w:r>
      <w:r>
        <w:rPr>
          <w:rFonts w:hint="eastAsia" w:ascii="黑体" w:hAnsi="黑体" w:eastAsia="黑体" w:cs="黑体"/>
          <w:snapToGrid w:val="0"/>
          <w:sz w:val="30"/>
          <w:u w:val="single"/>
        </w:rPr>
        <w:t>5</w:t>
      </w:r>
      <w:r>
        <w:rPr>
          <w:rFonts w:hint="eastAsia" w:ascii="黑体" w:hAnsi="黑体" w:eastAsia="黑体" w:cs="黑体"/>
          <w:snapToGrid w:val="0"/>
          <w:sz w:val="30"/>
        </w:rPr>
        <w:t>月</w:t>
      </w:r>
      <w:r>
        <w:rPr>
          <w:rFonts w:hint="eastAsia" w:ascii="黑体" w:hAnsi="黑体" w:eastAsia="黑体" w:cs="黑体"/>
          <w:snapToGrid w:val="0"/>
          <w:sz w:val="30"/>
          <w:lang w:val="en-US" w:eastAsia="zh-CN"/>
        </w:rPr>
        <w:t>10</w:t>
      </w:r>
      <w:r>
        <w:rPr>
          <w:rFonts w:hint="eastAsia" w:ascii="黑体" w:hAnsi="黑体" w:eastAsia="黑体" w:cs="黑体"/>
          <w:snapToGrid w:val="0"/>
          <w:sz w:val="30"/>
        </w:rPr>
        <w:t>日</w:t>
      </w:r>
    </w:p>
    <w:p>
      <w:pPr>
        <w:spacing w:line="460" w:lineRule="exact"/>
        <w:jc w:val="center"/>
        <w:rPr>
          <w:rFonts w:ascii="宋体" w:hAnsi="宋体"/>
          <w:b/>
          <w:sz w:val="44"/>
          <w:szCs w:val="44"/>
        </w:rPr>
      </w:pPr>
      <w:r>
        <w:rPr>
          <w:rFonts w:hint="eastAsia" w:ascii="黑体" w:hAnsi="黑体" w:eastAsia="黑体" w:cs="黑体"/>
          <w:snapToGrid w:val="0"/>
          <w:sz w:val="30"/>
        </w:rPr>
        <w:br w:type="page"/>
      </w:r>
      <w:r>
        <w:rPr>
          <w:rFonts w:hint="eastAsia" w:ascii="宋体" w:hAnsi="宋体"/>
          <w:b/>
          <w:sz w:val="44"/>
          <w:szCs w:val="44"/>
        </w:rPr>
        <w:t>前  附  表</w:t>
      </w:r>
    </w:p>
    <w:tbl>
      <w:tblPr>
        <w:tblStyle w:val="12"/>
        <w:tblW w:w="9853"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106"/>
        <w:gridCol w:w="670"/>
        <w:gridCol w:w="2015"/>
        <w:gridCol w:w="678"/>
        <w:gridCol w:w="2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序号</w:t>
            </w:r>
          </w:p>
        </w:tc>
        <w:tc>
          <w:tcPr>
            <w:tcW w:w="210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项    目</w:t>
            </w:r>
          </w:p>
        </w:tc>
        <w:tc>
          <w:tcPr>
            <w:tcW w:w="6223"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ind w:firstLine="2415" w:firstLineChars="1150"/>
              <w:rPr>
                <w:rFonts w:ascii="宋体" w:hAnsi="宋体"/>
                <w:szCs w:val="21"/>
              </w:rPr>
            </w:pPr>
            <w:r>
              <w:rPr>
                <w:rFonts w:hint="eastAsia" w:ascii="宋体" w:hAnsi="宋体"/>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1</w:t>
            </w:r>
          </w:p>
        </w:tc>
        <w:tc>
          <w:tcPr>
            <w:tcW w:w="210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项目名称</w:t>
            </w:r>
          </w:p>
        </w:tc>
        <w:tc>
          <w:tcPr>
            <w:tcW w:w="6223"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szCs w:val="21"/>
              </w:rPr>
            </w:pPr>
            <w:r>
              <w:rPr>
                <w:rFonts w:hint="eastAsia" w:ascii="宋体" w:hAnsi="宋体"/>
                <w:szCs w:val="21"/>
              </w:rPr>
              <w:t>江苏长江水务股份有限公司建厂60周年宣传片拍摄制作项目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3</w:t>
            </w:r>
          </w:p>
        </w:tc>
        <w:tc>
          <w:tcPr>
            <w:tcW w:w="210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招标方式</w:t>
            </w:r>
          </w:p>
        </w:tc>
        <w:tc>
          <w:tcPr>
            <w:tcW w:w="6223"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szCs w:val="21"/>
              </w:rPr>
            </w:pPr>
            <w:r>
              <w:rPr>
                <w:rFonts w:hint="eastAsia" w:ascii="宋体" w:hAnsi="宋体"/>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4</w:t>
            </w:r>
          </w:p>
        </w:tc>
        <w:tc>
          <w:tcPr>
            <w:tcW w:w="210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招标内容</w:t>
            </w:r>
          </w:p>
        </w:tc>
        <w:tc>
          <w:tcPr>
            <w:tcW w:w="6223"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szCs w:val="21"/>
              </w:rPr>
            </w:pPr>
            <w:r>
              <w:rPr>
                <w:rFonts w:hint="eastAsia" w:ascii="宋体" w:hAnsi="宋体"/>
                <w:szCs w:val="21"/>
              </w:rPr>
              <w:t>建厂60周年宣传片拍摄制作项目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5</w:t>
            </w:r>
          </w:p>
        </w:tc>
        <w:tc>
          <w:tcPr>
            <w:tcW w:w="210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最高限价</w:t>
            </w:r>
          </w:p>
        </w:tc>
        <w:tc>
          <w:tcPr>
            <w:tcW w:w="6223"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szCs w:val="21"/>
              </w:rPr>
            </w:pPr>
            <w:r>
              <w:rPr>
                <w:rFonts w:hint="eastAsia" w:ascii="宋体" w:hAnsi="宋体"/>
                <w:szCs w:val="21"/>
              </w:rPr>
              <w:t>150000元，</w:t>
            </w:r>
            <w:r>
              <w:rPr>
                <w:rFonts w:hint="eastAsia" w:hAnsi="宋体" w:cs="黑体"/>
                <w:szCs w:val="21"/>
              </w:rPr>
              <w:t>报价构成：采用包设计、包文案、包设备、包料、包工期、包质量、包安全文明拍摄、包后期制作、包验收合格的承包方式，实行总价包干。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6</w:t>
            </w:r>
          </w:p>
        </w:tc>
        <w:tc>
          <w:tcPr>
            <w:tcW w:w="210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color w:val="FF0000"/>
                <w:szCs w:val="21"/>
              </w:rPr>
              <w:t>服务</w:t>
            </w:r>
            <w:r>
              <w:rPr>
                <w:rFonts w:hint="eastAsia" w:ascii="宋体" w:hAnsi="宋体"/>
                <w:szCs w:val="21"/>
              </w:rPr>
              <w:t>期</w:t>
            </w:r>
          </w:p>
        </w:tc>
        <w:tc>
          <w:tcPr>
            <w:tcW w:w="6223"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szCs w:val="21"/>
              </w:rPr>
            </w:pPr>
            <w:r>
              <w:rPr>
                <w:rFonts w:hint="eastAsia" w:ascii="宋体" w:hAnsi="宋体" w:cs="宋体"/>
                <w:color w:val="FF0000"/>
                <w:szCs w:val="21"/>
              </w:rPr>
              <w:t>中标合同生效后</w:t>
            </w:r>
            <w:r>
              <w:rPr>
                <w:rFonts w:hint="eastAsia" w:ascii="宋体" w:hAnsi="宋体" w:cs="宋体"/>
                <w:szCs w:val="21"/>
              </w:rPr>
              <w:t>30天内完成拍摄制作成果文件</w:t>
            </w:r>
            <w:r>
              <w:rPr>
                <w:rFonts w:hint="eastAsia" w:ascii="宋体" w:hAnsi="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7</w:t>
            </w:r>
          </w:p>
        </w:tc>
        <w:tc>
          <w:tcPr>
            <w:tcW w:w="210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服务内容/服务承诺</w:t>
            </w:r>
          </w:p>
        </w:tc>
        <w:tc>
          <w:tcPr>
            <w:tcW w:w="6223"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b/>
                <w:szCs w:val="21"/>
              </w:rPr>
            </w:pPr>
            <w:r>
              <w:rPr>
                <w:rFonts w:hint="eastAsia" w:ascii="Arial" w:hAnsi="宋体"/>
                <w:bCs/>
                <w:iCs/>
                <w:szCs w:val="21"/>
              </w:rPr>
              <w:t>在投标文件中注明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8</w:t>
            </w:r>
          </w:p>
        </w:tc>
        <w:tc>
          <w:tcPr>
            <w:tcW w:w="210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服务地点</w:t>
            </w:r>
          </w:p>
        </w:tc>
        <w:tc>
          <w:tcPr>
            <w:tcW w:w="6223"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szCs w:val="21"/>
              </w:rPr>
            </w:pPr>
            <w:r>
              <w:rPr>
                <w:rFonts w:hint="eastAsia" w:ascii="宋体" w:hAnsi="宋体"/>
                <w:szCs w:val="21"/>
              </w:rPr>
              <w:t>招标方指定的地点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9</w:t>
            </w:r>
          </w:p>
        </w:tc>
        <w:tc>
          <w:tcPr>
            <w:tcW w:w="210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招标单位</w:t>
            </w:r>
          </w:p>
        </w:tc>
        <w:tc>
          <w:tcPr>
            <w:tcW w:w="6223"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szCs w:val="21"/>
              </w:rPr>
            </w:pPr>
            <w:r>
              <w:rPr>
                <w:rFonts w:hint="eastAsia" w:ascii="宋体" w:hAnsi="宋体"/>
                <w:szCs w:val="21"/>
              </w:rPr>
              <w:t>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10</w:t>
            </w:r>
          </w:p>
        </w:tc>
        <w:tc>
          <w:tcPr>
            <w:tcW w:w="210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投标文件份数</w:t>
            </w:r>
          </w:p>
        </w:tc>
        <w:tc>
          <w:tcPr>
            <w:tcW w:w="6223"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szCs w:val="21"/>
              </w:rPr>
            </w:pPr>
            <w:r>
              <w:rPr>
                <w:rFonts w:hint="eastAsia" w:ascii="宋体" w:hAnsi="宋体"/>
                <w:szCs w:val="21"/>
              </w:rPr>
              <w:t>正本一份，副本四份，电子版一份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11</w:t>
            </w:r>
          </w:p>
        </w:tc>
        <w:tc>
          <w:tcPr>
            <w:tcW w:w="210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投标有效期</w:t>
            </w:r>
          </w:p>
        </w:tc>
        <w:tc>
          <w:tcPr>
            <w:tcW w:w="6223"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ascii="宋体" w:hAnsi="宋体"/>
                <w:szCs w:val="21"/>
              </w:rPr>
            </w:pPr>
            <w:r>
              <w:rPr>
                <w:rFonts w:hint="eastAsia" w:ascii="宋体" w:hAnsi="宋体"/>
                <w:szCs w:val="21"/>
              </w:rPr>
              <w:t>从投标截止日起90天内有效，如中标，有效期将延至合同终止日。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spacing w:line="340" w:lineRule="exact"/>
              <w:jc w:val="center"/>
              <w:rPr>
                <w:rFonts w:ascii="宋体" w:hAnsi="宋体"/>
                <w:szCs w:val="21"/>
              </w:rPr>
            </w:pPr>
            <w:r>
              <w:rPr>
                <w:rFonts w:hint="eastAsia" w:ascii="宋体" w:hAnsi="宋体"/>
                <w:szCs w:val="21"/>
              </w:rPr>
              <w:t>12</w:t>
            </w:r>
          </w:p>
        </w:tc>
        <w:tc>
          <w:tcPr>
            <w:tcW w:w="2106"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宋体" w:hAnsi="宋体"/>
                <w:szCs w:val="21"/>
              </w:rPr>
            </w:pPr>
            <w:r>
              <w:rPr>
                <w:rFonts w:hint="eastAsia" w:ascii="宋体" w:hAnsi="宋体"/>
                <w:szCs w:val="21"/>
              </w:rPr>
              <w:t>答疑时间</w:t>
            </w:r>
          </w:p>
        </w:tc>
        <w:tc>
          <w:tcPr>
            <w:tcW w:w="6223" w:type="dxa"/>
            <w:gridSpan w:val="4"/>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宋体" w:hAnsi="宋体"/>
                <w:szCs w:val="21"/>
              </w:rPr>
            </w:pPr>
            <w:r>
              <w:rPr>
                <w:rFonts w:hint="eastAsia" w:ascii="宋体" w:hAnsi="宋体"/>
                <w:szCs w:val="21"/>
              </w:rPr>
              <w:t>投标截止日前三天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ascii="宋体" w:hAnsi="宋体"/>
                <w:szCs w:val="21"/>
              </w:rPr>
              <w:t>1</w:t>
            </w:r>
            <w:r>
              <w:rPr>
                <w:rFonts w:hint="eastAsia" w:ascii="宋体" w:hAnsi="宋体"/>
                <w:szCs w:val="21"/>
              </w:rPr>
              <w:t>3</w:t>
            </w:r>
          </w:p>
        </w:tc>
        <w:tc>
          <w:tcPr>
            <w:tcW w:w="210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投标截止时间</w:t>
            </w:r>
          </w:p>
        </w:tc>
        <w:tc>
          <w:tcPr>
            <w:tcW w:w="6223" w:type="dxa"/>
            <w:gridSpan w:val="4"/>
            <w:tcBorders>
              <w:top w:val="single" w:color="auto" w:sz="4" w:space="0"/>
              <w:left w:val="single" w:color="auto" w:sz="4" w:space="0"/>
              <w:bottom w:val="single" w:color="auto" w:sz="4" w:space="0"/>
              <w:right w:val="single" w:color="auto" w:sz="4" w:space="0"/>
            </w:tcBorders>
            <w:noWrap/>
            <w:vAlign w:val="center"/>
          </w:tcPr>
          <w:p>
            <w:pPr>
              <w:rPr>
                <w:rFonts w:ascii="宋体" w:hAnsi="宋体"/>
                <w:szCs w:val="21"/>
              </w:rPr>
            </w:pPr>
            <w:r>
              <w:rPr>
                <w:rFonts w:ascii="宋体" w:hAnsi="宋体"/>
                <w:szCs w:val="21"/>
              </w:rPr>
              <w:t>20</w:t>
            </w:r>
            <w:r>
              <w:rPr>
                <w:rFonts w:hint="eastAsia" w:ascii="宋体" w:hAnsi="宋体"/>
                <w:szCs w:val="21"/>
              </w:rPr>
              <w:t>24年5月</w:t>
            </w:r>
            <w:r>
              <w:rPr>
                <w:rFonts w:hint="eastAsia" w:ascii="宋体" w:hAnsi="宋体"/>
                <w:szCs w:val="21"/>
                <w:lang w:val="en-US" w:eastAsia="zh-CN"/>
              </w:rPr>
              <w:t>17</w:t>
            </w:r>
            <w:r>
              <w:rPr>
                <w:rFonts w:hint="eastAsia" w:ascii="宋体" w:hAnsi="宋体"/>
                <w:szCs w:val="21"/>
              </w:rPr>
              <w:t>日上午9</w:t>
            </w:r>
            <w:r>
              <w:rPr>
                <w:rFonts w:ascii="宋体" w:hAnsi="宋体"/>
                <w:szCs w:val="21"/>
              </w:rPr>
              <w:t>:</w:t>
            </w:r>
            <w:r>
              <w:rPr>
                <w:rFonts w:hint="eastAsia" w:ascii="宋体" w:hAnsi="宋体"/>
                <w:szCs w:val="21"/>
              </w:rPr>
              <w:t>00</w:t>
            </w:r>
            <w:r>
              <w:rPr>
                <w:rFonts w:hint="eastAsia" w:ascii="宋体" w:hAnsi="宋体" w:cs="宋体"/>
                <w:kern w:val="0"/>
                <w:szCs w:val="21"/>
              </w:rPr>
              <w:t>（北京时间）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524" w:type="dxa"/>
            <w:tcBorders>
              <w:top w:val="single" w:color="auto" w:sz="4" w:space="0"/>
              <w:left w:val="single" w:color="auto" w:sz="4" w:space="0"/>
              <w:bottom w:val="nil"/>
              <w:right w:val="single" w:color="auto" w:sz="4" w:space="0"/>
            </w:tcBorders>
            <w:noWrap/>
            <w:vAlign w:val="center"/>
          </w:tcPr>
          <w:p>
            <w:pPr>
              <w:jc w:val="center"/>
              <w:rPr>
                <w:rFonts w:ascii="宋体" w:hAnsi="宋体"/>
                <w:szCs w:val="21"/>
              </w:rPr>
            </w:pPr>
            <w:r>
              <w:rPr>
                <w:rFonts w:ascii="宋体" w:hAnsi="宋体"/>
                <w:szCs w:val="21"/>
              </w:rPr>
              <w:t>1</w:t>
            </w:r>
            <w:r>
              <w:rPr>
                <w:rFonts w:hint="eastAsia" w:ascii="宋体" w:hAnsi="宋体"/>
                <w:szCs w:val="21"/>
              </w:rPr>
              <w:t>4</w:t>
            </w:r>
          </w:p>
        </w:tc>
        <w:tc>
          <w:tcPr>
            <w:tcW w:w="2106" w:type="dxa"/>
            <w:tcBorders>
              <w:top w:val="single" w:color="auto" w:sz="4" w:space="0"/>
              <w:left w:val="single" w:color="auto" w:sz="8"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投标文件递交</w:t>
            </w:r>
          </w:p>
        </w:tc>
        <w:tc>
          <w:tcPr>
            <w:tcW w:w="670" w:type="dxa"/>
            <w:tcBorders>
              <w:top w:val="single" w:color="auto" w:sz="4" w:space="0"/>
              <w:left w:val="single" w:color="auto" w:sz="4" w:space="0"/>
              <w:bottom w:val="single" w:color="auto" w:sz="4" w:space="0"/>
              <w:right w:val="single" w:color="auto" w:sz="8" w:space="0"/>
            </w:tcBorders>
            <w:noWrap/>
            <w:vAlign w:val="center"/>
          </w:tcPr>
          <w:p>
            <w:pPr>
              <w:jc w:val="center"/>
              <w:rPr>
                <w:rFonts w:ascii="宋体" w:hAnsi="宋体"/>
                <w:szCs w:val="21"/>
              </w:rPr>
            </w:pPr>
            <w:r>
              <w:rPr>
                <w:rFonts w:hint="eastAsia" w:ascii="宋体" w:hAnsi="宋体"/>
                <w:szCs w:val="21"/>
              </w:rPr>
              <w:t>地址</w:t>
            </w:r>
          </w:p>
        </w:tc>
        <w:tc>
          <w:tcPr>
            <w:tcW w:w="2015" w:type="dxa"/>
            <w:tcBorders>
              <w:top w:val="single" w:color="auto" w:sz="4" w:space="0"/>
              <w:left w:val="single" w:color="auto" w:sz="4" w:space="0"/>
              <w:bottom w:val="single" w:color="auto" w:sz="4" w:space="0"/>
              <w:right w:val="single" w:color="auto" w:sz="8" w:space="0"/>
            </w:tcBorders>
            <w:noWrap/>
            <w:vAlign w:val="center"/>
          </w:tcPr>
          <w:p>
            <w:pPr>
              <w:jc w:val="center"/>
            </w:pPr>
            <w:r>
              <w:rPr>
                <w:rFonts w:hint="eastAsia" w:ascii="宋体" w:hAnsi="宋体"/>
                <w:szCs w:val="21"/>
              </w:rPr>
              <w:t>扬州市文汇东路</w:t>
            </w:r>
            <w:r>
              <w:rPr>
                <w:rFonts w:ascii="宋体" w:hAnsi="宋体"/>
                <w:szCs w:val="21"/>
              </w:rPr>
              <w:t>24</w:t>
            </w:r>
            <w:r>
              <w:rPr>
                <w:rFonts w:hint="eastAsia" w:ascii="宋体" w:hAnsi="宋体"/>
                <w:szCs w:val="21"/>
              </w:rPr>
              <w:t>7号</w:t>
            </w:r>
          </w:p>
        </w:tc>
        <w:tc>
          <w:tcPr>
            <w:tcW w:w="678" w:type="dxa"/>
            <w:tcBorders>
              <w:top w:val="single" w:color="auto" w:sz="4" w:space="0"/>
              <w:left w:val="single" w:color="auto" w:sz="4" w:space="0"/>
              <w:bottom w:val="single" w:color="auto" w:sz="4" w:space="0"/>
              <w:right w:val="single" w:color="auto" w:sz="8" w:space="0"/>
            </w:tcBorders>
            <w:noWrap/>
            <w:vAlign w:val="center"/>
          </w:tcPr>
          <w:p>
            <w:pPr>
              <w:jc w:val="center"/>
            </w:pPr>
            <w:r>
              <w:rPr>
                <w:rFonts w:hint="eastAsia" w:ascii="宋体" w:hAnsi="宋体"/>
                <w:szCs w:val="21"/>
              </w:rPr>
              <w:t>地点</w:t>
            </w:r>
          </w:p>
        </w:tc>
        <w:tc>
          <w:tcPr>
            <w:tcW w:w="2860" w:type="dxa"/>
            <w:tcBorders>
              <w:top w:val="single" w:color="auto" w:sz="4" w:space="0"/>
              <w:left w:val="single" w:color="auto" w:sz="4" w:space="0"/>
              <w:bottom w:val="single" w:color="auto" w:sz="4" w:space="0"/>
              <w:right w:val="single" w:color="auto" w:sz="8" w:space="0"/>
            </w:tcBorders>
            <w:noWrap/>
            <w:vAlign w:val="center"/>
          </w:tcPr>
          <w:p>
            <w:r>
              <w:rPr>
                <w:rFonts w:hint="eastAsia" w:ascii="宋体" w:hAnsi="宋体"/>
                <w:szCs w:val="21"/>
              </w:rPr>
              <w:t>江苏长江水务股份有限公司物资供应处307室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524" w:type="dxa"/>
            <w:tcBorders>
              <w:top w:val="single" w:color="auto" w:sz="4" w:space="0"/>
              <w:left w:val="single" w:color="auto" w:sz="4" w:space="0"/>
              <w:bottom w:val="nil"/>
              <w:right w:val="single" w:color="auto" w:sz="4" w:space="0"/>
            </w:tcBorders>
            <w:noWrap/>
            <w:vAlign w:val="center"/>
          </w:tcPr>
          <w:p>
            <w:pPr>
              <w:jc w:val="center"/>
              <w:rPr>
                <w:rFonts w:ascii="宋体"/>
                <w:szCs w:val="21"/>
              </w:rPr>
            </w:pPr>
            <w:r>
              <w:rPr>
                <w:rFonts w:ascii="宋体" w:hAnsi="宋体"/>
                <w:szCs w:val="21"/>
              </w:rPr>
              <w:t>1</w:t>
            </w:r>
            <w:r>
              <w:rPr>
                <w:rFonts w:hint="eastAsia" w:ascii="宋体" w:hAnsi="宋体"/>
                <w:szCs w:val="21"/>
              </w:rPr>
              <w:t>5</w:t>
            </w:r>
          </w:p>
        </w:tc>
        <w:tc>
          <w:tcPr>
            <w:tcW w:w="2106" w:type="dxa"/>
            <w:tcBorders>
              <w:top w:val="single" w:color="auto" w:sz="4" w:space="0"/>
              <w:left w:val="single" w:color="auto" w:sz="8" w:space="0"/>
              <w:bottom w:val="single" w:color="auto" w:sz="4" w:space="0"/>
              <w:right w:val="single" w:color="auto" w:sz="4" w:space="0"/>
            </w:tcBorders>
            <w:noWrap/>
            <w:vAlign w:val="center"/>
          </w:tcPr>
          <w:p>
            <w:pPr>
              <w:jc w:val="center"/>
              <w:rPr>
                <w:rFonts w:ascii="宋体"/>
                <w:szCs w:val="21"/>
              </w:rPr>
            </w:pPr>
            <w:r>
              <w:rPr>
                <w:rFonts w:hint="eastAsia" w:ascii="宋体" w:hAnsi="宋体"/>
                <w:szCs w:val="21"/>
              </w:rPr>
              <w:t>开标时间</w:t>
            </w:r>
          </w:p>
        </w:tc>
        <w:tc>
          <w:tcPr>
            <w:tcW w:w="670" w:type="dxa"/>
            <w:tcBorders>
              <w:top w:val="single" w:color="auto" w:sz="4" w:space="0"/>
              <w:left w:val="single" w:color="auto" w:sz="4" w:space="0"/>
              <w:bottom w:val="single" w:color="auto" w:sz="4" w:space="0"/>
              <w:right w:val="single" w:color="auto" w:sz="8" w:space="0"/>
            </w:tcBorders>
            <w:noWrap/>
            <w:vAlign w:val="center"/>
          </w:tcPr>
          <w:p>
            <w:pPr>
              <w:jc w:val="center"/>
              <w:rPr>
                <w:rFonts w:ascii="宋体"/>
                <w:szCs w:val="21"/>
              </w:rPr>
            </w:pPr>
            <w:r>
              <w:rPr>
                <w:rFonts w:hint="eastAsia" w:ascii="宋体" w:hAnsi="宋体"/>
                <w:szCs w:val="21"/>
              </w:rPr>
              <w:t>时间</w:t>
            </w:r>
          </w:p>
        </w:tc>
        <w:tc>
          <w:tcPr>
            <w:tcW w:w="2015" w:type="dxa"/>
            <w:tcBorders>
              <w:top w:val="single" w:color="auto" w:sz="4" w:space="0"/>
              <w:left w:val="single" w:color="auto" w:sz="4" w:space="0"/>
              <w:bottom w:val="single" w:color="auto" w:sz="4" w:space="0"/>
              <w:right w:val="single" w:color="auto" w:sz="8" w:space="0"/>
            </w:tcBorders>
            <w:noWrap/>
            <w:vAlign w:val="center"/>
          </w:tcPr>
          <w:p>
            <w:pPr>
              <w:rPr>
                <w:rFonts w:ascii="宋体"/>
                <w:szCs w:val="21"/>
              </w:rPr>
            </w:pPr>
            <w:r>
              <w:rPr>
                <w:rFonts w:ascii="宋体" w:hAnsi="宋体"/>
                <w:szCs w:val="21"/>
              </w:rPr>
              <w:t>20</w:t>
            </w:r>
            <w:r>
              <w:rPr>
                <w:rFonts w:hint="eastAsia" w:ascii="宋体" w:hAnsi="宋体"/>
                <w:szCs w:val="21"/>
              </w:rPr>
              <w:t>24年5月</w:t>
            </w:r>
            <w:r>
              <w:rPr>
                <w:rFonts w:hint="eastAsia" w:ascii="宋体" w:hAnsi="宋体"/>
                <w:szCs w:val="21"/>
                <w:lang w:val="en-US" w:eastAsia="zh-CN"/>
              </w:rPr>
              <w:t>17</w:t>
            </w:r>
            <w:bookmarkStart w:id="28" w:name="_GoBack"/>
            <w:bookmarkEnd w:id="28"/>
            <w:r>
              <w:rPr>
                <w:rFonts w:hint="eastAsia" w:ascii="宋体" w:hAnsi="宋体"/>
                <w:szCs w:val="21"/>
              </w:rPr>
              <w:t>日上午9</w:t>
            </w:r>
            <w:r>
              <w:rPr>
                <w:rFonts w:ascii="宋体" w:hAnsi="宋体"/>
                <w:szCs w:val="21"/>
              </w:rPr>
              <w:t>:</w:t>
            </w:r>
            <w:r>
              <w:rPr>
                <w:rFonts w:hint="eastAsia" w:ascii="宋体" w:hAnsi="宋体"/>
                <w:szCs w:val="21"/>
              </w:rPr>
              <w:t>0</w:t>
            </w:r>
            <w:r>
              <w:rPr>
                <w:rFonts w:ascii="宋体" w:hAnsi="宋体"/>
                <w:szCs w:val="21"/>
              </w:rPr>
              <w:t>0</w:t>
            </w:r>
            <w:r>
              <w:rPr>
                <w:rFonts w:hint="eastAsia" w:ascii="宋体" w:hAnsi="宋体" w:cs="宋体"/>
                <w:kern w:val="0"/>
                <w:szCs w:val="21"/>
              </w:rPr>
              <w:t>（北京时间）</w:t>
            </w:r>
          </w:p>
        </w:tc>
        <w:tc>
          <w:tcPr>
            <w:tcW w:w="678" w:type="dxa"/>
            <w:tcBorders>
              <w:top w:val="single" w:color="auto" w:sz="4" w:space="0"/>
              <w:left w:val="single" w:color="auto" w:sz="4" w:space="0"/>
              <w:bottom w:val="single" w:color="auto" w:sz="4" w:space="0"/>
              <w:right w:val="single" w:color="auto" w:sz="8" w:space="0"/>
            </w:tcBorders>
            <w:noWrap/>
            <w:vAlign w:val="center"/>
          </w:tcPr>
          <w:p>
            <w:pPr>
              <w:jc w:val="center"/>
              <w:rPr>
                <w:rFonts w:ascii="宋体"/>
                <w:szCs w:val="21"/>
              </w:rPr>
            </w:pPr>
            <w:r>
              <w:rPr>
                <w:rFonts w:hint="eastAsia" w:ascii="宋体" w:hAnsi="宋体"/>
                <w:szCs w:val="21"/>
              </w:rPr>
              <w:t>地址</w:t>
            </w:r>
          </w:p>
        </w:tc>
        <w:tc>
          <w:tcPr>
            <w:tcW w:w="2860" w:type="dxa"/>
            <w:tcBorders>
              <w:top w:val="single" w:color="auto" w:sz="4" w:space="0"/>
              <w:left w:val="single" w:color="auto" w:sz="4" w:space="0"/>
              <w:bottom w:val="single" w:color="auto" w:sz="4" w:space="0"/>
              <w:right w:val="single" w:color="auto" w:sz="8" w:space="0"/>
            </w:tcBorders>
            <w:noWrap/>
            <w:vAlign w:val="center"/>
          </w:tcPr>
          <w:p>
            <w:pPr>
              <w:rPr>
                <w:rFonts w:ascii="宋体"/>
                <w:szCs w:val="21"/>
              </w:rPr>
            </w:pPr>
            <w:r>
              <w:rPr>
                <w:rFonts w:hint="eastAsia" w:ascii="宋体" w:hAnsi="宋体"/>
                <w:szCs w:val="21"/>
              </w:rPr>
              <w:t>江苏长江水务股份有限公司三楼会议室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16</w:t>
            </w:r>
          </w:p>
        </w:tc>
        <w:tc>
          <w:tcPr>
            <w:tcW w:w="210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标书装订</w:t>
            </w:r>
          </w:p>
          <w:p>
            <w:pPr>
              <w:spacing w:line="360" w:lineRule="auto"/>
              <w:jc w:val="center"/>
              <w:rPr>
                <w:rFonts w:ascii="宋体" w:hAnsi="宋体"/>
                <w:szCs w:val="21"/>
              </w:rPr>
            </w:pPr>
            <w:r>
              <w:rPr>
                <w:rFonts w:hint="eastAsia" w:ascii="宋体" w:hAnsi="宋体"/>
                <w:szCs w:val="21"/>
              </w:rPr>
              <w:t>及密封要求</w:t>
            </w:r>
          </w:p>
        </w:tc>
        <w:tc>
          <w:tcPr>
            <w:tcW w:w="6223"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szCs w:val="21"/>
              </w:rPr>
            </w:pPr>
            <w:r>
              <w:rPr>
                <w:rFonts w:hint="eastAsia" w:ascii="宋体" w:hAnsi="宋体"/>
                <w:szCs w:val="21"/>
              </w:rPr>
              <w:t>所有封袋上应写明招标人名称、投标项目名称及投标人的名称。</w:t>
            </w:r>
          </w:p>
          <w:p>
            <w:pPr>
              <w:spacing w:line="360" w:lineRule="auto"/>
              <w:rPr>
                <w:rFonts w:ascii="宋体" w:hAnsi="宋体"/>
                <w:szCs w:val="21"/>
              </w:rPr>
            </w:pPr>
            <w:r>
              <w:rPr>
                <w:rFonts w:hint="eastAsia" w:ascii="宋体" w:hAnsi="宋体"/>
                <w:szCs w:val="21"/>
              </w:rPr>
              <w:t>所有投标文件都必须在封袋加盖投标单位法人公章及其法定代表人或授权委托人印鉴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17</w:t>
            </w:r>
          </w:p>
        </w:tc>
        <w:tc>
          <w:tcPr>
            <w:tcW w:w="210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其他</w:t>
            </w:r>
          </w:p>
        </w:tc>
        <w:tc>
          <w:tcPr>
            <w:tcW w:w="6223" w:type="dxa"/>
            <w:gridSpan w:val="4"/>
            <w:tcBorders>
              <w:top w:val="single" w:color="auto" w:sz="4" w:space="0"/>
              <w:left w:val="single" w:color="auto" w:sz="4" w:space="0"/>
              <w:bottom w:val="single" w:color="auto" w:sz="4" w:space="0"/>
              <w:right w:val="single" w:color="auto" w:sz="4" w:space="0"/>
            </w:tcBorders>
            <w:noWrap/>
            <w:vAlign w:val="center"/>
          </w:tcPr>
          <w:p>
            <w:pPr>
              <w:numPr>
                <w:ilvl w:val="0"/>
                <w:numId w:val="2"/>
              </w:numPr>
              <w:spacing w:line="360" w:lineRule="auto"/>
              <w:rPr>
                <w:rFonts w:ascii="宋体" w:hAnsi="宋体"/>
                <w:szCs w:val="21"/>
              </w:rPr>
            </w:pPr>
            <w:r>
              <w:rPr>
                <w:rFonts w:hint="eastAsia" w:ascii="宋体" w:hAnsi="宋体"/>
                <w:szCs w:val="21"/>
              </w:rPr>
              <w:t>下文中与“前附表”内容不一致的，以“前附表”为准；</w:t>
            </w:r>
          </w:p>
          <w:p>
            <w:pPr>
              <w:numPr>
                <w:ilvl w:val="0"/>
                <w:numId w:val="2"/>
              </w:numPr>
              <w:spacing w:line="360" w:lineRule="auto"/>
              <w:rPr>
                <w:rFonts w:ascii="宋体" w:hAnsi="宋体"/>
                <w:szCs w:val="21"/>
              </w:rPr>
            </w:pPr>
            <w:r>
              <w:rPr>
                <w:rFonts w:hint="eastAsia" w:ascii="宋体" w:hAnsi="宋体"/>
                <w:szCs w:val="21"/>
              </w:rPr>
              <w:t>本招标文件的解释权属于江苏长江水务股份有限公司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2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18</w:t>
            </w:r>
          </w:p>
        </w:tc>
        <w:tc>
          <w:tcPr>
            <w:tcW w:w="210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联系方式</w:t>
            </w:r>
          </w:p>
        </w:tc>
        <w:tc>
          <w:tcPr>
            <w:tcW w:w="6223" w:type="dxa"/>
            <w:gridSpan w:val="4"/>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rPr>
                <w:rFonts w:ascii="宋体" w:hAnsi="宋体"/>
                <w:szCs w:val="21"/>
              </w:rPr>
            </w:pPr>
            <w:r>
              <w:rPr>
                <w:rFonts w:hint="eastAsia" w:ascii="宋体" w:hAnsi="宋体"/>
                <w:szCs w:val="21"/>
              </w:rPr>
              <w:t>招标人：江苏长江水务股份有限公司</w:t>
            </w:r>
          </w:p>
          <w:p>
            <w:pPr>
              <w:adjustRightInd w:val="0"/>
              <w:spacing w:line="360" w:lineRule="auto"/>
              <w:rPr>
                <w:rFonts w:ascii="宋体" w:hAnsi="宋体"/>
                <w:szCs w:val="21"/>
              </w:rPr>
            </w:pPr>
            <w:r>
              <w:rPr>
                <w:rFonts w:hint="eastAsia" w:ascii="宋体" w:hAnsi="宋体"/>
                <w:szCs w:val="21"/>
              </w:rPr>
              <w:t>地  址：扬州文汇东路249号</w:t>
            </w:r>
          </w:p>
          <w:p>
            <w:pPr>
              <w:adjustRightInd w:val="0"/>
              <w:spacing w:line="360" w:lineRule="auto"/>
              <w:rPr>
                <w:rFonts w:ascii="宋体" w:hAnsi="宋体"/>
                <w:szCs w:val="21"/>
              </w:rPr>
            </w:pPr>
            <w:r>
              <w:rPr>
                <w:rFonts w:hint="eastAsia" w:ascii="宋体" w:hAnsi="宋体"/>
                <w:szCs w:val="21"/>
              </w:rPr>
              <w:t>电  话：0514-82980012</w:t>
            </w:r>
          </w:p>
          <w:p>
            <w:pPr>
              <w:adjustRightInd w:val="0"/>
              <w:spacing w:line="360" w:lineRule="auto"/>
              <w:rPr>
                <w:rFonts w:ascii="宋体" w:hAnsi="宋体"/>
                <w:szCs w:val="21"/>
              </w:rPr>
            </w:pPr>
            <w:r>
              <w:rPr>
                <w:rFonts w:hint="eastAsia" w:ascii="宋体" w:hAnsi="宋体"/>
                <w:szCs w:val="21"/>
              </w:rPr>
              <w:t>联系人：朱华卿</w:t>
            </w:r>
          </w:p>
        </w:tc>
      </w:tr>
    </w:tbl>
    <w:p>
      <w:pPr>
        <w:autoSpaceDE w:val="0"/>
        <w:autoSpaceDN w:val="0"/>
        <w:adjustRightInd w:val="0"/>
        <w:snapToGrid w:val="0"/>
        <w:spacing w:line="480" w:lineRule="exact"/>
        <w:ind w:firstLine="527" w:firstLineChars="250"/>
        <w:rPr>
          <w:rFonts w:ascii="宋体" w:hAnsi="宋体"/>
          <w:b/>
          <w:szCs w:val="21"/>
        </w:rPr>
      </w:pPr>
      <w:r>
        <w:rPr>
          <w:rFonts w:hint="eastAsia" w:ascii="宋体" w:hAnsi="宋体"/>
          <w:b/>
          <w:szCs w:val="21"/>
        </w:rPr>
        <w:br w:type="page"/>
      </w:r>
      <w:r>
        <w:rPr>
          <w:rFonts w:hint="eastAsia" w:ascii="宋体" w:hAnsi="宋体"/>
          <w:b/>
          <w:szCs w:val="21"/>
        </w:rPr>
        <w:t>一、总    则</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1、招标项目概况</w:t>
      </w:r>
    </w:p>
    <w:p>
      <w:pPr>
        <w:autoSpaceDE w:val="0"/>
        <w:autoSpaceDN w:val="0"/>
        <w:adjustRightInd w:val="0"/>
        <w:snapToGrid w:val="0"/>
        <w:spacing w:line="480" w:lineRule="exact"/>
        <w:ind w:firstLine="420"/>
        <w:rPr>
          <w:rFonts w:ascii="宋体" w:hAnsi="宋体" w:cs="宋体"/>
          <w:kern w:val="0"/>
          <w:szCs w:val="21"/>
        </w:rPr>
      </w:pPr>
      <w:r>
        <w:rPr>
          <w:rFonts w:hint="eastAsia" w:ascii="宋体" w:hAnsi="宋体"/>
          <w:szCs w:val="21"/>
        </w:rPr>
        <w:t>1.1 项目说明：</w:t>
      </w:r>
      <w:r>
        <w:rPr>
          <w:rFonts w:hint="eastAsia" w:ascii="宋体" w:hAnsi="宋体" w:cs="宋体"/>
          <w:kern w:val="0"/>
          <w:szCs w:val="21"/>
        </w:rPr>
        <w:t>江苏长江水务股份有限公司（下称：我公司）主要从事自来水的生产销售及管道安装设计等业务。根据需要，现对</w:t>
      </w:r>
      <w:r>
        <w:rPr>
          <w:rFonts w:hint="eastAsia" w:ascii="宋体" w:hAnsi="宋体" w:cs="宋体"/>
          <w:szCs w:val="21"/>
        </w:rPr>
        <w:t>江苏长江水务股份有限公司建厂60周年宣传片拍摄制作项目</w:t>
      </w:r>
      <w:r>
        <w:rPr>
          <w:rFonts w:hint="eastAsia" w:ascii="宋体" w:hAnsi="宋体" w:cs="宋体"/>
          <w:kern w:val="0"/>
          <w:szCs w:val="21"/>
        </w:rPr>
        <w:t>服务工作进行招标。</w:t>
      </w:r>
    </w:p>
    <w:p>
      <w:pPr>
        <w:autoSpaceDE w:val="0"/>
        <w:autoSpaceDN w:val="0"/>
        <w:adjustRightInd w:val="0"/>
        <w:snapToGrid w:val="0"/>
        <w:spacing w:line="480" w:lineRule="exact"/>
        <w:ind w:firstLine="420"/>
        <w:rPr>
          <w:rFonts w:ascii="宋体" w:hAnsi="宋体"/>
          <w:szCs w:val="21"/>
        </w:rPr>
      </w:pPr>
      <w:r>
        <w:rPr>
          <w:rFonts w:hint="eastAsia" w:ascii="宋体" w:hAnsi="宋体"/>
          <w:szCs w:val="21"/>
        </w:rPr>
        <w:t>1.2 项目资金来源为自筹。本项目已具备招标条件，招标方式为公开招标。</w:t>
      </w:r>
    </w:p>
    <w:p>
      <w:pPr>
        <w:spacing w:line="360" w:lineRule="auto"/>
        <w:ind w:firstLine="420" w:firstLineChars="200"/>
        <w:rPr>
          <w:rFonts w:ascii="宋体" w:hAnsi="宋体" w:cs="宋体"/>
          <w:szCs w:val="21"/>
        </w:rPr>
      </w:pPr>
      <w:r>
        <w:rPr>
          <w:rFonts w:hint="eastAsia" w:ascii="宋体" w:hAnsi="宋体"/>
          <w:szCs w:val="21"/>
        </w:rPr>
        <w:t>1.3</w:t>
      </w:r>
      <w:r>
        <w:rPr>
          <w:rFonts w:ascii="宋体" w:hAnsi="宋体"/>
          <w:szCs w:val="21"/>
        </w:rPr>
        <w:t>招标内容：</w:t>
      </w:r>
      <w:r>
        <w:rPr>
          <w:rFonts w:hint="eastAsia" w:ascii="宋体" w:hAnsi="宋体" w:cs="宋体"/>
          <w:szCs w:val="21"/>
        </w:rPr>
        <w:t>扬州，依水而建、缘水而兴、因水而美。1964年扬州第一座自来水厂竣工通水，自此，扬州人用上了自来水。六十载栉风沐雨，涓涓清泉润万家，扬州自来水从无到有，由弱变强，发展成为如今的扬州城控集团长江水务公司，不断焕发出新的强大生机与活力。公司60周年宣传微电影，既要展现扬州水务事业60年发展历程以及人水和谐发展之路，日常也可作为公司宣传片使用。</w:t>
      </w:r>
    </w:p>
    <w:p>
      <w:pPr>
        <w:pStyle w:val="2"/>
        <w:spacing w:line="360" w:lineRule="auto"/>
        <w:ind w:left="0" w:firstLine="0" w:firstLineChars="0"/>
        <w:rPr>
          <w:rFonts w:hAnsi="宋体" w:cs="宋体"/>
          <w:sz w:val="21"/>
          <w:szCs w:val="21"/>
        </w:rPr>
      </w:pPr>
      <w:r>
        <w:rPr>
          <w:rFonts w:hint="eastAsia" w:hAnsi="宋体" w:cs="宋体"/>
          <w:sz w:val="21"/>
          <w:szCs w:val="21"/>
        </w:rPr>
        <w:t xml:space="preserve"> 1.4总片长：6-10分钟均可，同时做好其他相关素材编辑和制作。</w:t>
      </w:r>
    </w:p>
    <w:p>
      <w:pPr>
        <w:spacing w:line="360" w:lineRule="auto"/>
        <w:ind w:firstLine="420" w:firstLineChars="200"/>
        <w:rPr>
          <w:rFonts w:ascii="宋体" w:hAnsi="宋体" w:cs="宋体"/>
          <w:szCs w:val="21"/>
        </w:rPr>
      </w:pPr>
      <w:r>
        <w:rPr>
          <w:rFonts w:hint="eastAsia" w:ascii="宋体" w:hAnsi="宋体" w:cs="宋体"/>
          <w:szCs w:val="21"/>
        </w:rPr>
        <w:t>1.5响应周期：3小时内（上门或电话联系）。</w:t>
      </w:r>
    </w:p>
    <w:p>
      <w:pPr>
        <w:spacing w:line="360" w:lineRule="auto"/>
        <w:ind w:firstLine="420" w:firstLineChars="200"/>
        <w:rPr>
          <w:rFonts w:ascii="宋体" w:hAnsi="宋体"/>
          <w:szCs w:val="21"/>
        </w:rPr>
      </w:pPr>
      <w:r>
        <w:rPr>
          <w:rFonts w:hint="eastAsia" w:ascii="宋体" w:hAnsi="宋体"/>
          <w:szCs w:val="21"/>
        </w:rPr>
        <w:t>1.6</w:t>
      </w:r>
      <w:r>
        <w:rPr>
          <w:rFonts w:ascii="宋体" w:hAnsi="宋体"/>
          <w:szCs w:val="21"/>
        </w:rPr>
        <w:t>标包划分：1个标包。</w:t>
      </w:r>
    </w:p>
    <w:p>
      <w:pPr>
        <w:spacing w:line="360" w:lineRule="auto"/>
        <w:ind w:firstLine="420" w:firstLineChars="200"/>
        <w:rPr>
          <w:rFonts w:ascii="宋体" w:hAnsi="宋体"/>
          <w:szCs w:val="21"/>
        </w:rPr>
      </w:pPr>
      <w:r>
        <w:rPr>
          <w:rFonts w:hint="eastAsia" w:ascii="宋体" w:hAnsi="宋体"/>
          <w:szCs w:val="21"/>
        </w:rPr>
        <w:t>1.7</w:t>
      </w:r>
      <w:r>
        <w:rPr>
          <w:rFonts w:ascii="宋体" w:hAnsi="宋体"/>
          <w:szCs w:val="21"/>
        </w:rPr>
        <w:t>最高投标限价：</w:t>
      </w:r>
      <w:r>
        <w:rPr>
          <w:rFonts w:hint="eastAsia" w:ascii="宋体" w:hAnsi="宋体" w:cs="宋体"/>
          <w:szCs w:val="21"/>
        </w:rPr>
        <w:t>最高限价：150000元</w:t>
      </w:r>
      <w:r>
        <w:rPr>
          <w:rFonts w:hint="eastAsia" w:hAnsi="宋体" w:cs="黑体"/>
          <w:b/>
          <w:bCs/>
          <w:szCs w:val="21"/>
        </w:rPr>
        <w:t>（投标报价高于最高限价的，按无效投标处理）。</w:t>
      </w:r>
      <w:r>
        <w:rPr>
          <w:rFonts w:hint="eastAsia" w:hAnsi="宋体" w:cs="黑体"/>
          <w:szCs w:val="21"/>
        </w:rPr>
        <w:t>报价构成：采用包设计、包文案、包设备、包料、包工期、包质量、包安全文明拍摄、包后期制作、包验收合格的承包方式，实行总价包干。</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1.8</w:t>
      </w:r>
      <w:r>
        <w:rPr>
          <w:rFonts w:ascii="宋体" w:hAnsi="宋体"/>
          <w:szCs w:val="21"/>
        </w:rPr>
        <w:t>服务期限：</w:t>
      </w:r>
      <w:r>
        <w:rPr>
          <w:rFonts w:hint="eastAsia" w:ascii="宋体" w:hAnsi="宋体" w:cs="宋体"/>
          <w:szCs w:val="21"/>
        </w:rPr>
        <w:t>30天内完成拍摄制作成果文件</w:t>
      </w:r>
      <w:r>
        <w:rPr>
          <w:rFonts w:hint="eastAsia" w:ascii="宋体" w:hAnsi="宋体"/>
          <w:szCs w:val="21"/>
        </w:rPr>
        <w:t>。</w:t>
      </w:r>
    </w:p>
    <w:p>
      <w:pPr>
        <w:autoSpaceDE w:val="0"/>
        <w:autoSpaceDN w:val="0"/>
        <w:adjustRightInd w:val="0"/>
        <w:snapToGrid w:val="0"/>
        <w:spacing w:line="480" w:lineRule="exact"/>
        <w:ind w:firstLine="527" w:firstLineChars="250"/>
        <w:rPr>
          <w:rFonts w:ascii="宋体" w:hAnsi="宋体"/>
          <w:b/>
          <w:szCs w:val="21"/>
        </w:rPr>
      </w:pPr>
      <w:r>
        <w:rPr>
          <w:rFonts w:hint="eastAsia" w:ascii="宋体" w:hAnsi="宋体"/>
          <w:b/>
          <w:szCs w:val="21"/>
        </w:rPr>
        <w:t>2、投标费用</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2.1 投标人应承担其编制投标文件与递交投标文件所涉及的一切费用。不管投标结果如何，招标人对上述费用不负任何责任。</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3、保密</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参与招标投标活动的各方应对招标文件和投标文件中的商业和技术等秘密保密，违者应对由此造成的后果承担法律责任。</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4、合格的投标人</w:t>
      </w:r>
    </w:p>
    <w:p>
      <w:pPr>
        <w:spacing w:line="360" w:lineRule="auto"/>
        <w:ind w:firstLine="525" w:firstLineChars="250"/>
        <w:rPr>
          <w:rFonts w:ascii="宋体" w:hAnsi="宋体"/>
          <w:szCs w:val="21"/>
        </w:rPr>
      </w:pPr>
      <w:r>
        <w:rPr>
          <w:rFonts w:hint="eastAsia" w:ascii="宋体" w:hAnsi="宋体"/>
          <w:szCs w:val="21"/>
        </w:rPr>
        <w:t>4.1投标人必须是中华人民共和国境内注册的企业法人，应遵守中国有关的法律、法规，严格执行国家标准。</w:t>
      </w:r>
    </w:p>
    <w:p>
      <w:pPr>
        <w:spacing w:line="360" w:lineRule="auto"/>
        <w:ind w:firstLine="525" w:firstLineChars="250"/>
        <w:rPr>
          <w:rFonts w:ascii="宋体" w:hAnsi="宋体"/>
          <w:szCs w:val="21"/>
        </w:rPr>
      </w:pPr>
      <w:r>
        <w:rPr>
          <w:rFonts w:hint="eastAsia" w:ascii="宋体" w:hAnsi="宋体"/>
          <w:szCs w:val="21"/>
        </w:rPr>
        <w:t>4.2 若投标人为代理商，必须拥有</w:t>
      </w:r>
      <w:r>
        <w:rPr>
          <w:rFonts w:hint="eastAsia" w:ascii="宋体" w:hAnsi="宋体"/>
          <w:color w:val="FF0000"/>
          <w:szCs w:val="21"/>
        </w:rPr>
        <w:t>影视服务提供商</w:t>
      </w:r>
      <w:r>
        <w:rPr>
          <w:rFonts w:hint="eastAsia" w:ascii="宋体" w:hAnsi="宋体"/>
          <w:szCs w:val="21"/>
        </w:rPr>
        <w:t>出具的</w:t>
      </w:r>
      <w:r>
        <w:rPr>
          <w:rFonts w:hint="eastAsia" w:ascii="宋体" w:hAnsi="宋体"/>
          <w:color w:val="FF0000"/>
          <w:szCs w:val="21"/>
        </w:rPr>
        <w:t>委托授权证明文件</w:t>
      </w:r>
      <w:r>
        <w:rPr>
          <w:rFonts w:hint="eastAsia" w:ascii="宋体" w:hAnsi="宋体"/>
          <w:szCs w:val="21"/>
        </w:rPr>
        <w:t>；代理人须具有针对本次投标的投标人法人授权委托书原件。</w:t>
      </w:r>
    </w:p>
    <w:p>
      <w:pPr>
        <w:pStyle w:val="7"/>
        <w:ind w:firstLine="630" w:firstLineChars="300"/>
        <w:rPr>
          <w:rFonts w:ascii="宋体" w:hAnsi="宋体" w:eastAsia="宋体"/>
          <w:sz w:val="21"/>
          <w:szCs w:val="21"/>
        </w:rPr>
      </w:pPr>
      <w:r>
        <w:rPr>
          <w:rFonts w:hint="eastAsia" w:ascii="宋体" w:hAnsi="宋体" w:eastAsia="宋体"/>
          <w:sz w:val="21"/>
          <w:szCs w:val="21"/>
        </w:rPr>
        <w:t>4.3投标人可以是代理商或</w:t>
      </w:r>
      <w:r>
        <w:rPr>
          <w:rFonts w:hint="eastAsia" w:ascii="宋体" w:hAnsi="宋体" w:eastAsia="宋体"/>
          <w:color w:val="FF0000"/>
          <w:sz w:val="21"/>
          <w:szCs w:val="21"/>
        </w:rPr>
        <w:t>影视作品</w:t>
      </w:r>
      <w:r>
        <w:rPr>
          <w:rFonts w:hint="eastAsia" w:ascii="宋体" w:hAnsi="宋体" w:eastAsia="宋体"/>
          <w:sz w:val="21"/>
          <w:szCs w:val="21"/>
        </w:rPr>
        <w:t>制造商。</w:t>
      </w:r>
    </w:p>
    <w:p>
      <w:pPr>
        <w:autoSpaceDE w:val="0"/>
        <w:autoSpaceDN w:val="0"/>
        <w:adjustRightInd w:val="0"/>
        <w:snapToGrid w:val="0"/>
        <w:spacing w:line="360" w:lineRule="auto"/>
        <w:ind w:firstLine="422" w:firstLineChars="200"/>
        <w:rPr>
          <w:rFonts w:ascii="宋体" w:hAnsi="宋体"/>
          <w:b/>
          <w:szCs w:val="21"/>
        </w:rPr>
      </w:pPr>
    </w:p>
    <w:p>
      <w:pPr>
        <w:numPr>
          <w:ilvl w:val="0"/>
          <w:numId w:val="3"/>
        </w:numPr>
        <w:autoSpaceDE w:val="0"/>
        <w:autoSpaceDN w:val="0"/>
        <w:adjustRightInd w:val="0"/>
        <w:snapToGrid w:val="0"/>
        <w:spacing w:line="360" w:lineRule="auto"/>
        <w:ind w:firstLine="422" w:firstLineChars="200"/>
        <w:rPr>
          <w:rFonts w:ascii="宋体" w:hAnsi="宋体"/>
          <w:b/>
          <w:szCs w:val="21"/>
        </w:rPr>
      </w:pPr>
      <w:r>
        <w:rPr>
          <w:rFonts w:hint="eastAsia" w:ascii="宋体" w:hAnsi="宋体"/>
          <w:b/>
          <w:szCs w:val="21"/>
        </w:rPr>
        <w:t>服务要求：</w:t>
      </w:r>
    </w:p>
    <w:p>
      <w:pPr>
        <w:pStyle w:val="2"/>
        <w:spacing w:line="360" w:lineRule="auto"/>
        <w:ind w:left="0"/>
        <w:rPr>
          <w:rFonts w:hAnsi="宋体"/>
          <w:sz w:val="21"/>
          <w:szCs w:val="21"/>
        </w:rPr>
      </w:pPr>
      <w:r>
        <w:rPr>
          <w:rFonts w:hint="eastAsia" w:hAnsi="宋体"/>
          <w:sz w:val="21"/>
          <w:szCs w:val="21"/>
        </w:rPr>
        <w:t>1、招标项目说明</w:t>
      </w:r>
    </w:p>
    <w:p>
      <w:pPr>
        <w:pStyle w:val="2"/>
        <w:spacing w:line="360" w:lineRule="auto"/>
        <w:ind w:left="0"/>
        <w:rPr>
          <w:rFonts w:hAnsi="宋体"/>
          <w:sz w:val="21"/>
          <w:szCs w:val="21"/>
        </w:rPr>
      </w:pPr>
      <w:r>
        <w:rPr>
          <w:rFonts w:hint="eastAsia" w:hAnsi="宋体"/>
          <w:sz w:val="21"/>
          <w:szCs w:val="21"/>
        </w:rPr>
        <w:t>江苏长江水务股份有限公司建厂60周年宣传片拍摄制作</w:t>
      </w:r>
    </w:p>
    <w:p>
      <w:pPr>
        <w:pStyle w:val="2"/>
        <w:spacing w:line="360" w:lineRule="auto"/>
        <w:ind w:left="0"/>
        <w:rPr>
          <w:rFonts w:hAnsi="宋体"/>
          <w:sz w:val="21"/>
          <w:szCs w:val="21"/>
        </w:rPr>
      </w:pPr>
      <w:r>
        <w:rPr>
          <w:rFonts w:hint="eastAsia" w:hAnsi="宋体"/>
          <w:sz w:val="21"/>
          <w:szCs w:val="21"/>
        </w:rPr>
        <w:t>2、制作要求</w:t>
      </w:r>
    </w:p>
    <w:p>
      <w:pPr>
        <w:widowControl/>
        <w:spacing w:line="360" w:lineRule="auto"/>
        <w:ind w:firstLine="420" w:firstLineChars="200"/>
        <w:rPr>
          <w:rFonts w:ascii="宋体" w:hAnsi="宋体"/>
          <w:szCs w:val="21"/>
        </w:rPr>
      </w:pPr>
      <w:r>
        <w:rPr>
          <w:rFonts w:hint="eastAsia" w:ascii="宋体" w:hAnsi="宋体"/>
          <w:szCs w:val="21"/>
        </w:rPr>
        <w:t>2.1视频策划</w:t>
      </w:r>
    </w:p>
    <w:p>
      <w:pPr>
        <w:widowControl/>
        <w:spacing w:line="360" w:lineRule="auto"/>
        <w:ind w:firstLine="420" w:firstLineChars="200"/>
        <w:rPr>
          <w:rFonts w:ascii="宋体" w:hAnsi="宋体"/>
          <w:szCs w:val="21"/>
        </w:rPr>
      </w:pPr>
      <w:r>
        <w:rPr>
          <w:rFonts w:hint="eastAsia" w:ascii="宋体" w:hAnsi="宋体"/>
          <w:szCs w:val="21"/>
        </w:rPr>
        <w:t>宣传片的构思和设计完善，要求最大程度地运用电视艺术手法，展现长江水务的良好形象；宣传片的脚本创作（专业编导参与创作）、摄制编辑、配音配乐、字幕制作等由投标方负责，招标方提供相关文字和数据材料。投标方在拍摄前要定制符合宣传内容的视频拍摄方案，撰写拍摄脚本，包括但不限于视频前期构思、文案创作、拍摄日程安排、拍摄场景确定等，并提供拍摄必要的高清素材。</w:t>
      </w:r>
    </w:p>
    <w:p>
      <w:pPr>
        <w:snapToGrid w:val="0"/>
        <w:spacing w:line="360" w:lineRule="auto"/>
        <w:ind w:firstLine="420" w:firstLineChars="200"/>
        <w:rPr>
          <w:rFonts w:ascii="宋体" w:hAnsi="宋体"/>
          <w:szCs w:val="21"/>
        </w:rPr>
      </w:pPr>
      <w:r>
        <w:rPr>
          <w:rFonts w:hint="eastAsia" w:ascii="宋体" w:hAnsi="宋体"/>
          <w:szCs w:val="21"/>
        </w:rPr>
        <w:t>2.2 视频拍摄</w:t>
      </w:r>
    </w:p>
    <w:p>
      <w:pPr>
        <w:snapToGrid w:val="0"/>
        <w:spacing w:line="360" w:lineRule="auto"/>
        <w:ind w:firstLine="420" w:firstLineChars="200"/>
        <w:rPr>
          <w:rFonts w:ascii="宋体" w:hAnsi="宋体"/>
          <w:szCs w:val="21"/>
        </w:rPr>
      </w:pPr>
      <w:r>
        <w:rPr>
          <w:rFonts w:hint="eastAsia" w:ascii="宋体" w:hAnsi="宋体"/>
          <w:szCs w:val="21"/>
        </w:rPr>
        <w:t>（1）要求制作团队主创人员有传统媒体工作经验；</w:t>
      </w:r>
    </w:p>
    <w:p>
      <w:pPr>
        <w:snapToGrid w:val="0"/>
        <w:spacing w:line="360" w:lineRule="auto"/>
        <w:ind w:firstLine="420" w:firstLineChars="200"/>
        <w:rPr>
          <w:rFonts w:ascii="宋体" w:hAnsi="宋体"/>
          <w:szCs w:val="21"/>
        </w:rPr>
      </w:pPr>
      <w:r>
        <w:rPr>
          <w:rFonts w:hint="eastAsia" w:ascii="宋体" w:hAnsi="宋体"/>
          <w:szCs w:val="21"/>
        </w:rPr>
        <w:t>（2）拍摄设备：拍摄运用专业级摄像机与配套影视设备，包括：利用摄影摄像、虚拟机理动画、航拍、影视特效、音效、场景等手段，成片分辨率为高清版，含高清航拍、数码特效合成、画面指标符合电视台广播级投放要求。</w:t>
      </w:r>
    </w:p>
    <w:p>
      <w:pPr>
        <w:snapToGrid w:val="0"/>
        <w:spacing w:line="360" w:lineRule="auto"/>
        <w:ind w:firstLine="420" w:firstLineChars="200"/>
        <w:rPr>
          <w:rFonts w:ascii="宋体" w:hAnsi="宋体"/>
          <w:szCs w:val="21"/>
        </w:rPr>
      </w:pPr>
      <w:r>
        <w:rPr>
          <w:rFonts w:hint="eastAsia" w:ascii="宋体" w:hAnsi="宋体"/>
          <w:szCs w:val="21"/>
        </w:rPr>
        <w:t>（3）提供2880*1620高清视频原版文件，提供无字幕纯画面版及字幕有声版电子档各1份，并将相关视频刻录到光盘中提供2份。</w:t>
      </w:r>
    </w:p>
    <w:p>
      <w:pPr>
        <w:widowControl/>
        <w:spacing w:line="360" w:lineRule="auto"/>
        <w:ind w:firstLine="420" w:firstLineChars="200"/>
        <w:rPr>
          <w:rFonts w:ascii="宋体" w:hAnsi="宋体"/>
          <w:szCs w:val="21"/>
        </w:rPr>
      </w:pPr>
      <w:r>
        <w:rPr>
          <w:rFonts w:hint="eastAsia" w:ascii="宋体" w:hAnsi="宋体"/>
          <w:szCs w:val="21"/>
        </w:rPr>
        <w:t>2.3 后期制作</w:t>
      </w:r>
    </w:p>
    <w:p>
      <w:pPr>
        <w:widowControl/>
        <w:spacing w:line="360" w:lineRule="auto"/>
        <w:ind w:firstLine="420" w:firstLineChars="200"/>
        <w:rPr>
          <w:rFonts w:ascii="宋体" w:hAnsi="宋体"/>
          <w:szCs w:val="21"/>
        </w:rPr>
      </w:pPr>
      <w:r>
        <w:rPr>
          <w:rFonts w:hint="eastAsia" w:ascii="宋体" w:hAnsi="宋体"/>
          <w:szCs w:val="21"/>
        </w:rPr>
        <w:t>（1）画面标准。拍摄手法具有时代感，具备大气、恢弘、角度新颖、可视性强等特点。动感画面处理节奏干净、明快；情感场景柔美、流畅。动静相宜、波澜起伏，旷达中不失细腻，柔性中略带刚强。</w:t>
      </w:r>
    </w:p>
    <w:p>
      <w:pPr>
        <w:widowControl/>
        <w:spacing w:line="360" w:lineRule="auto"/>
        <w:ind w:firstLine="420" w:firstLineChars="200"/>
        <w:rPr>
          <w:rFonts w:ascii="宋体" w:hAnsi="宋体"/>
          <w:szCs w:val="21"/>
        </w:rPr>
      </w:pPr>
      <w:r>
        <w:rPr>
          <w:rFonts w:hint="eastAsia" w:ascii="宋体" w:hAnsi="宋体"/>
          <w:szCs w:val="21"/>
        </w:rPr>
        <w:t>（2）配音要求：宣传片要求伴音清晰，饱满圆润，无失真，无噪声干扰，无明显过大过小或时大时小，无明显背景噪声；要求专业播音员解说配音，大气、沉稳、富于感情，有非常浓厚的感染力；解说员要吐字清晰标准，不能出现发音错误；解说词、声音和画面的配合要做到同步协调。</w:t>
      </w:r>
    </w:p>
    <w:p>
      <w:pPr>
        <w:widowControl/>
        <w:spacing w:line="360" w:lineRule="auto"/>
        <w:ind w:firstLine="420" w:firstLineChars="200"/>
        <w:rPr>
          <w:rFonts w:ascii="宋体" w:hAnsi="宋体"/>
          <w:szCs w:val="21"/>
        </w:rPr>
      </w:pPr>
      <w:r>
        <w:rPr>
          <w:rFonts w:hint="eastAsia" w:ascii="宋体" w:hAnsi="宋体"/>
          <w:szCs w:val="21"/>
        </w:rPr>
        <w:t>（3）背景音乐：全片背景音乐紧跟画面节奏，大气、优美、气势磅礴、奋进向前，起到烘托作用，随着内容高、低潮切换自然，内容富于张力，能予人深刻印象。</w:t>
      </w:r>
    </w:p>
    <w:p>
      <w:pPr>
        <w:snapToGrid w:val="0"/>
        <w:spacing w:line="360" w:lineRule="auto"/>
        <w:ind w:firstLine="420" w:firstLineChars="200"/>
        <w:rPr>
          <w:rFonts w:ascii="宋体" w:hAnsi="宋体"/>
          <w:szCs w:val="21"/>
        </w:rPr>
      </w:pPr>
      <w:r>
        <w:rPr>
          <w:rFonts w:hint="eastAsia" w:ascii="宋体" w:hAnsi="宋体"/>
          <w:szCs w:val="21"/>
        </w:rPr>
        <w:t>（4）画面特效：根据需要完成图片编辑、二维 /三维动画制作特效制作，包装制作、使画面更加生动、丰富，完整视频画面要优美、流畅、大气，拍摄技法纯熟、多变。</w:t>
      </w:r>
    </w:p>
    <w:p>
      <w:pPr>
        <w:snapToGrid w:val="0"/>
        <w:spacing w:line="360" w:lineRule="auto"/>
        <w:ind w:firstLine="420" w:firstLineChars="200"/>
        <w:rPr>
          <w:rFonts w:ascii="宋体" w:hAnsi="宋体"/>
          <w:szCs w:val="21"/>
        </w:rPr>
      </w:pPr>
      <w:r>
        <w:rPr>
          <w:rFonts w:hint="eastAsia" w:ascii="宋体" w:hAnsi="宋体"/>
          <w:szCs w:val="21"/>
        </w:rPr>
        <w:t>（5）音乐及音效、成片字体具有合法版权。</w:t>
      </w:r>
    </w:p>
    <w:p>
      <w:pPr>
        <w:snapToGrid w:val="0"/>
        <w:spacing w:line="360" w:lineRule="auto"/>
        <w:ind w:firstLine="420" w:firstLineChars="200"/>
        <w:rPr>
          <w:rFonts w:ascii="宋体" w:hAnsi="宋体"/>
          <w:szCs w:val="21"/>
        </w:rPr>
      </w:pPr>
      <w:r>
        <w:rPr>
          <w:rFonts w:hint="eastAsia" w:ascii="宋体" w:hAnsi="宋体"/>
          <w:szCs w:val="21"/>
        </w:rPr>
        <w:t>（6）免费修改。视频定稿后半年内，中标单位需根据采购方要求免费提供维护修改。</w:t>
      </w:r>
    </w:p>
    <w:p>
      <w:pPr>
        <w:pStyle w:val="2"/>
        <w:spacing w:line="360" w:lineRule="auto"/>
        <w:ind w:left="0"/>
        <w:rPr>
          <w:rFonts w:hAnsi="宋体"/>
          <w:sz w:val="21"/>
          <w:szCs w:val="21"/>
        </w:rPr>
      </w:pPr>
      <w:r>
        <w:rPr>
          <w:rFonts w:hint="eastAsia" w:hAnsi="宋体"/>
          <w:sz w:val="21"/>
          <w:szCs w:val="21"/>
        </w:rPr>
        <w:t>2.4 版权归属</w:t>
      </w:r>
    </w:p>
    <w:p>
      <w:pPr>
        <w:pStyle w:val="2"/>
        <w:spacing w:line="360" w:lineRule="auto"/>
        <w:ind w:left="0"/>
        <w:rPr>
          <w:rFonts w:hAnsi="宋体"/>
          <w:sz w:val="21"/>
          <w:szCs w:val="21"/>
        </w:rPr>
      </w:pPr>
      <w:r>
        <w:rPr>
          <w:rFonts w:hint="eastAsia" w:hAnsi="宋体"/>
          <w:sz w:val="21"/>
          <w:szCs w:val="21"/>
        </w:rPr>
        <w:t>投标方需对其设计拍摄方案拥有完全自主创意，不得盗用、抄袭第三方，若被采纳，在签订合同后著作权归采购方所有。投标方应保护采购方一旦使用其设计拍摄方案不受到来自第三方的侵权诉讼或索赔，否则投标方应承担由此而产生的一切责任。</w:t>
      </w:r>
    </w:p>
    <w:p>
      <w:pPr>
        <w:pStyle w:val="2"/>
        <w:spacing w:line="360" w:lineRule="auto"/>
        <w:ind w:left="0"/>
        <w:rPr>
          <w:rFonts w:hAnsi="宋体"/>
          <w:sz w:val="21"/>
          <w:szCs w:val="21"/>
        </w:rPr>
      </w:pPr>
      <w:r>
        <w:rPr>
          <w:rFonts w:hint="eastAsia" w:hAnsi="宋体"/>
          <w:sz w:val="21"/>
          <w:szCs w:val="21"/>
        </w:rPr>
        <w:t>2.5 成交标准</w:t>
      </w:r>
    </w:p>
    <w:p>
      <w:pPr>
        <w:pStyle w:val="2"/>
        <w:spacing w:line="360" w:lineRule="auto"/>
        <w:ind w:left="0"/>
        <w:rPr>
          <w:rFonts w:hAnsi="宋体"/>
          <w:sz w:val="21"/>
          <w:szCs w:val="21"/>
        </w:rPr>
      </w:pPr>
      <w:r>
        <w:rPr>
          <w:rFonts w:hint="eastAsia" w:hAnsi="宋体"/>
          <w:sz w:val="21"/>
          <w:szCs w:val="21"/>
        </w:rPr>
        <w:t>（1）本项目属于采购类项目。本项目采用综合评分法确定一名中标人，投标人不少于3家。</w:t>
      </w:r>
    </w:p>
    <w:p>
      <w:pPr>
        <w:pStyle w:val="2"/>
        <w:spacing w:line="360" w:lineRule="auto"/>
        <w:ind w:left="0"/>
        <w:rPr>
          <w:rFonts w:hAnsi="宋体"/>
          <w:sz w:val="21"/>
          <w:szCs w:val="21"/>
        </w:rPr>
      </w:pPr>
      <w:r>
        <w:rPr>
          <w:rFonts w:hint="eastAsia" w:hAnsi="宋体"/>
          <w:sz w:val="21"/>
          <w:szCs w:val="21"/>
        </w:rPr>
        <w:t>（2）通过资格审查且质量和服务均能满足采购文件实质性响应要求的供应商或报价未超过采购预算的供应商不足3家时，停止采购活动。</w:t>
      </w:r>
    </w:p>
    <w:p>
      <w:pPr>
        <w:pStyle w:val="2"/>
        <w:spacing w:line="360" w:lineRule="auto"/>
        <w:ind w:left="0"/>
        <w:rPr>
          <w:rFonts w:hAnsi="宋体"/>
          <w:sz w:val="21"/>
          <w:szCs w:val="21"/>
        </w:rPr>
      </w:pPr>
      <w:r>
        <w:rPr>
          <w:rFonts w:hint="eastAsia" w:hAnsi="宋体"/>
          <w:sz w:val="21"/>
          <w:szCs w:val="21"/>
        </w:rPr>
        <w:t>（3）质量和服务均能满足采购文件实质性响应要求的前提下，综合评分得分最高的投标人为成交供应商。</w:t>
      </w:r>
    </w:p>
    <w:p>
      <w:pPr>
        <w:spacing w:line="360" w:lineRule="auto"/>
        <w:ind w:firstLine="420" w:firstLineChars="200"/>
        <w:rPr>
          <w:rFonts w:ascii="宋体" w:hAnsi="宋体"/>
          <w:szCs w:val="21"/>
        </w:rPr>
      </w:pPr>
      <w:r>
        <w:rPr>
          <w:rFonts w:hint="eastAsia" w:ascii="宋体" w:hAnsi="宋体"/>
          <w:szCs w:val="21"/>
        </w:rPr>
        <w:t>2.6 有关说明</w:t>
      </w:r>
    </w:p>
    <w:p>
      <w:pPr>
        <w:spacing w:line="360" w:lineRule="auto"/>
        <w:ind w:firstLine="420" w:firstLineChars="200"/>
        <w:rPr>
          <w:rFonts w:ascii="宋体" w:hAnsi="宋体"/>
          <w:szCs w:val="21"/>
        </w:rPr>
      </w:pPr>
      <w:r>
        <w:rPr>
          <w:rFonts w:hint="eastAsia" w:ascii="宋体" w:hAnsi="宋体"/>
          <w:szCs w:val="21"/>
        </w:rPr>
        <w:t>（1）投标前，请投标方与采购方进一步沟通拍摄及制作要求，以便于投标方合理报价；</w:t>
      </w:r>
    </w:p>
    <w:p>
      <w:pPr>
        <w:spacing w:line="360" w:lineRule="auto"/>
        <w:ind w:firstLine="210" w:firstLineChars="100"/>
        <w:rPr>
          <w:rFonts w:ascii="宋体" w:hAnsi="宋体"/>
          <w:szCs w:val="21"/>
        </w:rPr>
      </w:pPr>
      <w:r>
        <w:rPr>
          <w:rFonts w:hint="eastAsia" w:ascii="宋体" w:hAnsi="宋体"/>
          <w:szCs w:val="21"/>
        </w:rPr>
        <w:t>（2）若视频拍摄脚本方案经三次协调仍无法满足要求，采购方有权取消中标，解除合同（一周内容提供第一稿拍摄脚本，第二周提供第二次和第三次脚本）。</w:t>
      </w:r>
    </w:p>
    <w:p>
      <w:pPr>
        <w:spacing w:line="360" w:lineRule="auto"/>
        <w:ind w:firstLine="211" w:firstLineChars="100"/>
        <w:rPr>
          <w:rFonts w:ascii="宋体" w:hAnsi="宋体"/>
          <w:b/>
          <w:bCs/>
          <w:szCs w:val="21"/>
        </w:rPr>
      </w:pPr>
      <w:r>
        <w:rPr>
          <w:rFonts w:hint="eastAsia" w:ascii="宋体" w:hAnsi="宋体"/>
          <w:b/>
          <w:bCs/>
          <w:szCs w:val="21"/>
        </w:rPr>
        <w:t>三、投标须知：</w:t>
      </w:r>
    </w:p>
    <w:p>
      <w:pPr>
        <w:spacing w:line="360" w:lineRule="auto"/>
        <w:ind w:firstLine="420" w:firstLineChars="200"/>
        <w:rPr>
          <w:rFonts w:ascii="宋体" w:hAnsi="宋体" w:cs="宋体"/>
          <w:szCs w:val="21"/>
        </w:rPr>
      </w:pPr>
      <w:r>
        <w:rPr>
          <w:rFonts w:hint="eastAsia" w:ascii="宋体" w:hAnsi="宋体" w:cs="宋体"/>
          <w:szCs w:val="21"/>
        </w:rPr>
        <w:t>1、具有独立法人资格，并且具有有效的营业执照、组织机构代码证、税务登记证（或三证合一证件）；</w:t>
      </w:r>
    </w:p>
    <w:p>
      <w:pPr>
        <w:spacing w:line="360" w:lineRule="auto"/>
        <w:ind w:firstLine="420" w:firstLineChars="200"/>
        <w:rPr>
          <w:rFonts w:ascii="宋体" w:hAnsi="宋体" w:cs="宋体"/>
          <w:szCs w:val="21"/>
        </w:rPr>
      </w:pPr>
      <w:r>
        <w:rPr>
          <w:rFonts w:hint="eastAsia" w:ascii="宋体" w:hAnsi="宋体" w:cs="宋体"/>
          <w:szCs w:val="21"/>
        </w:rPr>
        <w:t>2、具有影视拍摄、制作企业宣传片从业资格，具备与宣传片拍摄制作、展览展示、传媒传播等相关的经营范围；</w:t>
      </w:r>
    </w:p>
    <w:p>
      <w:pPr>
        <w:spacing w:line="360" w:lineRule="auto"/>
        <w:ind w:firstLine="420" w:firstLineChars="200"/>
        <w:rPr>
          <w:rFonts w:ascii="宋体" w:hAnsi="宋体" w:cs="宋体"/>
          <w:szCs w:val="21"/>
        </w:rPr>
      </w:pPr>
      <w:r>
        <w:rPr>
          <w:rFonts w:hint="eastAsia" w:ascii="宋体" w:hAnsi="宋体" w:cs="宋体"/>
          <w:szCs w:val="21"/>
        </w:rPr>
        <w:t>3、必须有专业的拍摄、剪辑等相关设备；</w:t>
      </w:r>
    </w:p>
    <w:p>
      <w:pPr>
        <w:spacing w:line="360" w:lineRule="auto"/>
        <w:ind w:firstLine="420" w:firstLineChars="200"/>
        <w:rPr>
          <w:rFonts w:ascii="宋体" w:hAnsi="宋体" w:cs="宋体"/>
          <w:szCs w:val="21"/>
        </w:rPr>
      </w:pPr>
      <w:r>
        <w:rPr>
          <w:rFonts w:hint="eastAsia" w:ascii="宋体" w:hAnsi="宋体" w:cs="宋体"/>
          <w:szCs w:val="21"/>
        </w:rPr>
        <w:t>4、投标人应有丰富的电视专题片、广告片制作三年以上经验；</w:t>
      </w:r>
    </w:p>
    <w:p>
      <w:pPr>
        <w:spacing w:line="360" w:lineRule="auto"/>
        <w:ind w:firstLine="420" w:firstLineChars="200"/>
        <w:rPr>
          <w:rFonts w:ascii="宋体" w:hAnsi="宋体" w:cs="宋体"/>
          <w:szCs w:val="21"/>
        </w:rPr>
      </w:pPr>
      <w:r>
        <w:rPr>
          <w:rFonts w:hint="eastAsia" w:ascii="宋体" w:hAnsi="宋体" w:cs="宋体"/>
          <w:szCs w:val="21"/>
        </w:rPr>
        <w:t>5、有3部以上独立完成制作的宣传片、广告片类似作品；</w:t>
      </w:r>
    </w:p>
    <w:p>
      <w:pPr>
        <w:spacing w:line="360" w:lineRule="auto"/>
        <w:ind w:firstLine="420" w:firstLineChars="200"/>
        <w:rPr>
          <w:rFonts w:ascii="宋体" w:hAnsi="宋体" w:cs="宋体"/>
          <w:szCs w:val="21"/>
        </w:rPr>
      </w:pPr>
      <w:r>
        <w:rPr>
          <w:rFonts w:hint="eastAsia" w:ascii="宋体" w:hAnsi="宋体" w:cs="宋体"/>
          <w:szCs w:val="21"/>
        </w:rPr>
        <w:t>6、未被“信用中国”网站（www.creditchina.gov.cn）列入失信执行人、重大税收违法案件当事人名单、政府采购严重违法失信行为记录名单；</w:t>
      </w:r>
    </w:p>
    <w:p>
      <w:pPr>
        <w:spacing w:line="360" w:lineRule="auto"/>
        <w:ind w:firstLine="420" w:firstLineChars="200"/>
        <w:rPr>
          <w:rFonts w:ascii="宋体" w:hAnsi="宋体"/>
          <w:b/>
          <w:bCs/>
          <w:szCs w:val="21"/>
        </w:rPr>
      </w:pPr>
      <w:r>
        <w:rPr>
          <w:rFonts w:hint="eastAsia" w:ascii="宋体" w:hAnsi="宋体" w:cs="宋体"/>
          <w:szCs w:val="21"/>
        </w:rPr>
        <w:t>7、本招标项目不接受联合体投标。</w:t>
      </w:r>
    </w:p>
    <w:p>
      <w:pPr>
        <w:spacing w:line="360" w:lineRule="auto"/>
        <w:ind w:firstLine="422" w:firstLineChars="200"/>
        <w:rPr>
          <w:rFonts w:ascii="宋体" w:hAnsi="宋体"/>
          <w:b/>
          <w:bCs/>
          <w:szCs w:val="21"/>
        </w:rPr>
      </w:pPr>
      <w:r>
        <w:rPr>
          <w:rFonts w:hint="eastAsia" w:ascii="宋体" w:hAnsi="宋体"/>
          <w:b/>
          <w:bCs/>
          <w:szCs w:val="21"/>
        </w:rPr>
        <w:t>四、投标文件的密封与递交</w:t>
      </w:r>
    </w:p>
    <w:p>
      <w:pPr>
        <w:autoSpaceDE w:val="0"/>
        <w:autoSpaceDN w:val="0"/>
        <w:adjustRightInd w:val="0"/>
        <w:snapToGrid w:val="0"/>
        <w:spacing w:line="440" w:lineRule="exact"/>
        <w:ind w:firstLine="561"/>
        <w:rPr>
          <w:rFonts w:ascii="宋体" w:hAnsi="宋体"/>
          <w:b/>
          <w:bCs/>
          <w:color w:val="000000" w:themeColor="text1"/>
          <w:szCs w:val="21"/>
        </w:rPr>
      </w:pPr>
      <w:r>
        <w:rPr>
          <w:rFonts w:hint="eastAsia" w:ascii="宋体" w:hAnsi="宋体"/>
          <w:b/>
          <w:bCs/>
          <w:color w:val="000000" w:themeColor="text1"/>
          <w:szCs w:val="21"/>
        </w:rPr>
        <w:t>1、投标文件的份数和签署</w:t>
      </w:r>
    </w:p>
    <w:p>
      <w:pPr>
        <w:autoSpaceDE w:val="0"/>
        <w:autoSpaceDN w:val="0"/>
        <w:adjustRightInd w:val="0"/>
        <w:snapToGrid w:val="0"/>
        <w:spacing w:line="440" w:lineRule="exact"/>
        <w:ind w:firstLine="561"/>
        <w:rPr>
          <w:rFonts w:ascii="宋体" w:hAnsi="宋体"/>
          <w:color w:val="000000" w:themeColor="text1"/>
          <w:szCs w:val="21"/>
        </w:rPr>
      </w:pPr>
      <w:r>
        <w:rPr>
          <w:rFonts w:hint="eastAsia" w:ascii="宋体" w:hAnsi="宋体"/>
          <w:bCs/>
          <w:color w:val="000000" w:themeColor="text1"/>
          <w:szCs w:val="21"/>
        </w:rPr>
        <w:t>投标文件正本一份、副本四份，正本必须用不能擦去的墨水书写或打印，副本可以复印。正本、副本都应装订成册，并在封面上正确标明“正 本”、“副本”字样，正、副本不一致时，以正本为准，</w:t>
      </w:r>
      <w:r>
        <w:rPr>
          <w:rFonts w:hint="eastAsia" w:ascii="宋体" w:hAnsi="宋体"/>
          <w:color w:val="000000" w:themeColor="text1"/>
          <w:szCs w:val="21"/>
        </w:rPr>
        <w:t>由投标人加盖法人公章和法定代表人或法定代表人委托的代理人印鉴或签字。</w:t>
      </w:r>
    </w:p>
    <w:p>
      <w:pPr>
        <w:autoSpaceDE w:val="0"/>
        <w:autoSpaceDN w:val="0"/>
        <w:adjustRightInd w:val="0"/>
        <w:snapToGrid w:val="0"/>
        <w:spacing w:line="440" w:lineRule="exact"/>
        <w:ind w:firstLine="561"/>
        <w:rPr>
          <w:rFonts w:ascii="宋体" w:hAnsi="宋体"/>
          <w:b/>
          <w:bCs/>
          <w:color w:val="000000" w:themeColor="text1"/>
          <w:szCs w:val="21"/>
        </w:rPr>
      </w:pPr>
      <w:r>
        <w:rPr>
          <w:rFonts w:hint="eastAsia" w:ascii="宋体" w:hAnsi="宋体"/>
          <w:b/>
          <w:bCs/>
          <w:color w:val="000000" w:themeColor="text1"/>
          <w:szCs w:val="21"/>
        </w:rPr>
        <w:t>2、投标文件的密封与标志</w:t>
      </w:r>
    </w:p>
    <w:p>
      <w:pPr>
        <w:autoSpaceDE w:val="0"/>
        <w:autoSpaceDN w:val="0"/>
        <w:adjustRightInd w:val="0"/>
        <w:snapToGrid w:val="0"/>
        <w:spacing w:line="440" w:lineRule="exact"/>
        <w:ind w:firstLine="561"/>
        <w:rPr>
          <w:rFonts w:ascii="宋体" w:hAnsi="宋体"/>
          <w:color w:val="000000" w:themeColor="text1"/>
          <w:szCs w:val="21"/>
        </w:rPr>
      </w:pPr>
      <w:r>
        <w:rPr>
          <w:rFonts w:hint="eastAsia" w:ascii="宋体" w:hAnsi="宋体"/>
          <w:color w:val="000000" w:themeColor="text1"/>
          <w:szCs w:val="21"/>
        </w:rPr>
        <w:t>所有封袋上都应写明招标人名称、服务项目名称、投标人名称、卷别；</w:t>
      </w:r>
    </w:p>
    <w:p>
      <w:pPr>
        <w:autoSpaceDE w:val="0"/>
        <w:autoSpaceDN w:val="0"/>
        <w:adjustRightInd w:val="0"/>
        <w:snapToGrid w:val="0"/>
        <w:spacing w:line="440" w:lineRule="exact"/>
        <w:ind w:firstLine="561"/>
        <w:rPr>
          <w:rFonts w:ascii="宋体" w:hAnsi="宋体"/>
          <w:color w:val="000000" w:themeColor="text1"/>
          <w:szCs w:val="21"/>
        </w:rPr>
      </w:pPr>
      <w:r>
        <w:rPr>
          <w:rFonts w:hint="eastAsia" w:ascii="宋体" w:hAnsi="宋体"/>
          <w:color w:val="000000" w:themeColor="text1"/>
          <w:szCs w:val="21"/>
        </w:rPr>
        <w:t>所有投标文件都必须在封袋上加盖投标单位法人公章及其法定代表人或授权委托人的印鉴。</w:t>
      </w:r>
    </w:p>
    <w:p>
      <w:pPr>
        <w:autoSpaceDE w:val="0"/>
        <w:autoSpaceDN w:val="0"/>
        <w:adjustRightInd w:val="0"/>
        <w:snapToGrid w:val="0"/>
        <w:spacing w:line="440" w:lineRule="exact"/>
        <w:ind w:firstLine="561"/>
        <w:rPr>
          <w:rFonts w:ascii="宋体" w:hAnsi="宋体"/>
          <w:b/>
          <w:bCs/>
          <w:color w:val="000000" w:themeColor="text1"/>
          <w:szCs w:val="21"/>
        </w:rPr>
      </w:pPr>
      <w:r>
        <w:rPr>
          <w:rFonts w:hint="eastAsia" w:ascii="宋体" w:hAnsi="宋体"/>
          <w:b/>
          <w:bCs/>
          <w:color w:val="000000" w:themeColor="text1"/>
          <w:szCs w:val="21"/>
        </w:rPr>
        <w:t>3、投标截止期</w:t>
      </w:r>
    </w:p>
    <w:p>
      <w:pPr>
        <w:autoSpaceDE w:val="0"/>
        <w:autoSpaceDN w:val="0"/>
        <w:adjustRightInd w:val="0"/>
        <w:snapToGrid w:val="0"/>
        <w:spacing w:line="440" w:lineRule="exact"/>
        <w:ind w:firstLine="561"/>
        <w:rPr>
          <w:rFonts w:ascii="宋体" w:hAnsi="宋体"/>
          <w:color w:val="000000" w:themeColor="text1"/>
          <w:szCs w:val="21"/>
        </w:rPr>
      </w:pPr>
      <w:r>
        <w:rPr>
          <w:rFonts w:hint="eastAsia" w:ascii="宋体" w:hAnsi="宋体"/>
          <w:color w:val="000000" w:themeColor="text1"/>
          <w:szCs w:val="21"/>
        </w:rPr>
        <w:t>3.1投标人应在投标须知中规定的时间之前将投标文件递交到招标文件前附表指定地点。</w:t>
      </w:r>
    </w:p>
    <w:p>
      <w:pPr>
        <w:autoSpaceDE w:val="0"/>
        <w:autoSpaceDN w:val="0"/>
        <w:adjustRightInd w:val="0"/>
        <w:snapToGrid w:val="0"/>
        <w:spacing w:line="440" w:lineRule="exact"/>
        <w:ind w:firstLine="561"/>
        <w:rPr>
          <w:rFonts w:ascii="宋体" w:hAnsi="宋体"/>
          <w:color w:val="000000" w:themeColor="text1"/>
          <w:szCs w:val="21"/>
        </w:rPr>
      </w:pPr>
      <w:r>
        <w:rPr>
          <w:rFonts w:hint="eastAsia" w:ascii="宋体" w:hAnsi="宋体"/>
          <w:color w:val="000000" w:themeColor="text1"/>
          <w:szCs w:val="21"/>
        </w:rPr>
        <w:t>3.2招标人可以按本文件规定以修改通知的方式，延长递交投标文件的截止日期。在上述情况下，招标人与投标人以前的在投标截止期方面的全部权力、责任和义务，将适用于延长后新的投标截止期。</w:t>
      </w:r>
    </w:p>
    <w:p>
      <w:pPr>
        <w:autoSpaceDE w:val="0"/>
        <w:autoSpaceDN w:val="0"/>
        <w:adjustRightInd w:val="0"/>
        <w:snapToGrid w:val="0"/>
        <w:spacing w:line="440" w:lineRule="exact"/>
        <w:ind w:firstLine="561"/>
        <w:rPr>
          <w:rFonts w:ascii="宋体" w:hAnsi="宋体"/>
          <w:b/>
          <w:bCs/>
          <w:color w:val="000000" w:themeColor="text1"/>
          <w:szCs w:val="21"/>
        </w:rPr>
      </w:pPr>
      <w:r>
        <w:rPr>
          <w:rFonts w:hint="eastAsia" w:ascii="宋体" w:hAnsi="宋体"/>
          <w:b/>
          <w:bCs/>
          <w:color w:val="000000" w:themeColor="text1"/>
          <w:szCs w:val="21"/>
        </w:rPr>
        <w:t>4、投标文件的修改与撤回</w:t>
      </w:r>
    </w:p>
    <w:p>
      <w:pPr>
        <w:autoSpaceDE w:val="0"/>
        <w:autoSpaceDN w:val="0"/>
        <w:adjustRightInd w:val="0"/>
        <w:snapToGrid w:val="0"/>
        <w:spacing w:line="440" w:lineRule="exact"/>
        <w:ind w:firstLine="561"/>
        <w:rPr>
          <w:rFonts w:ascii="宋体" w:hAnsi="宋体"/>
          <w:color w:val="000000" w:themeColor="text1"/>
          <w:szCs w:val="21"/>
        </w:rPr>
      </w:pPr>
      <w:r>
        <w:rPr>
          <w:rFonts w:hint="eastAsia" w:ascii="宋体" w:hAnsi="宋体"/>
          <w:color w:val="000000" w:themeColor="text1"/>
          <w:szCs w:val="21"/>
        </w:rPr>
        <w:t>4.1投标人可以在递交投标文件以后，在规定的投标截止期之前，以书面形式向招标人递交修改或撤回其投标文件的通知。在投标截止期以后，不得更改、撤回投标文件。</w:t>
      </w:r>
    </w:p>
    <w:p>
      <w:pPr>
        <w:autoSpaceDE w:val="0"/>
        <w:autoSpaceDN w:val="0"/>
        <w:adjustRightInd w:val="0"/>
        <w:snapToGrid w:val="0"/>
        <w:spacing w:line="440" w:lineRule="exact"/>
        <w:ind w:firstLine="561"/>
        <w:rPr>
          <w:rFonts w:ascii="宋体" w:hAnsi="宋体"/>
          <w:color w:val="000000" w:themeColor="text1"/>
          <w:szCs w:val="21"/>
        </w:rPr>
      </w:pPr>
      <w:r>
        <w:rPr>
          <w:rFonts w:hint="eastAsia" w:ascii="宋体" w:hAnsi="宋体"/>
          <w:color w:val="000000" w:themeColor="text1"/>
          <w:szCs w:val="21"/>
        </w:rPr>
        <w:t>4.2投标文件的修改应按本文件相关条款规定的要求编制、密封、标志和递交（密封袋上应标明“修改”字样）。</w:t>
      </w:r>
    </w:p>
    <w:p>
      <w:pPr>
        <w:autoSpaceDE w:val="0"/>
        <w:autoSpaceDN w:val="0"/>
        <w:adjustRightInd w:val="0"/>
        <w:snapToGrid w:val="0"/>
        <w:spacing w:line="440" w:lineRule="exact"/>
        <w:ind w:firstLine="561"/>
        <w:rPr>
          <w:rFonts w:ascii="宋体" w:hAnsi="宋体"/>
          <w:color w:val="000000" w:themeColor="text1"/>
          <w:szCs w:val="21"/>
        </w:rPr>
      </w:pPr>
      <w:r>
        <w:rPr>
          <w:rFonts w:hint="eastAsia" w:ascii="宋体" w:hAnsi="宋体"/>
          <w:color w:val="000000" w:themeColor="text1"/>
          <w:szCs w:val="21"/>
        </w:rPr>
        <w:t>4.3投标截止以后,在投标有效期内，未确定中标人前，投标人不得撤回投标文件。</w:t>
      </w:r>
    </w:p>
    <w:p>
      <w:pPr>
        <w:autoSpaceDE w:val="0"/>
        <w:autoSpaceDN w:val="0"/>
        <w:adjustRightInd w:val="0"/>
        <w:snapToGrid w:val="0"/>
        <w:spacing w:line="480" w:lineRule="exact"/>
        <w:ind w:firstLine="517" w:firstLineChars="245"/>
        <w:rPr>
          <w:rFonts w:ascii="宋体" w:hAnsi="宋体"/>
          <w:b/>
          <w:color w:val="000000" w:themeColor="text1"/>
          <w:szCs w:val="21"/>
        </w:rPr>
      </w:pP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五、评标</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投标文件的评审工作在评标监督小组的监督下，由评标委员会负责进行。评标委员会的成员必须符合法律法规有关规定。评标委员会成员应认真阅读投标文件，严格依据国家和省市招标投标的法律法规精神和本招标文件规定的评标标准和方法进行评审、依法独立评标不得带有任何倾向性。评标活动遵循公平、公正、科学和择优的原则。</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5.1评标委员会</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评标由招标人依法组建的评标委员会负责。评标委员会由有关技术、经济等方面的专家组成。</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5.2评审程序</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评标按照下列程序进行：1）评标准备；2）初步评审；3）详细评审；4）推荐中标候选人，撰写评标报告。</w:t>
      </w:r>
    </w:p>
    <w:p>
      <w:pPr>
        <w:autoSpaceDE w:val="0"/>
        <w:autoSpaceDN w:val="0"/>
        <w:adjustRightInd w:val="0"/>
        <w:snapToGrid w:val="0"/>
        <w:spacing w:line="480" w:lineRule="exact"/>
        <w:ind w:firstLine="525" w:firstLineChars="250"/>
        <w:rPr>
          <w:rFonts w:ascii="宋体" w:hAnsi="宋体"/>
          <w:szCs w:val="21"/>
        </w:rPr>
      </w:pPr>
      <w:r>
        <w:rPr>
          <w:rFonts w:hint="eastAsia" w:ascii="宋体" w:hAnsi="宋体"/>
          <w:szCs w:val="21"/>
        </w:rPr>
        <w:t>5.3评标准备</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5.3.1 评标委员会成员签到</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评标委员会成员到达评标现场时应在签到表上签到以证明出席。</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5.3.2 评标委员会的分工</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评标委员会首先推选一名评标委员会负责人。评标委员会负责人负责评标活动的组织领导工作。评标委员会负责人在与其他评标委员会成员商议的基础上可以将评标委员会划分为技术组和商务组。</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5.3.3 熟悉文件资料</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评标委员会成员应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5.4初步评审</w:t>
      </w:r>
    </w:p>
    <w:p>
      <w:pPr>
        <w:autoSpaceDE w:val="0"/>
        <w:autoSpaceDN w:val="0"/>
        <w:adjustRightInd w:val="0"/>
        <w:snapToGrid w:val="0"/>
        <w:spacing w:line="480" w:lineRule="exact"/>
        <w:ind w:firstLine="770" w:firstLineChars="367"/>
        <w:rPr>
          <w:rFonts w:ascii="宋体" w:hAnsi="宋体"/>
          <w:szCs w:val="21"/>
        </w:rPr>
      </w:pPr>
      <w:r>
        <w:rPr>
          <w:rFonts w:hint="eastAsia" w:ascii="宋体" w:hAnsi="宋体"/>
          <w:szCs w:val="21"/>
        </w:rPr>
        <w:t>5.4.1 响应性评审</w:t>
      </w:r>
    </w:p>
    <w:p>
      <w:pPr>
        <w:autoSpaceDE w:val="0"/>
        <w:autoSpaceDN w:val="0"/>
        <w:adjustRightInd w:val="0"/>
        <w:snapToGrid w:val="0"/>
        <w:spacing w:line="480" w:lineRule="exact"/>
        <w:ind w:firstLine="770" w:firstLineChars="367"/>
        <w:rPr>
          <w:rFonts w:ascii="宋体" w:hAnsi="宋体"/>
          <w:szCs w:val="21"/>
        </w:rPr>
      </w:pPr>
      <w:r>
        <w:rPr>
          <w:rFonts w:hint="eastAsia" w:ascii="宋体" w:hAnsi="宋体"/>
          <w:szCs w:val="21"/>
        </w:rPr>
        <w:t>5.4.2 算术错误修正</w:t>
      </w:r>
    </w:p>
    <w:p>
      <w:pPr>
        <w:autoSpaceDE w:val="0"/>
        <w:autoSpaceDN w:val="0"/>
        <w:adjustRightInd w:val="0"/>
        <w:snapToGrid w:val="0"/>
        <w:spacing w:line="480" w:lineRule="exact"/>
        <w:ind w:firstLine="770" w:firstLineChars="367"/>
        <w:rPr>
          <w:rFonts w:ascii="宋体" w:hAnsi="宋体"/>
          <w:szCs w:val="21"/>
        </w:rPr>
      </w:pPr>
      <w:r>
        <w:rPr>
          <w:rFonts w:hint="eastAsia" w:ascii="宋体" w:hAnsi="宋体"/>
          <w:szCs w:val="21"/>
        </w:rPr>
        <w:t>5.4.3 澄清、说明或补正</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在初步评审过程中，评标委员会应当就投标文件中不明确的内容要求投标人进行澄清．</w:t>
      </w:r>
    </w:p>
    <w:p>
      <w:pPr>
        <w:autoSpaceDE w:val="0"/>
        <w:autoSpaceDN w:val="0"/>
        <w:adjustRightInd w:val="0"/>
        <w:spacing w:line="480" w:lineRule="exact"/>
        <w:ind w:firstLine="561"/>
        <w:rPr>
          <w:rFonts w:ascii="宋体"/>
          <w:szCs w:val="21"/>
        </w:rPr>
      </w:pPr>
      <w:r>
        <w:rPr>
          <w:rFonts w:hint="eastAsia" w:ascii="宋体" w:hAnsi="宋体"/>
          <w:szCs w:val="21"/>
        </w:rPr>
        <w:t>5.5投标过程中出现下列情况之一的将作为无效投标处理：</w:t>
      </w:r>
    </w:p>
    <w:p>
      <w:pPr>
        <w:autoSpaceDE w:val="0"/>
        <w:autoSpaceDN w:val="0"/>
        <w:adjustRightInd w:val="0"/>
        <w:spacing w:line="480" w:lineRule="exact"/>
        <w:ind w:firstLine="770" w:firstLineChars="367"/>
        <w:rPr>
          <w:rFonts w:ascii="宋体"/>
          <w:szCs w:val="21"/>
        </w:rPr>
      </w:pPr>
      <w:r>
        <w:rPr>
          <w:rFonts w:hint="eastAsia" w:ascii="宋体" w:hAnsi="宋体"/>
          <w:szCs w:val="21"/>
        </w:rPr>
        <w:t>5.</w:t>
      </w:r>
      <w:r>
        <w:rPr>
          <w:rFonts w:ascii="宋体" w:hAnsi="宋体"/>
          <w:szCs w:val="21"/>
        </w:rPr>
        <w:t>5.1</w:t>
      </w:r>
      <w:r>
        <w:rPr>
          <w:rFonts w:hint="eastAsia" w:ascii="宋体" w:hAnsi="宋体"/>
          <w:szCs w:val="21"/>
        </w:rPr>
        <w:t>投标书未加盖单位法人章，无法定代表人或其授权委托人的签字；</w:t>
      </w:r>
    </w:p>
    <w:p>
      <w:pPr>
        <w:autoSpaceDE w:val="0"/>
        <w:autoSpaceDN w:val="0"/>
        <w:adjustRightInd w:val="0"/>
        <w:spacing w:line="480" w:lineRule="exact"/>
        <w:ind w:firstLine="770" w:firstLineChars="367"/>
        <w:rPr>
          <w:rFonts w:ascii="宋体"/>
          <w:szCs w:val="21"/>
        </w:rPr>
      </w:pPr>
      <w:r>
        <w:rPr>
          <w:rFonts w:hint="eastAsia" w:ascii="宋体" w:hAnsi="宋体"/>
          <w:szCs w:val="21"/>
        </w:rPr>
        <w:t>5.</w:t>
      </w:r>
      <w:r>
        <w:rPr>
          <w:rFonts w:ascii="宋体" w:hAnsi="宋体"/>
          <w:szCs w:val="21"/>
        </w:rPr>
        <w:t>5.2</w:t>
      </w:r>
      <w:r>
        <w:rPr>
          <w:rFonts w:hint="eastAsia" w:ascii="宋体" w:hAnsi="宋体"/>
          <w:szCs w:val="21"/>
        </w:rPr>
        <w:t>投标文件载明的货物包装方式、检验标准和方法等不符合招标文件的要求；</w:t>
      </w:r>
    </w:p>
    <w:p>
      <w:pPr>
        <w:autoSpaceDE w:val="0"/>
        <w:autoSpaceDN w:val="0"/>
        <w:adjustRightInd w:val="0"/>
        <w:spacing w:line="480" w:lineRule="exact"/>
        <w:ind w:firstLine="770" w:firstLineChars="367"/>
        <w:rPr>
          <w:rFonts w:ascii="宋体"/>
          <w:szCs w:val="21"/>
        </w:rPr>
      </w:pPr>
      <w:r>
        <w:rPr>
          <w:rFonts w:hint="eastAsia" w:ascii="宋体" w:hAnsi="宋体"/>
          <w:szCs w:val="21"/>
        </w:rPr>
        <w:t>5.</w:t>
      </w:r>
      <w:r>
        <w:rPr>
          <w:rFonts w:ascii="宋体" w:hAnsi="宋体"/>
          <w:szCs w:val="21"/>
        </w:rPr>
        <w:t>5.3</w:t>
      </w:r>
      <w:r>
        <w:rPr>
          <w:rFonts w:hint="eastAsia" w:ascii="宋体" w:hAnsi="宋体"/>
          <w:szCs w:val="21"/>
        </w:rPr>
        <w:t>投标文件提出了不能满足招标文件要求或招标人不能接受的工程验收、计量、价款结算支付办法；</w:t>
      </w:r>
    </w:p>
    <w:p>
      <w:pPr>
        <w:autoSpaceDE w:val="0"/>
        <w:autoSpaceDN w:val="0"/>
        <w:adjustRightInd w:val="0"/>
        <w:spacing w:line="480" w:lineRule="exact"/>
        <w:ind w:firstLine="770" w:firstLineChars="367"/>
        <w:rPr>
          <w:rFonts w:ascii="宋体"/>
          <w:szCs w:val="21"/>
        </w:rPr>
      </w:pPr>
      <w:r>
        <w:rPr>
          <w:rFonts w:hint="eastAsia" w:ascii="宋体" w:hAnsi="宋体"/>
          <w:szCs w:val="21"/>
        </w:rPr>
        <w:t>5.</w:t>
      </w:r>
      <w:r>
        <w:rPr>
          <w:rFonts w:ascii="宋体" w:hAnsi="宋体"/>
          <w:szCs w:val="21"/>
        </w:rPr>
        <w:t>5.4</w:t>
      </w:r>
      <w:r>
        <w:rPr>
          <w:rFonts w:hint="eastAsia" w:ascii="宋体" w:hAnsi="宋体"/>
          <w:szCs w:val="21"/>
        </w:rPr>
        <w:t>经评标委员会认定投标人的投标报价低于成本价的；</w:t>
      </w:r>
    </w:p>
    <w:p>
      <w:pPr>
        <w:autoSpaceDE w:val="0"/>
        <w:autoSpaceDN w:val="0"/>
        <w:adjustRightInd w:val="0"/>
        <w:spacing w:line="480" w:lineRule="exact"/>
        <w:ind w:firstLine="770" w:firstLineChars="367"/>
        <w:rPr>
          <w:rFonts w:ascii="宋体"/>
          <w:szCs w:val="21"/>
        </w:rPr>
      </w:pPr>
      <w:r>
        <w:rPr>
          <w:rFonts w:ascii="宋体" w:hAnsi="宋体"/>
          <w:szCs w:val="21"/>
        </w:rPr>
        <w:t>5.5</w:t>
      </w:r>
      <w:r>
        <w:rPr>
          <w:rFonts w:hint="eastAsia" w:ascii="宋体" w:hAnsi="宋体"/>
          <w:szCs w:val="21"/>
        </w:rPr>
        <w:t>.5投标人未按照招标文件的要求提供必须提交的相关资料的；</w:t>
      </w:r>
    </w:p>
    <w:p>
      <w:pPr>
        <w:autoSpaceDE w:val="0"/>
        <w:autoSpaceDN w:val="0"/>
        <w:adjustRightInd w:val="0"/>
        <w:spacing w:line="480" w:lineRule="exact"/>
        <w:ind w:firstLine="770" w:firstLineChars="367"/>
        <w:rPr>
          <w:rFonts w:ascii="宋体" w:hAnsi="宋体"/>
          <w:szCs w:val="21"/>
        </w:rPr>
      </w:pPr>
      <w:r>
        <w:rPr>
          <w:rFonts w:hint="eastAsia" w:ascii="宋体" w:hAnsi="宋体"/>
          <w:szCs w:val="21"/>
        </w:rPr>
        <w:t>5.</w:t>
      </w:r>
      <w:r>
        <w:rPr>
          <w:rFonts w:ascii="宋体" w:hAnsi="宋体"/>
          <w:szCs w:val="21"/>
        </w:rPr>
        <w:t>5.6</w:t>
      </w:r>
      <w:r>
        <w:rPr>
          <w:rFonts w:hint="eastAsia" w:ascii="宋体" w:hAnsi="宋体"/>
          <w:szCs w:val="21"/>
        </w:rPr>
        <w:t>投标文件附有招标人不能接受的条件；</w:t>
      </w:r>
    </w:p>
    <w:p>
      <w:pPr>
        <w:autoSpaceDE w:val="0"/>
        <w:autoSpaceDN w:val="0"/>
        <w:adjustRightInd w:val="0"/>
        <w:spacing w:line="480" w:lineRule="exact"/>
        <w:ind w:firstLine="770" w:firstLineChars="367"/>
        <w:rPr>
          <w:rFonts w:ascii="宋体"/>
          <w:szCs w:val="21"/>
        </w:rPr>
      </w:pPr>
      <w:r>
        <w:rPr>
          <w:rFonts w:hint="eastAsia" w:ascii="宋体"/>
          <w:szCs w:val="21"/>
        </w:rPr>
        <w:t>5.6有下列情形之一的，属于投标人相互串通投标：</w:t>
      </w:r>
    </w:p>
    <w:p>
      <w:pPr>
        <w:autoSpaceDE w:val="0"/>
        <w:autoSpaceDN w:val="0"/>
        <w:adjustRightInd w:val="0"/>
        <w:spacing w:line="480" w:lineRule="exact"/>
        <w:ind w:firstLine="770" w:firstLineChars="367"/>
        <w:rPr>
          <w:rFonts w:ascii="宋体"/>
          <w:szCs w:val="21"/>
        </w:rPr>
      </w:pPr>
      <w:r>
        <w:rPr>
          <w:rFonts w:hint="eastAsia" w:ascii="宋体"/>
          <w:szCs w:val="21"/>
        </w:rPr>
        <w:t>5.6.1 投标人之间协商投标报价等投标文件的实质性内容；</w:t>
      </w:r>
    </w:p>
    <w:p>
      <w:pPr>
        <w:autoSpaceDE w:val="0"/>
        <w:autoSpaceDN w:val="0"/>
        <w:adjustRightInd w:val="0"/>
        <w:spacing w:line="480" w:lineRule="exact"/>
        <w:ind w:firstLine="770" w:firstLineChars="367"/>
        <w:rPr>
          <w:rFonts w:ascii="宋体"/>
          <w:szCs w:val="21"/>
        </w:rPr>
      </w:pPr>
      <w:r>
        <w:rPr>
          <w:rFonts w:hint="eastAsia" w:ascii="宋体"/>
          <w:szCs w:val="21"/>
        </w:rPr>
        <w:t>5.6.2 投标人之间约定中标人；</w:t>
      </w:r>
    </w:p>
    <w:p>
      <w:pPr>
        <w:autoSpaceDE w:val="0"/>
        <w:autoSpaceDN w:val="0"/>
        <w:adjustRightInd w:val="0"/>
        <w:spacing w:line="480" w:lineRule="exact"/>
        <w:ind w:firstLine="770" w:firstLineChars="367"/>
        <w:rPr>
          <w:rFonts w:ascii="宋体"/>
          <w:szCs w:val="21"/>
        </w:rPr>
      </w:pPr>
      <w:r>
        <w:rPr>
          <w:rFonts w:hint="eastAsia" w:ascii="宋体"/>
          <w:szCs w:val="21"/>
        </w:rPr>
        <w:t>5.6.3 投标人之间约定部分投标人放弃投标或者中标；</w:t>
      </w:r>
    </w:p>
    <w:p>
      <w:pPr>
        <w:autoSpaceDE w:val="0"/>
        <w:autoSpaceDN w:val="0"/>
        <w:adjustRightInd w:val="0"/>
        <w:spacing w:line="480" w:lineRule="exact"/>
        <w:ind w:firstLine="770" w:firstLineChars="367"/>
        <w:rPr>
          <w:rFonts w:ascii="宋体"/>
          <w:szCs w:val="21"/>
        </w:rPr>
      </w:pPr>
      <w:r>
        <w:rPr>
          <w:rFonts w:hint="eastAsia" w:ascii="宋体"/>
          <w:szCs w:val="21"/>
        </w:rPr>
        <w:t>5.6.4 属于同一集团、协会、商会等组织成员的投标人按照该组织要求协同投标；投标人之间为谋取中标或者排斥特定投标人而采取的其他联合行动。</w:t>
      </w:r>
    </w:p>
    <w:p>
      <w:pPr>
        <w:autoSpaceDE w:val="0"/>
        <w:autoSpaceDN w:val="0"/>
        <w:adjustRightInd w:val="0"/>
        <w:spacing w:line="480" w:lineRule="exact"/>
        <w:ind w:firstLine="770" w:firstLineChars="367"/>
        <w:rPr>
          <w:rFonts w:ascii="宋体"/>
          <w:szCs w:val="21"/>
        </w:rPr>
      </w:pPr>
      <w:r>
        <w:rPr>
          <w:rFonts w:hint="eastAsia" w:ascii="宋体"/>
          <w:szCs w:val="21"/>
        </w:rPr>
        <w:t>5.7有下列情形之一的，视为投标人相互串通投标：</w:t>
      </w:r>
    </w:p>
    <w:p>
      <w:pPr>
        <w:autoSpaceDE w:val="0"/>
        <w:autoSpaceDN w:val="0"/>
        <w:adjustRightInd w:val="0"/>
        <w:spacing w:line="480" w:lineRule="exact"/>
        <w:ind w:firstLine="770" w:firstLineChars="367"/>
        <w:rPr>
          <w:rFonts w:ascii="宋体"/>
          <w:szCs w:val="21"/>
        </w:rPr>
      </w:pPr>
      <w:r>
        <w:rPr>
          <w:rFonts w:hint="eastAsia" w:ascii="宋体"/>
          <w:szCs w:val="21"/>
        </w:rPr>
        <w:t>5.7.1 不同投标人的投标文件由同一单位或者个人编制；</w:t>
      </w:r>
    </w:p>
    <w:p>
      <w:pPr>
        <w:autoSpaceDE w:val="0"/>
        <w:autoSpaceDN w:val="0"/>
        <w:adjustRightInd w:val="0"/>
        <w:spacing w:line="480" w:lineRule="exact"/>
        <w:ind w:firstLine="770" w:firstLineChars="367"/>
        <w:rPr>
          <w:rFonts w:ascii="宋体"/>
          <w:szCs w:val="21"/>
        </w:rPr>
      </w:pPr>
      <w:r>
        <w:rPr>
          <w:rFonts w:hint="eastAsia" w:ascii="宋体"/>
          <w:szCs w:val="21"/>
        </w:rPr>
        <w:t>5.7.2 不同投标人委托同一单位或者个人办理投标事宜；</w:t>
      </w:r>
    </w:p>
    <w:p>
      <w:pPr>
        <w:autoSpaceDE w:val="0"/>
        <w:autoSpaceDN w:val="0"/>
        <w:adjustRightInd w:val="0"/>
        <w:spacing w:line="480" w:lineRule="exact"/>
        <w:ind w:firstLine="770" w:firstLineChars="367"/>
        <w:rPr>
          <w:rFonts w:ascii="宋体"/>
          <w:szCs w:val="21"/>
        </w:rPr>
      </w:pPr>
      <w:r>
        <w:rPr>
          <w:rFonts w:hint="eastAsia" w:ascii="宋体"/>
          <w:szCs w:val="21"/>
        </w:rPr>
        <w:t>5.7.3 不同投标人的投标文件载明的项目管理成员为同一人；</w:t>
      </w:r>
    </w:p>
    <w:p>
      <w:pPr>
        <w:autoSpaceDE w:val="0"/>
        <w:autoSpaceDN w:val="0"/>
        <w:adjustRightInd w:val="0"/>
        <w:spacing w:line="480" w:lineRule="exact"/>
        <w:ind w:firstLine="770" w:firstLineChars="367"/>
        <w:rPr>
          <w:rFonts w:ascii="宋体"/>
          <w:szCs w:val="21"/>
        </w:rPr>
      </w:pPr>
      <w:r>
        <w:rPr>
          <w:rFonts w:hint="eastAsia" w:ascii="宋体"/>
          <w:szCs w:val="21"/>
        </w:rPr>
        <w:t>5.7.4 不同投标人的投标文件异常一致或者投标报价呈规律性差异；</w:t>
      </w:r>
    </w:p>
    <w:p>
      <w:pPr>
        <w:autoSpaceDE w:val="0"/>
        <w:autoSpaceDN w:val="0"/>
        <w:adjustRightInd w:val="0"/>
        <w:spacing w:line="480" w:lineRule="exact"/>
        <w:ind w:firstLine="770" w:firstLineChars="367"/>
        <w:rPr>
          <w:rFonts w:ascii="宋体"/>
          <w:szCs w:val="21"/>
        </w:rPr>
      </w:pPr>
      <w:r>
        <w:rPr>
          <w:rFonts w:hint="eastAsia" w:ascii="宋体"/>
          <w:szCs w:val="21"/>
        </w:rPr>
        <w:t>5.7.5 不同投标人的投标文件相互混装；</w:t>
      </w:r>
    </w:p>
    <w:p>
      <w:pPr>
        <w:autoSpaceDE w:val="0"/>
        <w:autoSpaceDN w:val="0"/>
        <w:adjustRightInd w:val="0"/>
        <w:spacing w:line="480" w:lineRule="exact"/>
        <w:ind w:firstLine="770" w:firstLineChars="367"/>
        <w:rPr>
          <w:rFonts w:ascii="宋体"/>
          <w:szCs w:val="21"/>
        </w:rPr>
      </w:pPr>
      <w:r>
        <w:rPr>
          <w:rFonts w:hint="eastAsia" w:ascii="宋体"/>
          <w:szCs w:val="21"/>
        </w:rPr>
        <w:t>5.7.6 不同投标人的投标保证金从同一单位或者个人的账户转出。</w:t>
      </w:r>
    </w:p>
    <w:p>
      <w:pPr>
        <w:autoSpaceDE w:val="0"/>
        <w:autoSpaceDN w:val="0"/>
        <w:adjustRightInd w:val="0"/>
        <w:spacing w:line="480" w:lineRule="exact"/>
        <w:ind w:firstLine="770" w:firstLineChars="367"/>
        <w:rPr>
          <w:rFonts w:ascii="宋体"/>
          <w:szCs w:val="21"/>
        </w:rPr>
      </w:pPr>
      <w:r>
        <w:rPr>
          <w:rFonts w:hint="eastAsia" w:ascii="宋体"/>
          <w:szCs w:val="21"/>
        </w:rPr>
        <w:t>5.8有下列情形之一的，属于招标人与投标人串通投标：</w:t>
      </w:r>
    </w:p>
    <w:p>
      <w:pPr>
        <w:autoSpaceDE w:val="0"/>
        <w:autoSpaceDN w:val="0"/>
        <w:adjustRightInd w:val="0"/>
        <w:spacing w:line="480" w:lineRule="exact"/>
        <w:ind w:firstLine="770" w:firstLineChars="367"/>
        <w:rPr>
          <w:rFonts w:ascii="宋体"/>
          <w:szCs w:val="21"/>
        </w:rPr>
      </w:pPr>
      <w:r>
        <w:rPr>
          <w:rFonts w:hint="eastAsia" w:ascii="宋体"/>
          <w:szCs w:val="21"/>
        </w:rPr>
        <w:t>5.8.1 招标人在开标前开启投标文件并将有关信息泄露给其他投标人；</w:t>
      </w:r>
    </w:p>
    <w:p>
      <w:pPr>
        <w:autoSpaceDE w:val="0"/>
        <w:autoSpaceDN w:val="0"/>
        <w:adjustRightInd w:val="0"/>
        <w:spacing w:line="480" w:lineRule="exact"/>
        <w:ind w:firstLine="770" w:firstLineChars="367"/>
        <w:rPr>
          <w:rFonts w:ascii="宋体"/>
          <w:szCs w:val="21"/>
        </w:rPr>
      </w:pPr>
      <w:r>
        <w:rPr>
          <w:rFonts w:hint="eastAsia" w:ascii="宋体"/>
          <w:szCs w:val="21"/>
        </w:rPr>
        <w:t>5.8.2 招标人直接或者间接向投标人泄露标底、评标委员会成员等信息；</w:t>
      </w:r>
    </w:p>
    <w:p>
      <w:pPr>
        <w:autoSpaceDE w:val="0"/>
        <w:autoSpaceDN w:val="0"/>
        <w:adjustRightInd w:val="0"/>
        <w:spacing w:line="480" w:lineRule="exact"/>
        <w:ind w:firstLine="770" w:firstLineChars="367"/>
        <w:rPr>
          <w:rFonts w:ascii="宋体"/>
          <w:szCs w:val="21"/>
        </w:rPr>
      </w:pPr>
      <w:r>
        <w:rPr>
          <w:rFonts w:hint="eastAsia" w:ascii="宋体"/>
          <w:szCs w:val="21"/>
        </w:rPr>
        <w:t>5.8.3 招标人明示或者暗示投标人压低或者抬高投标报价；</w:t>
      </w:r>
    </w:p>
    <w:p>
      <w:pPr>
        <w:autoSpaceDE w:val="0"/>
        <w:autoSpaceDN w:val="0"/>
        <w:adjustRightInd w:val="0"/>
        <w:spacing w:line="480" w:lineRule="exact"/>
        <w:ind w:firstLine="770" w:firstLineChars="367"/>
        <w:rPr>
          <w:rFonts w:ascii="宋体"/>
          <w:szCs w:val="21"/>
        </w:rPr>
      </w:pPr>
      <w:r>
        <w:rPr>
          <w:rFonts w:hint="eastAsia" w:ascii="宋体"/>
          <w:szCs w:val="21"/>
        </w:rPr>
        <w:t>5.8.4 招标人授意投标人撤换、修改投标文件；</w:t>
      </w:r>
    </w:p>
    <w:p>
      <w:pPr>
        <w:autoSpaceDE w:val="0"/>
        <w:autoSpaceDN w:val="0"/>
        <w:adjustRightInd w:val="0"/>
        <w:spacing w:line="480" w:lineRule="exact"/>
        <w:ind w:firstLine="770" w:firstLineChars="367"/>
        <w:rPr>
          <w:rFonts w:ascii="宋体"/>
          <w:szCs w:val="21"/>
        </w:rPr>
      </w:pPr>
      <w:r>
        <w:rPr>
          <w:rFonts w:hint="eastAsia" w:ascii="宋体"/>
          <w:szCs w:val="21"/>
        </w:rPr>
        <w:t>5.8.5 招标人明示或者暗示投标人为特定投标人中标提供方便；</w:t>
      </w:r>
    </w:p>
    <w:p>
      <w:pPr>
        <w:autoSpaceDE w:val="0"/>
        <w:autoSpaceDN w:val="0"/>
        <w:adjustRightInd w:val="0"/>
        <w:spacing w:line="480" w:lineRule="exact"/>
        <w:ind w:firstLine="770" w:firstLineChars="367"/>
        <w:rPr>
          <w:rFonts w:ascii="宋体"/>
          <w:szCs w:val="21"/>
        </w:rPr>
      </w:pPr>
      <w:r>
        <w:rPr>
          <w:rFonts w:hint="eastAsia" w:ascii="宋体"/>
          <w:szCs w:val="21"/>
        </w:rPr>
        <w:t>5.8.6 招标人与投标人为谋求特定投标人中标而采取的其他串通行为。</w:t>
      </w:r>
    </w:p>
    <w:p>
      <w:pPr>
        <w:autoSpaceDE w:val="0"/>
        <w:autoSpaceDN w:val="0"/>
        <w:adjustRightInd w:val="0"/>
        <w:spacing w:line="480" w:lineRule="exact"/>
        <w:ind w:firstLine="770" w:firstLineChars="367"/>
        <w:rPr>
          <w:rFonts w:ascii="宋体"/>
          <w:szCs w:val="21"/>
        </w:rPr>
      </w:pPr>
      <w:r>
        <w:rPr>
          <w:rFonts w:hint="eastAsia" w:ascii="宋体"/>
          <w:szCs w:val="21"/>
        </w:rPr>
        <w:t>5.9使用通过受让或者租借等方式获取的资格、资质证书投标的，属于以他人名义投标。</w:t>
      </w:r>
    </w:p>
    <w:p>
      <w:pPr>
        <w:autoSpaceDE w:val="0"/>
        <w:autoSpaceDN w:val="0"/>
        <w:adjustRightInd w:val="0"/>
        <w:spacing w:line="480" w:lineRule="exact"/>
        <w:ind w:firstLine="770" w:firstLineChars="367"/>
        <w:rPr>
          <w:rFonts w:ascii="宋体"/>
          <w:szCs w:val="21"/>
        </w:rPr>
      </w:pPr>
      <w:r>
        <w:rPr>
          <w:rFonts w:hint="eastAsia" w:ascii="宋体"/>
          <w:szCs w:val="21"/>
        </w:rPr>
        <w:t>投标人有下列情形之一的，属于以其他方式弄虚作假的行为：</w:t>
      </w:r>
    </w:p>
    <w:p>
      <w:pPr>
        <w:autoSpaceDE w:val="0"/>
        <w:autoSpaceDN w:val="0"/>
        <w:adjustRightInd w:val="0"/>
        <w:spacing w:line="480" w:lineRule="exact"/>
        <w:ind w:firstLine="770" w:firstLineChars="367"/>
        <w:rPr>
          <w:rFonts w:ascii="宋体"/>
          <w:szCs w:val="21"/>
        </w:rPr>
      </w:pPr>
      <w:r>
        <w:rPr>
          <w:rFonts w:hint="eastAsia" w:ascii="宋体"/>
          <w:szCs w:val="21"/>
        </w:rPr>
        <w:t>5.9.1 使用伪造、变造的许可证件；</w:t>
      </w:r>
    </w:p>
    <w:p>
      <w:pPr>
        <w:autoSpaceDE w:val="0"/>
        <w:autoSpaceDN w:val="0"/>
        <w:adjustRightInd w:val="0"/>
        <w:spacing w:line="480" w:lineRule="exact"/>
        <w:ind w:firstLine="770" w:firstLineChars="367"/>
        <w:rPr>
          <w:rFonts w:ascii="宋体"/>
          <w:szCs w:val="21"/>
        </w:rPr>
      </w:pPr>
      <w:r>
        <w:rPr>
          <w:rFonts w:hint="eastAsia" w:ascii="宋体"/>
          <w:szCs w:val="21"/>
        </w:rPr>
        <w:t>5.9.2 提供虚假的财务状况或者业绩；</w:t>
      </w:r>
    </w:p>
    <w:p>
      <w:pPr>
        <w:autoSpaceDE w:val="0"/>
        <w:autoSpaceDN w:val="0"/>
        <w:adjustRightInd w:val="0"/>
        <w:spacing w:line="480" w:lineRule="exact"/>
        <w:ind w:firstLine="770" w:firstLineChars="367"/>
        <w:rPr>
          <w:rFonts w:ascii="宋体"/>
          <w:szCs w:val="21"/>
        </w:rPr>
      </w:pPr>
      <w:r>
        <w:rPr>
          <w:rFonts w:hint="eastAsia" w:ascii="宋体"/>
          <w:szCs w:val="21"/>
        </w:rPr>
        <w:t>5.9.3 提供虚假的项目负责人或者主要技术人员简历、劳动关系证明；</w:t>
      </w:r>
    </w:p>
    <w:p>
      <w:pPr>
        <w:autoSpaceDE w:val="0"/>
        <w:autoSpaceDN w:val="0"/>
        <w:adjustRightInd w:val="0"/>
        <w:spacing w:line="480" w:lineRule="exact"/>
        <w:ind w:firstLine="770" w:firstLineChars="367"/>
        <w:rPr>
          <w:rFonts w:ascii="宋体"/>
          <w:szCs w:val="21"/>
        </w:rPr>
      </w:pPr>
      <w:r>
        <w:rPr>
          <w:rFonts w:hint="eastAsia" w:ascii="宋体"/>
          <w:szCs w:val="21"/>
        </w:rPr>
        <w:t>5.9.4 提供虚假的信用状况；</w:t>
      </w:r>
    </w:p>
    <w:p>
      <w:pPr>
        <w:autoSpaceDE w:val="0"/>
        <w:autoSpaceDN w:val="0"/>
        <w:adjustRightInd w:val="0"/>
        <w:spacing w:line="480" w:lineRule="exact"/>
        <w:ind w:firstLine="770" w:firstLineChars="367"/>
        <w:rPr>
          <w:rFonts w:ascii="宋体"/>
          <w:szCs w:val="21"/>
        </w:rPr>
      </w:pPr>
      <w:r>
        <w:rPr>
          <w:rFonts w:hint="eastAsia" w:ascii="宋体"/>
          <w:szCs w:val="21"/>
        </w:rPr>
        <w:t>5.9.5 其他弄虚作假的行为。</w:t>
      </w:r>
    </w:p>
    <w:p>
      <w:pPr>
        <w:autoSpaceDE w:val="0"/>
        <w:autoSpaceDN w:val="0"/>
        <w:adjustRightInd w:val="0"/>
        <w:snapToGrid w:val="0"/>
        <w:spacing w:line="480" w:lineRule="exact"/>
        <w:ind w:firstLine="561"/>
        <w:rPr>
          <w:rFonts w:ascii="宋体" w:hAnsi="宋体"/>
          <w:b/>
          <w:szCs w:val="21"/>
        </w:rPr>
      </w:pPr>
    </w:p>
    <w:p>
      <w:pPr>
        <w:autoSpaceDE w:val="0"/>
        <w:autoSpaceDN w:val="0"/>
        <w:adjustRightInd w:val="0"/>
        <w:snapToGrid w:val="0"/>
        <w:spacing w:line="480" w:lineRule="exact"/>
        <w:ind w:firstLine="561"/>
        <w:rPr>
          <w:rFonts w:ascii="宋体" w:hAnsi="宋体"/>
          <w:b/>
          <w:color w:val="000000" w:themeColor="text1"/>
          <w:szCs w:val="21"/>
        </w:rPr>
      </w:pPr>
      <w:r>
        <w:rPr>
          <w:rFonts w:hint="eastAsia" w:ascii="宋体" w:hAnsi="宋体"/>
          <w:b/>
          <w:color w:val="000000" w:themeColor="text1"/>
          <w:szCs w:val="21"/>
        </w:rPr>
        <w:t>六、评标细则（满分100分）</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本次评标采用综合评分法，评标委员会通过对商务、技术等因素的综合评审进行打分，综合得分最高的投标人排名第一，依此类推确定排名顺序，按排名顺序先后推荐为中标候选人。</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本次评标按百分制评分，其中商务评审为50分，技术评审为50分。具体评分细则如下：</w:t>
      </w:r>
    </w:p>
    <w:p>
      <w:pPr>
        <w:autoSpaceDE w:val="0"/>
        <w:autoSpaceDN w:val="0"/>
        <w:adjustRightInd w:val="0"/>
        <w:snapToGrid w:val="0"/>
        <w:spacing w:line="480" w:lineRule="exact"/>
        <w:ind w:firstLine="527" w:firstLineChars="250"/>
        <w:rPr>
          <w:rFonts w:ascii="宋体" w:hAnsi="宋体"/>
          <w:b/>
          <w:color w:val="000000" w:themeColor="text1"/>
          <w:szCs w:val="21"/>
        </w:rPr>
      </w:pPr>
      <w:r>
        <w:rPr>
          <w:rFonts w:hint="eastAsia" w:ascii="宋体" w:hAnsi="宋体"/>
          <w:b/>
          <w:color w:val="000000" w:themeColor="text1"/>
          <w:szCs w:val="21"/>
        </w:rPr>
        <w:t>总则</w:t>
      </w:r>
    </w:p>
    <w:p>
      <w:pPr>
        <w:autoSpaceDE w:val="0"/>
        <w:autoSpaceDN w:val="0"/>
        <w:adjustRightInd w:val="0"/>
        <w:snapToGrid w:val="0"/>
        <w:spacing w:line="480" w:lineRule="exact"/>
        <w:ind w:firstLine="561"/>
        <w:rPr>
          <w:rFonts w:ascii="宋体" w:hAnsi="宋体"/>
          <w:color w:val="000000" w:themeColor="text1"/>
          <w:szCs w:val="21"/>
        </w:rPr>
      </w:pPr>
      <w:r>
        <w:rPr>
          <w:rFonts w:hint="eastAsia" w:ascii="宋体" w:hAnsi="宋体"/>
          <w:color w:val="000000" w:themeColor="text1"/>
          <w:szCs w:val="21"/>
        </w:rPr>
        <w:t>评委会成员应严格按下列具体评审内容及相应分值客观、公正地进行评分。计算每个投标人的得分时，对所有评委的评分计算算术平均值作为该投标人的最终得分。</w:t>
      </w:r>
    </w:p>
    <w:p>
      <w:pPr>
        <w:spacing w:line="360" w:lineRule="auto"/>
        <w:ind w:firstLine="517" w:firstLineChars="245"/>
        <w:rPr>
          <w:rFonts w:ascii="宋体" w:hAnsi="宋体" w:cs="宋体"/>
          <w:b/>
          <w:color w:val="000000" w:themeColor="text1"/>
          <w:szCs w:val="21"/>
        </w:rPr>
      </w:pPr>
      <w:r>
        <w:rPr>
          <w:rFonts w:hint="eastAsia" w:ascii="宋体" w:hAnsi="宋体" w:cs="宋体"/>
          <w:b/>
          <w:color w:val="000000" w:themeColor="text1"/>
          <w:szCs w:val="21"/>
        </w:rPr>
        <w:t>（一）商务标评审细则（50分）</w:t>
      </w:r>
    </w:p>
    <w:tbl>
      <w:tblPr>
        <w:tblStyle w:val="12"/>
        <w:tblW w:w="10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099"/>
        <w:gridCol w:w="899"/>
        <w:gridCol w:w="649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0" w:type="dxa"/>
            <w:vAlign w:val="center"/>
          </w:tcPr>
          <w:p>
            <w:pPr>
              <w:jc w:val="center"/>
              <w:rPr>
                <w:rFonts w:ascii="宋体"/>
                <w:b/>
                <w:bCs/>
                <w:szCs w:val="21"/>
              </w:rPr>
            </w:pPr>
            <w:r>
              <w:rPr>
                <w:rFonts w:hint="eastAsia" w:ascii="宋体"/>
                <w:b/>
                <w:bCs/>
                <w:szCs w:val="21"/>
              </w:rPr>
              <w:t>序号</w:t>
            </w:r>
          </w:p>
        </w:tc>
        <w:tc>
          <w:tcPr>
            <w:tcW w:w="1099" w:type="dxa"/>
            <w:vAlign w:val="center"/>
          </w:tcPr>
          <w:p>
            <w:pPr>
              <w:jc w:val="center"/>
              <w:rPr>
                <w:rFonts w:ascii="宋体"/>
                <w:b/>
                <w:bCs/>
                <w:szCs w:val="21"/>
              </w:rPr>
            </w:pPr>
            <w:r>
              <w:rPr>
                <w:rFonts w:hint="eastAsia" w:ascii="宋体"/>
                <w:b/>
                <w:bCs/>
                <w:szCs w:val="21"/>
              </w:rPr>
              <w:t>评分因素</w:t>
            </w:r>
          </w:p>
        </w:tc>
        <w:tc>
          <w:tcPr>
            <w:tcW w:w="899" w:type="dxa"/>
            <w:vAlign w:val="center"/>
          </w:tcPr>
          <w:p>
            <w:pPr>
              <w:jc w:val="center"/>
              <w:rPr>
                <w:rFonts w:ascii="宋体"/>
                <w:b/>
                <w:bCs/>
                <w:szCs w:val="21"/>
              </w:rPr>
            </w:pPr>
            <w:r>
              <w:rPr>
                <w:rFonts w:hint="eastAsia" w:ascii="宋体"/>
                <w:b/>
                <w:bCs/>
                <w:szCs w:val="21"/>
              </w:rPr>
              <w:t>分值</w:t>
            </w:r>
          </w:p>
        </w:tc>
        <w:tc>
          <w:tcPr>
            <w:tcW w:w="6495" w:type="dxa"/>
            <w:vAlign w:val="center"/>
          </w:tcPr>
          <w:p>
            <w:pPr>
              <w:jc w:val="center"/>
              <w:rPr>
                <w:rFonts w:ascii="宋体"/>
                <w:b/>
                <w:bCs/>
                <w:szCs w:val="21"/>
              </w:rPr>
            </w:pPr>
            <w:r>
              <w:rPr>
                <w:rFonts w:hint="eastAsia" w:ascii="宋体"/>
                <w:b/>
                <w:bCs/>
                <w:szCs w:val="21"/>
              </w:rPr>
              <w:t>评审细则</w:t>
            </w:r>
          </w:p>
        </w:tc>
        <w:tc>
          <w:tcPr>
            <w:tcW w:w="1200" w:type="dxa"/>
            <w:vAlign w:val="center"/>
          </w:tcPr>
          <w:p>
            <w:pPr>
              <w:jc w:val="center"/>
              <w:rPr>
                <w:rFonts w:ascii="宋体"/>
                <w:b/>
                <w:bCs/>
                <w:szCs w:val="21"/>
              </w:rPr>
            </w:pPr>
            <w:r>
              <w:rPr>
                <w:rFonts w:hint="eastAsia" w:ascii="宋体"/>
                <w:b/>
                <w:bCs/>
                <w:szCs w:val="21"/>
              </w:rPr>
              <w:t>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640" w:type="dxa"/>
            <w:vAlign w:val="center"/>
          </w:tcPr>
          <w:p>
            <w:pPr>
              <w:jc w:val="center"/>
              <w:rPr>
                <w:rFonts w:ascii="宋体"/>
                <w:szCs w:val="21"/>
              </w:rPr>
            </w:pPr>
            <w:r>
              <w:rPr>
                <w:rFonts w:hint="eastAsia" w:ascii="宋体"/>
                <w:szCs w:val="21"/>
              </w:rPr>
              <w:t>1</w:t>
            </w:r>
          </w:p>
        </w:tc>
        <w:tc>
          <w:tcPr>
            <w:tcW w:w="1099" w:type="dxa"/>
            <w:vAlign w:val="center"/>
          </w:tcPr>
          <w:p>
            <w:pPr>
              <w:wordWrap w:val="0"/>
              <w:spacing w:line="500" w:lineRule="exact"/>
              <w:jc w:val="center"/>
              <w:rPr>
                <w:rFonts w:ascii="宋体" w:hAnsi="宋体" w:cs="宋体"/>
                <w:color w:val="000000"/>
                <w:szCs w:val="21"/>
              </w:rPr>
            </w:pPr>
            <w:r>
              <w:rPr>
                <w:rFonts w:hint="eastAsia" w:ascii="宋体" w:hAnsi="宋体" w:cs="宋体"/>
                <w:color w:val="000000"/>
                <w:szCs w:val="21"/>
              </w:rPr>
              <w:t>报价</w:t>
            </w:r>
          </w:p>
        </w:tc>
        <w:tc>
          <w:tcPr>
            <w:tcW w:w="899" w:type="dxa"/>
            <w:vAlign w:val="center"/>
          </w:tcPr>
          <w:p>
            <w:pPr>
              <w:wordWrap w:val="0"/>
              <w:adjustRightInd w:val="0"/>
              <w:snapToGrid w:val="0"/>
              <w:spacing w:line="360" w:lineRule="auto"/>
              <w:jc w:val="center"/>
              <w:rPr>
                <w:rFonts w:ascii="宋体" w:hAnsi="宋体" w:cs="宋体"/>
                <w:bCs/>
                <w:color w:val="000000"/>
                <w:szCs w:val="21"/>
              </w:rPr>
            </w:pPr>
            <w:r>
              <w:rPr>
                <w:rFonts w:hint="eastAsia" w:ascii="宋体" w:hAnsi="宋体" w:cs="宋体"/>
                <w:bCs/>
                <w:color w:val="000000"/>
                <w:szCs w:val="21"/>
              </w:rPr>
              <w:t>30分</w:t>
            </w:r>
          </w:p>
        </w:tc>
        <w:tc>
          <w:tcPr>
            <w:tcW w:w="6495" w:type="dxa"/>
            <w:vAlign w:val="center"/>
          </w:tcPr>
          <w:p>
            <w:pPr>
              <w:tabs>
                <w:tab w:val="left" w:pos="1080"/>
              </w:tabs>
              <w:wordWrap w:val="0"/>
              <w:rPr>
                <w:rFonts w:ascii="宋体" w:hAnsi="宋体" w:cs="宋体"/>
                <w:color w:val="000000"/>
                <w:szCs w:val="21"/>
              </w:rPr>
            </w:pPr>
            <w:r>
              <w:rPr>
                <w:rFonts w:hint="eastAsia" w:ascii="宋体" w:hAnsi="宋体" w:cs="宋体"/>
                <w:color w:val="000000"/>
                <w:szCs w:val="21"/>
              </w:rPr>
              <w:t>采购人设置投标报价最高限价，各投标人有效报价不得高于最高限价，否则，其投标文件按无效标处理。</w:t>
            </w:r>
          </w:p>
          <w:p>
            <w:pPr>
              <w:tabs>
                <w:tab w:val="left" w:pos="1080"/>
              </w:tabs>
              <w:spacing w:line="360" w:lineRule="exact"/>
              <w:rPr>
                <w:rFonts w:ascii="宋体" w:hAnsi="宋体" w:cs="宋体"/>
                <w:color w:val="000000"/>
                <w:szCs w:val="21"/>
              </w:rPr>
            </w:pPr>
            <w:r>
              <w:rPr>
                <w:rFonts w:hint="eastAsia" w:ascii="宋体" w:hAnsi="宋体" w:cs="宋体"/>
                <w:color w:val="000000"/>
                <w:szCs w:val="21"/>
              </w:rPr>
              <w:t>1.评标基准价=</w:t>
            </w:r>
            <w:r>
              <w:rPr>
                <w:rFonts w:hint="eastAsia" w:ascii="宋体" w:hAnsi="宋体" w:cs="宋体"/>
                <w:color w:val="000000"/>
                <w:szCs w:val="21"/>
                <w:u w:val="single"/>
              </w:rPr>
              <w:t>所有有效投标人的最低报价</w:t>
            </w:r>
            <w:r>
              <w:rPr>
                <w:rFonts w:hint="eastAsia" w:ascii="宋体" w:hAnsi="宋体" w:cs="宋体"/>
                <w:color w:val="000000"/>
                <w:szCs w:val="21"/>
              </w:rPr>
              <w:t>；其得分为满分；</w:t>
            </w:r>
          </w:p>
          <w:p>
            <w:pPr>
              <w:tabs>
                <w:tab w:val="left" w:pos="1080"/>
              </w:tabs>
              <w:spacing w:line="360" w:lineRule="exact"/>
              <w:jc w:val="left"/>
              <w:rPr>
                <w:rFonts w:ascii="宋体" w:hAnsi="宋体" w:cs="宋体"/>
                <w:color w:val="000000"/>
                <w:szCs w:val="21"/>
              </w:rPr>
            </w:pPr>
            <w:r>
              <w:rPr>
                <w:rFonts w:hint="eastAsia" w:ascii="宋体" w:hAnsi="宋体" w:cs="宋体"/>
                <w:color w:val="000000"/>
                <w:szCs w:val="21"/>
              </w:rPr>
              <w:t>2.其它报价得分=评标基准价/投标报价*30分；</w:t>
            </w:r>
          </w:p>
          <w:p>
            <w:pPr>
              <w:tabs>
                <w:tab w:val="left" w:pos="1080"/>
              </w:tabs>
              <w:spacing w:line="360" w:lineRule="exact"/>
              <w:jc w:val="left"/>
              <w:rPr>
                <w:rFonts w:ascii="宋体" w:hAnsi="宋体" w:cs="宋体"/>
                <w:color w:val="000000"/>
                <w:szCs w:val="21"/>
              </w:rPr>
            </w:pPr>
            <w:r>
              <w:rPr>
                <w:rFonts w:hint="eastAsia" w:ascii="宋体" w:hAnsi="宋体" w:cs="宋体"/>
                <w:color w:val="000000"/>
                <w:szCs w:val="21"/>
              </w:rPr>
              <w:t>3.本项分值由评标委员会负责组织计算。</w:t>
            </w:r>
          </w:p>
        </w:tc>
        <w:tc>
          <w:tcPr>
            <w:tcW w:w="1200" w:type="dxa"/>
            <w:vAlign w:val="center"/>
          </w:tcPr>
          <w:p>
            <w:pPr>
              <w:spacing w:line="360" w:lineRule="auto"/>
              <w:jc w:val="center"/>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640" w:type="dxa"/>
            <w:vAlign w:val="center"/>
          </w:tcPr>
          <w:p>
            <w:pPr>
              <w:jc w:val="center"/>
              <w:rPr>
                <w:rFonts w:ascii="宋体"/>
                <w:szCs w:val="21"/>
              </w:rPr>
            </w:pPr>
            <w:r>
              <w:rPr>
                <w:rFonts w:hint="eastAsia" w:ascii="宋体"/>
                <w:szCs w:val="21"/>
              </w:rPr>
              <w:t>2</w:t>
            </w:r>
          </w:p>
        </w:tc>
        <w:tc>
          <w:tcPr>
            <w:tcW w:w="10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投标人</w:t>
            </w:r>
          </w:p>
          <w:p>
            <w:pPr>
              <w:jc w:val="center"/>
              <w:rPr>
                <w:rFonts w:ascii="宋体"/>
                <w:szCs w:val="21"/>
              </w:rPr>
            </w:pPr>
            <w:r>
              <w:rPr>
                <w:rFonts w:hint="eastAsia" w:ascii="宋体" w:hAnsi="宋体" w:cs="宋体"/>
                <w:szCs w:val="21"/>
              </w:rPr>
              <w:t>业绩</w:t>
            </w:r>
          </w:p>
        </w:tc>
        <w:tc>
          <w:tcPr>
            <w:tcW w:w="899"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rPr>
            </w:pPr>
            <w:r>
              <w:rPr>
                <w:rFonts w:hint="eastAsia" w:ascii="宋体"/>
                <w:szCs w:val="21"/>
              </w:rPr>
              <w:t>10分</w:t>
            </w:r>
          </w:p>
        </w:tc>
        <w:tc>
          <w:tcPr>
            <w:tcW w:w="649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r>
              <w:rPr>
                <w:rFonts w:hint="eastAsia" w:ascii="宋体" w:hAnsi="宋体" w:cs="宋体"/>
                <w:szCs w:val="21"/>
              </w:rPr>
              <w:t>自2</w:t>
            </w:r>
            <w:r>
              <w:rPr>
                <w:rFonts w:ascii="宋体" w:hAnsi="宋体" w:cs="宋体"/>
                <w:szCs w:val="21"/>
              </w:rPr>
              <w:t>0</w:t>
            </w:r>
            <w:r>
              <w:rPr>
                <w:rFonts w:hint="eastAsia" w:ascii="宋体" w:hAnsi="宋体" w:cs="宋体"/>
                <w:szCs w:val="21"/>
              </w:rPr>
              <w:t>21</w:t>
            </w:r>
            <w:r>
              <w:rPr>
                <w:rFonts w:ascii="宋体" w:hAnsi="宋体" w:cs="宋体"/>
                <w:szCs w:val="21"/>
              </w:rPr>
              <w:t>年</w:t>
            </w:r>
            <w:r>
              <w:rPr>
                <w:rFonts w:hint="eastAsia" w:ascii="宋体" w:hAnsi="宋体" w:cs="宋体"/>
                <w:szCs w:val="21"/>
              </w:rPr>
              <w:t>1</w:t>
            </w:r>
            <w:r>
              <w:rPr>
                <w:rFonts w:ascii="宋体" w:hAnsi="宋体" w:cs="宋体"/>
                <w:szCs w:val="21"/>
              </w:rPr>
              <w:t>月</w:t>
            </w:r>
            <w:r>
              <w:rPr>
                <w:rFonts w:hint="eastAsia" w:ascii="宋体" w:hAnsi="宋体" w:cs="宋体"/>
                <w:szCs w:val="21"/>
              </w:rPr>
              <w:t>1</w:t>
            </w:r>
            <w:r>
              <w:rPr>
                <w:rFonts w:ascii="宋体" w:hAnsi="宋体" w:cs="宋体"/>
                <w:szCs w:val="21"/>
              </w:rPr>
              <w:t>日</w:t>
            </w:r>
            <w:r>
              <w:rPr>
                <w:rFonts w:hint="eastAsia" w:ascii="宋体" w:hAnsi="宋体" w:cs="宋体"/>
                <w:szCs w:val="21"/>
              </w:rPr>
              <w:t>以来（以合同签订时间为准），投标人具有给政府机关或企事业单位影视制作业绩的，且合同金额不低于10万元，每提供一个得2分，本项满分10分。</w:t>
            </w:r>
          </w:p>
          <w:p>
            <w:pPr>
              <w:pStyle w:val="7"/>
            </w:pPr>
            <w:r>
              <w:rPr>
                <w:rFonts w:hint="eastAsia" w:ascii="宋体" w:hAnsi="宋体" w:eastAsia="宋体" w:cs="宋体"/>
                <w:sz w:val="21"/>
                <w:szCs w:val="21"/>
              </w:rPr>
              <w:t>投标文件中须提供合同扫面件并附上制作的视频截图。如合同中无法体现签订时间、服务内容、金额等关键信息，须另附业主单位（合同甲方）提供的证明材料，否则不予认可，未提供或提供不全不得分。</w:t>
            </w:r>
          </w:p>
        </w:tc>
        <w:tc>
          <w:tcPr>
            <w:tcW w:w="1200"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jc w:val="center"/>
        </w:trPr>
        <w:tc>
          <w:tcPr>
            <w:tcW w:w="640" w:type="dxa"/>
            <w:vAlign w:val="center"/>
          </w:tcPr>
          <w:p>
            <w:pPr>
              <w:jc w:val="center"/>
              <w:rPr>
                <w:rFonts w:ascii="宋体"/>
                <w:szCs w:val="21"/>
              </w:rPr>
            </w:pPr>
            <w:r>
              <w:rPr>
                <w:rFonts w:hint="eastAsia" w:ascii="宋体"/>
                <w:szCs w:val="21"/>
              </w:rPr>
              <w:t>3</w:t>
            </w:r>
          </w:p>
        </w:tc>
        <w:tc>
          <w:tcPr>
            <w:tcW w:w="10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投标人</w:t>
            </w:r>
          </w:p>
          <w:p>
            <w:pPr>
              <w:jc w:val="center"/>
              <w:rPr>
                <w:rFonts w:ascii="宋体" w:hAnsi="宋体" w:cs="宋体"/>
              </w:rPr>
            </w:pPr>
            <w:r>
              <w:rPr>
                <w:rFonts w:hint="eastAsia" w:ascii="宋体" w:hAnsi="宋体" w:cs="宋体"/>
              </w:rPr>
              <w:t>实力</w:t>
            </w:r>
          </w:p>
        </w:tc>
        <w:tc>
          <w:tcPr>
            <w:tcW w:w="8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5分</w:t>
            </w:r>
          </w:p>
        </w:tc>
        <w:tc>
          <w:tcPr>
            <w:tcW w:w="649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投标人提供可供项目长期推广的渠道，配备充沛的媒体平台和推广资源：投标人具有（或被授权运营（或使用））市级及以上主流媒体平台的，得5分，最高得5分。</w:t>
            </w:r>
          </w:p>
          <w:p>
            <w:pPr>
              <w:rPr>
                <w:rFonts w:ascii="宋体" w:hAnsi="宋体" w:cs="宋体"/>
                <w:szCs w:val="21"/>
              </w:rPr>
            </w:pPr>
            <w:r>
              <w:rPr>
                <w:rFonts w:hint="eastAsia" w:ascii="宋体" w:hAnsi="宋体" w:cs="宋体"/>
                <w:szCs w:val="21"/>
              </w:rPr>
              <w:t>注：被授权运营（或使用）媒体平台的需提供有效的授权文件或相关证明文件，未提供不得分。</w:t>
            </w:r>
          </w:p>
        </w:tc>
        <w:tc>
          <w:tcPr>
            <w:tcW w:w="1200" w:type="dxa"/>
            <w:vAlign w:val="center"/>
          </w:tcPr>
          <w:p>
            <w:pPr>
              <w:spacing w:line="360" w:lineRule="auto"/>
              <w:ind w:firstLine="403" w:firstLineChars="192"/>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40" w:type="dxa"/>
            <w:vAlign w:val="center"/>
          </w:tcPr>
          <w:p>
            <w:pPr>
              <w:jc w:val="center"/>
              <w:rPr>
                <w:rFonts w:ascii="宋体"/>
                <w:szCs w:val="21"/>
              </w:rPr>
            </w:pPr>
            <w:r>
              <w:rPr>
                <w:rFonts w:hint="eastAsia" w:ascii="宋体"/>
                <w:szCs w:val="21"/>
              </w:rPr>
              <w:t>4</w:t>
            </w:r>
          </w:p>
        </w:tc>
        <w:tc>
          <w:tcPr>
            <w:tcW w:w="10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szCs w:val="21"/>
              </w:rPr>
              <w:t>服务团队人员配置</w:t>
            </w:r>
          </w:p>
        </w:tc>
        <w:tc>
          <w:tcPr>
            <w:tcW w:w="8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szCs w:val="21"/>
              </w:rPr>
              <w:t xml:space="preserve">5分     </w:t>
            </w:r>
          </w:p>
        </w:tc>
        <w:tc>
          <w:tcPr>
            <w:tcW w:w="649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szCs w:val="21"/>
              </w:rPr>
            </w:pPr>
            <w:r>
              <w:rPr>
                <w:rFonts w:hint="eastAsia" w:ascii="宋体" w:hAnsi="宋体" w:cs="宋体"/>
                <w:szCs w:val="21"/>
              </w:rPr>
              <w:t>为满足项目需求，供应商应当具备同时开展项目工作的服务人员，包含策划、文案、导演、灯光、摄影、配音、视频制作、视频包装、视频特效等岗位，配备团队人员10人（含）以上的得5分，8（含）-10（含）人的得3分，6（含）-8（不含）人的得1分，6人以下不得分，满分5分。</w:t>
            </w:r>
          </w:p>
          <w:p>
            <w:pPr>
              <w:widowControl/>
              <w:textAlignment w:val="center"/>
              <w:rPr>
                <w:rFonts w:ascii="宋体" w:hAnsi="宋体" w:cs="宋体"/>
                <w:szCs w:val="21"/>
              </w:rPr>
            </w:pPr>
            <w:r>
              <w:rPr>
                <w:rFonts w:hint="eastAsia" w:ascii="宋体" w:hAnsi="宋体" w:cs="宋体"/>
                <w:szCs w:val="21"/>
              </w:rPr>
              <w:t>备注：投标文件须提供项目服务团队成员情况表，至少包括人员姓名、职位（格式由投标人自拟）</w:t>
            </w:r>
          </w:p>
        </w:tc>
        <w:tc>
          <w:tcPr>
            <w:tcW w:w="1200" w:type="dxa"/>
            <w:vAlign w:val="center"/>
          </w:tcPr>
          <w:p>
            <w:pPr>
              <w:spacing w:line="360" w:lineRule="auto"/>
              <w:ind w:firstLine="403" w:firstLineChars="192"/>
              <w:rPr>
                <w:rFonts w:ascii="宋体"/>
                <w:szCs w:val="21"/>
              </w:rPr>
            </w:pPr>
          </w:p>
        </w:tc>
      </w:tr>
    </w:tbl>
    <w:p>
      <w:pPr>
        <w:wordWrap w:val="0"/>
        <w:spacing w:line="400" w:lineRule="exact"/>
        <w:jc w:val="left"/>
        <w:rPr>
          <w:color w:val="000000"/>
          <w:szCs w:val="21"/>
        </w:rPr>
      </w:pPr>
      <w:r>
        <w:rPr>
          <w:rFonts w:hint="eastAsia"/>
          <w:color w:val="000000"/>
          <w:szCs w:val="21"/>
        </w:rPr>
        <w:t>注：各评委得分的平均值为投标人商务标得分，分值保留两位小数点。</w:t>
      </w:r>
    </w:p>
    <w:p>
      <w:pPr>
        <w:rPr>
          <w:rFonts w:asciiTheme="majorEastAsia" w:hAnsiTheme="majorEastAsia" w:eastAsiaTheme="majorEastAsia" w:cstheme="majorEastAsia"/>
          <w:b/>
          <w:bCs/>
          <w:color w:val="000000"/>
          <w:szCs w:val="21"/>
        </w:rPr>
      </w:pPr>
      <w:r>
        <w:rPr>
          <w:rFonts w:hint="eastAsia" w:asciiTheme="majorEastAsia" w:hAnsiTheme="majorEastAsia" w:eastAsiaTheme="majorEastAsia" w:cstheme="majorEastAsia"/>
          <w:b/>
          <w:bCs/>
          <w:color w:val="000000"/>
          <w:szCs w:val="21"/>
        </w:rPr>
        <w:br w:type="page"/>
      </w:r>
    </w:p>
    <w:p>
      <w:pP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color w:val="000000"/>
          <w:szCs w:val="21"/>
        </w:rPr>
        <w:t>（二）技术标评审细则（50分）</w:t>
      </w:r>
    </w:p>
    <w:tbl>
      <w:tblPr>
        <w:tblStyle w:val="12"/>
        <w:tblW w:w="10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099"/>
        <w:gridCol w:w="762"/>
        <w:gridCol w:w="6717"/>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pPr>
              <w:jc w:val="center"/>
              <w:rPr>
                <w:rFonts w:ascii="宋体"/>
                <w:b/>
                <w:bCs/>
                <w:szCs w:val="21"/>
              </w:rPr>
            </w:pPr>
            <w:r>
              <w:rPr>
                <w:rFonts w:hint="eastAsia" w:ascii="宋体"/>
                <w:b/>
                <w:bCs/>
                <w:szCs w:val="21"/>
              </w:rPr>
              <w:t>序号</w:t>
            </w:r>
          </w:p>
        </w:tc>
        <w:tc>
          <w:tcPr>
            <w:tcW w:w="1099" w:type="dxa"/>
            <w:vAlign w:val="center"/>
          </w:tcPr>
          <w:p>
            <w:pPr>
              <w:spacing w:line="360" w:lineRule="auto"/>
              <w:jc w:val="center"/>
              <w:rPr>
                <w:rFonts w:ascii="宋体"/>
                <w:b/>
                <w:bCs/>
                <w:szCs w:val="21"/>
              </w:rPr>
            </w:pPr>
            <w:r>
              <w:rPr>
                <w:rFonts w:hint="eastAsia" w:ascii="宋体"/>
                <w:b/>
                <w:bCs/>
                <w:szCs w:val="21"/>
              </w:rPr>
              <w:t>评分因素</w:t>
            </w:r>
          </w:p>
        </w:tc>
        <w:tc>
          <w:tcPr>
            <w:tcW w:w="762" w:type="dxa"/>
            <w:vAlign w:val="center"/>
          </w:tcPr>
          <w:p>
            <w:pPr>
              <w:spacing w:line="360" w:lineRule="auto"/>
              <w:jc w:val="center"/>
              <w:rPr>
                <w:rFonts w:ascii="宋体"/>
                <w:b/>
                <w:bCs/>
                <w:szCs w:val="21"/>
              </w:rPr>
            </w:pPr>
            <w:r>
              <w:rPr>
                <w:rFonts w:hint="eastAsia" w:ascii="宋体"/>
                <w:b/>
                <w:bCs/>
                <w:szCs w:val="21"/>
              </w:rPr>
              <w:t>分值</w:t>
            </w:r>
          </w:p>
        </w:tc>
        <w:tc>
          <w:tcPr>
            <w:tcW w:w="6717" w:type="dxa"/>
            <w:vAlign w:val="center"/>
          </w:tcPr>
          <w:p>
            <w:pPr>
              <w:spacing w:line="360" w:lineRule="auto"/>
              <w:jc w:val="center"/>
              <w:rPr>
                <w:rFonts w:ascii="宋体"/>
                <w:b/>
                <w:bCs/>
                <w:szCs w:val="21"/>
              </w:rPr>
            </w:pPr>
            <w:r>
              <w:rPr>
                <w:rFonts w:hint="eastAsia" w:ascii="宋体"/>
                <w:b/>
                <w:bCs/>
                <w:szCs w:val="21"/>
              </w:rPr>
              <w:t>评审细则</w:t>
            </w:r>
          </w:p>
        </w:tc>
        <w:tc>
          <w:tcPr>
            <w:tcW w:w="1200" w:type="dxa"/>
            <w:vAlign w:val="center"/>
          </w:tcPr>
          <w:p>
            <w:pPr>
              <w:jc w:val="center"/>
              <w:rPr>
                <w:rFonts w:ascii="宋体"/>
                <w:b/>
                <w:bCs/>
                <w:szCs w:val="21"/>
              </w:rPr>
            </w:pPr>
            <w:r>
              <w:rPr>
                <w:rFonts w:hint="eastAsia" w:ascii="宋体"/>
                <w:b/>
                <w:bCs/>
                <w:szCs w:val="21"/>
              </w:rPr>
              <w:t>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pPr>
              <w:spacing w:line="360" w:lineRule="auto"/>
              <w:jc w:val="center"/>
              <w:rPr>
                <w:rFonts w:ascii="宋体"/>
                <w:szCs w:val="21"/>
              </w:rPr>
            </w:pPr>
            <w:r>
              <w:rPr>
                <w:rFonts w:hint="eastAsia" w:ascii="宋体"/>
                <w:szCs w:val="21"/>
              </w:rPr>
              <w:t>1</w:t>
            </w:r>
          </w:p>
        </w:tc>
        <w:tc>
          <w:tcPr>
            <w:tcW w:w="10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color w:val="000000"/>
                <w:szCs w:val="21"/>
              </w:rPr>
              <w:t>项目整体思路分析</w:t>
            </w:r>
          </w:p>
        </w:tc>
        <w:tc>
          <w:tcPr>
            <w:tcW w:w="762"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rPr>
            </w:pPr>
            <w:r>
              <w:rPr>
                <w:rFonts w:hint="eastAsia" w:ascii="宋体"/>
                <w:szCs w:val="21"/>
              </w:rPr>
              <w:t>10分</w:t>
            </w:r>
          </w:p>
        </w:tc>
        <w:tc>
          <w:tcPr>
            <w:tcW w:w="6717" w:type="dxa"/>
            <w:tcBorders>
              <w:top w:val="single" w:color="auto" w:sz="4" w:space="0"/>
              <w:left w:val="single" w:color="auto" w:sz="4" w:space="0"/>
              <w:bottom w:val="single" w:color="auto" w:sz="4" w:space="0"/>
              <w:right w:val="single" w:color="auto" w:sz="4" w:space="0"/>
            </w:tcBorders>
            <w:vAlign w:val="center"/>
          </w:tcPr>
          <w:p>
            <w:pPr>
              <w:wordWrap w:val="0"/>
              <w:rPr>
                <w:rFonts w:ascii="宋体" w:hAnsi="宋体" w:cs="宋体"/>
                <w:color w:val="000000"/>
                <w:szCs w:val="21"/>
              </w:rPr>
            </w:pPr>
            <w:r>
              <w:rPr>
                <w:rFonts w:hint="eastAsia" w:ascii="宋体" w:hAnsi="宋体" w:cs="宋体"/>
                <w:color w:val="000000"/>
                <w:szCs w:val="21"/>
              </w:rPr>
              <w:t>根据投标人对项目实施目标的理解是否透彻，基本实施思路是否明确清晰、是否具有针对性，进行横向比较：</w:t>
            </w:r>
          </w:p>
          <w:p>
            <w:pPr>
              <w:wordWrap w:val="0"/>
              <w:rPr>
                <w:rFonts w:ascii="宋体" w:hAnsi="宋体" w:cs="宋体"/>
                <w:color w:val="000000"/>
                <w:szCs w:val="21"/>
              </w:rPr>
            </w:pPr>
            <w:r>
              <w:rPr>
                <w:rFonts w:hint="eastAsia" w:ascii="宋体" w:hAnsi="宋体" w:cs="宋体"/>
                <w:color w:val="000000"/>
                <w:szCs w:val="21"/>
              </w:rPr>
              <w:t>1．对本项目分析完整、科学、合理，理解透彻，对项目服务情况了解且描述清晰完整，能体现投标人优势的得【8-10】分；</w:t>
            </w:r>
          </w:p>
          <w:p>
            <w:pPr>
              <w:wordWrap w:val="0"/>
              <w:rPr>
                <w:rFonts w:ascii="宋体" w:hAnsi="宋体" w:cs="宋体"/>
                <w:color w:val="000000"/>
                <w:szCs w:val="21"/>
              </w:rPr>
            </w:pPr>
            <w:r>
              <w:rPr>
                <w:rFonts w:hint="eastAsia" w:ascii="宋体" w:hAnsi="宋体" w:cs="宋体"/>
                <w:color w:val="000000"/>
                <w:szCs w:val="21"/>
              </w:rPr>
              <w:t>2．对本项目分析符合项目实际，明确项目开展目的，内容较丰富的得【5-7】分；</w:t>
            </w:r>
          </w:p>
          <w:p>
            <w:pPr>
              <w:wordWrap w:val="0"/>
              <w:rPr>
                <w:rFonts w:ascii="宋体" w:hAnsi="宋体" w:cs="宋体"/>
                <w:color w:val="000000"/>
                <w:szCs w:val="21"/>
              </w:rPr>
            </w:pPr>
            <w:r>
              <w:rPr>
                <w:rFonts w:hint="eastAsia" w:ascii="宋体" w:hAnsi="宋体" w:cs="宋体"/>
                <w:color w:val="000000"/>
                <w:szCs w:val="21"/>
              </w:rPr>
              <w:t>3．对项目的实施有基本的分析但不透彻、基本明确开展目的，内容简要的得【1-4】分；</w:t>
            </w:r>
          </w:p>
          <w:p>
            <w:pPr>
              <w:pStyle w:val="10"/>
              <w:numPr>
                <w:ilvl w:val="0"/>
                <w:numId w:val="0"/>
              </w:numPr>
              <w:spacing w:line="240" w:lineRule="auto"/>
              <w:rPr>
                <w:rFonts w:ascii="宋体" w:hAnsi="宋体" w:cs="宋体"/>
                <w:szCs w:val="21"/>
              </w:rPr>
            </w:pPr>
            <w:r>
              <w:rPr>
                <w:rFonts w:hint="eastAsia" w:ascii="宋体" w:hAnsi="宋体" w:cs="宋体"/>
                <w:color w:val="000000"/>
                <w:szCs w:val="21"/>
              </w:rPr>
              <w:t>4．未提供的不得分。</w:t>
            </w:r>
          </w:p>
        </w:tc>
        <w:tc>
          <w:tcPr>
            <w:tcW w:w="1200" w:type="dxa"/>
            <w:vMerge w:val="restart"/>
            <w:vAlign w:val="center"/>
          </w:tcPr>
          <w:p>
            <w:pPr>
              <w:rPr>
                <w:rFonts w:ascii="宋体"/>
                <w:szCs w:val="21"/>
              </w:rPr>
            </w:pPr>
            <w:r>
              <w:rPr>
                <w:rFonts w:hint="eastAsia" w:ascii="宋体"/>
                <w:szCs w:val="21"/>
              </w:rPr>
              <w:t>评审核验标书：标书中须能充分反映1-3项内容，由投标团队</w:t>
            </w:r>
            <w:r>
              <w:rPr>
                <w:rFonts w:hint="eastAsia" w:ascii="宋体"/>
                <w:b/>
                <w:bCs/>
                <w:szCs w:val="21"/>
              </w:rPr>
              <w:t>安排专业人员现场讲解，每个投标人限时10分钟（开标时现场抽签决定讲解顺序）。</w:t>
            </w:r>
            <w:r>
              <w:rPr>
                <w:rFonts w:hint="eastAsia" w:ascii="宋体"/>
                <w:szCs w:val="21"/>
              </w:rPr>
              <w:t>如条件允许投标团队可将具体文案创作及拍摄方案等制作成PPT电子档1份，随电子标书、样片一并存入U盘内封存提交。</w:t>
            </w:r>
          </w:p>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pPr>
              <w:spacing w:line="360" w:lineRule="auto"/>
              <w:jc w:val="center"/>
              <w:rPr>
                <w:rFonts w:ascii="宋体"/>
                <w:szCs w:val="21"/>
              </w:rPr>
            </w:pPr>
            <w:r>
              <w:rPr>
                <w:rFonts w:hint="eastAsia" w:ascii="宋体"/>
                <w:szCs w:val="21"/>
              </w:rPr>
              <w:t>2</w:t>
            </w:r>
          </w:p>
        </w:tc>
        <w:tc>
          <w:tcPr>
            <w:tcW w:w="1099"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rPr>
            </w:pPr>
            <w:r>
              <w:rPr>
                <w:rFonts w:hint="eastAsia" w:ascii="宋体" w:hAnsi="宋体" w:cs="宋体"/>
                <w:szCs w:val="21"/>
              </w:rPr>
              <w:t>文案创意</w:t>
            </w:r>
          </w:p>
        </w:tc>
        <w:tc>
          <w:tcPr>
            <w:tcW w:w="762"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rPr>
            </w:pPr>
            <w:r>
              <w:rPr>
                <w:rFonts w:hint="eastAsia" w:ascii="宋体"/>
                <w:szCs w:val="21"/>
              </w:rPr>
              <w:t>10分</w:t>
            </w:r>
          </w:p>
        </w:tc>
        <w:tc>
          <w:tcPr>
            <w:tcW w:w="6717"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szCs w:val="21"/>
              </w:rPr>
            </w:pPr>
            <w:r>
              <w:rPr>
                <w:rFonts w:hint="eastAsia" w:ascii="宋体" w:hAnsi="宋体" w:cs="宋体"/>
                <w:szCs w:val="21"/>
              </w:rPr>
              <w:t>包含具体拍摄制作实施方案与详细的时间节点安排、操作步骤，视频推广，服务能力和水平，宣传形式及符合项目需求的完整程度。根据整体方案完整性、细致性、严谨性、创新性，突出创意新颖性、能引起共情程度进行评分。</w:t>
            </w:r>
          </w:p>
          <w:p>
            <w:pPr>
              <w:widowControl/>
              <w:numPr>
                <w:ilvl w:val="0"/>
                <w:numId w:val="4"/>
              </w:numPr>
              <w:rPr>
                <w:rFonts w:ascii="宋体" w:hAnsi="宋体" w:cs="宋体"/>
                <w:szCs w:val="21"/>
              </w:rPr>
            </w:pPr>
            <w:r>
              <w:rPr>
                <w:rFonts w:hint="eastAsia" w:ascii="宋体" w:hAnsi="宋体" w:cs="宋体"/>
                <w:szCs w:val="21"/>
              </w:rPr>
              <w:t>文案创意、创新性强，具有多样化元素和较高的策划水平；时间节点安排合理，突出项目主体的得【8-10】分；</w:t>
            </w:r>
          </w:p>
          <w:p>
            <w:pPr>
              <w:widowControl/>
              <w:rPr>
                <w:rFonts w:ascii="宋体" w:hAnsi="宋体" w:cs="宋体"/>
                <w:szCs w:val="21"/>
              </w:rPr>
            </w:pPr>
            <w:r>
              <w:rPr>
                <w:rFonts w:hint="eastAsia" w:ascii="宋体" w:hAnsi="宋体" w:cs="宋体"/>
                <w:szCs w:val="21"/>
              </w:rPr>
              <w:t>2、文案有一定的创意，多样化元素和策划水平满足项目需要，时间节点安排较合理，可行性强的得【5-7】分；</w:t>
            </w:r>
          </w:p>
          <w:p>
            <w:pPr>
              <w:widowControl/>
              <w:rPr>
                <w:rFonts w:ascii="宋体" w:hAnsi="宋体" w:cs="宋体"/>
                <w:szCs w:val="21"/>
              </w:rPr>
            </w:pPr>
            <w:r>
              <w:rPr>
                <w:rFonts w:hint="eastAsia" w:ascii="宋体" w:hAnsi="宋体" w:cs="宋体"/>
                <w:szCs w:val="21"/>
              </w:rPr>
              <w:t>3、文案没有有创意，比较传统，元素单一，时间节点安排不合理得【1-4】分；</w:t>
            </w:r>
          </w:p>
          <w:p>
            <w:pPr>
              <w:widowControl/>
            </w:pPr>
            <w:r>
              <w:rPr>
                <w:rFonts w:hint="eastAsia" w:ascii="宋体" w:hAnsi="宋体" w:cs="宋体"/>
                <w:szCs w:val="21"/>
              </w:rPr>
              <w:t>未提供得0分</w:t>
            </w:r>
          </w:p>
        </w:tc>
        <w:tc>
          <w:tcPr>
            <w:tcW w:w="1200" w:type="dxa"/>
            <w:vMerge w:val="continue"/>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9" w:type="dxa"/>
            <w:vAlign w:val="center"/>
          </w:tcPr>
          <w:p>
            <w:pPr>
              <w:spacing w:line="360" w:lineRule="auto"/>
              <w:jc w:val="center"/>
              <w:rPr>
                <w:rFonts w:ascii="宋体"/>
                <w:szCs w:val="21"/>
              </w:rPr>
            </w:pPr>
            <w:r>
              <w:rPr>
                <w:rFonts w:hint="eastAsia" w:ascii="宋体"/>
                <w:szCs w:val="21"/>
              </w:rPr>
              <w:t>3</w:t>
            </w:r>
          </w:p>
        </w:tc>
        <w:tc>
          <w:tcPr>
            <w:tcW w:w="1099" w:type="dxa"/>
            <w:tcBorders>
              <w:top w:val="single" w:color="auto" w:sz="4" w:space="0"/>
              <w:left w:val="single" w:color="auto" w:sz="4" w:space="0"/>
              <w:bottom w:val="single" w:color="auto" w:sz="4" w:space="0"/>
              <w:right w:val="single" w:color="auto" w:sz="4" w:space="0"/>
            </w:tcBorders>
            <w:vAlign w:val="center"/>
          </w:tcPr>
          <w:p>
            <w:pPr>
              <w:wordWrap w:val="0"/>
              <w:rPr>
                <w:rFonts w:ascii="宋体" w:hAnsi="宋体" w:cs="宋体"/>
                <w:color w:val="000000"/>
                <w:szCs w:val="21"/>
              </w:rPr>
            </w:pPr>
            <w:r>
              <w:rPr>
                <w:rFonts w:hint="eastAsia" w:ascii="宋体" w:hAnsi="宋体" w:cs="宋体"/>
                <w:color w:val="000000"/>
                <w:szCs w:val="21"/>
              </w:rPr>
              <w:t>视频拍摄</w:t>
            </w:r>
          </w:p>
          <w:p>
            <w:pPr>
              <w:wordWrap w:val="0"/>
              <w:rPr>
                <w:rFonts w:ascii="宋体"/>
                <w:szCs w:val="21"/>
              </w:rPr>
            </w:pPr>
            <w:r>
              <w:rPr>
                <w:rFonts w:hint="eastAsia" w:ascii="宋体" w:hAnsi="宋体" w:cs="宋体"/>
                <w:color w:val="000000"/>
                <w:szCs w:val="21"/>
              </w:rPr>
              <w:t>方案</w:t>
            </w:r>
          </w:p>
        </w:tc>
        <w:tc>
          <w:tcPr>
            <w:tcW w:w="762"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宋体"/>
                <w:szCs w:val="21"/>
              </w:rPr>
            </w:pPr>
            <w:r>
              <w:rPr>
                <w:rFonts w:hint="eastAsia" w:ascii="宋体" w:hAnsi="宋体" w:cs="宋体"/>
                <w:color w:val="000000"/>
                <w:szCs w:val="21"/>
              </w:rPr>
              <w:t>10分</w:t>
            </w:r>
          </w:p>
        </w:tc>
        <w:tc>
          <w:tcPr>
            <w:tcW w:w="6717" w:type="dxa"/>
            <w:tcBorders>
              <w:top w:val="single" w:color="auto" w:sz="4" w:space="0"/>
              <w:left w:val="single" w:color="auto" w:sz="4" w:space="0"/>
              <w:bottom w:val="single" w:color="auto" w:sz="4" w:space="0"/>
              <w:right w:val="single" w:color="auto" w:sz="4" w:space="0"/>
            </w:tcBorders>
            <w:vAlign w:val="center"/>
          </w:tcPr>
          <w:p>
            <w:pPr>
              <w:wordWrap w:val="0"/>
              <w:rPr>
                <w:rFonts w:ascii="宋体" w:hAnsi="宋体" w:cs="宋体"/>
                <w:color w:val="000000"/>
                <w:szCs w:val="21"/>
              </w:rPr>
            </w:pPr>
            <w:r>
              <w:rPr>
                <w:rFonts w:hint="eastAsia" w:ascii="宋体" w:hAnsi="宋体" w:cs="宋体"/>
                <w:color w:val="000000"/>
                <w:szCs w:val="21"/>
              </w:rPr>
              <w:t>实施方案内容包含拍摄理念、构思文本、影响呈现、素材选择等方面：</w:t>
            </w:r>
          </w:p>
          <w:p>
            <w:pPr>
              <w:wordWrap w:val="0"/>
              <w:rPr>
                <w:rFonts w:ascii="宋体" w:hAnsi="宋体" w:cs="宋体"/>
                <w:color w:val="000000"/>
                <w:szCs w:val="21"/>
              </w:rPr>
            </w:pPr>
            <w:r>
              <w:rPr>
                <w:rFonts w:hint="eastAsia" w:ascii="宋体" w:hAnsi="宋体" w:cs="宋体"/>
                <w:color w:val="000000"/>
                <w:szCs w:val="21"/>
              </w:rPr>
              <w:t>1．拍摄理念清晰，视觉冲击力强，构思新颖、巧妙，方案内容周密、科学、详尽、合理、可实施性强，能达到高效传播本视频制作的目的，充分满足项目实施要求的得【8-10】分；</w:t>
            </w:r>
          </w:p>
          <w:p>
            <w:pPr>
              <w:wordWrap w:val="0"/>
              <w:rPr>
                <w:rFonts w:ascii="宋体" w:hAnsi="宋体" w:cs="宋体"/>
                <w:color w:val="000000"/>
                <w:szCs w:val="21"/>
              </w:rPr>
            </w:pPr>
            <w:r>
              <w:rPr>
                <w:rFonts w:hint="eastAsia" w:ascii="宋体" w:hAnsi="宋体" w:cs="宋体"/>
                <w:color w:val="000000"/>
                <w:szCs w:val="21"/>
              </w:rPr>
              <w:t>2．拍摄理念比较清晰，构思较新颖，贴合项目主题，方案内容较周密、科学、可实施性较强，满足项目实施要求的得【5-7】分；</w:t>
            </w:r>
          </w:p>
          <w:p>
            <w:pPr>
              <w:wordWrap w:val="0"/>
              <w:rPr>
                <w:rFonts w:ascii="宋体" w:hAnsi="宋体" w:cs="宋体"/>
                <w:color w:val="000000"/>
                <w:szCs w:val="21"/>
              </w:rPr>
            </w:pPr>
            <w:r>
              <w:rPr>
                <w:rFonts w:hint="eastAsia" w:ascii="宋体" w:hAnsi="宋体" w:cs="宋体"/>
                <w:color w:val="000000"/>
                <w:szCs w:val="21"/>
              </w:rPr>
              <w:t>3．拍摄理念与项目主题有差距，构思传统，方案内容基本完整、可行，基本满足项目实施要求的得【1-4】分；</w:t>
            </w:r>
          </w:p>
          <w:p>
            <w:pPr>
              <w:wordWrap w:val="0"/>
            </w:pPr>
            <w:r>
              <w:rPr>
                <w:rFonts w:hint="eastAsia" w:ascii="宋体" w:hAnsi="宋体" w:cs="宋体"/>
                <w:color w:val="000000"/>
                <w:szCs w:val="21"/>
              </w:rPr>
              <w:t>4．未提供的不得分。</w:t>
            </w:r>
          </w:p>
        </w:tc>
        <w:tc>
          <w:tcPr>
            <w:tcW w:w="1200" w:type="dxa"/>
            <w:vMerge w:val="continue"/>
            <w:vAlign w:val="center"/>
          </w:tcPr>
          <w:p>
            <w:pPr>
              <w:ind w:firstLine="403" w:firstLineChars="192"/>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519" w:type="dxa"/>
            <w:vAlign w:val="center"/>
          </w:tcPr>
          <w:p>
            <w:pPr>
              <w:spacing w:line="360" w:lineRule="auto"/>
              <w:jc w:val="center"/>
              <w:rPr>
                <w:rFonts w:ascii="宋体"/>
                <w:szCs w:val="21"/>
              </w:rPr>
            </w:pPr>
            <w:r>
              <w:rPr>
                <w:rFonts w:hint="eastAsia" w:ascii="宋体"/>
                <w:szCs w:val="21"/>
              </w:rPr>
              <w:t>4</w:t>
            </w:r>
          </w:p>
        </w:tc>
        <w:tc>
          <w:tcPr>
            <w:tcW w:w="10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样片评分</w:t>
            </w:r>
          </w:p>
        </w:tc>
        <w:tc>
          <w:tcPr>
            <w:tcW w:w="762"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rPr>
            </w:pPr>
            <w:r>
              <w:rPr>
                <w:rFonts w:hint="eastAsia" w:ascii="宋体"/>
                <w:szCs w:val="21"/>
              </w:rPr>
              <w:t>10分</w:t>
            </w:r>
          </w:p>
        </w:tc>
        <w:tc>
          <w:tcPr>
            <w:tcW w:w="6717" w:type="dxa"/>
            <w:tcBorders>
              <w:top w:val="single" w:color="auto" w:sz="4" w:space="0"/>
              <w:left w:val="single" w:color="auto" w:sz="4" w:space="0"/>
              <w:bottom w:val="single" w:color="auto" w:sz="4" w:space="0"/>
              <w:right w:val="single" w:color="auto" w:sz="4" w:space="0"/>
            </w:tcBorders>
            <w:vAlign w:val="center"/>
          </w:tcPr>
          <w:p>
            <w:r>
              <w:rPr>
                <w:rFonts w:hint="eastAsia" w:asciiTheme="majorEastAsia" w:hAnsiTheme="majorEastAsia" w:eastAsiaTheme="majorEastAsia" w:cstheme="majorEastAsia"/>
                <w:szCs w:val="21"/>
              </w:rPr>
              <w:t>投标单位团队提供1部自制宣传片作品，</w:t>
            </w:r>
            <w:r>
              <w:rPr>
                <w:rFonts w:hint="eastAsia" w:ascii="宋体"/>
                <w:szCs w:val="21"/>
              </w:rPr>
              <w:t>随电子标书、制作方案PPT一并存入U盘内封存提交。</w:t>
            </w:r>
            <w:r>
              <w:rPr>
                <w:rFonts w:hint="eastAsia" w:asciiTheme="majorEastAsia" w:hAnsiTheme="majorEastAsia" w:eastAsiaTheme="majorEastAsia" w:cstheme="majorEastAsia"/>
                <w:szCs w:val="21"/>
              </w:rPr>
              <w:t>专家从创意构思、画面构图、文案水平、拍摄技法、剪辑技法进行评分，优秀得【8-10】分，良好得【4-7】分，一般得【1-4】分。 未提供作品者，不得分。</w:t>
            </w:r>
          </w:p>
        </w:tc>
        <w:tc>
          <w:tcPr>
            <w:tcW w:w="1200" w:type="dxa"/>
            <w:vAlign w:val="center"/>
          </w:tcPr>
          <w:p>
            <w:pPr>
              <w:rPr>
                <w:rFonts w:ascii="宋体"/>
                <w:szCs w:val="21"/>
              </w:rPr>
            </w:pPr>
            <w:r>
              <w:rPr>
                <w:rFonts w:hint="eastAsia" w:ascii="宋体"/>
                <w:szCs w:val="21"/>
              </w:rPr>
              <w:t>标书中需注明样片来源、主题、类型及创意构思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519" w:type="dxa"/>
            <w:vAlign w:val="center"/>
          </w:tcPr>
          <w:p>
            <w:pPr>
              <w:spacing w:line="360" w:lineRule="auto"/>
              <w:jc w:val="center"/>
              <w:rPr>
                <w:rFonts w:ascii="宋体"/>
                <w:szCs w:val="21"/>
              </w:rPr>
            </w:pPr>
            <w:r>
              <w:rPr>
                <w:rFonts w:hint="eastAsia" w:ascii="宋体"/>
                <w:szCs w:val="21"/>
              </w:rPr>
              <w:t>5</w:t>
            </w:r>
          </w:p>
        </w:tc>
        <w:tc>
          <w:tcPr>
            <w:tcW w:w="10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增值服务</w:t>
            </w:r>
          </w:p>
        </w:tc>
        <w:tc>
          <w:tcPr>
            <w:tcW w:w="762"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rPr>
            </w:pPr>
            <w:r>
              <w:rPr>
                <w:rFonts w:hint="eastAsia" w:ascii="宋体"/>
                <w:szCs w:val="21"/>
              </w:rPr>
              <w:t>10分</w:t>
            </w:r>
          </w:p>
        </w:tc>
        <w:tc>
          <w:tcPr>
            <w:tcW w:w="6717"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b/>
                <w:bCs/>
                <w:szCs w:val="21"/>
              </w:rPr>
            </w:pPr>
            <w:r>
              <w:rPr>
                <w:rFonts w:hint="eastAsia"/>
              </w:rPr>
              <w:t>投标单位提供优于招标文件要求的宣传片修改更新等后续服务及其他增值服务等方面横向对比集体讨论定档评分，优秀得【8-10】分，良好得【5-7】分，一般得【1-4】分。</w:t>
            </w:r>
          </w:p>
        </w:tc>
        <w:tc>
          <w:tcPr>
            <w:tcW w:w="1200" w:type="dxa"/>
            <w:vAlign w:val="center"/>
          </w:tcPr>
          <w:p>
            <w:pPr>
              <w:rPr>
                <w:rFonts w:ascii="宋体"/>
                <w:szCs w:val="21"/>
              </w:rPr>
            </w:pPr>
          </w:p>
        </w:tc>
      </w:tr>
    </w:tbl>
    <w:p>
      <w:pPr>
        <w:autoSpaceDE w:val="0"/>
        <w:autoSpaceDN w:val="0"/>
        <w:adjustRightInd w:val="0"/>
        <w:snapToGrid w:val="0"/>
        <w:spacing w:line="480" w:lineRule="exact"/>
        <w:ind w:firstLine="561"/>
        <w:rPr>
          <w:rFonts w:ascii="宋体" w:hAnsi="宋体"/>
          <w:b/>
          <w:bCs/>
          <w:szCs w:val="21"/>
        </w:rPr>
      </w:pPr>
      <w:r>
        <w:rPr>
          <w:rFonts w:hint="eastAsia" w:ascii="宋体" w:hAnsi="宋体" w:cs="宋体"/>
          <w:szCs w:val="21"/>
        </w:rPr>
        <w:t>注：各评委得分的平均值为投标人技术标得分，分值保留两位小数点。</w:t>
      </w:r>
    </w:p>
    <w:p>
      <w:pPr>
        <w:autoSpaceDE w:val="0"/>
        <w:autoSpaceDN w:val="0"/>
        <w:adjustRightInd w:val="0"/>
        <w:snapToGrid w:val="0"/>
        <w:spacing w:line="480" w:lineRule="exact"/>
        <w:ind w:firstLine="561"/>
        <w:rPr>
          <w:rFonts w:ascii="宋体" w:hAnsi="宋体"/>
          <w:b/>
          <w:szCs w:val="21"/>
        </w:rPr>
      </w:pPr>
      <w:r>
        <w:rPr>
          <w:rFonts w:hint="eastAsia" w:ascii="宋体" w:hAnsi="宋体"/>
          <w:b/>
          <w:bCs/>
          <w:szCs w:val="21"/>
        </w:rPr>
        <w:t>七</w:t>
      </w:r>
      <w:r>
        <w:rPr>
          <w:rFonts w:hint="eastAsia" w:ascii="宋体" w:hAnsi="宋体"/>
          <w:b/>
          <w:szCs w:val="21"/>
        </w:rPr>
        <w:t>、定标</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7.1评标委员会完成评标后，应当向招标人提出书面评标报告，阐明评标委员会对各投标文件的评审和比较意见，并按照招标文件中规定的评标方法，推荐1名有排序的合格中标候选人。</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7.2排序原则：本次评标采用综合评分法，评标委员会通过对商务、技术等因素的综合评审进行打分，综合得分最高的投标人排名第一，依此类推确定排名顺序，按排名顺序先后推荐为中标候选人。</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7.3确定中标人的原则：招标人按照评委会的书面评标报告中的中标候选人排序，确定排名第一的为中标人。当排名第一的中标候选人放弃中标、因不可抗力提出不能履行合同，招标人可以确定排名第二的中标候选人为中标人；排名第二的中标候选人因同样的原因不能签订合同的，招标人可以确定排名第三的中标候选人为中标人。</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br w:type="page"/>
      </w:r>
      <w:r>
        <w:rPr>
          <w:rFonts w:hint="eastAsia" w:ascii="宋体" w:hAnsi="宋体"/>
          <w:b/>
          <w:szCs w:val="21"/>
        </w:rPr>
        <w:t>八、合同模板：</w:t>
      </w:r>
    </w:p>
    <w:p>
      <w:pPr>
        <w:tabs>
          <w:tab w:val="left" w:pos="1400"/>
          <w:tab w:val="center" w:pos="4846"/>
          <w:tab w:val="right" w:pos="8998"/>
        </w:tabs>
        <w:snapToGrid w:val="0"/>
        <w:ind w:right="-693" w:firstLine="720"/>
        <w:jc w:val="center"/>
        <w:rPr>
          <w:rStyle w:val="15"/>
          <w:b/>
          <w:kern w:val="1"/>
          <w:sz w:val="36"/>
          <w:szCs w:val="36"/>
          <w:u w:val="single"/>
        </w:rPr>
      </w:pPr>
    </w:p>
    <w:p>
      <w:pPr>
        <w:widowControl/>
        <w:spacing w:line="400" w:lineRule="exact"/>
        <w:ind w:left="360"/>
        <w:jc w:val="center"/>
        <w:textAlignment w:val="baseline"/>
        <w:outlineLvl w:val="1"/>
        <w:rPr>
          <w:rFonts w:ascii="黑体" w:eastAsia="黑体"/>
          <w:b/>
          <w:color w:val="000000"/>
          <w:sz w:val="30"/>
          <w:szCs w:val="30"/>
        </w:rPr>
      </w:pPr>
      <w:bookmarkStart w:id="0" w:name="_Toc13397"/>
      <w:r>
        <w:rPr>
          <w:rFonts w:hint="eastAsia" w:ascii="宋体"/>
          <w:b/>
          <w:color w:val="000000"/>
          <w:sz w:val="30"/>
          <w:szCs w:val="30"/>
        </w:rPr>
        <w:t>一</w:t>
      </w:r>
      <w:bookmarkStart w:id="1" w:name="_Toc449028946"/>
      <w:r>
        <w:rPr>
          <w:rFonts w:hint="eastAsia" w:ascii="宋体"/>
          <w:b/>
          <w:color w:val="000000"/>
          <w:sz w:val="30"/>
          <w:szCs w:val="30"/>
        </w:rPr>
        <w:t>、合同协议书（格式）</w:t>
      </w:r>
      <w:bookmarkEnd w:id="0"/>
      <w:bookmarkEnd w:id="1"/>
    </w:p>
    <w:p>
      <w:pPr>
        <w:spacing w:before="120" w:line="480" w:lineRule="auto"/>
        <w:ind w:left="960"/>
        <w:rPr>
          <w:rFonts w:ascii="宋体" w:hAnsi="宋体"/>
          <w:sz w:val="24"/>
        </w:rPr>
      </w:pPr>
    </w:p>
    <w:p>
      <w:pPr>
        <w:pStyle w:val="7"/>
        <w:spacing w:line="360" w:lineRule="auto"/>
        <w:ind w:firstLine="420"/>
        <w:jc w:val="center"/>
        <w:rPr>
          <w:szCs w:val="21"/>
        </w:rPr>
      </w:pPr>
      <w:r>
        <w:rPr>
          <w:rFonts w:hint="eastAsia"/>
          <w:szCs w:val="21"/>
        </w:rPr>
        <w:t>（本合同格式仅作参考，具体内容双方协商制定）</w:t>
      </w:r>
    </w:p>
    <w:p>
      <w:pPr>
        <w:spacing w:before="120" w:line="480" w:lineRule="auto"/>
        <w:ind w:left="960"/>
        <w:rPr>
          <w:rFonts w:ascii="宋体" w:hAnsi="宋体"/>
          <w:sz w:val="24"/>
        </w:rPr>
      </w:pPr>
    </w:p>
    <w:p>
      <w:pPr>
        <w:spacing w:before="120" w:line="480" w:lineRule="auto"/>
        <w:ind w:left="960"/>
        <w:rPr>
          <w:rFonts w:ascii="宋体" w:hAnsi="宋体"/>
          <w:sz w:val="24"/>
        </w:rPr>
      </w:pPr>
    </w:p>
    <w:p>
      <w:pPr>
        <w:spacing w:before="120" w:line="480" w:lineRule="auto"/>
        <w:ind w:left="960"/>
        <w:rPr>
          <w:rFonts w:ascii="宋体" w:hAnsi="宋体"/>
          <w:sz w:val="24"/>
        </w:rPr>
      </w:pPr>
    </w:p>
    <w:p>
      <w:pPr>
        <w:spacing w:before="120" w:line="480" w:lineRule="auto"/>
        <w:ind w:left="960"/>
        <w:rPr>
          <w:rFonts w:ascii="宋体" w:hAnsi="宋体"/>
          <w:sz w:val="24"/>
        </w:rPr>
      </w:pPr>
    </w:p>
    <w:p>
      <w:pPr>
        <w:spacing w:before="120" w:line="480" w:lineRule="auto"/>
        <w:ind w:left="960"/>
        <w:rPr>
          <w:rFonts w:ascii="宋体" w:hAnsi="宋体"/>
          <w:szCs w:val="21"/>
        </w:rPr>
      </w:pPr>
      <w:r>
        <w:rPr>
          <w:rFonts w:hint="eastAsia" w:ascii="宋体" w:hAnsi="宋体"/>
          <w:szCs w:val="21"/>
        </w:rPr>
        <w:t>项目名称：</w:t>
      </w:r>
    </w:p>
    <w:p>
      <w:pPr>
        <w:spacing w:before="120" w:line="480" w:lineRule="auto"/>
        <w:ind w:left="960"/>
        <w:rPr>
          <w:rFonts w:ascii="宋体" w:hAnsi="宋体"/>
          <w:szCs w:val="21"/>
        </w:rPr>
      </w:pPr>
      <w:r>
        <w:rPr>
          <w:rFonts w:hint="eastAsia" w:ascii="宋体" w:hAnsi="宋体"/>
          <w:szCs w:val="21"/>
        </w:rPr>
        <w:t>项目编号：</w:t>
      </w:r>
    </w:p>
    <w:p>
      <w:pPr>
        <w:spacing w:before="120" w:line="480" w:lineRule="auto"/>
        <w:ind w:left="960"/>
        <w:rPr>
          <w:rFonts w:ascii="宋体" w:hAnsi="宋体"/>
          <w:szCs w:val="21"/>
          <w:u w:val="single"/>
        </w:rPr>
      </w:pPr>
      <w:r>
        <w:rPr>
          <w:rFonts w:hint="eastAsia" w:ascii="宋体" w:hAnsi="宋体"/>
          <w:szCs w:val="21"/>
        </w:rPr>
        <w:t>甲方（采购人）：</w:t>
      </w:r>
    </w:p>
    <w:p>
      <w:pPr>
        <w:spacing w:before="120" w:line="480" w:lineRule="auto"/>
        <w:ind w:left="960"/>
        <w:rPr>
          <w:rFonts w:ascii="宋体" w:hAnsi="宋体"/>
          <w:szCs w:val="21"/>
          <w:u w:val="single"/>
        </w:rPr>
      </w:pPr>
      <w:r>
        <w:rPr>
          <w:rFonts w:hint="eastAsia" w:ascii="宋体" w:hAnsi="宋体"/>
          <w:szCs w:val="21"/>
        </w:rPr>
        <w:t>乙方（中标人）：</w:t>
      </w:r>
    </w:p>
    <w:p>
      <w:pPr>
        <w:spacing w:before="120" w:line="480" w:lineRule="auto"/>
        <w:ind w:firstLine="840" w:firstLineChars="400"/>
        <w:rPr>
          <w:rFonts w:ascii="宋体" w:hAnsi="宋体"/>
          <w:szCs w:val="21"/>
          <w:u w:val="single"/>
        </w:rPr>
      </w:pPr>
      <w:r>
        <w:rPr>
          <w:rFonts w:hint="eastAsia" w:ascii="宋体" w:hAnsi="宋体"/>
          <w:szCs w:val="21"/>
        </w:rPr>
        <w:t>签订地：</w:t>
      </w:r>
    </w:p>
    <w:p>
      <w:pPr>
        <w:spacing w:before="120" w:line="480" w:lineRule="auto"/>
        <w:ind w:firstLine="840" w:firstLineChars="400"/>
        <w:rPr>
          <w:rFonts w:ascii="宋体" w:hAnsi="宋体"/>
          <w:szCs w:val="21"/>
        </w:rPr>
      </w:pPr>
      <w:r>
        <w:rPr>
          <w:rFonts w:hint="eastAsia" w:ascii="宋体" w:hAnsi="宋体"/>
          <w:szCs w:val="21"/>
        </w:rPr>
        <w:t>签订日期：年月日</w:t>
      </w:r>
    </w:p>
    <w:p>
      <w:pPr>
        <w:widowControl/>
        <w:jc w:val="left"/>
        <w:rPr>
          <w:rFonts w:ascii="宋体" w:hAnsi="宋体"/>
          <w:szCs w:val="21"/>
        </w:rPr>
      </w:pPr>
      <w:r>
        <w:rPr>
          <w:rFonts w:ascii="宋体" w:hAnsi="宋体"/>
          <w:szCs w:val="21"/>
        </w:rPr>
        <w:br w:type="page"/>
      </w:r>
    </w:p>
    <w:p>
      <w:pPr>
        <w:spacing w:line="360" w:lineRule="auto"/>
        <w:ind w:firstLine="435"/>
        <w:rPr>
          <w:rFonts w:ascii="宋体" w:hAnsi="宋体"/>
          <w:szCs w:val="21"/>
        </w:rPr>
      </w:pPr>
      <w:r>
        <w:rPr>
          <w:rFonts w:hint="eastAsia" w:ascii="宋体" w:hAnsi="宋体"/>
          <w:i/>
          <w:iCs/>
          <w:szCs w:val="21"/>
          <w:u w:val="single"/>
        </w:rPr>
        <w:t>（采购人名称）</w:t>
      </w:r>
      <w:r>
        <w:rPr>
          <w:rFonts w:hint="eastAsia" w:ascii="宋体" w:hAnsi="宋体"/>
          <w:szCs w:val="21"/>
        </w:rPr>
        <w:t>（</w:t>
      </w:r>
      <w:r>
        <w:rPr>
          <w:rFonts w:hint="eastAsia" w:ascii="宋体" w:hAnsi="宋体"/>
          <w:szCs w:val="21"/>
          <w:lang w:val="zh-CN"/>
        </w:rPr>
        <w:t>以下简称：甲方</w:t>
      </w:r>
      <w:r>
        <w:rPr>
          <w:rFonts w:hint="eastAsia" w:ascii="宋体" w:hAnsi="宋体"/>
          <w:szCs w:val="21"/>
        </w:rPr>
        <w:t>）通过公开招标，经评标委员会评定，确定</w:t>
      </w:r>
      <w:r>
        <w:rPr>
          <w:rFonts w:hint="eastAsia" w:ascii="宋体" w:hAnsi="宋体"/>
          <w:i/>
          <w:iCs/>
          <w:szCs w:val="21"/>
          <w:u w:val="single"/>
        </w:rPr>
        <w:t>（中标人名称）</w:t>
      </w:r>
      <w:r>
        <w:rPr>
          <w:rFonts w:hint="eastAsia" w:ascii="宋体" w:hAnsi="宋体"/>
          <w:szCs w:val="21"/>
        </w:rPr>
        <w:t>（</w:t>
      </w:r>
      <w:r>
        <w:rPr>
          <w:rFonts w:hint="eastAsia" w:ascii="宋体" w:hAnsi="宋体"/>
          <w:szCs w:val="21"/>
          <w:lang w:val="zh-CN"/>
        </w:rPr>
        <w:t>以下简称：乙方</w:t>
      </w:r>
      <w:r>
        <w:rPr>
          <w:rFonts w:hint="eastAsia" w:ascii="宋体" w:hAnsi="宋体"/>
          <w:szCs w:val="21"/>
        </w:rPr>
        <w:t>）为本项目中标人，现按照采购文件确定的事项签订本合同。</w:t>
      </w:r>
    </w:p>
    <w:p>
      <w:pPr>
        <w:spacing w:line="360" w:lineRule="auto"/>
        <w:ind w:firstLine="435"/>
        <w:rPr>
          <w:rFonts w:ascii="宋体" w:hAnsi="宋体"/>
          <w:szCs w:val="21"/>
          <w:lang w:val="zh-CN"/>
        </w:rPr>
      </w:pPr>
      <w:r>
        <w:rPr>
          <w:rFonts w:hint="eastAsia" w:ascii="宋体" w:hAnsi="宋体"/>
          <w:szCs w:val="21"/>
        </w:rPr>
        <w:t>根据相关法律法规之规定，按照平等、自愿、公平和诚实信用的原则，经甲方和乙方协商一致，约定以下合同条款，以兹共同遵守、全面履行。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b/>
          <w:bCs/>
          <w:szCs w:val="21"/>
          <w:lang w:val="zh-CN"/>
        </w:rPr>
      </w:pPr>
      <w:bookmarkStart w:id="2" w:name="_Toc3029"/>
      <w:bookmarkStart w:id="3" w:name="_Toc2232"/>
      <w:bookmarkStart w:id="4" w:name="_Toc24059"/>
      <w:r>
        <w:rPr>
          <w:rFonts w:hint="eastAsia" w:ascii="宋体" w:hAnsi="宋体"/>
          <w:b/>
          <w:bCs/>
          <w:szCs w:val="21"/>
          <w:lang w:val="zh-CN"/>
        </w:rPr>
        <w:t>1.1合同组成部分</w:t>
      </w:r>
      <w:bookmarkEnd w:id="2"/>
      <w:bookmarkEnd w:id="3"/>
      <w:bookmarkEnd w:id="4"/>
    </w:p>
    <w:p>
      <w:pPr>
        <w:spacing w:line="360" w:lineRule="auto"/>
        <w:ind w:firstLine="435"/>
        <w:rPr>
          <w:rFonts w:ascii="宋体" w:hAnsi="宋体"/>
          <w:szCs w:val="21"/>
          <w:lang w:val="zh-CN"/>
        </w:rPr>
      </w:pPr>
      <w:r>
        <w:rPr>
          <w:rFonts w:hint="eastAsia" w:ascii="宋体" w:hAnsi="宋体"/>
          <w:szCs w:val="21"/>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pPr>
        <w:spacing w:line="360" w:lineRule="auto"/>
        <w:ind w:firstLine="435"/>
        <w:rPr>
          <w:rFonts w:ascii="宋体" w:hAnsi="宋体"/>
          <w:szCs w:val="21"/>
          <w:lang w:val="zh-CN"/>
        </w:rPr>
      </w:pPr>
      <w:r>
        <w:rPr>
          <w:rFonts w:hint="eastAsia" w:ascii="宋体" w:hAnsi="宋体"/>
          <w:szCs w:val="21"/>
          <w:lang w:val="zh-CN"/>
        </w:rPr>
        <w:t>1.1.1本合同及其补充合同、变更协议；</w:t>
      </w:r>
    </w:p>
    <w:p>
      <w:pPr>
        <w:spacing w:line="360" w:lineRule="auto"/>
        <w:ind w:firstLine="435"/>
        <w:rPr>
          <w:rFonts w:ascii="宋体" w:hAnsi="宋体"/>
          <w:szCs w:val="21"/>
          <w:lang w:val="zh-CN"/>
        </w:rPr>
      </w:pPr>
      <w:r>
        <w:rPr>
          <w:rFonts w:hint="eastAsia" w:ascii="宋体" w:hAnsi="宋体"/>
          <w:szCs w:val="21"/>
          <w:lang w:val="zh-CN"/>
        </w:rPr>
        <w:t>1.1.2中标通知书；</w:t>
      </w:r>
    </w:p>
    <w:p>
      <w:pPr>
        <w:spacing w:line="360" w:lineRule="auto"/>
        <w:ind w:firstLine="435"/>
        <w:rPr>
          <w:rFonts w:ascii="宋体" w:hAnsi="宋体"/>
          <w:szCs w:val="21"/>
          <w:lang w:val="zh-CN"/>
        </w:rPr>
      </w:pPr>
      <w:r>
        <w:rPr>
          <w:rFonts w:hint="eastAsia" w:ascii="宋体" w:hAnsi="宋体"/>
          <w:szCs w:val="21"/>
          <w:lang w:val="zh-CN"/>
        </w:rPr>
        <w:t>1.1.3投标文件（含澄清或者说明文件）；</w:t>
      </w:r>
    </w:p>
    <w:p>
      <w:pPr>
        <w:spacing w:line="360" w:lineRule="auto"/>
        <w:ind w:firstLine="435"/>
        <w:rPr>
          <w:rFonts w:ascii="宋体" w:hAnsi="宋体"/>
          <w:szCs w:val="21"/>
          <w:lang w:val="zh-CN"/>
        </w:rPr>
      </w:pPr>
      <w:r>
        <w:rPr>
          <w:rFonts w:hint="eastAsia" w:ascii="宋体" w:hAnsi="宋体"/>
          <w:szCs w:val="21"/>
          <w:lang w:val="zh-CN"/>
        </w:rPr>
        <w:t>1.1.4招标文件（含澄清或者修改文件）；</w:t>
      </w:r>
    </w:p>
    <w:p>
      <w:pPr>
        <w:spacing w:line="360" w:lineRule="auto"/>
        <w:ind w:firstLine="435"/>
        <w:rPr>
          <w:rFonts w:ascii="宋体" w:hAnsi="宋体"/>
          <w:szCs w:val="21"/>
          <w:lang w:val="zh-CN"/>
        </w:rPr>
      </w:pPr>
      <w:r>
        <w:rPr>
          <w:rFonts w:hint="eastAsia" w:ascii="宋体" w:hAnsi="宋体"/>
          <w:szCs w:val="21"/>
          <w:lang w:val="zh-CN"/>
        </w:rPr>
        <w:t>1.1.5其他相关采购文件。</w:t>
      </w:r>
    </w:p>
    <w:p>
      <w:pPr>
        <w:spacing w:line="360" w:lineRule="auto"/>
        <w:ind w:firstLine="437"/>
        <w:outlineLvl w:val="3"/>
        <w:rPr>
          <w:rFonts w:ascii="宋体" w:hAnsi="宋体"/>
          <w:b/>
          <w:bCs/>
          <w:szCs w:val="21"/>
          <w:lang w:val="zh-CN"/>
        </w:rPr>
      </w:pPr>
      <w:bookmarkStart w:id="5" w:name="_Toc18585"/>
      <w:bookmarkStart w:id="6" w:name="_Toc2918"/>
      <w:bookmarkStart w:id="7" w:name="_Toc6311"/>
      <w:bookmarkStart w:id="8" w:name="_Toc22185"/>
      <w:bookmarkStart w:id="9" w:name="_Toc6773"/>
      <w:r>
        <w:rPr>
          <w:rFonts w:hint="eastAsia" w:ascii="宋体" w:hAnsi="宋体"/>
          <w:b/>
          <w:bCs/>
          <w:szCs w:val="21"/>
          <w:lang w:val="zh-CN"/>
        </w:rPr>
        <w:t xml:space="preserve">1.2 </w:t>
      </w:r>
      <w:bookmarkEnd w:id="5"/>
      <w:bookmarkEnd w:id="6"/>
      <w:bookmarkEnd w:id="7"/>
      <w:bookmarkEnd w:id="8"/>
      <w:bookmarkEnd w:id="9"/>
      <w:r>
        <w:rPr>
          <w:rFonts w:hint="eastAsia" w:ascii="宋体" w:hAnsi="宋体"/>
          <w:b/>
          <w:bCs/>
          <w:szCs w:val="21"/>
          <w:lang w:val="zh-CN"/>
        </w:rPr>
        <w:t>服务</w:t>
      </w:r>
    </w:p>
    <w:p>
      <w:pPr>
        <w:spacing w:line="360" w:lineRule="auto"/>
        <w:ind w:firstLine="435"/>
        <w:rPr>
          <w:rFonts w:ascii="宋体" w:hAnsi="宋体"/>
          <w:szCs w:val="21"/>
          <w:u w:val="single"/>
        </w:rPr>
      </w:pPr>
      <w:r>
        <w:rPr>
          <w:rFonts w:hint="eastAsia" w:ascii="宋体" w:hAnsi="宋体"/>
          <w:szCs w:val="21"/>
        </w:rPr>
        <w:t>1.2.1服务</w:t>
      </w:r>
      <w:r>
        <w:rPr>
          <w:rFonts w:ascii="宋体" w:hAnsi="宋体"/>
          <w:szCs w:val="21"/>
        </w:rPr>
        <w:t>名称：</w:t>
      </w:r>
      <w:r>
        <w:rPr>
          <w:rFonts w:hint="eastAsia" w:ascii="宋体" w:hAnsi="宋体"/>
          <w:szCs w:val="21"/>
        </w:rPr>
        <w:t>；</w:t>
      </w:r>
    </w:p>
    <w:p>
      <w:pPr>
        <w:spacing w:line="360" w:lineRule="auto"/>
        <w:ind w:firstLine="435"/>
        <w:rPr>
          <w:rFonts w:ascii="宋体" w:hAnsi="宋体"/>
          <w:szCs w:val="21"/>
          <w:u w:val="single"/>
        </w:rPr>
      </w:pPr>
      <w:r>
        <w:rPr>
          <w:rFonts w:hint="eastAsia" w:ascii="宋体" w:hAnsi="宋体"/>
          <w:szCs w:val="21"/>
        </w:rPr>
        <w:t>1.2.2服务内容</w:t>
      </w:r>
      <w:r>
        <w:rPr>
          <w:rFonts w:ascii="宋体" w:hAnsi="宋体"/>
          <w:szCs w:val="21"/>
        </w:rPr>
        <w:t>：</w:t>
      </w:r>
      <w:r>
        <w:rPr>
          <w:rFonts w:hint="eastAsia" w:ascii="宋体" w:hAnsi="宋体"/>
          <w:szCs w:val="21"/>
        </w:rPr>
        <w:t>；</w:t>
      </w:r>
    </w:p>
    <w:p>
      <w:pPr>
        <w:spacing w:line="360" w:lineRule="auto"/>
        <w:ind w:firstLine="435"/>
        <w:rPr>
          <w:rFonts w:ascii="宋体" w:hAnsi="宋体"/>
          <w:szCs w:val="21"/>
        </w:rPr>
      </w:pPr>
      <w:r>
        <w:rPr>
          <w:rFonts w:hint="eastAsia" w:ascii="宋体" w:hAnsi="宋体"/>
          <w:szCs w:val="21"/>
        </w:rPr>
        <w:t>1.2.3服务质量要求：。</w:t>
      </w:r>
    </w:p>
    <w:p>
      <w:pPr>
        <w:spacing w:line="360" w:lineRule="auto"/>
        <w:ind w:firstLine="437"/>
        <w:outlineLvl w:val="3"/>
        <w:rPr>
          <w:rFonts w:ascii="宋体" w:hAnsi="宋体"/>
          <w:b/>
          <w:bCs/>
          <w:szCs w:val="21"/>
          <w:lang w:val="zh-CN"/>
        </w:rPr>
      </w:pPr>
      <w:bookmarkStart w:id="10" w:name="_Toc23292"/>
      <w:bookmarkStart w:id="11" w:name="_Toc21551"/>
      <w:bookmarkStart w:id="12" w:name="_Toc21631"/>
      <w:r>
        <w:rPr>
          <w:rFonts w:hint="eastAsia" w:ascii="宋体" w:hAnsi="宋体"/>
          <w:b/>
          <w:bCs/>
          <w:szCs w:val="21"/>
          <w:lang w:val="zh-CN"/>
        </w:rPr>
        <w:t>1.</w:t>
      </w:r>
      <w:r>
        <w:rPr>
          <w:rFonts w:ascii="宋体" w:hAnsi="宋体"/>
          <w:b/>
          <w:bCs/>
          <w:szCs w:val="21"/>
          <w:lang w:val="zh-CN"/>
        </w:rPr>
        <w:t xml:space="preserve">3 </w:t>
      </w:r>
      <w:r>
        <w:rPr>
          <w:rFonts w:hint="eastAsia" w:ascii="宋体" w:hAnsi="宋体"/>
          <w:b/>
          <w:bCs/>
          <w:szCs w:val="21"/>
          <w:lang w:val="zh-CN"/>
        </w:rPr>
        <w:t>价款</w:t>
      </w:r>
      <w:bookmarkEnd w:id="10"/>
      <w:bookmarkEnd w:id="11"/>
      <w:bookmarkEnd w:id="12"/>
    </w:p>
    <w:p>
      <w:pPr>
        <w:spacing w:line="360" w:lineRule="auto"/>
        <w:ind w:firstLine="435"/>
        <w:rPr>
          <w:rFonts w:ascii="宋体" w:hAnsi="宋体"/>
          <w:szCs w:val="21"/>
        </w:rPr>
      </w:pPr>
      <w:r>
        <w:rPr>
          <w:rFonts w:ascii="宋体" w:hAnsi="宋体"/>
          <w:szCs w:val="21"/>
        </w:rPr>
        <w:t>本合同总价为</w:t>
      </w:r>
      <w:r>
        <w:rPr>
          <w:rFonts w:hint="eastAsia" w:ascii="宋体" w:hAnsi="宋体"/>
          <w:szCs w:val="21"/>
        </w:rPr>
        <w:t>：￥</w:t>
      </w:r>
      <w:r>
        <w:rPr>
          <w:rFonts w:ascii="宋体" w:hAnsi="宋体"/>
          <w:szCs w:val="21"/>
        </w:rPr>
        <w:t>元</w:t>
      </w:r>
      <w:r>
        <w:rPr>
          <w:rFonts w:hint="eastAsia" w:ascii="宋体" w:hAnsi="宋体"/>
          <w:szCs w:val="21"/>
        </w:rPr>
        <w:t>（大写：人民币元）</w:t>
      </w:r>
      <w:r>
        <w:rPr>
          <w:rFonts w:ascii="宋体" w:hAnsi="宋体"/>
          <w:szCs w:val="21"/>
        </w:rPr>
        <w:t>。</w:t>
      </w:r>
    </w:p>
    <w:p>
      <w:pPr>
        <w:spacing w:line="360" w:lineRule="auto"/>
        <w:ind w:firstLine="435"/>
        <w:rPr>
          <w:rFonts w:ascii="宋体" w:hAnsi="宋体"/>
          <w:szCs w:val="21"/>
          <w:u w:val="single"/>
        </w:rPr>
      </w:pPr>
      <w:r>
        <w:rPr>
          <w:rFonts w:ascii="宋体" w:hAnsi="宋体"/>
          <w:szCs w:val="21"/>
        </w:rPr>
        <w:t>分项价格：</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4317"/>
        <w:gridCol w:w="12"/>
        <w:gridCol w:w="3232"/>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ign w:val="center"/>
          </w:tcPr>
          <w:p>
            <w:pPr>
              <w:jc w:val="center"/>
              <w:rPr>
                <w:rFonts w:ascii="宋体" w:hAnsi="宋体"/>
                <w:szCs w:val="21"/>
                <w:lang w:val="zh-CN"/>
              </w:rPr>
            </w:pPr>
            <w:r>
              <w:rPr>
                <w:rFonts w:ascii="宋体" w:hAnsi="宋体"/>
                <w:szCs w:val="21"/>
                <w:lang w:val="zh-CN"/>
              </w:rPr>
              <w:t>序号</w:t>
            </w:r>
          </w:p>
        </w:tc>
        <w:tc>
          <w:tcPr>
            <w:tcW w:w="4317" w:type="dxa"/>
            <w:noWrap/>
            <w:vAlign w:val="center"/>
          </w:tcPr>
          <w:p>
            <w:pPr>
              <w:ind w:firstLine="200"/>
              <w:jc w:val="center"/>
              <w:rPr>
                <w:rFonts w:ascii="宋体" w:hAnsi="宋体"/>
                <w:szCs w:val="21"/>
              </w:rPr>
            </w:pPr>
            <w:r>
              <w:rPr>
                <w:rFonts w:hint="eastAsia" w:ascii="宋体" w:hAnsi="宋体"/>
                <w:szCs w:val="21"/>
              </w:rPr>
              <w:t>分项名称</w:t>
            </w:r>
          </w:p>
        </w:tc>
        <w:tc>
          <w:tcPr>
            <w:tcW w:w="3237" w:type="dxa"/>
            <w:gridSpan w:val="2"/>
            <w:noWrap/>
            <w:vAlign w:val="center"/>
          </w:tcPr>
          <w:p>
            <w:pPr>
              <w:jc w:val="center"/>
              <w:rPr>
                <w:rFonts w:ascii="宋体" w:hAnsi="宋体"/>
                <w:szCs w:val="21"/>
              </w:rPr>
            </w:pPr>
            <w:r>
              <w:rPr>
                <w:rFonts w:ascii="宋体" w:hAnsi="宋体"/>
                <w:szCs w:val="21"/>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tcPr>
          <w:p>
            <w:pPr>
              <w:jc w:val="center"/>
              <w:rPr>
                <w:rFonts w:ascii="宋体" w:hAnsi="宋体"/>
                <w:szCs w:val="21"/>
                <w:lang w:val="zh-CN"/>
              </w:rPr>
            </w:pPr>
            <w:r>
              <w:rPr>
                <w:rFonts w:hint="eastAsia" w:ascii="宋体" w:hAnsi="宋体"/>
                <w:szCs w:val="21"/>
                <w:lang w:val="zh-CN"/>
              </w:rPr>
              <w:t>1</w:t>
            </w:r>
          </w:p>
        </w:tc>
        <w:tc>
          <w:tcPr>
            <w:tcW w:w="4317" w:type="dxa"/>
            <w:noWrap/>
            <w:vAlign w:val="center"/>
          </w:tcPr>
          <w:p>
            <w:pPr>
              <w:ind w:firstLine="200"/>
              <w:jc w:val="center"/>
              <w:rPr>
                <w:rFonts w:ascii="宋体" w:hAnsi="宋体"/>
                <w:szCs w:val="21"/>
              </w:rPr>
            </w:pPr>
          </w:p>
        </w:tc>
        <w:tc>
          <w:tcPr>
            <w:tcW w:w="3237" w:type="dxa"/>
            <w:gridSpan w:val="2"/>
            <w:noWrap/>
            <w:vAlign w:val="center"/>
          </w:tcPr>
          <w:p>
            <w:pPr>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tcPr>
          <w:p>
            <w:pPr>
              <w:jc w:val="center"/>
              <w:rPr>
                <w:rFonts w:ascii="宋体" w:hAnsi="宋体"/>
                <w:szCs w:val="21"/>
                <w:lang w:val="zh-CN"/>
              </w:rPr>
            </w:pPr>
            <w:r>
              <w:rPr>
                <w:rFonts w:hint="eastAsia" w:ascii="宋体" w:hAnsi="宋体"/>
                <w:szCs w:val="21"/>
                <w:lang w:val="zh-CN"/>
              </w:rPr>
              <w:t>2</w:t>
            </w:r>
          </w:p>
        </w:tc>
        <w:tc>
          <w:tcPr>
            <w:tcW w:w="4317" w:type="dxa"/>
            <w:noWrap/>
            <w:vAlign w:val="center"/>
          </w:tcPr>
          <w:p>
            <w:pPr>
              <w:ind w:firstLine="200"/>
              <w:jc w:val="center"/>
              <w:rPr>
                <w:rFonts w:ascii="宋体" w:hAnsi="宋体"/>
                <w:szCs w:val="21"/>
              </w:rPr>
            </w:pPr>
          </w:p>
        </w:tc>
        <w:tc>
          <w:tcPr>
            <w:tcW w:w="3237" w:type="dxa"/>
            <w:gridSpan w:val="2"/>
            <w:noWrap/>
            <w:vAlign w:val="center"/>
          </w:tcPr>
          <w:p>
            <w:pPr>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tcPr>
          <w:p>
            <w:pPr>
              <w:jc w:val="center"/>
              <w:rPr>
                <w:rFonts w:ascii="宋体" w:hAnsi="宋体"/>
                <w:szCs w:val="21"/>
                <w:lang w:val="zh-CN"/>
              </w:rPr>
            </w:pPr>
            <w:r>
              <w:rPr>
                <w:rFonts w:ascii="宋体" w:hAnsi="宋体"/>
                <w:szCs w:val="21"/>
                <w:lang w:val="zh-CN"/>
              </w:rPr>
              <w:t>3</w:t>
            </w:r>
          </w:p>
        </w:tc>
        <w:tc>
          <w:tcPr>
            <w:tcW w:w="4317" w:type="dxa"/>
            <w:noWrap/>
            <w:vAlign w:val="center"/>
          </w:tcPr>
          <w:p>
            <w:pPr>
              <w:ind w:firstLine="200"/>
              <w:jc w:val="center"/>
              <w:rPr>
                <w:rFonts w:ascii="宋体" w:hAnsi="宋体"/>
                <w:szCs w:val="21"/>
              </w:rPr>
            </w:pPr>
          </w:p>
        </w:tc>
        <w:tc>
          <w:tcPr>
            <w:tcW w:w="3237" w:type="dxa"/>
            <w:gridSpan w:val="2"/>
            <w:noWrap/>
            <w:vAlign w:val="center"/>
          </w:tcPr>
          <w:p>
            <w:pPr>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tcPr>
          <w:p>
            <w:pPr>
              <w:jc w:val="center"/>
              <w:rPr>
                <w:rFonts w:ascii="宋体" w:hAnsi="宋体"/>
                <w:szCs w:val="21"/>
                <w:lang w:val="zh-CN"/>
              </w:rPr>
            </w:pPr>
            <w:r>
              <w:rPr>
                <w:rFonts w:hint="eastAsia" w:ascii="宋体" w:hAnsi="宋体"/>
                <w:szCs w:val="21"/>
                <w:lang w:val="zh-CN"/>
              </w:rPr>
              <w:t>……</w:t>
            </w:r>
          </w:p>
        </w:tc>
        <w:tc>
          <w:tcPr>
            <w:tcW w:w="4317" w:type="dxa"/>
            <w:noWrap/>
            <w:vAlign w:val="center"/>
          </w:tcPr>
          <w:p>
            <w:pPr>
              <w:ind w:firstLine="200"/>
              <w:jc w:val="center"/>
              <w:rPr>
                <w:rFonts w:ascii="宋体" w:hAnsi="宋体"/>
                <w:szCs w:val="21"/>
              </w:rPr>
            </w:pPr>
          </w:p>
        </w:tc>
        <w:tc>
          <w:tcPr>
            <w:tcW w:w="3237" w:type="dxa"/>
            <w:gridSpan w:val="2"/>
            <w:noWrap/>
            <w:vAlign w:val="center"/>
          </w:tcPr>
          <w:p>
            <w:pPr>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noWrap/>
            <w:vAlign w:val="center"/>
          </w:tcPr>
          <w:p>
            <w:pPr>
              <w:ind w:firstLine="200"/>
              <w:jc w:val="center"/>
              <w:rPr>
                <w:rFonts w:ascii="宋体" w:hAnsi="宋体"/>
                <w:szCs w:val="21"/>
              </w:rPr>
            </w:pPr>
            <w:r>
              <w:rPr>
                <w:rFonts w:hint="eastAsia" w:ascii="宋体" w:hAnsi="宋体"/>
                <w:szCs w:val="21"/>
              </w:rPr>
              <w:t>总价</w:t>
            </w:r>
          </w:p>
        </w:tc>
        <w:tc>
          <w:tcPr>
            <w:tcW w:w="3237" w:type="dxa"/>
            <w:gridSpan w:val="2"/>
            <w:noWrap/>
            <w:vAlign w:val="center"/>
          </w:tcPr>
          <w:p>
            <w:pPr>
              <w:ind w:firstLine="200"/>
              <w:jc w:val="center"/>
              <w:rPr>
                <w:rFonts w:ascii="宋体" w:hAnsi="宋体"/>
                <w:szCs w:val="21"/>
              </w:rPr>
            </w:pPr>
          </w:p>
        </w:tc>
      </w:tr>
    </w:tbl>
    <w:p>
      <w:pPr>
        <w:spacing w:line="360" w:lineRule="auto"/>
        <w:ind w:firstLine="437"/>
        <w:outlineLvl w:val="3"/>
        <w:rPr>
          <w:rFonts w:ascii="宋体" w:hAnsi="宋体"/>
          <w:b/>
          <w:bCs/>
          <w:szCs w:val="21"/>
          <w:lang w:val="zh-CN"/>
        </w:rPr>
      </w:pPr>
      <w:bookmarkStart w:id="13" w:name="_Toc22618"/>
      <w:bookmarkStart w:id="14" w:name="_Toc10340"/>
      <w:bookmarkStart w:id="15" w:name="_Toc1814"/>
      <w:r>
        <w:rPr>
          <w:rFonts w:hint="eastAsia" w:ascii="宋体" w:hAnsi="宋体"/>
          <w:b/>
          <w:bCs/>
          <w:szCs w:val="21"/>
          <w:lang w:val="zh-CN"/>
        </w:rPr>
        <w:t>1.</w:t>
      </w:r>
      <w:r>
        <w:rPr>
          <w:rFonts w:ascii="宋体" w:hAnsi="宋体"/>
          <w:b/>
          <w:bCs/>
          <w:szCs w:val="21"/>
          <w:lang w:val="zh-CN"/>
        </w:rPr>
        <w:t>4 付款方式和发票开具方式</w:t>
      </w:r>
      <w:bookmarkEnd w:id="13"/>
      <w:bookmarkEnd w:id="14"/>
      <w:bookmarkEnd w:id="15"/>
    </w:p>
    <w:p>
      <w:pPr>
        <w:pStyle w:val="16"/>
        <w:spacing w:before="0" w:beforeAutospacing="0" w:after="0" w:afterAutospacing="0" w:line="580" w:lineRule="exact"/>
        <w:ind w:firstLine="420" w:firstLineChars="200"/>
        <w:jc w:val="both"/>
        <w:rPr>
          <w:rFonts w:cs="Times New Roman"/>
          <w:sz w:val="21"/>
          <w:szCs w:val="21"/>
          <w:u w:val="single"/>
        </w:rPr>
      </w:pPr>
      <w:r>
        <w:rPr>
          <w:rFonts w:hint="eastAsia" w:cs="Times New Roman"/>
          <w:sz w:val="21"/>
          <w:szCs w:val="21"/>
        </w:rPr>
        <w:t>1.4.1</w:t>
      </w:r>
      <w:r>
        <w:rPr>
          <w:rFonts w:cs="Times New Roman"/>
          <w:sz w:val="21"/>
          <w:szCs w:val="21"/>
        </w:rPr>
        <w:t>付款方式：</w:t>
      </w:r>
      <w:r>
        <w:rPr>
          <w:rFonts w:hint="eastAsia" w:ascii="Times New Roman" w:hAnsi="Times New Roman" w:cs="Times New Roman"/>
          <w:b/>
          <w:bCs/>
          <w:color w:val="000000"/>
          <w:sz w:val="21"/>
          <w:szCs w:val="21"/>
          <w:u w:val="single"/>
        </w:rPr>
        <w:t>完成拍摄、提交制作成果文件后，一</w:t>
      </w:r>
      <w:r>
        <w:rPr>
          <w:rFonts w:hint="eastAsia"/>
          <w:b/>
          <w:bCs/>
          <w:color w:val="000000"/>
          <w:sz w:val="21"/>
          <w:szCs w:val="21"/>
          <w:u w:val="single"/>
        </w:rPr>
        <w:t>次性付至合同价款的100%。</w:t>
      </w:r>
    </w:p>
    <w:p>
      <w:pPr>
        <w:spacing w:line="360" w:lineRule="auto"/>
        <w:ind w:firstLine="435"/>
        <w:rPr>
          <w:rFonts w:ascii="宋体" w:hAnsi="宋体"/>
          <w:szCs w:val="21"/>
        </w:rPr>
      </w:pPr>
      <w:r>
        <w:rPr>
          <w:rFonts w:hint="eastAsia" w:ascii="宋体" w:hAnsi="宋体"/>
          <w:szCs w:val="21"/>
        </w:rPr>
        <w:t>1.4.2发票开具方式：。</w:t>
      </w:r>
    </w:p>
    <w:p>
      <w:pPr>
        <w:spacing w:line="360" w:lineRule="auto"/>
        <w:ind w:firstLine="437"/>
        <w:outlineLvl w:val="3"/>
        <w:rPr>
          <w:rFonts w:ascii="宋体" w:hAnsi="宋体"/>
          <w:b/>
          <w:bCs/>
          <w:szCs w:val="21"/>
          <w:lang w:val="zh-CN"/>
        </w:rPr>
      </w:pPr>
      <w:bookmarkStart w:id="16" w:name="_Toc2846"/>
      <w:bookmarkStart w:id="17" w:name="_Toc19304"/>
      <w:bookmarkStart w:id="18" w:name="_Toc32071"/>
      <w:r>
        <w:rPr>
          <w:rFonts w:hint="eastAsia" w:ascii="宋体" w:hAnsi="宋体"/>
          <w:b/>
          <w:bCs/>
          <w:szCs w:val="21"/>
          <w:lang w:val="zh-CN"/>
        </w:rPr>
        <w:t>1.</w:t>
      </w:r>
      <w:r>
        <w:rPr>
          <w:rFonts w:ascii="宋体" w:hAnsi="宋体"/>
          <w:b/>
          <w:bCs/>
          <w:szCs w:val="21"/>
          <w:lang w:val="zh-CN"/>
        </w:rPr>
        <w:t xml:space="preserve">5 </w:t>
      </w:r>
      <w:r>
        <w:rPr>
          <w:rFonts w:hint="eastAsia" w:ascii="宋体" w:hAnsi="宋体"/>
          <w:b/>
          <w:bCs/>
          <w:szCs w:val="21"/>
          <w:lang w:val="zh-CN"/>
        </w:rPr>
        <w:t>服务</w:t>
      </w:r>
      <w:r>
        <w:rPr>
          <w:rFonts w:ascii="宋体" w:hAnsi="宋体"/>
          <w:b/>
          <w:bCs/>
          <w:szCs w:val="21"/>
          <w:lang w:val="zh-CN"/>
        </w:rPr>
        <w:t>期限</w:t>
      </w:r>
      <w:r>
        <w:rPr>
          <w:rFonts w:hint="eastAsia" w:ascii="宋体" w:hAnsi="宋体"/>
          <w:b/>
          <w:bCs/>
          <w:szCs w:val="21"/>
          <w:lang w:val="zh-CN"/>
        </w:rPr>
        <w:t>、地点和方式</w:t>
      </w:r>
      <w:bookmarkEnd w:id="16"/>
      <w:bookmarkEnd w:id="17"/>
      <w:bookmarkEnd w:id="18"/>
    </w:p>
    <w:p>
      <w:pPr>
        <w:spacing w:line="360" w:lineRule="auto"/>
        <w:ind w:firstLine="435"/>
        <w:rPr>
          <w:rFonts w:ascii="宋体" w:hAnsi="宋体"/>
          <w:szCs w:val="21"/>
          <w:u w:val="single"/>
        </w:rPr>
      </w:pPr>
      <w:r>
        <w:rPr>
          <w:rFonts w:hint="eastAsia" w:ascii="宋体" w:hAnsi="宋体"/>
          <w:szCs w:val="21"/>
        </w:rPr>
        <w:t>1.5.1服务期限</w:t>
      </w:r>
      <w:r>
        <w:rPr>
          <w:rFonts w:ascii="宋体" w:hAnsi="宋体"/>
          <w:szCs w:val="21"/>
        </w:rPr>
        <w:t>：</w:t>
      </w:r>
      <w:r>
        <w:rPr>
          <w:rFonts w:hint="eastAsia" w:ascii="宋体" w:hAnsi="宋体"/>
          <w:szCs w:val="21"/>
        </w:rPr>
        <w:t>；</w:t>
      </w:r>
    </w:p>
    <w:p>
      <w:pPr>
        <w:spacing w:line="360" w:lineRule="auto"/>
        <w:ind w:firstLine="435"/>
        <w:rPr>
          <w:rFonts w:ascii="宋体" w:hAnsi="宋体"/>
          <w:szCs w:val="21"/>
        </w:rPr>
      </w:pPr>
      <w:r>
        <w:rPr>
          <w:rFonts w:hint="eastAsia" w:ascii="宋体" w:hAnsi="宋体"/>
          <w:szCs w:val="21"/>
        </w:rPr>
        <w:t>1.5.2服务地点</w:t>
      </w:r>
      <w:r>
        <w:rPr>
          <w:rFonts w:ascii="宋体" w:hAnsi="宋体"/>
          <w:szCs w:val="21"/>
        </w:rPr>
        <w:t>：</w:t>
      </w:r>
      <w:r>
        <w:rPr>
          <w:rFonts w:hint="eastAsia" w:ascii="宋体" w:hAnsi="宋体"/>
          <w:szCs w:val="21"/>
        </w:rPr>
        <w:t>；</w:t>
      </w:r>
    </w:p>
    <w:p>
      <w:pPr>
        <w:spacing w:line="360" w:lineRule="auto"/>
        <w:ind w:firstLine="435"/>
        <w:rPr>
          <w:rFonts w:ascii="宋体" w:hAnsi="宋体"/>
          <w:szCs w:val="21"/>
        </w:rPr>
      </w:pPr>
      <w:r>
        <w:rPr>
          <w:rFonts w:hint="eastAsia" w:ascii="宋体" w:hAnsi="宋体"/>
          <w:szCs w:val="21"/>
        </w:rPr>
        <w:t>1.5.3服务方式：。</w:t>
      </w:r>
    </w:p>
    <w:p>
      <w:pPr>
        <w:spacing w:line="360" w:lineRule="auto"/>
        <w:ind w:firstLine="437"/>
        <w:outlineLvl w:val="3"/>
        <w:rPr>
          <w:rFonts w:ascii="宋体" w:hAnsi="宋体"/>
          <w:b/>
          <w:bCs/>
          <w:szCs w:val="21"/>
          <w:lang w:val="zh-CN"/>
        </w:rPr>
      </w:pPr>
      <w:bookmarkStart w:id="19" w:name="_Toc27250"/>
      <w:bookmarkStart w:id="20" w:name="_Toc19554"/>
      <w:bookmarkStart w:id="21" w:name="_Toc21423"/>
      <w:r>
        <w:rPr>
          <w:rFonts w:hint="eastAsia" w:ascii="宋体" w:hAnsi="宋体"/>
          <w:b/>
          <w:bCs/>
          <w:szCs w:val="21"/>
          <w:lang w:val="zh-CN"/>
        </w:rPr>
        <w:t>1.6 违约责任</w:t>
      </w:r>
      <w:bookmarkEnd w:id="19"/>
      <w:bookmarkEnd w:id="20"/>
      <w:bookmarkEnd w:id="21"/>
    </w:p>
    <w:p>
      <w:pPr>
        <w:spacing w:line="360" w:lineRule="auto"/>
        <w:ind w:firstLine="435"/>
        <w:rPr>
          <w:rFonts w:ascii="宋体" w:hAnsi="宋体"/>
          <w:szCs w:val="21"/>
        </w:rPr>
      </w:pPr>
      <w:r>
        <w:rPr>
          <w:rFonts w:hint="eastAsia" w:ascii="宋体" w:hAnsi="宋体"/>
          <w:szCs w:val="21"/>
        </w:rPr>
        <w:t>1.6.1</w:t>
      </w:r>
      <w:r>
        <w:rPr>
          <w:rFonts w:ascii="宋体" w:hAnsi="宋体"/>
          <w:szCs w:val="21"/>
        </w:rPr>
        <w:t>除不可抗力外，如果乙方没有按照本合同约定的期限</w:t>
      </w:r>
      <w:r>
        <w:rPr>
          <w:rFonts w:hint="eastAsia" w:ascii="宋体" w:hAnsi="宋体"/>
          <w:szCs w:val="21"/>
        </w:rPr>
        <w:t>、</w:t>
      </w:r>
      <w:r>
        <w:rPr>
          <w:rFonts w:ascii="宋体" w:hAnsi="宋体"/>
          <w:szCs w:val="21"/>
        </w:rPr>
        <w:t>地点和方式</w:t>
      </w:r>
      <w:r>
        <w:rPr>
          <w:rFonts w:hint="eastAsia" w:ascii="宋体" w:hAnsi="宋体"/>
          <w:szCs w:val="21"/>
        </w:rPr>
        <w:t>履行</w:t>
      </w:r>
      <w:r>
        <w:rPr>
          <w:rFonts w:ascii="宋体" w:hAnsi="宋体"/>
          <w:szCs w:val="21"/>
        </w:rPr>
        <w:t>，那么甲方可要求乙方支付违约金</w:t>
      </w:r>
      <w:r>
        <w:rPr>
          <w:rFonts w:hint="eastAsia" w:ascii="宋体" w:hAnsi="宋体"/>
          <w:szCs w:val="21"/>
        </w:rPr>
        <w:t>，</w:t>
      </w:r>
      <w:r>
        <w:rPr>
          <w:rFonts w:ascii="宋体" w:hAnsi="宋体"/>
          <w:szCs w:val="21"/>
        </w:rPr>
        <w:t>违约金按每迟延</w:t>
      </w:r>
      <w:r>
        <w:rPr>
          <w:rFonts w:hint="eastAsia" w:ascii="宋体" w:hAnsi="宋体"/>
          <w:szCs w:val="21"/>
        </w:rPr>
        <w:t>履行</w:t>
      </w:r>
      <w:r>
        <w:rPr>
          <w:rFonts w:ascii="宋体" w:hAnsi="宋体"/>
          <w:szCs w:val="21"/>
        </w:rPr>
        <w:t>一日的应提供而未</w:t>
      </w:r>
      <w:r>
        <w:rPr>
          <w:rFonts w:hint="eastAsia" w:ascii="宋体" w:hAnsi="宋体"/>
          <w:szCs w:val="21"/>
        </w:rPr>
        <w:t>提供</w:t>
      </w:r>
      <w:r>
        <w:rPr>
          <w:rFonts w:ascii="宋体" w:hAnsi="宋体"/>
          <w:szCs w:val="21"/>
        </w:rPr>
        <w:t>服务价格的%计算</w:t>
      </w:r>
      <w:r>
        <w:rPr>
          <w:rFonts w:hint="eastAsia" w:ascii="宋体" w:hAnsi="宋体"/>
          <w:szCs w:val="21"/>
        </w:rPr>
        <w:t>，</w:t>
      </w:r>
      <w:r>
        <w:rPr>
          <w:rFonts w:ascii="宋体" w:hAnsi="宋体"/>
          <w:szCs w:val="21"/>
        </w:rPr>
        <w:t>最高限额为</w:t>
      </w:r>
      <w:r>
        <w:rPr>
          <w:rFonts w:hint="eastAsia" w:ascii="宋体" w:hAnsi="宋体"/>
          <w:szCs w:val="21"/>
        </w:rPr>
        <w:t>本</w:t>
      </w:r>
      <w:r>
        <w:rPr>
          <w:rFonts w:ascii="宋体" w:hAnsi="宋体"/>
          <w:szCs w:val="21"/>
        </w:rPr>
        <w:t>合同总价的%</w:t>
      </w:r>
      <w:r>
        <w:rPr>
          <w:rFonts w:hint="eastAsia" w:ascii="宋体" w:hAnsi="宋体"/>
          <w:szCs w:val="21"/>
        </w:rPr>
        <w:t>；</w:t>
      </w:r>
      <w:r>
        <w:rPr>
          <w:rFonts w:ascii="宋体" w:hAnsi="宋体"/>
          <w:szCs w:val="21"/>
        </w:rPr>
        <w:t>迟延</w:t>
      </w:r>
      <w:r>
        <w:rPr>
          <w:rFonts w:hint="eastAsia" w:ascii="宋体" w:hAnsi="宋体"/>
          <w:szCs w:val="21"/>
        </w:rPr>
        <w:t>履行</w:t>
      </w:r>
      <w:r>
        <w:rPr>
          <w:rFonts w:ascii="宋体" w:hAnsi="宋体"/>
          <w:szCs w:val="21"/>
        </w:rPr>
        <w:t>的违约金计算数额达到前述最高限额之日起</w:t>
      </w:r>
      <w:r>
        <w:rPr>
          <w:rFonts w:hint="eastAsia" w:ascii="宋体" w:hAnsi="宋体"/>
          <w:szCs w:val="21"/>
        </w:rPr>
        <w:t>，</w:t>
      </w:r>
      <w:r>
        <w:rPr>
          <w:rFonts w:ascii="宋体" w:hAnsi="宋体"/>
          <w:szCs w:val="21"/>
        </w:rPr>
        <w:t>甲方有权在要求乙方支付违约金的同时</w:t>
      </w:r>
      <w:r>
        <w:rPr>
          <w:rFonts w:hint="eastAsia" w:ascii="宋体" w:hAnsi="宋体"/>
          <w:szCs w:val="21"/>
        </w:rPr>
        <w:t>，书面通知乙方</w:t>
      </w:r>
      <w:r>
        <w:rPr>
          <w:rFonts w:ascii="宋体" w:hAnsi="宋体"/>
          <w:szCs w:val="21"/>
        </w:rPr>
        <w:t>解除本合同</w:t>
      </w:r>
      <w:r>
        <w:rPr>
          <w:rFonts w:hint="eastAsia" w:ascii="宋体" w:hAnsi="宋体"/>
          <w:szCs w:val="21"/>
        </w:rPr>
        <w:t>；</w:t>
      </w:r>
    </w:p>
    <w:p>
      <w:pPr>
        <w:spacing w:line="360" w:lineRule="auto"/>
        <w:ind w:firstLine="435"/>
        <w:rPr>
          <w:rFonts w:ascii="宋体" w:hAnsi="宋体"/>
          <w:szCs w:val="21"/>
        </w:rPr>
      </w:pPr>
      <w:r>
        <w:rPr>
          <w:rFonts w:hint="eastAsia" w:ascii="宋体" w:hAnsi="宋体"/>
          <w:szCs w:val="21"/>
        </w:rPr>
        <w:t>1.6.2</w:t>
      </w:r>
      <w:r>
        <w:rPr>
          <w:rFonts w:ascii="宋体" w:hAnsi="宋体"/>
          <w:szCs w:val="21"/>
        </w:rPr>
        <w:t>除不可抗力外，如果甲方没有按照本合同约定的付款方式付款，那么乙方可要求甲方支付违约金</w:t>
      </w:r>
      <w:r>
        <w:rPr>
          <w:rFonts w:hint="eastAsia" w:ascii="宋体" w:hAnsi="宋体"/>
          <w:szCs w:val="21"/>
        </w:rPr>
        <w:t>，</w:t>
      </w:r>
      <w:r>
        <w:rPr>
          <w:rFonts w:ascii="宋体" w:hAnsi="宋体"/>
          <w:szCs w:val="21"/>
        </w:rPr>
        <w:t>违约金按每迟延</w:t>
      </w:r>
      <w:r>
        <w:rPr>
          <w:rFonts w:hint="eastAsia" w:ascii="宋体" w:hAnsi="宋体"/>
          <w:szCs w:val="21"/>
        </w:rPr>
        <w:t>付款</w:t>
      </w:r>
      <w:r>
        <w:rPr>
          <w:rFonts w:ascii="宋体" w:hAnsi="宋体"/>
          <w:szCs w:val="21"/>
        </w:rPr>
        <w:t>一日的应付而未付款的%计算</w:t>
      </w:r>
      <w:r>
        <w:rPr>
          <w:rFonts w:hint="eastAsia" w:ascii="宋体" w:hAnsi="宋体"/>
          <w:szCs w:val="21"/>
        </w:rPr>
        <w:t>，</w:t>
      </w:r>
      <w:r>
        <w:rPr>
          <w:rFonts w:ascii="宋体" w:hAnsi="宋体"/>
          <w:szCs w:val="21"/>
        </w:rPr>
        <w:t>最高限额为</w:t>
      </w:r>
      <w:r>
        <w:rPr>
          <w:rFonts w:hint="eastAsia" w:ascii="宋体" w:hAnsi="宋体"/>
          <w:szCs w:val="21"/>
        </w:rPr>
        <w:t>本</w:t>
      </w:r>
      <w:r>
        <w:rPr>
          <w:rFonts w:ascii="宋体" w:hAnsi="宋体"/>
          <w:szCs w:val="21"/>
        </w:rPr>
        <w:t>合同总价的%</w:t>
      </w:r>
      <w:r>
        <w:rPr>
          <w:rFonts w:hint="eastAsia" w:ascii="宋体" w:hAnsi="宋体"/>
          <w:szCs w:val="21"/>
        </w:rPr>
        <w:t>；</w:t>
      </w:r>
      <w:r>
        <w:rPr>
          <w:rFonts w:ascii="宋体" w:hAnsi="宋体"/>
          <w:szCs w:val="21"/>
        </w:rPr>
        <w:t>迟延</w:t>
      </w:r>
      <w:r>
        <w:rPr>
          <w:rFonts w:hint="eastAsia" w:ascii="宋体" w:hAnsi="宋体"/>
          <w:szCs w:val="21"/>
        </w:rPr>
        <w:t>付款</w:t>
      </w:r>
      <w:r>
        <w:rPr>
          <w:rFonts w:ascii="宋体" w:hAnsi="宋体"/>
          <w:szCs w:val="21"/>
        </w:rPr>
        <w:t>的违约金计算数额达到前述最高限额之日起</w:t>
      </w:r>
      <w:r>
        <w:rPr>
          <w:rFonts w:hint="eastAsia" w:ascii="宋体" w:hAnsi="宋体"/>
          <w:szCs w:val="21"/>
        </w:rPr>
        <w:t>，乙</w:t>
      </w:r>
      <w:r>
        <w:rPr>
          <w:rFonts w:ascii="宋体" w:hAnsi="宋体"/>
          <w:szCs w:val="21"/>
        </w:rPr>
        <w:t>方有权在要求甲方支付违约金的同时</w:t>
      </w:r>
      <w:r>
        <w:rPr>
          <w:rFonts w:hint="eastAsia" w:ascii="宋体" w:hAnsi="宋体"/>
          <w:szCs w:val="21"/>
        </w:rPr>
        <w:t>，书面通知甲方</w:t>
      </w:r>
      <w:r>
        <w:rPr>
          <w:rFonts w:ascii="宋体" w:hAnsi="宋体"/>
          <w:szCs w:val="21"/>
        </w:rPr>
        <w:t>解除本合同</w:t>
      </w:r>
      <w:r>
        <w:rPr>
          <w:rFonts w:hint="eastAsia" w:ascii="宋体" w:hAnsi="宋体"/>
          <w:szCs w:val="21"/>
        </w:rPr>
        <w:t>；</w:t>
      </w:r>
    </w:p>
    <w:p>
      <w:pPr>
        <w:spacing w:line="360" w:lineRule="auto"/>
        <w:ind w:firstLine="435"/>
        <w:rPr>
          <w:rFonts w:ascii="宋体" w:hAnsi="宋体"/>
          <w:szCs w:val="21"/>
        </w:rPr>
      </w:pPr>
      <w:r>
        <w:rPr>
          <w:rFonts w:hint="eastAsia" w:ascii="宋体" w:hAnsi="宋体"/>
          <w:szCs w:val="21"/>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szCs w:val="21"/>
        </w:rPr>
      </w:pPr>
      <w:r>
        <w:rPr>
          <w:rFonts w:hint="eastAsia" w:ascii="宋体" w:hAnsi="宋体"/>
          <w:szCs w:val="21"/>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szCs w:val="21"/>
        </w:rPr>
      </w:pPr>
      <w:r>
        <w:rPr>
          <w:rFonts w:hint="eastAsia" w:ascii="宋体" w:hAnsi="宋体"/>
          <w:szCs w:val="21"/>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ascii="宋体" w:hAnsi="宋体"/>
          <w:szCs w:val="21"/>
        </w:rPr>
      </w:pPr>
      <w:r>
        <w:rPr>
          <w:rFonts w:hint="eastAsia" w:ascii="宋体" w:hAnsi="宋体"/>
          <w:szCs w:val="21"/>
        </w:rPr>
        <w:t>1.6.6如果出现政府采购监督管理部门在处理投诉事项期间，书面通知甲方暂停采购活动的情形，或者询问或质疑事项可能影响中标结果的，导致甲方中止履行合同的情形，均不视为甲方违约。</w:t>
      </w:r>
    </w:p>
    <w:p>
      <w:pPr>
        <w:spacing w:line="360" w:lineRule="auto"/>
        <w:ind w:firstLine="437"/>
        <w:outlineLvl w:val="3"/>
        <w:rPr>
          <w:rFonts w:ascii="宋体" w:hAnsi="宋体"/>
          <w:b/>
          <w:bCs/>
          <w:szCs w:val="21"/>
          <w:lang w:val="zh-CN"/>
        </w:rPr>
      </w:pPr>
      <w:bookmarkStart w:id="22" w:name="_Toc28375"/>
      <w:bookmarkStart w:id="23" w:name="_Toc15583"/>
      <w:bookmarkStart w:id="24" w:name="_Toc16021"/>
      <w:r>
        <w:rPr>
          <w:rFonts w:hint="eastAsia" w:ascii="宋体" w:hAnsi="宋体"/>
          <w:b/>
          <w:bCs/>
          <w:szCs w:val="21"/>
          <w:lang w:val="zh-CN"/>
        </w:rPr>
        <w:t>1.7合同</w:t>
      </w:r>
      <w:r>
        <w:rPr>
          <w:rFonts w:ascii="宋体" w:hAnsi="宋体"/>
          <w:b/>
          <w:bCs/>
          <w:szCs w:val="21"/>
          <w:lang w:val="zh-CN"/>
        </w:rPr>
        <w:t>争议的解决</w:t>
      </w:r>
      <w:bookmarkEnd w:id="22"/>
      <w:bookmarkEnd w:id="23"/>
      <w:bookmarkEnd w:id="24"/>
    </w:p>
    <w:p>
      <w:pPr>
        <w:spacing w:line="360" w:lineRule="auto"/>
        <w:ind w:firstLine="435"/>
        <w:rPr>
          <w:rFonts w:ascii="宋体" w:hAnsi="宋体"/>
          <w:szCs w:val="21"/>
        </w:rPr>
      </w:pPr>
      <w:r>
        <w:rPr>
          <w:rFonts w:hint="eastAsia" w:ascii="宋体" w:hAnsi="宋体"/>
          <w:szCs w:val="21"/>
        </w:rPr>
        <w:t>本合</w:t>
      </w:r>
      <w:r>
        <w:rPr>
          <w:rFonts w:ascii="宋体" w:hAnsi="宋体"/>
          <w:szCs w:val="21"/>
        </w:rPr>
        <w:t>同履行过程中发生的任何争议，双方当事人均可</w:t>
      </w:r>
      <w:r>
        <w:rPr>
          <w:rFonts w:hint="eastAsia" w:ascii="宋体" w:hAnsi="宋体"/>
          <w:szCs w:val="21"/>
        </w:rPr>
        <w:t>通过和解或者调解解决；不愿和解、调解或者和解、调解不成的，可以选择下列第</w:t>
      </w:r>
      <w:r>
        <w:rPr>
          <w:rFonts w:hint="eastAsia" w:ascii="宋体" w:hAnsi="宋体"/>
          <w:szCs w:val="21"/>
          <w:u w:val="single"/>
        </w:rPr>
        <w:t>2</w:t>
      </w:r>
      <w:r>
        <w:rPr>
          <w:rFonts w:hint="eastAsia" w:ascii="宋体" w:hAnsi="宋体"/>
          <w:szCs w:val="21"/>
        </w:rPr>
        <w:t>种方式解决：</w:t>
      </w:r>
    </w:p>
    <w:p>
      <w:pPr>
        <w:spacing w:line="360" w:lineRule="auto"/>
        <w:ind w:firstLine="435"/>
        <w:rPr>
          <w:rFonts w:ascii="宋体" w:hAnsi="宋体"/>
          <w:szCs w:val="21"/>
        </w:rPr>
      </w:pPr>
      <w:r>
        <w:rPr>
          <w:rFonts w:hint="eastAsia" w:ascii="宋体" w:hAnsi="宋体"/>
          <w:szCs w:val="21"/>
        </w:rPr>
        <w:t>1.7.1将争议提交</w:t>
      </w:r>
      <w:r>
        <w:rPr>
          <w:rFonts w:hint="eastAsia" w:ascii="宋体" w:hAnsi="宋体"/>
          <w:color w:val="FF0000"/>
          <w:szCs w:val="21"/>
        </w:rPr>
        <w:t>扬州</w:t>
      </w:r>
      <w:r>
        <w:rPr>
          <w:rFonts w:hint="eastAsia" w:ascii="宋体" w:hAnsi="宋体"/>
          <w:szCs w:val="21"/>
        </w:rPr>
        <w:t>仲裁委员会依申请仲裁时其现行有效的仲裁规则裁决；</w:t>
      </w:r>
    </w:p>
    <w:p>
      <w:pPr>
        <w:spacing w:line="360" w:lineRule="auto"/>
        <w:ind w:firstLine="435"/>
        <w:rPr>
          <w:rFonts w:ascii="宋体" w:hAnsi="宋体"/>
          <w:szCs w:val="21"/>
        </w:rPr>
      </w:pPr>
      <w:r>
        <w:rPr>
          <w:rFonts w:hint="eastAsia" w:ascii="宋体" w:hAnsi="宋体"/>
          <w:szCs w:val="21"/>
        </w:rPr>
        <w:t>1.7.2向甲方（采购人）</w:t>
      </w:r>
      <w:r>
        <w:rPr>
          <w:rFonts w:hint="eastAsia" w:ascii="宋体" w:cs="宋体"/>
          <w:color w:val="FF0000"/>
          <w:szCs w:val="21"/>
          <w:u w:color="000000"/>
        </w:rPr>
        <w:t>住所地的基层</w:t>
      </w:r>
      <w:r>
        <w:rPr>
          <w:rFonts w:hint="eastAsia" w:ascii="宋体" w:hAnsi="宋体"/>
          <w:szCs w:val="21"/>
        </w:rPr>
        <w:t>人民法院起诉。</w:t>
      </w:r>
    </w:p>
    <w:p>
      <w:pPr>
        <w:spacing w:line="360" w:lineRule="auto"/>
        <w:ind w:firstLine="437"/>
        <w:outlineLvl w:val="3"/>
        <w:rPr>
          <w:rFonts w:ascii="宋体" w:hAnsi="宋体"/>
          <w:b/>
          <w:bCs/>
          <w:szCs w:val="21"/>
          <w:lang w:val="zh-CN"/>
        </w:rPr>
      </w:pPr>
      <w:bookmarkStart w:id="25" w:name="_Toc15322"/>
      <w:bookmarkStart w:id="26" w:name="_Toc11173"/>
      <w:bookmarkStart w:id="27" w:name="_Toc7245"/>
      <w:r>
        <w:rPr>
          <w:rFonts w:hint="eastAsia" w:ascii="宋体" w:hAnsi="宋体"/>
          <w:b/>
          <w:bCs/>
          <w:szCs w:val="21"/>
          <w:lang w:val="zh-CN"/>
        </w:rPr>
        <w:t>1.8</w:t>
      </w:r>
      <w:r>
        <w:rPr>
          <w:rFonts w:ascii="宋体" w:hAnsi="宋体"/>
          <w:b/>
          <w:bCs/>
          <w:szCs w:val="21"/>
          <w:lang w:val="zh-CN"/>
        </w:rPr>
        <w:t xml:space="preserve"> 合同生效</w:t>
      </w:r>
      <w:bookmarkEnd w:id="25"/>
      <w:bookmarkEnd w:id="26"/>
      <w:bookmarkEnd w:id="27"/>
    </w:p>
    <w:p>
      <w:pPr>
        <w:spacing w:line="360" w:lineRule="auto"/>
        <w:ind w:firstLine="435"/>
        <w:rPr>
          <w:rFonts w:ascii="宋体" w:hAnsi="宋体"/>
          <w:szCs w:val="21"/>
        </w:rPr>
      </w:pPr>
      <w:r>
        <w:rPr>
          <w:rFonts w:ascii="宋体" w:hAnsi="宋体"/>
          <w:szCs w:val="21"/>
        </w:rPr>
        <w:t>本合同自</w:t>
      </w:r>
      <w:r>
        <w:rPr>
          <w:rFonts w:hint="eastAsia" w:ascii="宋体" w:hAnsi="宋体"/>
          <w:szCs w:val="21"/>
        </w:rPr>
        <w:t>双方当事人</w:t>
      </w:r>
      <w:r>
        <w:rPr>
          <w:rFonts w:hint="eastAsia" w:ascii="宋体" w:hAnsi="宋体"/>
          <w:color w:val="FF0000"/>
          <w:szCs w:val="21"/>
        </w:rPr>
        <w:t>签字</w:t>
      </w:r>
      <w:r>
        <w:rPr>
          <w:rFonts w:hint="eastAsia" w:ascii="宋体" w:hAnsi="宋体"/>
          <w:szCs w:val="21"/>
        </w:rPr>
        <w:t>盖章时</w:t>
      </w:r>
      <w:r>
        <w:rPr>
          <w:rFonts w:ascii="宋体" w:hAnsi="宋体"/>
          <w:szCs w:val="21"/>
        </w:rPr>
        <w:t>生效。</w:t>
      </w:r>
    </w:p>
    <w:p>
      <w:pPr>
        <w:autoSpaceDE w:val="0"/>
        <w:autoSpaceDN w:val="0"/>
        <w:adjustRightInd w:val="0"/>
        <w:spacing w:line="560" w:lineRule="exact"/>
        <w:rPr>
          <w:rFonts w:ascii="宋体" w:hAnsi="宋体"/>
          <w:szCs w:val="21"/>
          <w:lang w:val="zh-CN"/>
        </w:rPr>
      </w:pPr>
    </w:p>
    <w:p>
      <w:pPr>
        <w:autoSpaceDE w:val="0"/>
        <w:autoSpaceDN w:val="0"/>
        <w:adjustRightInd w:val="0"/>
        <w:spacing w:line="560" w:lineRule="exact"/>
        <w:rPr>
          <w:rFonts w:ascii="宋体" w:hAnsi="宋体"/>
          <w:szCs w:val="21"/>
          <w:lang w:val="zh-CN"/>
        </w:rPr>
      </w:pPr>
    </w:p>
    <w:p>
      <w:pPr>
        <w:autoSpaceDE w:val="0"/>
        <w:autoSpaceDN w:val="0"/>
        <w:adjustRightInd w:val="0"/>
        <w:spacing w:line="560" w:lineRule="exact"/>
        <w:rPr>
          <w:rFonts w:ascii="宋体" w:hAnsi="宋体"/>
          <w:bCs/>
          <w:szCs w:val="21"/>
          <w:lang w:val="zh-CN"/>
        </w:rPr>
      </w:pPr>
      <w:r>
        <w:rPr>
          <w:rFonts w:hint="eastAsia" w:ascii="宋体" w:hAnsi="宋体"/>
          <w:bCs/>
          <w:szCs w:val="21"/>
          <w:lang w:val="zh-CN"/>
        </w:rPr>
        <w:t>甲 方：</w:t>
      </w:r>
      <w:r>
        <w:rPr>
          <w:rFonts w:hint="eastAsia" w:ascii="宋体" w:hAnsi="宋体"/>
          <w:bCs/>
          <w:szCs w:val="21"/>
          <w:u w:val="single"/>
          <w:lang w:val="zh-CN"/>
        </w:rPr>
        <w:t xml:space="preserve">    （单位盖章）     </w:t>
      </w:r>
      <w:r>
        <w:rPr>
          <w:rFonts w:hint="eastAsia" w:ascii="宋体" w:hAnsi="宋体"/>
          <w:bCs/>
          <w:szCs w:val="21"/>
          <w:lang w:val="zh-CN"/>
        </w:rPr>
        <w:t xml:space="preserve">          乙方：</w:t>
      </w:r>
      <w:r>
        <w:rPr>
          <w:rFonts w:hint="eastAsia" w:ascii="宋体" w:hAnsi="宋体"/>
          <w:bCs/>
          <w:szCs w:val="21"/>
          <w:u w:val="single"/>
          <w:lang w:val="zh-CN"/>
        </w:rPr>
        <w:t xml:space="preserve">    （单位盖章）     </w:t>
      </w:r>
    </w:p>
    <w:p>
      <w:pPr>
        <w:autoSpaceDE w:val="0"/>
        <w:autoSpaceDN w:val="0"/>
        <w:adjustRightInd w:val="0"/>
        <w:spacing w:line="560" w:lineRule="exact"/>
        <w:rPr>
          <w:rFonts w:ascii="宋体" w:hAnsi="宋体"/>
          <w:szCs w:val="21"/>
          <w:lang w:val="zh-CN"/>
        </w:rPr>
      </w:pPr>
      <w:r>
        <w:rPr>
          <w:rFonts w:hint="eastAsia" w:ascii="宋体" w:hAnsi="宋体"/>
          <w:szCs w:val="21"/>
          <w:lang w:val="zh-CN"/>
        </w:rPr>
        <w:t>法定代表人                             法定代表人</w:t>
      </w:r>
    </w:p>
    <w:p>
      <w:pPr>
        <w:autoSpaceDE w:val="0"/>
        <w:autoSpaceDN w:val="0"/>
        <w:adjustRightInd w:val="0"/>
        <w:spacing w:line="560" w:lineRule="exact"/>
        <w:rPr>
          <w:rFonts w:ascii="宋体" w:hAnsi="宋体"/>
          <w:szCs w:val="21"/>
          <w:lang w:val="zh-CN"/>
        </w:rPr>
      </w:pPr>
      <w:r>
        <w:rPr>
          <w:rFonts w:hint="eastAsia" w:ascii="宋体" w:hAnsi="宋体"/>
          <w:szCs w:val="21"/>
          <w:lang w:val="zh-CN"/>
        </w:rPr>
        <w:t>或授权代表（签字）：                     或授权代表（签字）：</w:t>
      </w:r>
    </w:p>
    <w:p>
      <w:pPr>
        <w:widowControl/>
        <w:spacing w:line="560" w:lineRule="exact"/>
        <w:jc w:val="left"/>
        <w:rPr>
          <w:rFonts w:ascii="宋体" w:hAnsi="宋体"/>
          <w:bCs/>
          <w:szCs w:val="21"/>
        </w:rPr>
      </w:pPr>
      <w:r>
        <w:rPr>
          <w:rFonts w:hint="eastAsia" w:ascii="宋体" w:hAnsi="宋体"/>
          <w:bCs/>
          <w:szCs w:val="21"/>
        </w:rPr>
        <w:t>时间：年月日                           时间：年月日</w:t>
      </w:r>
    </w:p>
    <w:p>
      <w:pPr>
        <w:pStyle w:val="11"/>
        <w:spacing w:line="360" w:lineRule="auto"/>
        <w:ind w:firstLine="5280" w:firstLineChars="2400"/>
        <w:rPr>
          <w:sz w:val="22"/>
          <w:szCs w:val="22"/>
        </w:rPr>
      </w:pPr>
    </w:p>
    <w:p>
      <w:pPr>
        <w:ind w:firstLine="422" w:firstLineChars="200"/>
        <w:rPr>
          <w:b/>
          <w:bCs/>
          <w:szCs w:val="21"/>
          <w:shd w:val="clear" w:color="auto" w:fill="FFFFFF"/>
        </w:rPr>
      </w:pPr>
      <w:r>
        <w:rPr>
          <w:b/>
          <w:bCs/>
          <w:szCs w:val="21"/>
          <w:shd w:val="clear" w:color="auto" w:fill="FFFFFF"/>
        </w:rPr>
        <w:br w:type="page"/>
      </w:r>
    </w:p>
    <w:p>
      <w:pPr>
        <w:spacing w:line="500" w:lineRule="exact"/>
        <w:jc w:val="center"/>
        <w:rPr>
          <w:b/>
          <w:bCs/>
          <w:sz w:val="28"/>
          <w:szCs w:val="28"/>
        </w:rPr>
      </w:pPr>
      <w:r>
        <w:rPr>
          <w:rFonts w:hint="eastAsia"/>
          <w:b/>
          <w:bCs/>
          <w:sz w:val="28"/>
          <w:szCs w:val="28"/>
        </w:rPr>
        <w:t>廉洁协议书</w:t>
      </w:r>
    </w:p>
    <w:p>
      <w:pPr>
        <w:spacing w:line="440" w:lineRule="exact"/>
        <w:ind w:firstLine="422" w:firstLineChars="200"/>
        <w:rPr>
          <w:b/>
          <w:bCs/>
          <w:szCs w:val="21"/>
        </w:rPr>
      </w:pPr>
      <w:r>
        <w:rPr>
          <w:rFonts w:hint="eastAsia"/>
          <w:b/>
          <w:bCs/>
          <w:szCs w:val="21"/>
        </w:rPr>
        <w:t>甲  方：</w:t>
      </w:r>
    </w:p>
    <w:p>
      <w:pPr>
        <w:spacing w:line="440" w:lineRule="exact"/>
        <w:ind w:firstLine="422" w:firstLineChars="200"/>
        <w:rPr>
          <w:b/>
          <w:bCs/>
          <w:szCs w:val="21"/>
        </w:rPr>
      </w:pPr>
      <w:r>
        <w:rPr>
          <w:rFonts w:hint="eastAsia"/>
          <w:b/>
          <w:bCs/>
          <w:szCs w:val="21"/>
        </w:rPr>
        <w:t>乙  方：</w:t>
      </w:r>
    </w:p>
    <w:p>
      <w:pPr>
        <w:spacing w:line="440" w:lineRule="exact"/>
        <w:ind w:firstLine="422" w:firstLineChars="200"/>
        <w:rPr>
          <w:b/>
          <w:bCs/>
          <w:szCs w:val="21"/>
        </w:rPr>
      </w:pPr>
      <w:r>
        <w:rPr>
          <w:rFonts w:hint="eastAsia"/>
          <w:b/>
          <w:bCs/>
          <w:szCs w:val="21"/>
        </w:rPr>
        <w:t>项目名称：</w:t>
      </w:r>
    </w:p>
    <w:p>
      <w:pPr>
        <w:spacing w:line="440" w:lineRule="exact"/>
        <w:ind w:firstLine="420" w:firstLineChars="200"/>
        <w:rPr>
          <w:szCs w:val="21"/>
        </w:rPr>
      </w:pPr>
      <w:r>
        <w:rPr>
          <w:rFonts w:hint="eastAsia"/>
          <w:szCs w:val="21"/>
        </w:rPr>
        <w:t>甲乙双方在订立合同、履行过程中，为保持廉洁自律的工作作风，营造守法诚信、廉洁高效的工作环境，防止各种违规违纪违法行为的发生，保护国家、集体和双方当事人的合法权益，根据国家有关法律法规，经甲方双方同意，订立本廉洁协议：</w:t>
      </w:r>
    </w:p>
    <w:p>
      <w:pPr>
        <w:spacing w:line="440" w:lineRule="exact"/>
        <w:ind w:firstLine="422" w:firstLineChars="200"/>
        <w:rPr>
          <w:szCs w:val="21"/>
        </w:rPr>
      </w:pPr>
      <w:r>
        <w:rPr>
          <w:rFonts w:hint="eastAsia"/>
          <w:b/>
          <w:bCs/>
          <w:szCs w:val="21"/>
        </w:rPr>
        <w:t>第一条 甲、乙双方的共同责任</w:t>
      </w:r>
    </w:p>
    <w:p>
      <w:pPr>
        <w:spacing w:line="440" w:lineRule="exact"/>
        <w:ind w:firstLine="420" w:firstLineChars="200"/>
        <w:rPr>
          <w:szCs w:val="21"/>
        </w:rPr>
      </w:pPr>
      <w:r>
        <w:rPr>
          <w:rFonts w:hint="eastAsia"/>
          <w:szCs w:val="21"/>
        </w:rPr>
        <w:t>1、应自觉遵守国家、地方及建设单位有关廉政建设的各项制度和规定。</w:t>
      </w:r>
    </w:p>
    <w:p>
      <w:pPr>
        <w:spacing w:line="440" w:lineRule="exact"/>
        <w:ind w:firstLine="420" w:firstLineChars="200"/>
        <w:rPr>
          <w:szCs w:val="21"/>
        </w:rPr>
      </w:pPr>
      <w:r>
        <w:rPr>
          <w:rFonts w:hint="eastAsia"/>
          <w:szCs w:val="21"/>
        </w:rPr>
        <w:t>2、严格履行合同约定，自觉承担合同义务。</w:t>
      </w:r>
    </w:p>
    <w:p>
      <w:pPr>
        <w:spacing w:line="440" w:lineRule="exact"/>
        <w:ind w:firstLine="420" w:firstLineChars="200"/>
        <w:rPr>
          <w:szCs w:val="21"/>
        </w:rPr>
      </w:pPr>
      <w:r>
        <w:rPr>
          <w:rFonts w:hint="eastAsia"/>
          <w:szCs w:val="21"/>
        </w:rPr>
        <w:t>3、开展业务活动必须坚持自愿、公平、公开、公正和诚实守信的原则，不得为谋取不正当利益损害国家、集体和双方权益。</w:t>
      </w:r>
    </w:p>
    <w:p>
      <w:pPr>
        <w:spacing w:line="440" w:lineRule="exact"/>
        <w:ind w:firstLine="420" w:firstLineChars="200"/>
        <w:rPr>
          <w:szCs w:val="21"/>
        </w:rPr>
      </w:pPr>
      <w:r>
        <w:rPr>
          <w:rFonts w:hint="eastAsia"/>
          <w:szCs w:val="21"/>
        </w:rPr>
        <w:t>4、建立健全自我制约制度，开展廉洁教育，增强廉洁意识，公布举报电话，监督并认真查处违规违纪违法行为。</w:t>
      </w:r>
    </w:p>
    <w:p>
      <w:pPr>
        <w:spacing w:line="440" w:lineRule="exact"/>
        <w:ind w:firstLine="420" w:firstLineChars="200"/>
        <w:rPr>
          <w:szCs w:val="21"/>
        </w:rPr>
      </w:pPr>
      <w:r>
        <w:rPr>
          <w:rFonts w:hint="eastAsia"/>
          <w:szCs w:val="21"/>
        </w:rPr>
        <w:t>5、不得有其他妨碍正常交易的违法行为。</w:t>
      </w:r>
    </w:p>
    <w:p>
      <w:pPr>
        <w:spacing w:line="440" w:lineRule="exact"/>
        <w:ind w:firstLine="422" w:firstLineChars="200"/>
        <w:rPr>
          <w:b/>
          <w:bCs/>
          <w:szCs w:val="21"/>
        </w:rPr>
      </w:pPr>
      <w:r>
        <w:rPr>
          <w:rFonts w:hint="eastAsia"/>
          <w:b/>
          <w:bCs/>
          <w:szCs w:val="21"/>
        </w:rPr>
        <w:t>第二条 甲方的责任</w:t>
      </w:r>
    </w:p>
    <w:p>
      <w:pPr>
        <w:spacing w:line="440" w:lineRule="exact"/>
        <w:ind w:firstLine="420" w:firstLineChars="200"/>
        <w:rPr>
          <w:szCs w:val="21"/>
        </w:rPr>
      </w:pPr>
      <w:r>
        <w:rPr>
          <w:rFonts w:hint="eastAsia"/>
          <w:szCs w:val="21"/>
        </w:rPr>
        <w:t>1、甲方应按照自愿、公平、公正、公开和诚实守信的原则开展各项业务活动，为乙方提供公平的竞争环境与平台。</w:t>
      </w:r>
    </w:p>
    <w:p>
      <w:pPr>
        <w:spacing w:line="440" w:lineRule="exact"/>
        <w:ind w:firstLine="420" w:firstLineChars="200"/>
        <w:rPr>
          <w:szCs w:val="21"/>
        </w:rPr>
      </w:pPr>
      <w:r>
        <w:rPr>
          <w:rFonts w:hint="eastAsia"/>
          <w:szCs w:val="21"/>
        </w:rPr>
        <w:t>2、甲方应严格遵守公司对外服务“五条禁令”：严禁接受服务对象、业务单位的礼金、宴请；严禁违规收费；严禁越权动用供水设施；严禁私揽供水工程；严禁工作期间饮酒和擅离岗位。</w:t>
      </w:r>
    </w:p>
    <w:p>
      <w:pPr>
        <w:spacing w:line="440" w:lineRule="exact"/>
        <w:ind w:firstLine="420" w:firstLineChars="200"/>
        <w:rPr>
          <w:szCs w:val="21"/>
        </w:rPr>
      </w:pPr>
      <w:r>
        <w:rPr>
          <w:rFonts w:hint="eastAsia"/>
          <w:szCs w:val="21"/>
        </w:rPr>
        <w:t>3、甲方不得以任何理由要求乙方为其亲属、朋友等安排工作。</w:t>
      </w:r>
    </w:p>
    <w:p>
      <w:pPr>
        <w:spacing w:line="440" w:lineRule="exact"/>
        <w:ind w:firstLine="420" w:firstLineChars="200"/>
        <w:rPr>
          <w:szCs w:val="21"/>
        </w:rPr>
      </w:pPr>
      <w:r>
        <w:rPr>
          <w:rFonts w:hint="eastAsia"/>
          <w:szCs w:val="21"/>
        </w:rPr>
        <w:t>4、甲方不得要求乙方及相关单位报销任何应由甲方或个人支付的费用。</w:t>
      </w:r>
    </w:p>
    <w:p>
      <w:pPr>
        <w:spacing w:line="440" w:lineRule="exact"/>
        <w:ind w:firstLine="420" w:firstLineChars="200"/>
        <w:rPr>
          <w:szCs w:val="21"/>
        </w:rPr>
      </w:pPr>
      <w:r>
        <w:rPr>
          <w:rFonts w:hint="eastAsia"/>
          <w:szCs w:val="21"/>
        </w:rPr>
        <w:t>5、甲方不得参与影响相关双方正常工作和公正开展的其他活动。</w:t>
      </w:r>
    </w:p>
    <w:p>
      <w:pPr>
        <w:spacing w:line="440" w:lineRule="exact"/>
        <w:ind w:firstLine="420" w:firstLineChars="200"/>
        <w:rPr>
          <w:szCs w:val="21"/>
        </w:rPr>
      </w:pPr>
      <w:r>
        <w:rPr>
          <w:rFonts w:hint="eastAsia"/>
          <w:szCs w:val="21"/>
        </w:rPr>
        <w:t>6、甲方不得向乙方泄露涉及有关业务活动的秘密。</w:t>
      </w:r>
    </w:p>
    <w:p>
      <w:pPr>
        <w:spacing w:line="440" w:lineRule="exact"/>
        <w:ind w:firstLine="420" w:firstLineChars="200"/>
        <w:rPr>
          <w:szCs w:val="21"/>
        </w:rPr>
      </w:pPr>
      <w:r>
        <w:rPr>
          <w:rFonts w:hint="eastAsia"/>
          <w:szCs w:val="21"/>
        </w:rPr>
        <w:t>7、甲方要求参与公司业务活动的本公司员工主动申报与乙方的关联关系，包括但不限于存在亲属关系、利益关联体等。</w:t>
      </w:r>
    </w:p>
    <w:p>
      <w:pPr>
        <w:spacing w:line="440" w:lineRule="exact"/>
        <w:ind w:firstLine="420" w:firstLineChars="200"/>
        <w:rPr>
          <w:szCs w:val="21"/>
        </w:rPr>
      </w:pPr>
      <w:r>
        <w:rPr>
          <w:rFonts w:hint="eastAsia"/>
          <w:szCs w:val="21"/>
        </w:rPr>
        <w:t>8、在双方合作过程中，甲方有权依据公司相关规章制度对任何重要的流程节点，采取由甲方相关领导小组集体决策的方式作出决定，确保不因任何人的个人利益因素而对乙方提供特别的照顾、优惠、变通、变更。</w:t>
      </w:r>
    </w:p>
    <w:p>
      <w:pPr>
        <w:spacing w:line="440" w:lineRule="exact"/>
        <w:ind w:firstLine="420" w:firstLineChars="200"/>
        <w:rPr>
          <w:szCs w:val="21"/>
        </w:rPr>
      </w:pPr>
      <w:r>
        <w:rPr>
          <w:rFonts w:hint="eastAsia"/>
          <w:szCs w:val="21"/>
        </w:rPr>
        <w:t>9、在合同订立及履行过程中，如乙方人员有行贿行为的，甲方应坚决拒绝，及时向公司领导、纪检监察部门或乙方上级领导或有关部门举报，并向双方单位通报。</w:t>
      </w:r>
    </w:p>
    <w:p>
      <w:pPr>
        <w:spacing w:line="440" w:lineRule="exact"/>
        <w:ind w:firstLine="422" w:firstLineChars="200"/>
        <w:rPr>
          <w:b/>
          <w:bCs/>
          <w:szCs w:val="21"/>
        </w:rPr>
      </w:pPr>
      <w:r>
        <w:rPr>
          <w:rFonts w:hint="eastAsia"/>
          <w:b/>
          <w:bCs/>
          <w:szCs w:val="21"/>
        </w:rPr>
        <w:t>第三条 乙方的责任</w:t>
      </w:r>
    </w:p>
    <w:p>
      <w:pPr>
        <w:spacing w:line="440" w:lineRule="exact"/>
        <w:ind w:firstLine="420" w:firstLineChars="200"/>
        <w:rPr>
          <w:szCs w:val="21"/>
        </w:rPr>
      </w:pPr>
      <w:r>
        <w:rPr>
          <w:rFonts w:hint="eastAsia"/>
          <w:szCs w:val="21"/>
        </w:rPr>
        <w:t>1、乙方应主动如实向甲方申报是否与甲方员工存在亲属关系、利益关联体关系，是否有甲方在岗或离职人员担任乙方重要岗位等情况。</w:t>
      </w:r>
    </w:p>
    <w:p>
      <w:pPr>
        <w:spacing w:line="440" w:lineRule="exact"/>
        <w:ind w:firstLine="420" w:firstLineChars="200"/>
        <w:rPr>
          <w:szCs w:val="21"/>
        </w:rPr>
      </w:pPr>
      <w:r>
        <w:rPr>
          <w:rFonts w:hint="eastAsia"/>
          <w:szCs w:val="21"/>
        </w:rPr>
        <w:t>2、乙方不得接受甲方工作人员介绍的家属或者亲友从事与合同相关的业务，包括但不限于作为乙方的材料供应方、服务提供方等。</w:t>
      </w:r>
    </w:p>
    <w:p>
      <w:pPr>
        <w:spacing w:line="440" w:lineRule="exact"/>
        <w:ind w:firstLine="420" w:firstLineChars="200"/>
        <w:rPr>
          <w:szCs w:val="21"/>
        </w:rPr>
      </w:pPr>
      <w:r>
        <w:rPr>
          <w:rFonts w:hint="eastAsia"/>
          <w:szCs w:val="21"/>
        </w:rPr>
        <w:t>3、乙方不得为谋取利益擅自与甲方就工程承包、工程费用、材料设备供应、工程量变动、工程验收、工程质量问题处理进行私下商谈或者达成默契。</w:t>
      </w:r>
    </w:p>
    <w:p>
      <w:pPr>
        <w:spacing w:line="440" w:lineRule="exact"/>
        <w:ind w:firstLine="420" w:firstLineChars="200"/>
        <w:rPr>
          <w:szCs w:val="21"/>
        </w:rPr>
      </w:pPr>
      <w:r>
        <w:rPr>
          <w:rFonts w:hint="eastAsia"/>
          <w:szCs w:val="21"/>
        </w:rPr>
        <w:t>4、乙方不得与其他单位串通投标、不得采取恶性竞争等不正当手段竞争业务。</w:t>
      </w:r>
    </w:p>
    <w:p>
      <w:pPr>
        <w:spacing w:line="440" w:lineRule="exact"/>
        <w:ind w:firstLine="420" w:firstLineChars="200"/>
        <w:rPr>
          <w:szCs w:val="21"/>
        </w:rPr>
      </w:pPr>
      <w:r>
        <w:rPr>
          <w:rFonts w:hint="eastAsia"/>
          <w:szCs w:val="21"/>
        </w:rPr>
        <w:t>5、乙方应当通过正常途径开展相关工作，不得以任何理由或者形式向甲方工作人员（含配偶、子女及其他特定关系人，同下）提供或赠送礼金、有价证券、贵重物品及手续费、回扣、好处费、感谢费等。</w:t>
      </w:r>
    </w:p>
    <w:p>
      <w:pPr>
        <w:spacing w:line="440" w:lineRule="exact"/>
        <w:ind w:firstLine="420" w:firstLineChars="200"/>
        <w:rPr>
          <w:szCs w:val="21"/>
        </w:rPr>
      </w:pPr>
      <w:r>
        <w:rPr>
          <w:rFonts w:hint="eastAsia"/>
          <w:szCs w:val="21"/>
        </w:rPr>
        <w:t>6、乙方不得以任何理由或任何形式邀请甲方工作人员参加有可能影响廉洁、公正的宴请、健身、旅游、娱乐活动。</w:t>
      </w:r>
    </w:p>
    <w:p>
      <w:pPr>
        <w:spacing w:line="440" w:lineRule="exact"/>
        <w:ind w:firstLine="420" w:firstLineChars="200"/>
        <w:rPr>
          <w:szCs w:val="21"/>
        </w:rPr>
      </w:pPr>
      <w:r>
        <w:rPr>
          <w:rFonts w:hint="eastAsia"/>
          <w:szCs w:val="21"/>
        </w:rPr>
        <w:t>7、乙方不得和甲方人员及其亲属发生任何形式的经济往来，包含但不限于个人借款、任何形式的费用报销、婚丧嫁娶、工作安排、出国、留学等。</w:t>
      </w:r>
    </w:p>
    <w:p>
      <w:pPr>
        <w:spacing w:line="440" w:lineRule="exact"/>
        <w:ind w:firstLine="420" w:firstLineChars="200"/>
        <w:rPr>
          <w:szCs w:val="21"/>
        </w:rPr>
      </w:pPr>
      <w:r>
        <w:rPr>
          <w:rFonts w:hint="eastAsia"/>
          <w:szCs w:val="21"/>
        </w:rPr>
        <w:t>8、乙方不得向甲方员工及其家属购置、提供任何住房、装修、交通工具、通讯工具、家电、高档办公用品等物品。</w:t>
      </w:r>
    </w:p>
    <w:p>
      <w:pPr>
        <w:spacing w:line="440" w:lineRule="exact"/>
        <w:ind w:firstLine="420" w:firstLineChars="200"/>
        <w:rPr>
          <w:szCs w:val="21"/>
        </w:rPr>
      </w:pPr>
      <w:r>
        <w:rPr>
          <w:rFonts w:hint="eastAsia"/>
          <w:szCs w:val="21"/>
        </w:rPr>
        <w:t>9、乙方有义务监督甲方员工廉洁从业，对违反者，有向甲方反馈和举报的权利和义务。</w:t>
      </w:r>
    </w:p>
    <w:p>
      <w:pPr>
        <w:spacing w:line="440" w:lineRule="exact"/>
        <w:ind w:firstLine="420" w:firstLineChars="200"/>
        <w:rPr>
          <w:szCs w:val="21"/>
        </w:rPr>
      </w:pPr>
      <w:r>
        <w:rPr>
          <w:rFonts w:hint="eastAsia"/>
          <w:szCs w:val="21"/>
        </w:rPr>
        <w:t>10、乙方应当确保乙方人员了解并自觉遵守本协议，发现乙方任何人员有向甲方员工行贿倾向、建议或行为的，应予以制止、批评教育。乙方发现甲方员工有索贿、受贿行为的，应坚决拒绝，并向甲方审计、纪检监察部门进行举报。</w:t>
      </w:r>
    </w:p>
    <w:p>
      <w:pPr>
        <w:spacing w:line="440" w:lineRule="exact"/>
        <w:ind w:firstLine="422" w:firstLineChars="200"/>
        <w:rPr>
          <w:b/>
          <w:bCs/>
          <w:szCs w:val="21"/>
        </w:rPr>
      </w:pPr>
      <w:r>
        <w:rPr>
          <w:rFonts w:hint="eastAsia"/>
          <w:b/>
          <w:bCs/>
          <w:szCs w:val="21"/>
        </w:rPr>
        <w:t xml:space="preserve">第四条 违约责任 </w:t>
      </w:r>
    </w:p>
    <w:p>
      <w:pPr>
        <w:spacing w:line="440" w:lineRule="exact"/>
        <w:ind w:firstLine="420" w:firstLineChars="200"/>
        <w:rPr>
          <w:szCs w:val="21"/>
        </w:rPr>
      </w:pPr>
      <w:r>
        <w:rPr>
          <w:rFonts w:hint="eastAsia"/>
          <w:szCs w:val="21"/>
        </w:rPr>
        <w:t>1、如乙方出现违反本协议约定的行为，甲方有权根据具体情节的严重程度和造成的后果要求乙方按照合同总金额的1-5%向甲方支付违约金，并承担因此给甲方造成的全部损失，甲方有权从双方已签订的其他正在履行的合同中乙方未结算款项里优先予以扣除且无需承担任何违约责任，如果其他正在履行的合同中乙方未结算款项不足以支付违约金的，乙方应按甲方要求，补足违约金差额。</w:t>
      </w:r>
    </w:p>
    <w:p>
      <w:pPr>
        <w:spacing w:line="440" w:lineRule="exact"/>
        <w:ind w:firstLine="420" w:firstLineChars="200"/>
        <w:rPr>
          <w:szCs w:val="21"/>
        </w:rPr>
      </w:pPr>
      <w:r>
        <w:rPr>
          <w:rFonts w:hint="eastAsia"/>
          <w:szCs w:val="21"/>
        </w:rPr>
        <w:t>2、若甲方发现乙方工作人员为谋取自身不正当利益有违反廉政规定的行为，甲方有权要求乙方撤回该人员，并不再安排该人员从事与甲方有关的任何工作。根据情节严重程度及双方合作态度，甲方有权采取以下一种或多种措施：终止或解除合同，限制乙方后续投标资格、将乙方列入供应商黑名单不再合作等。</w:t>
      </w:r>
    </w:p>
    <w:p>
      <w:pPr>
        <w:spacing w:line="440" w:lineRule="exact"/>
        <w:ind w:firstLine="420" w:firstLineChars="200"/>
        <w:rPr>
          <w:szCs w:val="21"/>
        </w:rPr>
      </w:pPr>
      <w:r>
        <w:rPr>
          <w:rFonts w:hint="eastAsia"/>
          <w:szCs w:val="21"/>
        </w:rPr>
        <w:t>3、如甲方出现违反本协议约定的行为，鼓励乙方进行举报，甲方将对乙方投诉人及投诉内容（举报人、陈述人、证人等）予以严格保密，并在接到乙方书面投诉后的15个工作日内给予乙方反馈。经查实甲方工作人员确有违反廉政规定行为的，甲方将根据有关规定对其进行严肃处理。</w:t>
      </w:r>
    </w:p>
    <w:p>
      <w:pPr>
        <w:spacing w:line="440" w:lineRule="exact"/>
        <w:ind w:firstLine="422" w:firstLineChars="200"/>
        <w:rPr>
          <w:b/>
          <w:bCs/>
          <w:szCs w:val="21"/>
        </w:rPr>
      </w:pPr>
      <w:r>
        <w:rPr>
          <w:rFonts w:hint="eastAsia"/>
          <w:b/>
          <w:bCs/>
          <w:szCs w:val="21"/>
        </w:rPr>
        <w:t>第五条 其他约定</w:t>
      </w:r>
    </w:p>
    <w:p>
      <w:pPr>
        <w:spacing w:line="440" w:lineRule="exact"/>
        <w:ind w:firstLine="420" w:firstLineChars="200"/>
        <w:rPr>
          <w:szCs w:val="21"/>
        </w:rPr>
      </w:pPr>
      <w:r>
        <w:rPr>
          <w:rFonts w:hint="eastAsia"/>
          <w:szCs w:val="21"/>
        </w:rPr>
        <w:t>1、本协议作为（＊项目全称）合同的附件应一并签订、保管，与该合同具有同等法律效力，经双方签署后立即生效。</w:t>
      </w:r>
    </w:p>
    <w:p>
      <w:pPr>
        <w:spacing w:line="440" w:lineRule="exact"/>
        <w:ind w:firstLine="420" w:firstLineChars="200"/>
        <w:rPr>
          <w:szCs w:val="21"/>
        </w:rPr>
      </w:pPr>
      <w:r>
        <w:rPr>
          <w:rFonts w:hint="eastAsia"/>
          <w:szCs w:val="21"/>
        </w:rPr>
        <w:t>2、本协议未尽事宜，双方可增补条款，增补内容如下：</w:t>
      </w:r>
    </w:p>
    <w:p>
      <w:pPr>
        <w:spacing w:line="440" w:lineRule="exact"/>
        <w:ind w:firstLine="420" w:firstLineChars="200"/>
        <w:rPr>
          <w:szCs w:val="21"/>
          <w:u w:val="single"/>
        </w:rPr>
      </w:pPr>
      <w:r>
        <w:rPr>
          <w:rFonts w:hint="eastAsia"/>
          <w:szCs w:val="21"/>
          <w:u w:val="single"/>
        </w:rPr>
        <w:t xml:space="preserve">（1）                                           </w:t>
      </w:r>
    </w:p>
    <w:p>
      <w:pPr>
        <w:spacing w:line="440" w:lineRule="exact"/>
        <w:ind w:firstLine="420" w:firstLineChars="200"/>
        <w:rPr>
          <w:szCs w:val="21"/>
          <w:u w:val="single"/>
        </w:rPr>
      </w:pPr>
      <w:r>
        <w:rPr>
          <w:rFonts w:hint="eastAsia"/>
          <w:szCs w:val="21"/>
          <w:u w:val="single"/>
        </w:rPr>
        <w:t xml:space="preserve">（2）                                           </w:t>
      </w:r>
    </w:p>
    <w:p>
      <w:pPr>
        <w:spacing w:line="440" w:lineRule="exact"/>
        <w:ind w:firstLine="420" w:firstLineChars="200"/>
        <w:rPr>
          <w:szCs w:val="21"/>
          <w:u w:val="single"/>
        </w:rPr>
      </w:pPr>
      <w:r>
        <w:rPr>
          <w:rFonts w:hint="eastAsia"/>
          <w:szCs w:val="21"/>
          <w:u w:val="single"/>
        </w:rPr>
        <w:t xml:space="preserve">（3）                                           </w:t>
      </w:r>
    </w:p>
    <w:p>
      <w:pPr>
        <w:spacing w:line="440" w:lineRule="exact"/>
        <w:ind w:firstLine="420" w:firstLineChars="200"/>
        <w:rPr>
          <w:szCs w:val="21"/>
        </w:rPr>
      </w:pPr>
      <w:r>
        <w:rPr>
          <w:rFonts w:hint="eastAsia"/>
          <w:szCs w:val="21"/>
        </w:rPr>
        <w:t>......</w:t>
      </w:r>
    </w:p>
    <w:p>
      <w:pPr>
        <w:spacing w:line="440" w:lineRule="exact"/>
        <w:ind w:firstLine="420" w:firstLineChars="200"/>
        <w:rPr>
          <w:szCs w:val="21"/>
        </w:rPr>
      </w:pPr>
      <w:r>
        <w:rPr>
          <w:rFonts w:hint="eastAsia"/>
          <w:szCs w:val="21"/>
        </w:rPr>
        <w:t>3、本协议的有效期为双方签字盖章之日起至项目合同履行完成时止。</w:t>
      </w:r>
    </w:p>
    <w:p>
      <w:pPr>
        <w:spacing w:line="440" w:lineRule="exact"/>
        <w:ind w:firstLine="420" w:firstLineChars="200"/>
        <w:rPr>
          <w:szCs w:val="21"/>
        </w:rPr>
      </w:pPr>
      <w:r>
        <w:rPr>
          <w:rFonts w:hint="eastAsia"/>
          <w:szCs w:val="21"/>
        </w:rPr>
        <w:t>4、为增进双方的沟通了解，甲方审计、纪检监察部门会与乙方进行非定期的访谈，乙方需予以配合。</w:t>
      </w:r>
    </w:p>
    <w:p>
      <w:pPr>
        <w:spacing w:line="440" w:lineRule="exact"/>
        <w:ind w:firstLine="420" w:firstLineChars="200"/>
        <w:rPr>
          <w:szCs w:val="21"/>
        </w:rPr>
      </w:pPr>
      <w:r>
        <w:rPr>
          <w:rFonts w:hint="eastAsia"/>
          <w:szCs w:val="21"/>
        </w:rPr>
        <w:t>5、乙方对甲方员工有任何意见、建议等，可向甲方审计、纪检监察部门反映，甲方将按规定对反映人、反映情况及个人联系方式进行保密。</w:t>
      </w:r>
    </w:p>
    <w:p>
      <w:pPr>
        <w:spacing w:line="440" w:lineRule="exact"/>
        <w:ind w:firstLine="420" w:firstLineChars="200"/>
        <w:rPr>
          <w:szCs w:val="21"/>
        </w:rPr>
      </w:pPr>
      <w:r>
        <w:rPr>
          <w:rFonts w:hint="eastAsia"/>
          <w:szCs w:val="21"/>
        </w:rPr>
        <w:t>6、对于支持审计、纪检监察工作和敢于揭露甲方有廉洁违规行为的乙方，甲方将优先考虑与其合作。</w:t>
      </w:r>
    </w:p>
    <w:p>
      <w:pPr>
        <w:spacing w:line="440" w:lineRule="exact"/>
        <w:ind w:firstLine="420" w:firstLineChars="200"/>
        <w:rPr>
          <w:szCs w:val="21"/>
        </w:rPr>
      </w:pPr>
      <w:r>
        <w:rPr>
          <w:rFonts w:hint="eastAsia"/>
          <w:szCs w:val="21"/>
        </w:rPr>
        <w:t>7、甲方举报电话：0514-82883093；邮箱：</w:t>
      </w:r>
      <w:r>
        <w:fldChar w:fldCharType="begin"/>
      </w:r>
      <w:r>
        <w:instrText xml:space="preserve"> HYPERLINK "mailto:cjswjw@163.com" </w:instrText>
      </w:r>
      <w:r>
        <w:fldChar w:fldCharType="separate"/>
      </w:r>
      <w:r>
        <w:rPr>
          <w:rFonts w:hint="eastAsia"/>
          <w:szCs w:val="21"/>
        </w:rPr>
        <w:t>cjswjw@163.com</w:t>
      </w:r>
      <w:r>
        <w:rPr>
          <w:rFonts w:hint="eastAsia"/>
          <w:szCs w:val="21"/>
        </w:rPr>
        <w:fldChar w:fldCharType="end"/>
      </w:r>
      <w:r>
        <w:rPr>
          <w:rFonts w:hint="eastAsia"/>
          <w:szCs w:val="21"/>
        </w:rPr>
        <w:t>。</w:t>
      </w:r>
    </w:p>
    <w:p>
      <w:pPr>
        <w:spacing w:line="440" w:lineRule="exact"/>
        <w:ind w:firstLine="420" w:firstLineChars="200"/>
        <w:rPr>
          <w:szCs w:val="21"/>
        </w:rPr>
      </w:pPr>
      <w:r>
        <w:rPr>
          <w:rFonts w:hint="eastAsia"/>
          <w:szCs w:val="21"/>
        </w:rPr>
        <w:t xml:space="preserve">   乙方举报电话：         ；邮箱：              。</w:t>
      </w:r>
    </w:p>
    <w:p>
      <w:pPr>
        <w:spacing w:line="440" w:lineRule="exact"/>
        <w:ind w:firstLine="420" w:firstLineChars="200"/>
        <w:rPr>
          <w:szCs w:val="21"/>
        </w:rPr>
      </w:pPr>
      <w:r>
        <w:rPr>
          <w:rFonts w:hint="eastAsia"/>
          <w:szCs w:val="21"/>
        </w:rPr>
        <w:t>8、本协议书一式肆份，甲（纪委办留存一份）乙双方各执贰份。</w:t>
      </w:r>
    </w:p>
    <w:p>
      <w:pPr>
        <w:spacing w:line="440" w:lineRule="exact"/>
        <w:ind w:firstLine="420" w:firstLineChars="200"/>
        <w:rPr>
          <w:szCs w:val="21"/>
        </w:rPr>
      </w:pPr>
    </w:p>
    <w:p>
      <w:pPr>
        <w:spacing w:line="440" w:lineRule="exact"/>
        <w:ind w:firstLine="420" w:firstLineChars="200"/>
        <w:rPr>
          <w:szCs w:val="21"/>
        </w:rPr>
      </w:pPr>
    </w:p>
    <w:p>
      <w:pPr>
        <w:spacing w:line="440" w:lineRule="exact"/>
        <w:ind w:firstLine="420" w:firstLineChars="200"/>
        <w:rPr>
          <w:szCs w:val="21"/>
        </w:rPr>
      </w:pPr>
      <w:r>
        <w:rPr>
          <w:rFonts w:hint="eastAsia"/>
          <w:szCs w:val="21"/>
        </w:rPr>
        <w:t xml:space="preserve">甲方单位（盖章）：              乙方单位（盖章）：      </w:t>
      </w:r>
    </w:p>
    <w:p>
      <w:pPr>
        <w:spacing w:line="440" w:lineRule="exact"/>
        <w:ind w:firstLine="420" w:firstLineChars="200"/>
        <w:rPr>
          <w:szCs w:val="21"/>
        </w:rPr>
      </w:pPr>
      <w:r>
        <w:rPr>
          <w:rFonts w:hint="eastAsia"/>
          <w:szCs w:val="21"/>
        </w:rPr>
        <w:t>法定代表人（签字）：            法定代表人（签字）：</w:t>
      </w:r>
    </w:p>
    <w:p>
      <w:pPr>
        <w:spacing w:line="440" w:lineRule="exact"/>
        <w:ind w:firstLine="420" w:firstLineChars="200"/>
        <w:rPr>
          <w:szCs w:val="21"/>
        </w:rPr>
      </w:pPr>
      <w:r>
        <w:rPr>
          <w:rFonts w:hint="eastAsia"/>
          <w:szCs w:val="21"/>
        </w:rPr>
        <w:t>委托代理人（签字）：            委托代理人（签字）：</w:t>
      </w:r>
    </w:p>
    <w:p>
      <w:pPr>
        <w:spacing w:line="440" w:lineRule="exact"/>
        <w:ind w:firstLine="420" w:firstLineChars="200"/>
        <w:rPr>
          <w:szCs w:val="21"/>
        </w:rPr>
      </w:pPr>
      <w:r>
        <w:rPr>
          <w:rFonts w:hint="eastAsia"/>
          <w:szCs w:val="21"/>
        </w:rPr>
        <w:t>地  址：                        地  址：</w:t>
      </w:r>
    </w:p>
    <w:p>
      <w:pPr>
        <w:spacing w:line="440" w:lineRule="exact"/>
        <w:ind w:firstLine="420" w:firstLineChars="200"/>
        <w:rPr>
          <w:szCs w:val="21"/>
        </w:rPr>
      </w:pPr>
      <w:r>
        <w:rPr>
          <w:rFonts w:hint="eastAsia"/>
          <w:szCs w:val="21"/>
        </w:rPr>
        <w:t xml:space="preserve">＊联系方式：                    ＊ 联系方式：             </w:t>
      </w:r>
    </w:p>
    <w:p>
      <w:pPr>
        <w:spacing w:line="440" w:lineRule="exact"/>
        <w:ind w:firstLine="1260" w:firstLineChars="600"/>
        <w:rPr>
          <w:szCs w:val="21"/>
        </w:rPr>
      </w:pPr>
      <w:r>
        <w:rPr>
          <w:rFonts w:hint="eastAsia"/>
          <w:szCs w:val="21"/>
        </w:rPr>
        <w:t xml:space="preserve">年  月  日                     年  月  日 </w:t>
      </w:r>
    </w:p>
    <w:p>
      <w:pPr>
        <w:spacing w:line="440" w:lineRule="exact"/>
        <w:ind w:firstLine="420" w:firstLineChars="200"/>
        <w:rPr>
          <w:szCs w:val="21"/>
        </w:rPr>
      </w:pPr>
      <w:r>
        <w:rPr>
          <w:rFonts w:hint="eastAsia"/>
          <w:szCs w:val="21"/>
        </w:rPr>
        <w:t>“＊”为必填项</w:t>
      </w:r>
    </w:p>
    <w:p>
      <w:pPr>
        <w:spacing w:line="440" w:lineRule="exact"/>
        <w:ind w:firstLine="420" w:firstLineChars="200"/>
        <w:rPr>
          <w:szCs w:val="21"/>
        </w:rPr>
      </w:pPr>
    </w:p>
    <w:p>
      <w:pPr>
        <w:spacing w:line="440" w:lineRule="exact"/>
        <w:ind w:firstLine="422" w:firstLineChars="200"/>
        <w:rPr>
          <w:rFonts w:ascii="宋体" w:hAnsi="宋体"/>
          <w:b/>
          <w:szCs w:val="21"/>
        </w:rPr>
      </w:pPr>
      <w:r>
        <w:rPr>
          <w:rFonts w:hint="eastAsia" w:ascii="宋体" w:hAnsi="宋体"/>
          <w:b/>
          <w:szCs w:val="21"/>
        </w:rPr>
        <w:br w:type="page"/>
      </w:r>
    </w:p>
    <w:p>
      <w:pPr>
        <w:autoSpaceDE w:val="0"/>
        <w:autoSpaceDN w:val="0"/>
        <w:spacing w:line="360" w:lineRule="auto"/>
        <w:ind w:firstLine="422" w:firstLineChars="200"/>
        <w:outlineLvl w:val="1"/>
        <w:rPr>
          <w:rFonts w:ascii="宋体" w:hAnsi="宋体"/>
          <w:b/>
          <w:szCs w:val="21"/>
        </w:rPr>
      </w:pPr>
      <w:r>
        <w:rPr>
          <w:rFonts w:hint="eastAsia" w:ascii="宋体" w:hAnsi="宋体"/>
          <w:b/>
          <w:szCs w:val="21"/>
        </w:rPr>
        <w:t>九、 投标文件格式</w:t>
      </w:r>
    </w:p>
    <w:p>
      <w:pPr>
        <w:spacing w:line="980" w:lineRule="exact"/>
        <w:jc w:val="center"/>
        <w:rPr>
          <w:rFonts w:ascii="黑体" w:eastAsia="黑体"/>
          <w:szCs w:val="21"/>
        </w:rPr>
      </w:pPr>
      <w:r>
        <w:rPr>
          <w:rFonts w:hint="eastAsia" w:ascii="黑体" w:eastAsia="黑体"/>
          <w:szCs w:val="21"/>
        </w:rPr>
        <w:t>目   录</w:t>
      </w:r>
    </w:p>
    <w:p>
      <w:pPr>
        <w:spacing w:line="460" w:lineRule="exact"/>
        <w:rPr>
          <w:rFonts w:ascii="宋体" w:hAnsi="宋体"/>
          <w:szCs w:val="21"/>
        </w:rPr>
      </w:pPr>
      <w:r>
        <w:rPr>
          <w:rFonts w:hint="eastAsia" w:ascii="宋体" w:hAnsi="宋体"/>
          <w:szCs w:val="21"/>
        </w:rPr>
        <w:t>一、投标书及其附件</w:t>
      </w:r>
    </w:p>
    <w:p>
      <w:pPr>
        <w:spacing w:line="460" w:lineRule="exact"/>
        <w:rPr>
          <w:rFonts w:ascii="宋体" w:hAnsi="宋体"/>
          <w:szCs w:val="21"/>
        </w:rPr>
      </w:pPr>
      <w:r>
        <w:rPr>
          <w:rFonts w:hint="eastAsia" w:ascii="宋体" w:hAnsi="宋体"/>
          <w:szCs w:val="21"/>
        </w:rPr>
        <w:t xml:space="preserve">      1.投标书</w:t>
      </w:r>
    </w:p>
    <w:p>
      <w:pPr>
        <w:spacing w:line="460" w:lineRule="exact"/>
        <w:rPr>
          <w:rFonts w:ascii="宋体" w:hAnsi="宋体"/>
          <w:szCs w:val="21"/>
        </w:rPr>
      </w:pPr>
      <w:r>
        <w:rPr>
          <w:rFonts w:hint="eastAsia" w:ascii="宋体" w:hAnsi="宋体"/>
          <w:szCs w:val="21"/>
        </w:rPr>
        <w:t xml:space="preserve">      2.开标一览表     </w:t>
      </w:r>
    </w:p>
    <w:p>
      <w:pPr>
        <w:spacing w:line="460" w:lineRule="exact"/>
        <w:rPr>
          <w:rFonts w:ascii="宋体" w:hAnsi="宋体"/>
          <w:szCs w:val="21"/>
        </w:rPr>
      </w:pPr>
      <w:r>
        <w:rPr>
          <w:rFonts w:hint="eastAsia" w:ascii="宋体" w:hAnsi="宋体"/>
          <w:szCs w:val="21"/>
        </w:rPr>
        <w:t>二、投标人资格证明文件</w:t>
      </w:r>
    </w:p>
    <w:p>
      <w:pPr>
        <w:spacing w:line="460" w:lineRule="exact"/>
        <w:rPr>
          <w:rFonts w:ascii="宋体" w:hAnsi="宋体"/>
          <w:szCs w:val="21"/>
        </w:rPr>
      </w:pPr>
      <w:r>
        <w:rPr>
          <w:rFonts w:hint="eastAsia" w:ascii="宋体" w:hAnsi="宋体"/>
          <w:szCs w:val="21"/>
        </w:rPr>
        <w:t xml:space="preserve">      1.投标人概况</w:t>
      </w:r>
    </w:p>
    <w:p>
      <w:pPr>
        <w:spacing w:line="460" w:lineRule="exact"/>
        <w:ind w:firstLine="630" w:firstLineChars="300"/>
        <w:rPr>
          <w:rFonts w:ascii="宋体" w:hAnsi="宋体"/>
          <w:szCs w:val="21"/>
        </w:rPr>
      </w:pPr>
      <w:r>
        <w:rPr>
          <w:rFonts w:hint="eastAsia" w:ascii="宋体" w:hAnsi="宋体"/>
          <w:szCs w:val="21"/>
        </w:rPr>
        <w:t>2.营业执照副本</w:t>
      </w:r>
    </w:p>
    <w:p>
      <w:pPr>
        <w:spacing w:line="460" w:lineRule="exact"/>
        <w:ind w:firstLine="630" w:firstLineChars="300"/>
        <w:rPr>
          <w:rFonts w:ascii="宋体" w:hAnsi="宋体"/>
          <w:szCs w:val="21"/>
        </w:rPr>
      </w:pPr>
      <w:r>
        <w:rPr>
          <w:rFonts w:hint="eastAsia" w:ascii="宋体" w:hAnsi="宋体"/>
          <w:szCs w:val="21"/>
        </w:rPr>
        <w:t>3.授权委托书</w:t>
      </w:r>
    </w:p>
    <w:p>
      <w:pPr>
        <w:spacing w:line="460" w:lineRule="exact"/>
        <w:rPr>
          <w:rFonts w:ascii="宋体" w:hAnsi="宋体"/>
          <w:szCs w:val="21"/>
        </w:rPr>
      </w:pPr>
      <w:r>
        <w:rPr>
          <w:rFonts w:hint="eastAsia" w:ascii="宋体" w:hAnsi="宋体"/>
          <w:szCs w:val="21"/>
        </w:rPr>
        <w:t>三、证明货物的合格性和符合招标文件规定的文件</w:t>
      </w:r>
    </w:p>
    <w:p>
      <w:pPr>
        <w:spacing w:line="460" w:lineRule="exact"/>
        <w:rPr>
          <w:rFonts w:ascii="宋体" w:hAnsi="宋体"/>
          <w:szCs w:val="21"/>
        </w:rPr>
      </w:pPr>
      <w:r>
        <w:rPr>
          <w:rFonts w:hint="eastAsia" w:ascii="宋体" w:hAnsi="宋体"/>
          <w:szCs w:val="21"/>
        </w:rPr>
        <w:t>1.商务条款偏离表</w:t>
      </w:r>
    </w:p>
    <w:p>
      <w:pPr>
        <w:spacing w:line="460" w:lineRule="exact"/>
        <w:rPr>
          <w:rFonts w:ascii="宋体" w:hAnsi="宋体"/>
          <w:szCs w:val="21"/>
        </w:rPr>
      </w:pPr>
      <w:r>
        <w:rPr>
          <w:rFonts w:hint="eastAsia" w:ascii="宋体" w:hAnsi="宋体"/>
          <w:szCs w:val="21"/>
        </w:rPr>
        <w:t>2.经营业绩</w:t>
      </w:r>
    </w:p>
    <w:p>
      <w:pPr>
        <w:spacing w:line="460" w:lineRule="exact"/>
        <w:rPr>
          <w:rFonts w:ascii="宋体" w:hAnsi="宋体"/>
          <w:szCs w:val="21"/>
        </w:rPr>
      </w:pPr>
    </w:p>
    <w:p>
      <w:pPr>
        <w:rPr>
          <w:rFonts w:ascii="宋体" w:hAnsi="宋体"/>
          <w:szCs w:val="21"/>
        </w:rPr>
      </w:pPr>
      <w:r>
        <w:rPr>
          <w:rFonts w:ascii="宋体" w:hAnsi="宋体"/>
          <w:szCs w:val="21"/>
        </w:rPr>
        <w:br w:type="page"/>
      </w:r>
    </w:p>
    <w:p>
      <w:pPr>
        <w:pStyle w:val="6"/>
      </w:pPr>
    </w:p>
    <w:p>
      <w:pPr>
        <w:spacing w:line="460" w:lineRule="exact"/>
        <w:rPr>
          <w:rFonts w:ascii="宋体" w:hAnsi="宋体"/>
          <w:szCs w:val="21"/>
        </w:rPr>
      </w:pPr>
    </w:p>
    <w:p>
      <w:pPr>
        <w:spacing w:line="460" w:lineRule="exact"/>
        <w:rPr>
          <w:rFonts w:ascii="宋体" w:hAnsi="宋体"/>
          <w:szCs w:val="21"/>
        </w:rPr>
      </w:pPr>
    </w:p>
    <w:p>
      <w:pPr>
        <w:spacing w:line="460" w:lineRule="exact"/>
        <w:rPr>
          <w:rFonts w:ascii="宋体" w:hAnsi="宋体"/>
          <w:szCs w:val="21"/>
        </w:rPr>
      </w:pPr>
    </w:p>
    <w:p>
      <w:pPr>
        <w:spacing w:line="460" w:lineRule="exact"/>
        <w:rPr>
          <w:rFonts w:ascii="宋体" w:hAnsi="宋体"/>
          <w:szCs w:val="21"/>
        </w:rPr>
      </w:pPr>
    </w:p>
    <w:p>
      <w:pPr>
        <w:spacing w:line="460" w:lineRule="exact"/>
        <w:rPr>
          <w:rFonts w:ascii="宋体" w:hAnsi="宋体"/>
          <w:szCs w:val="21"/>
        </w:rPr>
      </w:pPr>
    </w:p>
    <w:p>
      <w:pPr>
        <w:spacing w:line="460" w:lineRule="exact"/>
        <w:rPr>
          <w:rFonts w:ascii="宋体" w:hAnsi="宋体"/>
          <w:szCs w:val="21"/>
        </w:rPr>
      </w:pPr>
    </w:p>
    <w:p>
      <w:pPr>
        <w:spacing w:line="460" w:lineRule="exact"/>
        <w:rPr>
          <w:rFonts w:ascii="宋体" w:hAnsi="宋体"/>
          <w:szCs w:val="21"/>
        </w:rPr>
      </w:pPr>
    </w:p>
    <w:p>
      <w:pPr>
        <w:spacing w:line="460" w:lineRule="exact"/>
        <w:rPr>
          <w:rFonts w:ascii="宋体" w:hAnsi="宋体"/>
          <w:szCs w:val="21"/>
        </w:rPr>
      </w:pPr>
    </w:p>
    <w:p>
      <w:pPr>
        <w:numPr>
          <w:ilvl w:val="0"/>
          <w:numId w:val="5"/>
        </w:numPr>
        <w:spacing w:line="560" w:lineRule="exact"/>
        <w:jc w:val="center"/>
        <w:rPr>
          <w:rFonts w:ascii="楷体_GB2312" w:eastAsia="楷体_GB2312"/>
          <w:b/>
          <w:szCs w:val="21"/>
        </w:rPr>
      </w:pPr>
      <w:r>
        <w:rPr>
          <w:rFonts w:hint="eastAsia" w:ascii="楷体_GB2312" w:eastAsia="楷体_GB2312"/>
          <w:b/>
          <w:szCs w:val="21"/>
        </w:rPr>
        <w:t>投标书及其附件</w:t>
      </w:r>
    </w:p>
    <w:p>
      <w:pPr>
        <w:spacing w:line="560" w:lineRule="exact"/>
        <w:rPr>
          <w:rFonts w:ascii="楷体_GB2312" w:eastAsia="楷体_GB2312"/>
          <w:szCs w:val="21"/>
        </w:rPr>
      </w:pPr>
    </w:p>
    <w:p>
      <w:pPr>
        <w:spacing w:line="560" w:lineRule="exact"/>
        <w:rPr>
          <w:rFonts w:ascii="楷体_GB2312" w:eastAsia="楷体_GB2312"/>
          <w:szCs w:val="21"/>
        </w:rPr>
      </w:pPr>
    </w:p>
    <w:p>
      <w:pPr>
        <w:widowControl/>
        <w:jc w:val="left"/>
        <w:rPr>
          <w:rFonts w:ascii="楷体_GB2312" w:eastAsia="楷体_GB2312"/>
          <w:szCs w:val="21"/>
        </w:rPr>
        <w:sectPr>
          <w:headerReference r:id="rId3" w:type="default"/>
          <w:footerReference r:id="rId4" w:type="default"/>
          <w:pgSz w:w="11906" w:h="16838"/>
          <w:pgMar w:top="1155" w:right="1291" w:bottom="1091" w:left="1575" w:header="851" w:footer="992" w:gutter="0"/>
          <w:cols w:space="720" w:num="1"/>
          <w:docGrid w:type="lines" w:linePitch="312" w:charSpace="0"/>
        </w:sectPr>
      </w:pPr>
    </w:p>
    <w:p>
      <w:pPr>
        <w:numPr>
          <w:ilvl w:val="0"/>
          <w:numId w:val="6"/>
        </w:numPr>
        <w:tabs>
          <w:tab w:val="left" w:pos="720"/>
        </w:tabs>
        <w:spacing w:line="560" w:lineRule="exact"/>
        <w:rPr>
          <w:rFonts w:ascii="黑体" w:eastAsia="黑体"/>
          <w:szCs w:val="21"/>
        </w:rPr>
      </w:pPr>
      <w:r>
        <w:rPr>
          <w:rFonts w:hint="eastAsia" w:ascii="黑体" w:eastAsia="黑体"/>
          <w:szCs w:val="21"/>
        </w:rPr>
        <w:t>投标书格式</w:t>
      </w:r>
    </w:p>
    <w:p>
      <w:pPr>
        <w:spacing w:line="720" w:lineRule="exact"/>
        <w:jc w:val="center"/>
        <w:rPr>
          <w:rFonts w:ascii="华文中宋" w:hAnsi="华文中宋" w:eastAsia="华文中宋"/>
          <w:b/>
          <w:szCs w:val="21"/>
        </w:rPr>
      </w:pPr>
      <w:r>
        <w:rPr>
          <w:rFonts w:hint="eastAsia" w:ascii="华文中宋" w:hAnsi="华文中宋" w:eastAsia="华文中宋"/>
          <w:b/>
          <w:szCs w:val="21"/>
        </w:rPr>
        <w:t>投标书</w:t>
      </w:r>
    </w:p>
    <w:p>
      <w:pPr>
        <w:spacing w:line="480" w:lineRule="exact"/>
        <w:rPr>
          <w:rFonts w:ascii="楷体_GB2312" w:eastAsia="楷体_GB2312"/>
          <w:szCs w:val="21"/>
        </w:rPr>
      </w:pPr>
      <w:r>
        <w:rPr>
          <w:rFonts w:hint="eastAsia" w:ascii="宋体" w:hAnsi="宋体"/>
          <w:spacing w:val="28"/>
          <w:szCs w:val="21"/>
        </w:rPr>
        <w:t>江苏长江水务股份有限公司</w:t>
      </w:r>
      <w:r>
        <w:rPr>
          <w:rFonts w:hint="eastAsia" w:ascii="楷体_GB2312" w:eastAsia="楷体_GB2312"/>
          <w:szCs w:val="21"/>
        </w:rPr>
        <w:t>：</w:t>
      </w:r>
    </w:p>
    <w:p>
      <w:pPr>
        <w:spacing w:line="480" w:lineRule="exact"/>
        <w:ind w:firstLine="480"/>
        <w:rPr>
          <w:rFonts w:ascii="宋体" w:hAnsi="宋体"/>
          <w:szCs w:val="21"/>
        </w:rPr>
      </w:pPr>
      <w:r>
        <w:rPr>
          <w:rFonts w:hint="eastAsia" w:ascii="宋体" w:hAnsi="宋体"/>
          <w:szCs w:val="21"/>
        </w:rPr>
        <w:t>你们 招标文件（包括补充文件，如果有的话）收悉，我们经详细审阅和研究，现决定参加投标。</w:t>
      </w:r>
    </w:p>
    <w:p>
      <w:pPr>
        <w:spacing w:line="480" w:lineRule="exact"/>
        <w:rPr>
          <w:rFonts w:ascii="宋体" w:hAnsi="宋体"/>
          <w:szCs w:val="21"/>
        </w:rPr>
      </w:pPr>
      <w:r>
        <w:rPr>
          <w:rFonts w:hint="eastAsia" w:ascii="宋体" w:hAnsi="宋体"/>
          <w:szCs w:val="21"/>
        </w:rPr>
        <w:t xml:space="preserve">    1.我们愿按照招标文件中的条款、要求，提供所需的服务，投标价为</w:t>
      </w:r>
      <w:r>
        <w:rPr>
          <w:rFonts w:hint="eastAsia" w:ascii="宋体" w:hAnsi="宋体"/>
          <w:szCs w:val="21"/>
          <w:u w:val="single"/>
        </w:rPr>
        <w:t xml:space="preserve">（币种及金额） </w:t>
      </w:r>
      <w:r>
        <w:rPr>
          <w:rFonts w:hint="eastAsia" w:ascii="宋体" w:hAnsi="宋体"/>
          <w:szCs w:val="21"/>
        </w:rPr>
        <w:t>。</w:t>
      </w:r>
    </w:p>
    <w:p>
      <w:pPr>
        <w:spacing w:line="480" w:lineRule="exact"/>
        <w:ind w:firstLine="420"/>
        <w:rPr>
          <w:rFonts w:ascii="宋体" w:hAnsi="宋体"/>
          <w:szCs w:val="21"/>
        </w:rPr>
      </w:pPr>
      <w:r>
        <w:rPr>
          <w:rFonts w:hint="eastAsia" w:ascii="宋体" w:hAnsi="宋体"/>
          <w:szCs w:val="21"/>
        </w:rPr>
        <w:t>2.如果我们中标，我们将在之后的天内交审计报告。</w:t>
      </w:r>
    </w:p>
    <w:p>
      <w:pPr>
        <w:spacing w:line="480" w:lineRule="exact"/>
        <w:ind w:firstLine="420"/>
        <w:rPr>
          <w:rFonts w:ascii="宋体" w:hAnsi="宋体"/>
          <w:szCs w:val="21"/>
        </w:rPr>
      </w:pPr>
      <w:r>
        <w:rPr>
          <w:rFonts w:hint="eastAsia" w:ascii="宋体" w:hAnsi="宋体"/>
          <w:szCs w:val="21"/>
        </w:rPr>
        <w:t>3.我们同意招标文件 “投标人须知”的规定，本投标文件在有效期内，将始终对我们具有约束力，并可随时被接受。如果我们入围，本投标文件在此期间之后将继续保持有效，直至合同生效。</w:t>
      </w:r>
    </w:p>
    <w:p>
      <w:pPr>
        <w:spacing w:line="480" w:lineRule="exact"/>
        <w:rPr>
          <w:rFonts w:ascii="宋体" w:hAnsi="宋体"/>
          <w:szCs w:val="21"/>
        </w:rPr>
      </w:pPr>
      <w:r>
        <w:rPr>
          <w:rFonts w:hint="eastAsia" w:ascii="宋体" w:hAnsi="宋体"/>
          <w:szCs w:val="21"/>
        </w:rPr>
        <w:t xml:space="preserve">    4.我们同意提供招标人要求的有关本次招标的所有资料。</w:t>
      </w:r>
    </w:p>
    <w:p>
      <w:pPr>
        <w:spacing w:line="480" w:lineRule="exact"/>
        <w:ind w:firstLine="480"/>
        <w:rPr>
          <w:rFonts w:ascii="宋体" w:hAnsi="宋体"/>
          <w:szCs w:val="21"/>
        </w:rPr>
      </w:pPr>
      <w:r>
        <w:rPr>
          <w:rFonts w:hint="eastAsia" w:ascii="宋体" w:hAnsi="宋体"/>
          <w:szCs w:val="21"/>
        </w:rPr>
        <w:t>5.我们理解，你们无义务必须接受投标价最低的投标，并有权拒绝所有的投标。</w:t>
      </w:r>
    </w:p>
    <w:p>
      <w:pPr>
        <w:spacing w:line="480" w:lineRule="exact"/>
        <w:ind w:firstLine="480"/>
        <w:rPr>
          <w:rFonts w:ascii="宋体" w:hAnsi="宋体"/>
          <w:szCs w:val="21"/>
        </w:rPr>
      </w:pPr>
      <w:r>
        <w:rPr>
          <w:rFonts w:hint="eastAsia" w:ascii="宋体" w:hAnsi="宋体"/>
          <w:szCs w:val="21"/>
        </w:rPr>
        <w:t>6.如果我们中标，为执行合同，我们将按招标文件的要求提供必要的履约保证。</w:t>
      </w:r>
    </w:p>
    <w:p>
      <w:pPr>
        <w:spacing w:line="480" w:lineRule="exact"/>
        <w:rPr>
          <w:rFonts w:ascii="楷体_GB2312" w:eastAsia="楷体_GB2312"/>
          <w:szCs w:val="21"/>
        </w:rPr>
      </w:pPr>
    </w:p>
    <w:p>
      <w:pPr>
        <w:spacing w:line="480" w:lineRule="exact"/>
        <w:rPr>
          <w:rFonts w:ascii="楷体_GB2312" w:eastAsia="楷体_GB2312"/>
          <w:szCs w:val="21"/>
        </w:rPr>
      </w:pPr>
    </w:p>
    <w:p>
      <w:pPr>
        <w:spacing w:line="480" w:lineRule="exact"/>
        <w:rPr>
          <w:rFonts w:ascii="楷体_GB2312" w:eastAsia="楷体_GB2312"/>
          <w:szCs w:val="21"/>
        </w:rPr>
      </w:pPr>
    </w:p>
    <w:p>
      <w:pPr>
        <w:spacing w:line="480" w:lineRule="exact"/>
        <w:jc w:val="center"/>
        <w:rPr>
          <w:rFonts w:ascii="宋体" w:hAnsi="宋体"/>
          <w:szCs w:val="21"/>
        </w:rPr>
      </w:pPr>
      <w:r>
        <w:rPr>
          <w:rFonts w:hint="eastAsia" w:ascii="宋体" w:hAnsi="宋体"/>
          <w:szCs w:val="21"/>
        </w:rPr>
        <w:t xml:space="preserve">  投标人名称：</w:t>
      </w:r>
    </w:p>
    <w:p>
      <w:pPr>
        <w:spacing w:line="480" w:lineRule="exact"/>
        <w:rPr>
          <w:rFonts w:ascii="宋体" w:hAnsi="宋体"/>
          <w:szCs w:val="21"/>
        </w:rPr>
      </w:pPr>
      <w:r>
        <w:rPr>
          <w:rFonts w:hint="eastAsia" w:ascii="宋体" w:hAnsi="宋体"/>
          <w:szCs w:val="21"/>
        </w:rPr>
        <w:t xml:space="preserve">                             （盖章）</w:t>
      </w:r>
    </w:p>
    <w:p>
      <w:pPr>
        <w:spacing w:line="480" w:lineRule="exact"/>
        <w:rPr>
          <w:rFonts w:ascii="宋体" w:hAnsi="宋体"/>
          <w:szCs w:val="21"/>
        </w:rPr>
      </w:pPr>
      <w:r>
        <w:rPr>
          <w:rFonts w:hint="eastAsia" w:ascii="宋体" w:hAnsi="宋体"/>
          <w:szCs w:val="21"/>
        </w:rPr>
        <w:t xml:space="preserve">                              地址：               邮编：</w:t>
      </w:r>
    </w:p>
    <w:p>
      <w:pPr>
        <w:spacing w:line="480" w:lineRule="exact"/>
        <w:rPr>
          <w:rFonts w:ascii="宋体" w:hAnsi="宋体"/>
          <w:szCs w:val="21"/>
        </w:rPr>
      </w:pPr>
      <w:r>
        <w:rPr>
          <w:rFonts w:hint="eastAsia" w:ascii="宋体" w:hAnsi="宋体"/>
          <w:szCs w:val="21"/>
        </w:rPr>
        <w:t xml:space="preserve">                              电话：               传真：</w:t>
      </w:r>
    </w:p>
    <w:p>
      <w:pPr>
        <w:spacing w:line="480" w:lineRule="exact"/>
        <w:rPr>
          <w:rFonts w:ascii="宋体" w:hAnsi="宋体"/>
          <w:szCs w:val="21"/>
        </w:rPr>
      </w:pPr>
      <w:r>
        <w:rPr>
          <w:rFonts w:hint="eastAsia" w:ascii="宋体" w:hAnsi="宋体"/>
          <w:szCs w:val="21"/>
        </w:rPr>
        <w:t xml:space="preserve">                              授权代表签字：</w:t>
      </w:r>
    </w:p>
    <w:p>
      <w:pPr>
        <w:spacing w:line="480" w:lineRule="exact"/>
        <w:rPr>
          <w:rFonts w:ascii="宋体" w:hAnsi="宋体"/>
          <w:szCs w:val="21"/>
        </w:rPr>
      </w:pPr>
      <w:r>
        <w:rPr>
          <w:rFonts w:hint="eastAsia" w:ascii="宋体" w:hAnsi="宋体"/>
          <w:szCs w:val="21"/>
        </w:rPr>
        <w:t xml:space="preserve">                              职务：</w:t>
      </w:r>
    </w:p>
    <w:p>
      <w:pPr>
        <w:spacing w:line="480" w:lineRule="exact"/>
        <w:rPr>
          <w:rFonts w:ascii="宋体" w:hAnsi="宋体"/>
          <w:szCs w:val="21"/>
        </w:rPr>
      </w:pPr>
      <w:r>
        <w:rPr>
          <w:rFonts w:hint="eastAsia" w:ascii="宋体" w:hAnsi="宋体"/>
          <w:szCs w:val="21"/>
        </w:rPr>
        <w:t xml:space="preserve">                              日期：</w:t>
      </w:r>
    </w:p>
    <w:p>
      <w:pPr>
        <w:spacing w:line="480" w:lineRule="exact"/>
        <w:rPr>
          <w:rFonts w:ascii="宋体" w:hAnsi="宋体"/>
          <w:szCs w:val="21"/>
        </w:rPr>
      </w:pPr>
    </w:p>
    <w:p>
      <w:pPr>
        <w:spacing w:line="480" w:lineRule="exact"/>
        <w:rPr>
          <w:rFonts w:ascii="宋体" w:hAnsi="宋体"/>
          <w:szCs w:val="21"/>
        </w:rPr>
      </w:pPr>
    </w:p>
    <w:p>
      <w:pPr>
        <w:spacing w:line="480" w:lineRule="exact"/>
        <w:rPr>
          <w:rFonts w:ascii="宋体" w:hAnsi="宋体"/>
          <w:szCs w:val="21"/>
        </w:rPr>
      </w:pPr>
    </w:p>
    <w:p>
      <w:pPr>
        <w:spacing w:line="480" w:lineRule="exact"/>
        <w:rPr>
          <w:rFonts w:ascii="宋体" w:hAnsi="宋体"/>
          <w:szCs w:val="21"/>
        </w:rPr>
      </w:pPr>
    </w:p>
    <w:p>
      <w:pPr>
        <w:spacing w:line="480" w:lineRule="exact"/>
        <w:rPr>
          <w:rFonts w:ascii="宋体" w:hAnsi="宋体"/>
          <w:szCs w:val="21"/>
        </w:rPr>
      </w:pPr>
    </w:p>
    <w:p>
      <w:pPr>
        <w:pStyle w:val="7"/>
        <w:rPr>
          <w:rFonts w:eastAsia="宋体"/>
        </w:rPr>
      </w:pPr>
    </w:p>
    <w:p>
      <w:pPr>
        <w:spacing w:line="560" w:lineRule="exact"/>
        <w:jc w:val="center"/>
        <w:rPr>
          <w:rFonts w:ascii="黑体" w:eastAsia="黑体"/>
          <w:sz w:val="32"/>
          <w:szCs w:val="32"/>
        </w:rPr>
      </w:pPr>
    </w:p>
    <w:p>
      <w:pPr>
        <w:spacing w:line="560" w:lineRule="exact"/>
        <w:jc w:val="center"/>
        <w:rPr>
          <w:rFonts w:ascii="黑体" w:eastAsia="黑体"/>
          <w:sz w:val="32"/>
          <w:szCs w:val="32"/>
        </w:rPr>
      </w:pPr>
      <w:r>
        <w:rPr>
          <w:rFonts w:hint="eastAsia" w:ascii="黑体" w:eastAsia="黑体"/>
          <w:sz w:val="32"/>
          <w:szCs w:val="32"/>
        </w:rPr>
        <w:t>2、开标一览表</w:t>
      </w:r>
    </w:p>
    <w:tbl>
      <w:tblPr>
        <w:tblStyle w:val="12"/>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133"/>
        <w:gridCol w:w="1979"/>
        <w:gridCol w:w="919"/>
        <w:gridCol w:w="2195"/>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972"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项目名称</w:t>
            </w:r>
          </w:p>
        </w:tc>
        <w:tc>
          <w:tcPr>
            <w:tcW w:w="6136" w:type="dxa"/>
            <w:gridSpan w:val="4"/>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szCs w:val="21"/>
              </w:rPr>
            </w:pPr>
            <w:r>
              <w:rPr>
                <w:rFonts w:hint="eastAsia" w:ascii="宋体" w:hAnsi="宋体"/>
                <w:szCs w:val="21"/>
              </w:rPr>
              <w:t>江苏长江水务股份有限公司2023-2024年度税务审计采购项目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39"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b/>
                <w:bCs/>
                <w:szCs w:val="21"/>
              </w:rPr>
            </w:pPr>
            <w:r>
              <w:rPr>
                <w:rFonts w:hint="eastAsia" w:ascii="宋体" w:hAnsi="宋体"/>
                <w:b/>
                <w:bCs/>
                <w:szCs w:val="21"/>
              </w:rPr>
              <w:t>序号</w:t>
            </w:r>
          </w:p>
        </w:tc>
        <w:tc>
          <w:tcPr>
            <w:tcW w:w="2133"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b/>
                <w:bCs/>
                <w:szCs w:val="21"/>
              </w:rPr>
            </w:pPr>
            <w:r>
              <w:rPr>
                <w:rFonts w:hint="eastAsia" w:ascii="宋体" w:hAnsi="宋体"/>
                <w:b/>
                <w:bCs/>
                <w:szCs w:val="21"/>
              </w:rPr>
              <w:t>名称</w:t>
            </w:r>
          </w:p>
        </w:tc>
        <w:tc>
          <w:tcPr>
            <w:tcW w:w="2898"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b/>
                <w:bCs/>
                <w:szCs w:val="21"/>
              </w:rPr>
            </w:pPr>
            <w:r>
              <w:rPr>
                <w:rFonts w:hint="eastAsia" w:ascii="宋体" w:hAnsi="宋体"/>
                <w:b/>
                <w:bCs/>
                <w:szCs w:val="21"/>
              </w:rPr>
              <w:t>限价（元）</w:t>
            </w:r>
          </w:p>
        </w:tc>
        <w:tc>
          <w:tcPr>
            <w:tcW w:w="219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b/>
                <w:bCs/>
                <w:szCs w:val="21"/>
              </w:rPr>
            </w:pPr>
            <w:r>
              <w:rPr>
                <w:rFonts w:hint="eastAsia" w:ascii="宋体" w:hAnsi="宋体"/>
                <w:b/>
                <w:bCs/>
                <w:szCs w:val="21"/>
              </w:rPr>
              <w:t>单价（元）</w:t>
            </w:r>
          </w:p>
        </w:tc>
        <w:tc>
          <w:tcPr>
            <w:tcW w:w="1043"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b/>
                <w:bCs/>
                <w:szCs w:val="21"/>
              </w:rPr>
            </w:pPr>
            <w:r>
              <w:rPr>
                <w:rFonts w:hint="eastAsia" w:ascii="宋体" w:hAnsi="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839"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Cs w:val="21"/>
              </w:rPr>
            </w:pPr>
            <w:r>
              <w:rPr>
                <w:rFonts w:hint="eastAsia" w:ascii="宋体" w:hAnsi="宋体"/>
                <w:szCs w:val="21"/>
              </w:rPr>
              <w:t>1</w:t>
            </w:r>
          </w:p>
        </w:tc>
        <w:tc>
          <w:tcPr>
            <w:tcW w:w="2133"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Cs w:val="21"/>
              </w:rPr>
            </w:pPr>
          </w:p>
        </w:tc>
        <w:tc>
          <w:tcPr>
            <w:tcW w:w="2898"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Cs w:val="21"/>
              </w:rPr>
            </w:pPr>
          </w:p>
        </w:tc>
        <w:tc>
          <w:tcPr>
            <w:tcW w:w="2195" w:type="dxa"/>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Cs w:val="21"/>
              </w:rPr>
            </w:pPr>
          </w:p>
        </w:tc>
        <w:tc>
          <w:tcPr>
            <w:tcW w:w="1043" w:type="dxa"/>
            <w:tcBorders>
              <w:top w:val="single" w:color="auto" w:sz="4" w:space="0"/>
              <w:left w:val="single" w:color="auto" w:sz="4" w:space="0"/>
              <w:bottom w:val="single" w:color="auto" w:sz="4" w:space="0"/>
              <w:right w:val="single" w:color="auto" w:sz="4" w:space="0"/>
            </w:tcBorders>
            <w:noWrap/>
            <w:vAlign w:val="center"/>
          </w:tcPr>
          <w:p>
            <w:pPr>
              <w:spacing w:line="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972" w:type="dxa"/>
            <w:gridSpan w:val="2"/>
            <w:tcBorders>
              <w:top w:val="single" w:color="auto" w:sz="4" w:space="0"/>
              <w:left w:val="single" w:color="auto" w:sz="4" w:space="0"/>
              <w:right w:val="single" w:color="auto" w:sz="4" w:space="0"/>
            </w:tcBorders>
            <w:noWrap/>
            <w:vAlign w:val="center"/>
          </w:tcPr>
          <w:p>
            <w:pPr>
              <w:jc w:val="center"/>
              <w:rPr>
                <w:rFonts w:ascii="宋体" w:hAnsi="宋体"/>
                <w:szCs w:val="21"/>
              </w:rPr>
            </w:pPr>
            <w:r>
              <w:rPr>
                <w:rFonts w:hint="eastAsia" w:ascii="宋体" w:hAnsi="宋体" w:cs="宋体"/>
                <w:szCs w:val="21"/>
              </w:rPr>
              <w:t>合计总价</w:t>
            </w:r>
          </w:p>
        </w:tc>
        <w:tc>
          <w:tcPr>
            <w:tcW w:w="1979" w:type="dxa"/>
            <w:tcBorders>
              <w:top w:val="single" w:color="auto" w:sz="4" w:space="0"/>
              <w:left w:val="single" w:color="auto" w:sz="4" w:space="0"/>
              <w:right w:val="single" w:color="auto" w:sz="4" w:space="0"/>
            </w:tcBorders>
            <w:noWrap/>
            <w:vAlign w:val="center"/>
          </w:tcPr>
          <w:p>
            <w:pPr>
              <w:rPr>
                <w:rFonts w:ascii="宋体" w:hAnsi="宋体"/>
                <w:szCs w:val="21"/>
              </w:rPr>
            </w:pPr>
            <w:r>
              <w:rPr>
                <w:rFonts w:hint="eastAsia" w:ascii="宋体" w:hAnsi="宋体" w:cs="宋体"/>
                <w:bCs/>
                <w:szCs w:val="21"/>
              </w:rPr>
              <w:t>￥：          元</w:t>
            </w:r>
          </w:p>
        </w:tc>
        <w:tc>
          <w:tcPr>
            <w:tcW w:w="4157" w:type="dxa"/>
            <w:gridSpan w:val="3"/>
            <w:tcBorders>
              <w:top w:val="single" w:color="auto" w:sz="4" w:space="0"/>
              <w:left w:val="single" w:color="auto" w:sz="4" w:space="0"/>
              <w:right w:val="single" w:color="auto" w:sz="4" w:space="0"/>
            </w:tcBorders>
            <w:noWrap/>
            <w:vAlign w:val="center"/>
          </w:tcPr>
          <w:p>
            <w:pPr>
              <w:rPr>
                <w:rFonts w:ascii="宋体" w:hAnsi="宋体"/>
                <w:szCs w:val="21"/>
              </w:rPr>
            </w:pPr>
            <w:r>
              <w:rPr>
                <w:rFonts w:hint="eastAsia" w:ascii="宋体" w:hAnsi="宋体" w:cs="宋体"/>
                <w:bCs/>
                <w:szCs w:val="21"/>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2972"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Cs w:val="21"/>
              </w:rPr>
            </w:pPr>
            <w:r>
              <w:rPr>
                <w:rFonts w:hint="eastAsia" w:ascii="宋体" w:hAnsi="宋体"/>
                <w:szCs w:val="21"/>
              </w:rPr>
              <w:t>价格条件</w:t>
            </w:r>
          </w:p>
        </w:tc>
        <w:tc>
          <w:tcPr>
            <w:tcW w:w="6136" w:type="dxa"/>
            <w:gridSpan w:val="4"/>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Cs w:val="21"/>
              </w:rPr>
            </w:pPr>
            <w:r>
              <w:rPr>
                <w:rFonts w:hint="eastAsia" w:ascii="宋体" w:hAnsi="宋体"/>
                <w:szCs w:val="21"/>
              </w:rPr>
              <w:t>扬州（指定地点）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2972"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Cs w:val="21"/>
              </w:rPr>
            </w:pPr>
            <w:r>
              <w:rPr>
                <w:rFonts w:hint="eastAsia" w:ascii="宋体" w:hAnsi="宋体"/>
                <w:szCs w:val="21"/>
              </w:rPr>
              <w:t>交成果期</w:t>
            </w:r>
          </w:p>
        </w:tc>
        <w:tc>
          <w:tcPr>
            <w:tcW w:w="6136" w:type="dxa"/>
            <w:gridSpan w:val="4"/>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2972"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Cs w:val="21"/>
              </w:rPr>
            </w:pPr>
          </w:p>
        </w:tc>
        <w:tc>
          <w:tcPr>
            <w:tcW w:w="6136" w:type="dxa"/>
            <w:gridSpan w:val="4"/>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2972" w:type="dxa"/>
            <w:gridSpan w:val="2"/>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Cs w:val="21"/>
              </w:rPr>
            </w:pPr>
          </w:p>
        </w:tc>
        <w:tc>
          <w:tcPr>
            <w:tcW w:w="6136" w:type="dxa"/>
            <w:gridSpan w:val="4"/>
            <w:tcBorders>
              <w:top w:val="single" w:color="auto" w:sz="4" w:space="0"/>
              <w:left w:val="single" w:color="auto" w:sz="4" w:space="0"/>
              <w:bottom w:val="single" w:color="auto" w:sz="4" w:space="0"/>
              <w:right w:val="single" w:color="auto" w:sz="4" w:space="0"/>
            </w:tcBorders>
            <w:noWrap/>
            <w:vAlign w:val="center"/>
          </w:tcPr>
          <w:p>
            <w:pPr>
              <w:spacing w:line="0" w:lineRule="atLeast"/>
              <w:jc w:val="center"/>
              <w:rPr>
                <w:rFonts w:ascii="宋体" w:hAnsi="宋体"/>
                <w:szCs w:val="21"/>
              </w:rPr>
            </w:pPr>
          </w:p>
        </w:tc>
      </w:tr>
    </w:tbl>
    <w:p>
      <w:pPr>
        <w:spacing w:line="560" w:lineRule="exact"/>
        <w:rPr>
          <w:rFonts w:ascii="宋体" w:hAnsi="宋体"/>
          <w:szCs w:val="21"/>
        </w:rPr>
      </w:pPr>
      <w:r>
        <w:rPr>
          <w:rFonts w:hint="eastAsia" w:ascii="宋体" w:hAnsi="宋体"/>
          <w:szCs w:val="21"/>
        </w:rPr>
        <w:t>投标人全称：（盖章或签字）</w:t>
      </w:r>
    </w:p>
    <w:p>
      <w:pPr>
        <w:spacing w:line="560" w:lineRule="exact"/>
        <w:rPr>
          <w:rFonts w:ascii="宋体" w:hAnsi="宋体"/>
          <w:szCs w:val="21"/>
        </w:rPr>
      </w:pPr>
      <w:r>
        <w:rPr>
          <w:rFonts w:hint="eastAsia" w:ascii="宋体" w:hAnsi="宋体"/>
          <w:szCs w:val="21"/>
        </w:rPr>
        <w:t>授权代表签字：</w:t>
      </w:r>
    </w:p>
    <w:p>
      <w:pPr>
        <w:spacing w:line="560" w:lineRule="exact"/>
        <w:rPr>
          <w:rFonts w:ascii="宋体" w:hAnsi="宋体"/>
          <w:szCs w:val="21"/>
        </w:rPr>
      </w:pPr>
      <w:r>
        <w:rPr>
          <w:rFonts w:hint="eastAsia" w:ascii="宋体" w:hAnsi="宋体"/>
          <w:szCs w:val="21"/>
        </w:rPr>
        <w:t>日  期：</w:t>
      </w:r>
    </w:p>
    <w:p>
      <w:pPr>
        <w:spacing w:line="360" w:lineRule="auto"/>
        <w:rPr>
          <w:rFonts w:ascii="宋体" w:hAnsi="宋体"/>
          <w:szCs w:val="21"/>
        </w:rPr>
      </w:pPr>
      <w:r>
        <w:rPr>
          <w:rFonts w:hint="eastAsia" w:ascii="宋体" w:hAnsi="宋体"/>
          <w:szCs w:val="21"/>
        </w:rPr>
        <w:t xml:space="preserve">说明：1、不得填报选择性报价方案； </w:t>
      </w:r>
    </w:p>
    <w:p>
      <w:pPr>
        <w:spacing w:line="360" w:lineRule="auto"/>
        <w:ind w:firstLine="630" w:firstLineChars="300"/>
        <w:rPr>
          <w:rFonts w:ascii="宋体" w:hAnsi="宋体"/>
          <w:szCs w:val="21"/>
        </w:rPr>
      </w:pPr>
      <w:r>
        <w:rPr>
          <w:rFonts w:hint="eastAsia" w:ascii="宋体" w:hAnsi="宋体"/>
          <w:szCs w:val="21"/>
        </w:rPr>
        <w:t>2、此表一式两份，按招标文件要求封装，装入正本袋中。</w:t>
      </w:r>
    </w:p>
    <w:p>
      <w:pPr>
        <w:spacing w:line="360" w:lineRule="auto"/>
        <w:ind w:firstLine="630" w:firstLineChars="300"/>
        <w:rPr>
          <w:rFonts w:ascii="宋体" w:hAnsi="宋体"/>
          <w:szCs w:val="21"/>
        </w:rPr>
      </w:pPr>
      <w:r>
        <w:rPr>
          <w:rFonts w:hint="eastAsia" w:ascii="宋体" w:hAnsi="宋体"/>
          <w:szCs w:val="21"/>
        </w:rPr>
        <w:t>3、如因投标人填写有误，导致无法唱标，责任由投标人自负。</w:t>
      </w:r>
    </w:p>
    <w:p>
      <w:pPr>
        <w:spacing w:line="360" w:lineRule="auto"/>
        <w:ind w:firstLine="630" w:firstLineChars="300"/>
        <w:rPr>
          <w:rFonts w:ascii="宋体" w:hAnsi="宋体"/>
          <w:szCs w:val="21"/>
        </w:rPr>
      </w:pPr>
      <w:r>
        <w:rPr>
          <w:rFonts w:hint="eastAsia" w:ascii="宋体" w:hAnsi="宋体"/>
          <w:szCs w:val="21"/>
        </w:rPr>
        <w:t>4、</w:t>
      </w:r>
      <w:r>
        <w:rPr>
          <w:rFonts w:hint="eastAsia"/>
          <w:b/>
          <w:szCs w:val="21"/>
        </w:rPr>
        <w:t>上述价格为取得审计报告的一切费用。</w:t>
      </w:r>
    </w:p>
    <w:p>
      <w:pPr>
        <w:spacing w:line="560" w:lineRule="exact"/>
        <w:jc w:val="center"/>
        <w:rPr>
          <w:rFonts w:ascii="楷体_GB2312" w:eastAsia="楷体_GB2312"/>
          <w:b/>
          <w:szCs w:val="21"/>
        </w:rPr>
      </w:pPr>
      <w:r>
        <w:rPr>
          <w:rFonts w:hint="eastAsia" w:ascii="楷体_GB2312" w:eastAsia="楷体_GB2312"/>
          <w:b/>
          <w:szCs w:val="21"/>
        </w:rPr>
        <w:br w:type="page"/>
      </w:r>
    </w:p>
    <w:p>
      <w:pPr>
        <w:spacing w:line="560" w:lineRule="exact"/>
        <w:jc w:val="center"/>
        <w:rPr>
          <w:rFonts w:ascii="楷体_GB2312" w:eastAsia="楷体_GB2312"/>
          <w:b/>
          <w:szCs w:val="21"/>
        </w:rPr>
      </w:pPr>
      <w:r>
        <w:rPr>
          <w:rFonts w:hint="eastAsia" w:ascii="楷体_GB2312" w:eastAsia="楷体_GB2312"/>
          <w:b/>
          <w:szCs w:val="21"/>
        </w:rPr>
        <w:t>二、投标人资格证明文件</w:t>
      </w:r>
    </w:p>
    <w:p>
      <w:pPr>
        <w:spacing w:line="560" w:lineRule="exact"/>
        <w:jc w:val="center"/>
        <w:rPr>
          <w:rFonts w:ascii="楷体_GB2312" w:eastAsia="楷体_GB2312"/>
          <w:szCs w:val="21"/>
        </w:rPr>
      </w:pPr>
      <w:r>
        <w:rPr>
          <w:rFonts w:hint="eastAsia" w:ascii="黑体" w:eastAsia="黑体"/>
          <w:szCs w:val="21"/>
        </w:rPr>
        <w:t>1.投标人概况</w:t>
      </w:r>
    </w:p>
    <w:p>
      <w:pPr>
        <w:spacing w:line="560" w:lineRule="exact"/>
        <w:rPr>
          <w:rFonts w:ascii="宋体" w:hAnsi="宋体"/>
          <w:szCs w:val="21"/>
        </w:rPr>
      </w:pPr>
      <w:r>
        <w:rPr>
          <w:rFonts w:hint="eastAsia" w:ascii="宋体" w:hAnsi="宋体"/>
          <w:szCs w:val="21"/>
        </w:rPr>
        <w:t>（注：投标人简要历史、生产的主要产品或经营业务范围；组织机构、所属集（财）团等）</w:t>
      </w:r>
    </w:p>
    <w:p>
      <w:pPr>
        <w:spacing w:line="560" w:lineRule="exact"/>
        <w:rPr>
          <w:rFonts w:ascii="楷体_GB2312" w:eastAsia="楷体_GB2312"/>
          <w:szCs w:val="21"/>
        </w:rPr>
      </w:pPr>
    </w:p>
    <w:p>
      <w:pPr>
        <w:spacing w:line="560" w:lineRule="exact"/>
        <w:rPr>
          <w:rFonts w:ascii="楷体_GB2312" w:eastAsia="楷体_GB2312"/>
          <w:szCs w:val="21"/>
        </w:rPr>
      </w:pPr>
    </w:p>
    <w:p>
      <w:pPr>
        <w:spacing w:line="560" w:lineRule="exact"/>
        <w:rPr>
          <w:rFonts w:ascii="楷体_GB2312" w:eastAsia="楷体_GB2312"/>
          <w:szCs w:val="21"/>
        </w:rPr>
      </w:pPr>
    </w:p>
    <w:p>
      <w:pPr>
        <w:spacing w:line="400" w:lineRule="exact"/>
        <w:rPr>
          <w:rFonts w:ascii="宋体" w:hAnsi="宋体"/>
          <w:szCs w:val="21"/>
        </w:rPr>
      </w:pPr>
    </w:p>
    <w:p>
      <w:pPr>
        <w:spacing w:line="400" w:lineRule="exact"/>
        <w:rPr>
          <w:rFonts w:ascii="宋体" w:hAnsi="宋体"/>
          <w:szCs w:val="21"/>
        </w:rPr>
      </w:pPr>
    </w:p>
    <w:p>
      <w:pPr>
        <w:spacing w:line="560" w:lineRule="exact"/>
        <w:jc w:val="center"/>
        <w:rPr>
          <w:rFonts w:ascii="黑体" w:eastAsia="黑体"/>
          <w:szCs w:val="21"/>
        </w:rPr>
      </w:pPr>
      <w:r>
        <w:rPr>
          <w:rFonts w:hint="eastAsia" w:ascii="黑体" w:eastAsia="黑体"/>
          <w:szCs w:val="21"/>
        </w:rPr>
        <w:t>2.营业执照副本</w:t>
      </w:r>
    </w:p>
    <w:p>
      <w:pPr>
        <w:spacing w:line="560" w:lineRule="exact"/>
        <w:rPr>
          <w:rFonts w:ascii="楷体_GB2312" w:eastAsia="楷体_GB2312"/>
          <w:szCs w:val="21"/>
        </w:rPr>
      </w:pPr>
    </w:p>
    <w:p>
      <w:pPr>
        <w:spacing w:line="560" w:lineRule="exact"/>
        <w:jc w:val="center"/>
        <w:rPr>
          <w:rFonts w:ascii="黑体" w:eastAsia="黑体"/>
          <w:szCs w:val="21"/>
        </w:rPr>
      </w:pPr>
    </w:p>
    <w:p>
      <w:pPr>
        <w:spacing w:line="560" w:lineRule="exact"/>
        <w:jc w:val="center"/>
        <w:rPr>
          <w:rFonts w:ascii="黑体" w:eastAsia="黑体"/>
          <w:szCs w:val="21"/>
        </w:rPr>
      </w:pPr>
    </w:p>
    <w:p>
      <w:pPr>
        <w:spacing w:line="560" w:lineRule="exact"/>
        <w:jc w:val="center"/>
        <w:rPr>
          <w:rFonts w:ascii="黑体" w:eastAsia="黑体"/>
          <w:szCs w:val="21"/>
        </w:rPr>
      </w:pPr>
    </w:p>
    <w:p>
      <w:pPr>
        <w:spacing w:line="560" w:lineRule="exact"/>
        <w:jc w:val="center"/>
        <w:rPr>
          <w:rFonts w:ascii="黑体" w:eastAsia="黑体"/>
          <w:szCs w:val="21"/>
        </w:rPr>
      </w:pPr>
    </w:p>
    <w:p>
      <w:pPr>
        <w:spacing w:line="560" w:lineRule="exact"/>
        <w:jc w:val="center"/>
        <w:rPr>
          <w:rFonts w:ascii="黑体" w:eastAsia="黑体"/>
          <w:szCs w:val="21"/>
        </w:rPr>
      </w:pPr>
    </w:p>
    <w:p>
      <w:pPr>
        <w:spacing w:line="560" w:lineRule="exact"/>
        <w:jc w:val="center"/>
        <w:rPr>
          <w:rFonts w:ascii="黑体" w:eastAsia="黑体"/>
          <w:szCs w:val="21"/>
        </w:rPr>
      </w:pPr>
    </w:p>
    <w:p>
      <w:pPr>
        <w:spacing w:line="560" w:lineRule="exact"/>
        <w:jc w:val="center"/>
        <w:rPr>
          <w:rFonts w:ascii="黑体" w:eastAsia="黑体"/>
          <w:szCs w:val="21"/>
        </w:rPr>
      </w:pPr>
    </w:p>
    <w:p>
      <w:pPr>
        <w:spacing w:line="560" w:lineRule="exact"/>
        <w:jc w:val="center"/>
        <w:rPr>
          <w:rFonts w:ascii="黑体" w:eastAsia="黑体"/>
          <w:szCs w:val="21"/>
        </w:rPr>
      </w:pPr>
    </w:p>
    <w:p>
      <w:pPr>
        <w:spacing w:line="560" w:lineRule="exact"/>
        <w:jc w:val="center"/>
        <w:rPr>
          <w:rFonts w:ascii="黑体" w:eastAsia="黑体"/>
          <w:szCs w:val="21"/>
        </w:rPr>
      </w:pPr>
    </w:p>
    <w:p>
      <w:pPr>
        <w:spacing w:line="560" w:lineRule="exact"/>
        <w:jc w:val="center"/>
        <w:rPr>
          <w:rFonts w:ascii="黑体" w:eastAsia="黑体"/>
          <w:szCs w:val="21"/>
        </w:rPr>
      </w:pPr>
    </w:p>
    <w:p>
      <w:pPr>
        <w:pStyle w:val="7"/>
        <w:rPr>
          <w:rFonts w:eastAsia="宋体"/>
        </w:rPr>
      </w:pPr>
    </w:p>
    <w:p>
      <w:pPr>
        <w:spacing w:line="560" w:lineRule="exact"/>
        <w:jc w:val="center"/>
        <w:rPr>
          <w:rFonts w:ascii="黑体" w:eastAsia="黑体"/>
          <w:szCs w:val="21"/>
        </w:rPr>
      </w:pPr>
    </w:p>
    <w:p>
      <w:pPr>
        <w:spacing w:line="560" w:lineRule="exact"/>
        <w:jc w:val="center"/>
        <w:rPr>
          <w:rFonts w:ascii="黑体" w:eastAsia="黑体"/>
          <w:szCs w:val="21"/>
        </w:rPr>
      </w:pPr>
    </w:p>
    <w:p>
      <w:pPr>
        <w:spacing w:line="560" w:lineRule="exact"/>
        <w:jc w:val="center"/>
        <w:rPr>
          <w:rFonts w:ascii="黑体" w:eastAsia="黑体"/>
          <w:szCs w:val="21"/>
        </w:rPr>
      </w:pPr>
    </w:p>
    <w:p>
      <w:pPr>
        <w:spacing w:line="560" w:lineRule="exact"/>
        <w:jc w:val="center"/>
        <w:rPr>
          <w:rFonts w:ascii="黑体" w:eastAsia="黑体"/>
          <w:szCs w:val="21"/>
        </w:rPr>
      </w:pPr>
    </w:p>
    <w:p>
      <w:pPr>
        <w:spacing w:line="560" w:lineRule="exact"/>
        <w:jc w:val="center"/>
        <w:rPr>
          <w:rFonts w:ascii="黑体" w:eastAsia="黑体"/>
          <w:szCs w:val="21"/>
        </w:rPr>
      </w:pPr>
    </w:p>
    <w:p>
      <w:pPr>
        <w:spacing w:line="560" w:lineRule="exact"/>
        <w:jc w:val="center"/>
        <w:rPr>
          <w:rFonts w:ascii="黑体" w:eastAsia="黑体"/>
          <w:szCs w:val="21"/>
        </w:rPr>
      </w:pPr>
      <w:r>
        <w:rPr>
          <w:rFonts w:hint="eastAsia" w:ascii="黑体" w:eastAsia="黑体"/>
          <w:szCs w:val="21"/>
        </w:rPr>
        <w:t>3.授权委托书(如有)</w:t>
      </w:r>
    </w:p>
    <w:p>
      <w:pPr>
        <w:spacing w:line="560" w:lineRule="exact"/>
        <w:rPr>
          <w:rFonts w:ascii="楷体_GB2312" w:eastAsia="楷体_GB2312"/>
          <w:szCs w:val="21"/>
        </w:rPr>
      </w:pPr>
    </w:p>
    <w:p>
      <w:pPr>
        <w:spacing w:after="240" w:line="360" w:lineRule="auto"/>
        <w:jc w:val="center"/>
        <w:rPr>
          <w:rFonts w:ascii="宋体" w:hAnsi="宋体"/>
          <w:b/>
          <w:szCs w:val="21"/>
        </w:rPr>
      </w:pPr>
      <w:r>
        <w:rPr>
          <w:rFonts w:hint="eastAsia" w:ascii="宋体" w:hAnsi="宋体"/>
          <w:b/>
          <w:szCs w:val="21"/>
        </w:rPr>
        <w:t>授 权 委 托 书</w:t>
      </w:r>
    </w:p>
    <w:p>
      <w:pPr>
        <w:topLinePunct/>
        <w:spacing w:line="360" w:lineRule="auto"/>
        <w:ind w:firstLine="420" w:firstLineChars="200"/>
        <w:rPr>
          <w:szCs w:val="21"/>
          <w:u w:val="single"/>
        </w:rPr>
      </w:pPr>
      <w:r>
        <w:rPr>
          <w:rFonts w:hint="eastAsia"/>
          <w:szCs w:val="21"/>
        </w:rPr>
        <w:t>本人（姓名）系（投标人名称）的法定代表人，现委托</w:t>
      </w:r>
    </w:p>
    <w:p>
      <w:pPr>
        <w:topLinePunct/>
        <w:spacing w:line="360" w:lineRule="auto"/>
        <w:rPr>
          <w:szCs w:val="21"/>
        </w:rPr>
      </w:pPr>
      <w:r>
        <w:rPr>
          <w:rFonts w:hint="eastAsia"/>
          <w:szCs w:val="21"/>
        </w:rPr>
        <w:t>（姓名）为我方代理人。代理人根据授权，以我方名义签署、澄清、说明、补正、递交、撤回、修改</w:t>
      </w:r>
      <w:r>
        <w:rPr>
          <w:rFonts w:hint="eastAsia" w:ascii="宋体" w:hAnsi="宋体"/>
          <w:szCs w:val="21"/>
        </w:rPr>
        <w:t>项目（项目名称）</w:t>
      </w:r>
      <w:r>
        <w:rPr>
          <w:rFonts w:hint="eastAsia"/>
          <w:szCs w:val="21"/>
        </w:rPr>
        <w:t>投标文件、签订合同和处理有关事宜，其法律后果由我方承担。</w:t>
      </w:r>
    </w:p>
    <w:p>
      <w:pPr>
        <w:spacing w:line="360" w:lineRule="auto"/>
        <w:rPr>
          <w:szCs w:val="21"/>
        </w:rPr>
      </w:pPr>
      <w:r>
        <w:rPr>
          <w:rFonts w:hint="eastAsia"/>
          <w:szCs w:val="21"/>
        </w:rPr>
        <w:t>代理人无转委托权。</w:t>
      </w:r>
    </w:p>
    <w:p>
      <w:pPr>
        <w:spacing w:line="360" w:lineRule="auto"/>
        <w:rPr>
          <w:szCs w:val="21"/>
        </w:rPr>
      </w:pPr>
    </w:p>
    <w:p>
      <w:pPr>
        <w:spacing w:line="440" w:lineRule="exact"/>
        <w:rPr>
          <w:szCs w:val="21"/>
        </w:rPr>
      </w:pPr>
      <w:r>
        <w:rPr>
          <w:rFonts w:hint="eastAsia"/>
          <w:szCs w:val="21"/>
        </w:rPr>
        <w:t>投标人：（盖单位章）</w:t>
      </w:r>
    </w:p>
    <w:p>
      <w:pPr>
        <w:spacing w:line="440" w:lineRule="exact"/>
        <w:rPr>
          <w:szCs w:val="21"/>
        </w:rPr>
      </w:pPr>
    </w:p>
    <w:p>
      <w:pPr>
        <w:spacing w:line="440" w:lineRule="exact"/>
        <w:rPr>
          <w:szCs w:val="21"/>
        </w:rPr>
      </w:pPr>
      <w:r>
        <w:rPr>
          <w:rFonts w:hint="eastAsia"/>
          <w:szCs w:val="21"/>
        </w:rPr>
        <w:t>法定代表人：（签字）</w:t>
      </w:r>
    </w:p>
    <w:p>
      <w:pPr>
        <w:spacing w:line="440" w:lineRule="exact"/>
        <w:rPr>
          <w:szCs w:val="21"/>
        </w:rPr>
      </w:pPr>
    </w:p>
    <w:p>
      <w:pPr>
        <w:spacing w:line="440" w:lineRule="exact"/>
        <w:rPr>
          <w:szCs w:val="21"/>
        </w:rPr>
      </w:pPr>
      <w:r>
        <w:rPr>
          <w:rFonts w:hint="eastAsia"/>
          <w:szCs w:val="21"/>
        </w:rPr>
        <w:t>身份证号码：</w:t>
      </w:r>
    </w:p>
    <w:p>
      <w:pPr>
        <w:spacing w:line="440" w:lineRule="exact"/>
        <w:rPr>
          <w:szCs w:val="21"/>
        </w:rPr>
      </w:pPr>
    </w:p>
    <w:p>
      <w:pPr>
        <w:spacing w:line="440" w:lineRule="exact"/>
        <w:rPr>
          <w:szCs w:val="21"/>
        </w:rPr>
      </w:pPr>
      <w:r>
        <w:rPr>
          <w:rFonts w:hint="eastAsia"/>
          <w:szCs w:val="21"/>
        </w:rPr>
        <w:t>委托代理人：（签字）</w:t>
      </w:r>
    </w:p>
    <w:p>
      <w:pPr>
        <w:spacing w:line="440" w:lineRule="exact"/>
        <w:rPr>
          <w:szCs w:val="21"/>
        </w:rPr>
      </w:pPr>
    </w:p>
    <w:p>
      <w:pPr>
        <w:spacing w:line="440" w:lineRule="exact"/>
        <w:rPr>
          <w:szCs w:val="21"/>
        </w:rPr>
      </w:pPr>
      <w:r>
        <w:rPr>
          <w:rFonts w:hint="eastAsia"/>
          <w:szCs w:val="21"/>
        </w:rPr>
        <w:t>身份证号码：附身份证复印件</w:t>
      </w:r>
    </w:p>
    <w:p>
      <w:pPr>
        <w:spacing w:line="440" w:lineRule="exact"/>
        <w:rPr>
          <w:szCs w:val="21"/>
        </w:rPr>
      </w:pPr>
    </w:p>
    <w:p>
      <w:pPr>
        <w:spacing w:line="440" w:lineRule="exact"/>
        <w:rPr>
          <w:szCs w:val="21"/>
        </w:rPr>
      </w:pPr>
    </w:p>
    <w:p>
      <w:pPr>
        <w:spacing w:line="560" w:lineRule="exact"/>
        <w:rPr>
          <w:rFonts w:ascii="楷体_GB2312" w:eastAsia="楷体_GB2312"/>
          <w:szCs w:val="21"/>
        </w:rPr>
      </w:pPr>
      <w:r>
        <w:rPr>
          <w:rFonts w:hint="eastAsia"/>
          <w:szCs w:val="21"/>
        </w:rPr>
        <w:t>年月日</w:t>
      </w:r>
    </w:p>
    <w:p>
      <w:pPr>
        <w:spacing w:line="560" w:lineRule="exact"/>
        <w:rPr>
          <w:rFonts w:ascii="楷体_GB2312" w:eastAsia="楷体_GB2312"/>
          <w:szCs w:val="21"/>
        </w:rPr>
      </w:pPr>
    </w:p>
    <w:p>
      <w:pPr>
        <w:spacing w:line="560" w:lineRule="exact"/>
        <w:rPr>
          <w:rFonts w:ascii="楷体_GB2312" w:eastAsia="楷体_GB2312"/>
          <w:szCs w:val="21"/>
        </w:rPr>
      </w:pPr>
    </w:p>
    <w:p>
      <w:pPr>
        <w:spacing w:line="560" w:lineRule="exact"/>
        <w:rPr>
          <w:rFonts w:ascii="楷体_GB2312" w:eastAsia="楷体_GB2312"/>
          <w:szCs w:val="21"/>
        </w:rPr>
      </w:pPr>
    </w:p>
    <w:p>
      <w:pPr>
        <w:spacing w:line="560" w:lineRule="exact"/>
        <w:rPr>
          <w:rFonts w:ascii="楷体_GB2312" w:eastAsia="楷体_GB2312"/>
          <w:szCs w:val="21"/>
        </w:rPr>
      </w:pPr>
    </w:p>
    <w:p>
      <w:pPr>
        <w:spacing w:line="560" w:lineRule="exact"/>
        <w:rPr>
          <w:rFonts w:ascii="楷体_GB2312" w:eastAsia="楷体_GB2312"/>
          <w:szCs w:val="21"/>
        </w:rPr>
      </w:pPr>
    </w:p>
    <w:p>
      <w:pPr>
        <w:spacing w:line="560" w:lineRule="exact"/>
        <w:rPr>
          <w:rFonts w:ascii="楷体_GB2312" w:eastAsia="楷体_GB2312"/>
          <w:szCs w:val="21"/>
        </w:rPr>
      </w:pPr>
    </w:p>
    <w:p>
      <w:pPr>
        <w:spacing w:line="720" w:lineRule="exact"/>
        <w:jc w:val="center"/>
        <w:rPr>
          <w:rFonts w:ascii="黑体" w:eastAsia="黑体"/>
          <w:szCs w:val="21"/>
        </w:rPr>
      </w:pPr>
    </w:p>
    <w:p>
      <w:pPr>
        <w:pStyle w:val="7"/>
        <w:rPr>
          <w:rFonts w:eastAsia="宋体"/>
        </w:rPr>
      </w:pPr>
    </w:p>
    <w:p>
      <w:pPr>
        <w:spacing w:line="560" w:lineRule="exact"/>
        <w:rPr>
          <w:rFonts w:ascii="楷体_GB2312" w:eastAsia="楷体_GB2312"/>
          <w:b/>
          <w:szCs w:val="21"/>
        </w:rPr>
      </w:pPr>
      <w:r>
        <w:rPr>
          <w:rFonts w:hint="eastAsia" w:ascii="楷体_GB2312" w:eastAsia="楷体_GB2312"/>
          <w:b/>
          <w:szCs w:val="21"/>
        </w:rPr>
        <w:t>三、符合招标文件规定的文件</w:t>
      </w:r>
    </w:p>
    <w:p>
      <w:pPr>
        <w:spacing w:line="560" w:lineRule="exact"/>
        <w:rPr>
          <w:rFonts w:ascii="楷体_GB2312" w:eastAsia="楷体_GB2312"/>
          <w:szCs w:val="21"/>
        </w:rPr>
      </w:pPr>
    </w:p>
    <w:p>
      <w:pPr>
        <w:spacing w:line="560" w:lineRule="exact"/>
        <w:jc w:val="center"/>
        <w:rPr>
          <w:rFonts w:ascii="黑体" w:eastAsia="黑体"/>
          <w:szCs w:val="21"/>
        </w:rPr>
      </w:pPr>
      <w:r>
        <w:rPr>
          <w:rFonts w:hint="eastAsia" w:ascii="黑体" w:eastAsia="黑体"/>
          <w:szCs w:val="21"/>
        </w:rPr>
        <w:t>5.商务条款偏离表</w:t>
      </w:r>
    </w:p>
    <w:p>
      <w:pPr>
        <w:spacing w:line="560" w:lineRule="exact"/>
        <w:rPr>
          <w:rFonts w:ascii="宋体" w:hAnsi="宋体"/>
          <w:szCs w:val="21"/>
          <w:u w:val="single"/>
        </w:rPr>
      </w:pPr>
      <w:r>
        <w:rPr>
          <w:rFonts w:hint="eastAsia" w:ascii="宋体" w:hAnsi="宋体"/>
          <w:szCs w:val="21"/>
        </w:rPr>
        <w:t>投标人名称：   招标编号：   标度号：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5"/>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szCs w:val="21"/>
              </w:rPr>
            </w:pPr>
            <w:r>
              <w:rPr>
                <w:rFonts w:hint="eastAsia" w:ascii="宋体" w:hAnsi="宋体"/>
                <w:szCs w:val="21"/>
              </w:rPr>
              <w:t>序  号</w:t>
            </w: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szCs w:val="21"/>
              </w:rPr>
            </w:pPr>
            <w:r>
              <w:rPr>
                <w:rFonts w:hint="eastAsia" w:ascii="宋体" w:hAnsi="宋体"/>
                <w:szCs w:val="21"/>
              </w:rPr>
              <w:t>标书要求的商务条款</w:t>
            </w: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szCs w:val="21"/>
              </w:rPr>
            </w:pPr>
            <w:r>
              <w:rPr>
                <w:rFonts w:hint="eastAsia" w:ascii="宋体" w:hAnsi="宋体"/>
                <w:szCs w:val="21"/>
              </w:rPr>
              <w:t>投标文件的商务条款</w:t>
            </w: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szCs w:val="21"/>
              </w:rPr>
            </w:pPr>
            <w:r>
              <w:rPr>
                <w:rFonts w:hint="eastAsia" w:ascii="宋体" w:hAnsi="宋体"/>
                <w:szCs w:val="21"/>
              </w:rPr>
              <w:t>偏离与否</w:t>
            </w: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jc w:val="center"/>
              <w:rPr>
                <w:rFonts w:ascii="宋体" w:hAnsi="宋体"/>
                <w:szCs w:val="21"/>
              </w:rPr>
            </w:pPr>
            <w:r>
              <w:rPr>
                <w:rFonts w:hint="eastAsia" w:ascii="宋体" w:hAnsi="宋体"/>
                <w:szCs w:val="21"/>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c>
          <w:tcPr>
            <w:tcW w:w="1705" w:type="dxa"/>
            <w:tcBorders>
              <w:top w:val="single" w:color="auto" w:sz="4" w:space="0"/>
              <w:left w:val="single" w:color="auto" w:sz="4" w:space="0"/>
              <w:bottom w:val="single" w:color="auto" w:sz="4" w:space="0"/>
              <w:right w:val="single" w:color="auto" w:sz="4" w:space="0"/>
            </w:tcBorders>
            <w:noWrap/>
          </w:tcPr>
          <w:p>
            <w:pPr>
              <w:spacing w:line="560" w:lineRule="exact"/>
              <w:rPr>
                <w:rFonts w:ascii="宋体" w:hAnsi="宋体"/>
                <w:szCs w:val="21"/>
              </w:rPr>
            </w:pPr>
          </w:p>
        </w:tc>
      </w:tr>
    </w:tbl>
    <w:p>
      <w:pPr>
        <w:pStyle w:val="7"/>
        <w:rPr>
          <w:rFonts w:ascii="黑体" w:eastAsia="黑体"/>
          <w:sz w:val="21"/>
          <w:szCs w:val="21"/>
        </w:rPr>
      </w:pPr>
      <w:r>
        <w:rPr>
          <w:rFonts w:hint="eastAsia" w:ascii="宋体" w:hAnsi="宋体" w:eastAsia="宋体"/>
          <w:sz w:val="21"/>
          <w:szCs w:val="21"/>
        </w:rPr>
        <w:t>投标人名称：</w:t>
      </w:r>
      <w:r>
        <w:rPr>
          <w:rFonts w:hint="eastAsia" w:ascii="黑体" w:eastAsia="黑体"/>
          <w:sz w:val="21"/>
          <w:szCs w:val="21"/>
        </w:rPr>
        <w:br w:type="page"/>
      </w:r>
    </w:p>
    <w:p>
      <w:pPr>
        <w:spacing w:line="560" w:lineRule="exact"/>
        <w:jc w:val="center"/>
        <w:outlineLvl w:val="1"/>
        <w:rPr>
          <w:rFonts w:ascii="黑体" w:eastAsia="黑体"/>
          <w:szCs w:val="21"/>
        </w:rPr>
      </w:pPr>
      <w:r>
        <w:rPr>
          <w:rFonts w:hint="eastAsia" w:ascii="黑体" w:eastAsia="黑体"/>
          <w:szCs w:val="21"/>
        </w:rPr>
        <w:t>7.经营业绩</w:t>
      </w:r>
    </w:p>
    <w:p>
      <w:pPr>
        <w:spacing w:line="560" w:lineRule="exact"/>
        <w:rPr>
          <w:rFonts w:ascii="宋体" w:hAnsi="宋体"/>
          <w:szCs w:val="21"/>
        </w:rPr>
      </w:pPr>
      <w:r>
        <w:rPr>
          <w:rFonts w:hint="eastAsia" w:ascii="宋体" w:hAnsi="宋体"/>
          <w:szCs w:val="21"/>
        </w:rPr>
        <w:t>（注：投标货物的制造及销售业绩，提供近三年同类货物的规模及销售情况，以及在用户名单、联系方法、合同复印件等。）</w:t>
      </w:r>
    </w:p>
    <w:p>
      <w:pPr>
        <w:spacing w:line="440" w:lineRule="exact"/>
        <w:ind w:firstLine="422" w:firstLineChars="200"/>
        <w:jc w:val="center"/>
        <w:rPr>
          <w:rFonts w:ascii="仿宋_GB2312" w:hAnsi="宋体" w:eastAsia="仿宋_GB2312"/>
          <w:b/>
          <w:szCs w:val="21"/>
        </w:rPr>
      </w:pPr>
    </w:p>
    <w:p>
      <w:pPr>
        <w:spacing w:line="440" w:lineRule="exact"/>
        <w:ind w:firstLine="422" w:firstLineChars="200"/>
        <w:jc w:val="center"/>
        <w:rPr>
          <w:rFonts w:ascii="仿宋_GB2312" w:hAnsi="宋体" w:eastAsia="仿宋_GB2312"/>
          <w:b/>
          <w:szCs w:val="21"/>
        </w:rPr>
      </w:pPr>
    </w:p>
    <w:p>
      <w:pPr>
        <w:spacing w:line="440" w:lineRule="exact"/>
        <w:ind w:firstLine="422" w:firstLineChars="200"/>
        <w:jc w:val="center"/>
        <w:rPr>
          <w:rFonts w:ascii="仿宋_GB2312" w:hAnsi="宋体" w:eastAsia="仿宋_GB2312"/>
          <w:b/>
          <w:szCs w:val="21"/>
        </w:rPr>
      </w:pPr>
    </w:p>
    <w:p>
      <w:pPr>
        <w:spacing w:line="440" w:lineRule="exact"/>
        <w:ind w:firstLine="422" w:firstLineChars="200"/>
        <w:jc w:val="center"/>
        <w:rPr>
          <w:rFonts w:ascii="仿宋_GB2312" w:hAnsi="宋体" w:eastAsia="仿宋_GB2312"/>
          <w:b/>
          <w:szCs w:val="21"/>
        </w:rPr>
      </w:pPr>
    </w:p>
    <w:p>
      <w:pPr>
        <w:spacing w:line="440" w:lineRule="exact"/>
        <w:ind w:firstLine="422" w:firstLineChars="200"/>
        <w:jc w:val="center"/>
        <w:rPr>
          <w:rFonts w:ascii="仿宋_GB2312" w:hAnsi="宋体" w:eastAsia="仿宋_GB2312"/>
          <w:b/>
          <w:szCs w:val="21"/>
        </w:rPr>
      </w:pPr>
    </w:p>
    <w:p>
      <w:pPr>
        <w:spacing w:line="440" w:lineRule="exact"/>
        <w:ind w:firstLine="422" w:firstLineChars="200"/>
        <w:jc w:val="center"/>
        <w:rPr>
          <w:rFonts w:ascii="仿宋_GB2312" w:hAnsi="宋体" w:eastAsia="仿宋_GB2312"/>
          <w:b/>
          <w:szCs w:val="21"/>
        </w:rPr>
      </w:pPr>
    </w:p>
    <w:p>
      <w:pPr>
        <w:spacing w:line="440" w:lineRule="exact"/>
        <w:ind w:firstLine="422" w:firstLineChars="200"/>
        <w:jc w:val="center"/>
        <w:rPr>
          <w:rFonts w:ascii="仿宋_GB2312" w:hAnsi="宋体" w:eastAsia="仿宋_GB2312"/>
          <w:b/>
          <w:szCs w:val="21"/>
        </w:rPr>
      </w:pPr>
    </w:p>
    <w:p>
      <w:pPr>
        <w:spacing w:line="440" w:lineRule="exact"/>
        <w:ind w:firstLine="422" w:firstLineChars="200"/>
        <w:jc w:val="center"/>
        <w:rPr>
          <w:rFonts w:ascii="仿宋_GB2312" w:hAnsi="宋体" w:eastAsia="仿宋_GB2312"/>
          <w:b/>
          <w:szCs w:val="21"/>
        </w:rPr>
      </w:pPr>
    </w:p>
    <w:p>
      <w:pPr>
        <w:spacing w:line="440" w:lineRule="exact"/>
        <w:ind w:firstLine="422" w:firstLineChars="200"/>
        <w:jc w:val="center"/>
        <w:rPr>
          <w:rFonts w:ascii="仿宋_GB2312" w:hAnsi="宋体" w:eastAsia="仿宋_GB2312"/>
          <w:b/>
          <w:szCs w:val="21"/>
        </w:rPr>
      </w:pPr>
    </w:p>
    <w:p>
      <w:pPr>
        <w:spacing w:line="440" w:lineRule="exact"/>
        <w:ind w:firstLine="422" w:firstLineChars="200"/>
        <w:jc w:val="center"/>
        <w:rPr>
          <w:rFonts w:ascii="仿宋_GB2312" w:hAnsi="宋体" w:eastAsia="仿宋_GB2312"/>
          <w:b/>
          <w:szCs w:val="21"/>
        </w:rPr>
      </w:pPr>
    </w:p>
    <w:p>
      <w:pPr>
        <w:spacing w:line="440" w:lineRule="exact"/>
        <w:ind w:firstLine="422" w:firstLineChars="200"/>
        <w:jc w:val="center"/>
        <w:rPr>
          <w:rFonts w:ascii="仿宋_GB2312" w:hAnsi="宋体" w:eastAsia="仿宋_GB2312"/>
          <w:b/>
          <w:szCs w:val="21"/>
        </w:rPr>
      </w:pPr>
    </w:p>
    <w:p>
      <w:pPr>
        <w:spacing w:line="440" w:lineRule="exact"/>
        <w:ind w:firstLine="422" w:firstLineChars="200"/>
        <w:jc w:val="center"/>
        <w:rPr>
          <w:rFonts w:ascii="仿宋_GB2312" w:hAnsi="宋体" w:eastAsia="仿宋_GB2312"/>
          <w:b/>
          <w:szCs w:val="21"/>
        </w:rPr>
      </w:pPr>
    </w:p>
    <w:p>
      <w:pPr>
        <w:spacing w:line="440" w:lineRule="exact"/>
        <w:ind w:firstLine="422" w:firstLineChars="200"/>
        <w:jc w:val="center"/>
        <w:rPr>
          <w:rFonts w:ascii="仿宋_GB2312" w:hAnsi="宋体" w:eastAsia="仿宋_GB2312"/>
          <w:b/>
          <w:szCs w:val="21"/>
        </w:rPr>
      </w:pPr>
    </w:p>
    <w:p>
      <w:pPr>
        <w:spacing w:line="440" w:lineRule="exact"/>
        <w:ind w:firstLine="422" w:firstLineChars="200"/>
        <w:jc w:val="center"/>
        <w:rPr>
          <w:rFonts w:ascii="仿宋_GB2312" w:hAnsi="宋体" w:eastAsia="仿宋_GB2312"/>
          <w:b/>
          <w:szCs w:val="21"/>
        </w:rPr>
      </w:pPr>
    </w:p>
    <w:p>
      <w:pPr>
        <w:spacing w:line="440" w:lineRule="exact"/>
        <w:ind w:firstLine="422" w:firstLineChars="200"/>
        <w:jc w:val="center"/>
        <w:rPr>
          <w:rFonts w:ascii="仿宋_GB2312" w:hAnsi="宋体" w:eastAsia="仿宋_GB2312"/>
          <w:b/>
          <w:szCs w:val="21"/>
        </w:rPr>
      </w:pPr>
    </w:p>
    <w:p>
      <w:pPr>
        <w:spacing w:line="440" w:lineRule="exact"/>
        <w:ind w:firstLine="422" w:firstLineChars="200"/>
        <w:jc w:val="center"/>
        <w:rPr>
          <w:rFonts w:ascii="仿宋_GB2312" w:hAnsi="宋体" w:eastAsia="仿宋_GB2312"/>
          <w:b/>
          <w:szCs w:val="21"/>
        </w:rPr>
      </w:pPr>
    </w:p>
    <w:p>
      <w:pPr>
        <w:spacing w:line="440" w:lineRule="exact"/>
        <w:ind w:firstLine="422" w:firstLineChars="200"/>
        <w:jc w:val="center"/>
        <w:rPr>
          <w:rFonts w:ascii="仿宋_GB2312" w:hAnsi="宋体" w:eastAsia="仿宋_GB2312"/>
          <w:b/>
          <w:szCs w:val="21"/>
        </w:rPr>
      </w:pPr>
    </w:p>
    <w:p>
      <w:pPr>
        <w:spacing w:line="440" w:lineRule="exact"/>
        <w:ind w:firstLine="422" w:firstLineChars="200"/>
        <w:jc w:val="center"/>
        <w:rPr>
          <w:rFonts w:ascii="仿宋_GB2312" w:hAnsi="宋体" w:eastAsia="仿宋_GB2312"/>
          <w:b/>
          <w:szCs w:val="21"/>
        </w:rPr>
      </w:pPr>
    </w:p>
    <w:p>
      <w:pPr>
        <w:spacing w:line="440" w:lineRule="exact"/>
        <w:ind w:firstLine="422" w:firstLineChars="200"/>
        <w:jc w:val="center"/>
        <w:rPr>
          <w:rFonts w:ascii="仿宋_GB2312" w:hAnsi="宋体" w:eastAsia="仿宋_GB2312"/>
          <w:b/>
          <w:szCs w:val="21"/>
        </w:rPr>
      </w:pPr>
    </w:p>
    <w:p>
      <w:pPr>
        <w:spacing w:line="440" w:lineRule="exact"/>
        <w:ind w:firstLine="422" w:firstLineChars="200"/>
        <w:jc w:val="center"/>
        <w:rPr>
          <w:rFonts w:ascii="仿宋_GB2312" w:hAnsi="宋体" w:eastAsia="仿宋_GB2312"/>
          <w:b/>
          <w:szCs w:val="21"/>
        </w:rPr>
      </w:pPr>
    </w:p>
    <w:p/>
    <w:p/>
    <w:sectPr>
      <w:headerReference r:id="rId5" w:type="default"/>
      <w:footerReference r:id="rId6" w:type="default"/>
      <w:pgSz w:w="11907" w:h="16840"/>
      <w:pgMar w:top="1247" w:right="1134" w:bottom="1134" w:left="135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方正小标宋简体">
    <w:altName w:val="方正舒体"/>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top:0pt;height:20.7pt;width:8.7pt;mso-position-horizontal:center;mso-position-horizontal-relative:margin;mso-wrap-style:none;z-index:251659264;mso-width-relative:page;mso-height-relative:page;" filled="f" stroked="f" coordsize="21600,21600" o:gfxdata="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VNhl/0QAAAAMBAAAPAAAAAAAAAAEAIAAAACIAAABkcnMv&#10;ZG93bnJldi54bWxQSwECFAAUAAAACACHTuJAcTO1ttEBAAClAwAADgAAAAAAAAABACAAAAAgAQAA&#10;ZHJzL2Uyb0RvYy54bWxQSwUGAAAAAAYABgBZAQAAYwUAAAAA&#10;">
          <v:path/>
          <v:fill on="f" focussize="0,0"/>
          <v:stroke on="f" joinstyle="miter"/>
          <v:imagedata o:title=""/>
          <o:lock v:ext="edit"/>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7" o:spid="_x0000_s1027"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&#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PlfknQAAAAAwEAAA8AAAAAAAAAAQAgAAAAIgAAAGRy&#10;cy9kb3ducmV2LnhtbFBLAQIUABQAAAAIAIdO4kAfhkNi1AEAAKUDAAAOAAAAAAAAAAEAIAAAAB8B&#10;AABkcnMvZTJvRG9jLnhtbFBLBQYAAAAABgAGAFkBAABlBQAAAAA=&#10;">
          <v:path/>
          <v:fill on="f" focussize="0,0"/>
          <v:stroke on="f" joinstyle="miter"/>
          <v:imagedata o:title=""/>
          <o:lock v:ext="edit"/>
          <v:textbox inset="0mm,0mm,0mm,0mm" style="mso-fit-shape-to-text:t;">
            <w:txbxContent>
              <w:p>
                <w:pPr>
                  <w:pStyle w:val="8"/>
                </w:pPr>
                <w:r>
                  <w:fldChar w:fldCharType="begin"/>
                </w:r>
                <w:r>
                  <w:instrText xml:space="preserve"> PAGE  \* MERGEFORMAT </w:instrText>
                </w:r>
                <w:r>
                  <w:fldChar w:fldCharType="separate"/>
                </w:r>
                <w:r>
                  <w:t>21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none"/>
      <w:lvlText w:val=""/>
      <w:lvlJc w:val="left"/>
      <w:pPr>
        <w:tabs>
          <w:tab w:val="left" w:pos="480"/>
        </w:tabs>
        <w:ind w:left="480" w:hanging="480"/>
      </w:pPr>
    </w:lvl>
  </w:abstractNum>
  <w:abstractNum w:abstractNumId="1">
    <w:nsid w:val="00000004"/>
    <w:multiLevelType w:val="multilevel"/>
    <w:tmpl w:val="000000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8"/>
    <w:multiLevelType w:val="multilevel"/>
    <w:tmpl w:val="00000008"/>
    <w:lvl w:ilvl="0" w:tentative="0">
      <w:start w:val="1"/>
      <w:numFmt w:val="decimal"/>
      <w:pStyle w:val="10"/>
      <w:lvlText w:val="%1."/>
      <w:lvlJc w:val="left"/>
      <w:pPr>
        <w:ind w:left="420" w:firstLine="0"/>
      </w:pPr>
      <w:rPr>
        <w:rFonts w:ascii="Times New Roman" w:hAnsi="Times New Roman" w:cs="Times New Roman"/>
        <w:b w:val="0"/>
        <w:bCs w:val="0"/>
        <w:i w:val="0"/>
        <w:iCs w:val="0"/>
        <w:caps w:val="0"/>
        <w:smallCaps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4BC2DDF"/>
    <w:multiLevelType w:val="singleLevel"/>
    <w:tmpl w:val="14BC2DDF"/>
    <w:lvl w:ilvl="0" w:tentative="0">
      <w:start w:val="2"/>
      <w:numFmt w:val="chineseCounting"/>
      <w:suff w:val="nothing"/>
      <w:lvlText w:val="%1、"/>
      <w:lvlJc w:val="left"/>
      <w:rPr>
        <w:rFonts w:hint="eastAsia"/>
      </w:rPr>
    </w:lvl>
  </w:abstractNum>
  <w:abstractNum w:abstractNumId="4">
    <w:nsid w:val="4064057B"/>
    <w:multiLevelType w:val="multilevel"/>
    <w:tmpl w:val="4064057B"/>
    <w:lvl w:ilvl="0" w:tentative="0">
      <w:start w:val="1"/>
      <w:numFmt w:val="decimal"/>
      <w:lvlText w:val="%1、"/>
      <w:lvlJc w:val="left"/>
      <w:pPr>
        <w:ind w:left="4482" w:hanging="360"/>
      </w:pPr>
      <w:rPr>
        <w:rFonts w:hint="default"/>
      </w:rPr>
    </w:lvl>
    <w:lvl w:ilvl="1" w:tentative="0">
      <w:start w:val="1"/>
      <w:numFmt w:val="lowerLetter"/>
      <w:lvlText w:val="%2)"/>
      <w:lvlJc w:val="left"/>
      <w:pPr>
        <w:ind w:left="4962" w:hanging="420"/>
      </w:pPr>
    </w:lvl>
    <w:lvl w:ilvl="2" w:tentative="0">
      <w:start w:val="1"/>
      <w:numFmt w:val="lowerRoman"/>
      <w:lvlText w:val="%3."/>
      <w:lvlJc w:val="right"/>
      <w:pPr>
        <w:ind w:left="5382" w:hanging="420"/>
      </w:pPr>
    </w:lvl>
    <w:lvl w:ilvl="3" w:tentative="0">
      <w:start w:val="1"/>
      <w:numFmt w:val="decimal"/>
      <w:lvlText w:val="%4."/>
      <w:lvlJc w:val="left"/>
      <w:pPr>
        <w:ind w:left="5802" w:hanging="420"/>
      </w:pPr>
    </w:lvl>
    <w:lvl w:ilvl="4" w:tentative="0">
      <w:start w:val="1"/>
      <w:numFmt w:val="lowerLetter"/>
      <w:lvlText w:val="%5)"/>
      <w:lvlJc w:val="left"/>
      <w:pPr>
        <w:ind w:left="6222" w:hanging="420"/>
      </w:pPr>
    </w:lvl>
    <w:lvl w:ilvl="5" w:tentative="0">
      <w:start w:val="1"/>
      <w:numFmt w:val="lowerRoman"/>
      <w:lvlText w:val="%6."/>
      <w:lvlJc w:val="right"/>
      <w:pPr>
        <w:ind w:left="6642" w:hanging="420"/>
      </w:pPr>
    </w:lvl>
    <w:lvl w:ilvl="6" w:tentative="0">
      <w:start w:val="1"/>
      <w:numFmt w:val="decimal"/>
      <w:lvlText w:val="%7."/>
      <w:lvlJc w:val="left"/>
      <w:pPr>
        <w:ind w:left="7062" w:hanging="420"/>
      </w:pPr>
    </w:lvl>
    <w:lvl w:ilvl="7" w:tentative="0">
      <w:start w:val="1"/>
      <w:numFmt w:val="lowerLetter"/>
      <w:lvlText w:val="%8)"/>
      <w:lvlJc w:val="left"/>
      <w:pPr>
        <w:ind w:left="7482" w:hanging="420"/>
      </w:pPr>
    </w:lvl>
    <w:lvl w:ilvl="8" w:tentative="0">
      <w:start w:val="1"/>
      <w:numFmt w:val="lowerRoman"/>
      <w:lvlText w:val="%9."/>
      <w:lvlJc w:val="right"/>
      <w:pPr>
        <w:ind w:left="7902" w:hanging="420"/>
      </w:pPr>
    </w:lvl>
  </w:abstractNum>
  <w:abstractNum w:abstractNumId="5">
    <w:nsid w:val="7D173EB2"/>
    <w:multiLevelType w:val="singleLevel"/>
    <w:tmpl w:val="7D173EB2"/>
    <w:lvl w:ilvl="0" w:tentative="0">
      <w:start w:val="1"/>
      <w:numFmt w:val="decimal"/>
      <w:suff w:val="nothing"/>
      <w:lvlText w:val="%1、"/>
      <w:lvlJc w:val="left"/>
    </w:lvl>
  </w:abstractNum>
  <w:num w:numId="1">
    <w:abstractNumId w:val="2"/>
  </w:num>
  <w:num w:numId="2">
    <w:abstractNumId w:val="1"/>
  </w:num>
  <w:num w:numId="3">
    <w:abstractNumId w:val="3"/>
  </w:num>
  <w:num w:numId="4">
    <w:abstractNumId w:val="5"/>
  </w:num>
  <w:num w:numId="5">
    <w:abstractNumId w:val="0"/>
    <w:lvlOverride w:ilvl="0">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dmZjMyMDhiY2RkZTYxNmZmYTdjOWU1MjI2YzIzZTcifQ=="/>
  </w:docVars>
  <w:rsids>
    <w:rsidRoot w:val="78E7773C"/>
    <w:rsid w:val="00450715"/>
    <w:rsid w:val="00DC5B36"/>
    <w:rsid w:val="00E65A9C"/>
    <w:rsid w:val="60580C29"/>
    <w:rsid w:val="6C7511CF"/>
    <w:rsid w:val="72BF758B"/>
    <w:rsid w:val="78E77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3"/>
    <w:basedOn w:val="1"/>
    <w:next w:val="1"/>
    <w:autoRedefine/>
    <w:qFormat/>
    <w:uiPriority w:val="0"/>
    <w:pPr>
      <w:keepNext/>
      <w:keepLines/>
      <w:spacing w:before="260" w:after="260" w:line="413" w:lineRule="auto"/>
      <w:outlineLvl w:val="2"/>
    </w:pPr>
    <w:rPr>
      <w:b/>
      <w:kern w:val="0"/>
      <w:sz w:val="32"/>
      <w:szCs w:val="20"/>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tabs>
        <w:tab w:val="left" w:pos="0"/>
        <w:tab w:val="left" w:pos="993"/>
        <w:tab w:val="left" w:pos="1134"/>
      </w:tabs>
      <w:ind w:left="420" w:firstLine="420" w:firstLineChars="200"/>
    </w:pPr>
  </w:style>
  <w:style w:type="paragraph" w:styleId="3">
    <w:name w:val="Body Text Indent"/>
    <w:basedOn w:val="1"/>
    <w:next w:val="4"/>
    <w:autoRedefine/>
    <w:qFormat/>
    <w:uiPriority w:val="0"/>
    <w:pPr>
      <w:tabs>
        <w:tab w:val="left" w:pos="0"/>
        <w:tab w:val="left" w:pos="993"/>
        <w:tab w:val="left" w:pos="1134"/>
      </w:tabs>
      <w:spacing w:line="500" w:lineRule="exact"/>
      <w:ind w:firstLine="567"/>
    </w:pPr>
    <w:rPr>
      <w:rFonts w:ascii="宋体" w:hAnsi="Calibri"/>
      <w:sz w:val="28"/>
      <w:szCs w:val="22"/>
    </w:rPr>
  </w:style>
  <w:style w:type="paragraph" w:styleId="4">
    <w:name w:val="envelope return"/>
    <w:basedOn w:val="1"/>
    <w:next w:val="5"/>
    <w:autoRedefine/>
    <w:qFormat/>
    <w:uiPriority w:val="0"/>
    <w:pPr>
      <w:snapToGrid w:val="0"/>
    </w:pPr>
    <w:rPr>
      <w:rFonts w:ascii="Arial" w:hAnsi="Arial"/>
    </w:rPr>
  </w:style>
  <w:style w:type="paragraph" w:styleId="5">
    <w:name w:val="toc 7"/>
    <w:basedOn w:val="1"/>
    <w:next w:val="1"/>
    <w:autoRedefine/>
    <w:unhideWhenUsed/>
    <w:qFormat/>
    <w:uiPriority w:val="39"/>
    <w:pPr>
      <w:ind w:left="2520" w:leftChars="1200"/>
    </w:pPr>
    <w:rPr>
      <w:rFonts w:ascii="Calibri" w:hAnsi="Calibri"/>
      <w:szCs w:val="22"/>
    </w:rPr>
  </w:style>
  <w:style w:type="paragraph" w:styleId="7">
    <w:name w:val="Body Text"/>
    <w:basedOn w:val="1"/>
    <w:next w:val="1"/>
    <w:autoRedefine/>
    <w:qFormat/>
    <w:uiPriority w:val="0"/>
    <w:rPr>
      <w:rFonts w:eastAsia="仿宋_GB2312"/>
      <w:sz w:val="30"/>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autoRedefine/>
    <w:qFormat/>
    <w:uiPriority w:val="0"/>
    <w:pPr>
      <w:numPr>
        <w:ilvl w:val="0"/>
        <w:numId w:val="1"/>
      </w:numPr>
      <w:spacing w:line="360" w:lineRule="auto"/>
      <w:jc w:val="left"/>
      <w:outlineLvl w:val="1"/>
    </w:pPr>
    <w:rPr>
      <w:rFonts w:ascii="Calibri Light" w:hAnsi="Calibri Light"/>
      <w:bCs/>
      <w:kern w:val="28"/>
      <w:szCs w:val="32"/>
    </w:rPr>
  </w:style>
  <w:style w:type="paragraph" w:styleId="11">
    <w:name w:val="Normal (Web)"/>
    <w:basedOn w:val="1"/>
    <w:autoRedefine/>
    <w:semiHidden/>
    <w:unhideWhenUsed/>
    <w:qFormat/>
    <w:uiPriority w:val="99"/>
    <w:pPr>
      <w:spacing w:beforeAutospacing="1" w:afterAutospacing="1"/>
    </w:pPr>
    <w:rPr>
      <w:sz w:val="24"/>
    </w:rPr>
  </w:style>
  <w:style w:type="paragraph" w:customStyle="1" w:styleId="14">
    <w:name w:val="正文1"/>
    <w:next w:val="3"/>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5">
    <w:name w:val="NormalCharacter"/>
    <w:autoRedefine/>
    <w:qFormat/>
    <w:uiPriority w:val="0"/>
  </w:style>
  <w:style w:type="paragraph" w:customStyle="1" w:styleId="16">
    <w:name w:val="text-tag1"/>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2092</Words>
  <Characters>11929</Characters>
  <Lines>99</Lines>
  <Paragraphs>27</Paragraphs>
  <TotalTime>8</TotalTime>
  <ScaleCrop>false</ScaleCrop>
  <LinksUpToDate>false</LinksUpToDate>
  <CharactersWithSpaces>13994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2024-05-08T02:50:00Z</dcterms:created>
  <dc:creator>华卿</dc:creator>
  <cp:lastModifiedBy>华卿</cp:lastModifiedBy>
  <dcterms:modified xsi:type="dcterms:W3CDTF">2024-05-09T09:37:38Z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BC90510979C24636BF6B6FA9EF39B2DC_11</vt:lpwstr>
  </property>
</Properties>
</file>